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29742619" w:rsidR="009A3605" w:rsidRPr="00146247" w:rsidRDefault="0086638F"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Provision of Managed Print Services</w:t>
      </w:r>
      <w:r w:rsidR="00504D67">
        <w:rPr>
          <w:rFonts w:eastAsiaTheme="minorEastAsia"/>
          <w:b/>
          <w:noProof/>
          <w:color w:val="44546A" w:themeColor="text2"/>
          <w:sz w:val="40"/>
          <w:lang w:eastAsia="en-GB"/>
        </w:rPr>
        <w:t xml:space="preserve"> for NMRN Sites</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5D618765" w:rsidR="009A3605" w:rsidRPr="00146247" w:rsidRDefault="00562201"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562201">
        <w:rPr>
          <w:rFonts w:eastAsiaTheme="minorEastAsia"/>
          <w:noProof/>
          <w:color w:val="44546A" w:themeColor="text2"/>
          <w:sz w:val="40"/>
          <w:szCs w:val="40"/>
          <w:lang w:eastAsia="en-GB"/>
        </w:rPr>
        <w:t>233141</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7C32B6EC"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537AC087" w14:textId="38DBAD4C"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C53BF4">
              <w:rPr>
                <w:noProof/>
                <w:webHidden/>
              </w:rPr>
              <w:t>3</w:t>
            </w:r>
            <w:r w:rsidR="00D64E83">
              <w:rPr>
                <w:noProof/>
                <w:webHidden/>
              </w:rPr>
              <w:fldChar w:fldCharType="end"/>
            </w:r>
          </w:hyperlink>
        </w:p>
        <w:p w14:paraId="2738DD0D" w14:textId="2ED0DEB1"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sidR="00C53BF4">
              <w:rPr>
                <w:noProof/>
                <w:webHidden/>
              </w:rPr>
              <w:t>3</w:t>
            </w:r>
            <w:r w:rsidR="00D64E83">
              <w:rPr>
                <w:noProof/>
                <w:webHidden/>
              </w:rPr>
              <w:fldChar w:fldCharType="end"/>
            </w:r>
          </w:hyperlink>
        </w:p>
        <w:p w14:paraId="4B8505AD" w14:textId="4E17C4A2" w:rsidR="00D64E83" w:rsidRDefault="00EC0756">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sidR="00C53BF4">
              <w:rPr>
                <w:noProof/>
                <w:webHidden/>
              </w:rPr>
              <w:t>6</w:t>
            </w:r>
            <w:r w:rsidR="00D64E83">
              <w:rPr>
                <w:noProof/>
                <w:webHidden/>
              </w:rPr>
              <w:fldChar w:fldCharType="end"/>
            </w:r>
          </w:hyperlink>
        </w:p>
        <w:p w14:paraId="4937A267" w14:textId="44BE434E"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sidR="00C53BF4">
              <w:rPr>
                <w:noProof/>
                <w:webHidden/>
              </w:rPr>
              <w:t>6</w:t>
            </w:r>
            <w:r w:rsidR="00D64E83">
              <w:rPr>
                <w:noProof/>
                <w:webHidden/>
              </w:rPr>
              <w:fldChar w:fldCharType="end"/>
            </w:r>
          </w:hyperlink>
        </w:p>
        <w:p w14:paraId="765E1A1D" w14:textId="52674F90" w:rsidR="00D64E83" w:rsidRDefault="00EC0756">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sidR="00C53BF4">
              <w:rPr>
                <w:noProof/>
                <w:webHidden/>
              </w:rPr>
              <w:t>10</w:t>
            </w:r>
            <w:r w:rsidR="00D64E83">
              <w:rPr>
                <w:noProof/>
                <w:webHidden/>
              </w:rPr>
              <w:fldChar w:fldCharType="end"/>
            </w:r>
          </w:hyperlink>
        </w:p>
        <w:p w14:paraId="131CBC6E" w14:textId="4828D99D"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sidR="00C53BF4">
              <w:rPr>
                <w:noProof/>
                <w:webHidden/>
              </w:rPr>
              <w:t>10</w:t>
            </w:r>
            <w:r w:rsidR="00D64E83">
              <w:rPr>
                <w:noProof/>
                <w:webHidden/>
              </w:rPr>
              <w:fldChar w:fldCharType="end"/>
            </w:r>
          </w:hyperlink>
        </w:p>
        <w:p w14:paraId="50757F08" w14:textId="2FC5EF41" w:rsidR="00D64E83" w:rsidRDefault="00EC0756">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sidR="00C53BF4">
              <w:rPr>
                <w:noProof/>
                <w:webHidden/>
              </w:rPr>
              <w:t>11</w:t>
            </w:r>
            <w:r w:rsidR="00D64E83">
              <w:rPr>
                <w:noProof/>
                <w:webHidden/>
              </w:rPr>
              <w:fldChar w:fldCharType="end"/>
            </w:r>
          </w:hyperlink>
        </w:p>
        <w:p w14:paraId="46974327" w14:textId="0D146C67"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sidR="00C53BF4">
              <w:rPr>
                <w:noProof/>
                <w:webHidden/>
              </w:rPr>
              <w:t>11</w:t>
            </w:r>
            <w:r w:rsidR="00D64E83">
              <w:rPr>
                <w:noProof/>
                <w:webHidden/>
              </w:rPr>
              <w:fldChar w:fldCharType="end"/>
            </w:r>
          </w:hyperlink>
        </w:p>
        <w:p w14:paraId="33F80290" w14:textId="3228D2E4" w:rsidR="00D64E83" w:rsidRDefault="00EC0756">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sidR="00C53BF4">
              <w:rPr>
                <w:noProof/>
                <w:webHidden/>
              </w:rPr>
              <w:t>12</w:t>
            </w:r>
            <w:r w:rsidR="00D64E83">
              <w:rPr>
                <w:noProof/>
                <w:webHidden/>
              </w:rPr>
              <w:fldChar w:fldCharType="end"/>
            </w:r>
          </w:hyperlink>
        </w:p>
        <w:p w14:paraId="4C872E85" w14:textId="4D0FBB2F"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sidR="00C53BF4">
              <w:rPr>
                <w:noProof/>
                <w:webHidden/>
              </w:rPr>
              <w:t>12</w:t>
            </w:r>
            <w:r w:rsidR="00D64E83">
              <w:rPr>
                <w:noProof/>
                <w:webHidden/>
              </w:rPr>
              <w:fldChar w:fldCharType="end"/>
            </w:r>
          </w:hyperlink>
        </w:p>
        <w:p w14:paraId="791086D8" w14:textId="73F06BEF" w:rsidR="00D64E83" w:rsidRDefault="00EC0756">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sidR="00C53BF4">
              <w:rPr>
                <w:noProof/>
                <w:webHidden/>
              </w:rPr>
              <w:t>16</w:t>
            </w:r>
            <w:r w:rsidR="00D64E83">
              <w:rPr>
                <w:noProof/>
                <w:webHidden/>
              </w:rPr>
              <w:fldChar w:fldCharType="end"/>
            </w:r>
          </w:hyperlink>
        </w:p>
        <w:p w14:paraId="0A120734" w14:textId="600922A7"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sidR="00C53BF4">
              <w:rPr>
                <w:noProof/>
                <w:webHidden/>
              </w:rPr>
              <w:t>16</w:t>
            </w:r>
            <w:r w:rsidR="00D64E83">
              <w:rPr>
                <w:noProof/>
                <w:webHidden/>
              </w:rPr>
              <w:fldChar w:fldCharType="end"/>
            </w:r>
          </w:hyperlink>
        </w:p>
        <w:p w14:paraId="70AB1DBF" w14:textId="06ECB5AF" w:rsidR="00D64E83" w:rsidRDefault="00EC0756">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sidR="00C53BF4">
              <w:rPr>
                <w:noProof/>
                <w:webHidden/>
              </w:rPr>
              <w:t>16</w:t>
            </w:r>
            <w:r w:rsidR="00D64E83">
              <w:rPr>
                <w:noProof/>
                <w:webHidden/>
              </w:rPr>
              <w:fldChar w:fldCharType="end"/>
            </w:r>
          </w:hyperlink>
        </w:p>
        <w:p w14:paraId="6FA109A4" w14:textId="768CCA9F"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sidR="00C53BF4">
              <w:rPr>
                <w:noProof/>
                <w:webHidden/>
              </w:rPr>
              <w:t>16</w:t>
            </w:r>
            <w:r w:rsidR="00D64E83">
              <w:rPr>
                <w:noProof/>
                <w:webHidden/>
              </w:rPr>
              <w:fldChar w:fldCharType="end"/>
            </w:r>
          </w:hyperlink>
        </w:p>
        <w:p w14:paraId="0FFBD018" w14:textId="6E60C05A" w:rsidR="00D64E83" w:rsidRDefault="00EC0756">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sidR="00C53BF4">
              <w:rPr>
                <w:noProof/>
                <w:webHidden/>
              </w:rPr>
              <w:t>23</w:t>
            </w:r>
            <w:r w:rsidR="00D64E83">
              <w:rPr>
                <w:noProof/>
                <w:webHidden/>
              </w:rPr>
              <w:fldChar w:fldCharType="end"/>
            </w:r>
          </w:hyperlink>
        </w:p>
        <w:p w14:paraId="4A6AD168" w14:textId="287A86BB"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sidR="00C53BF4">
              <w:rPr>
                <w:noProof/>
                <w:webHidden/>
              </w:rPr>
              <w:t>23</w:t>
            </w:r>
            <w:r w:rsidR="00D64E83">
              <w:rPr>
                <w:noProof/>
                <w:webHidden/>
              </w:rPr>
              <w:fldChar w:fldCharType="end"/>
            </w:r>
          </w:hyperlink>
        </w:p>
        <w:p w14:paraId="7EF04E75" w14:textId="57862779" w:rsidR="00D64E83" w:rsidRDefault="00EC0756">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sidR="00C53BF4">
              <w:rPr>
                <w:noProof/>
                <w:webHidden/>
              </w:rPr>
              <w:t>26</w:t>
            </w:r>
            <w:r w:rsidR="00D64E83">
              <w:rPr>
                <w:noProof/>
                <w:webHidden/>
              </w:rPr>
              <w:fldChar w:fldCharType="end"/>
            </w:r>
          </w:hyperlink>
        </w:p>
        <w:p w14:paraId="63FEC9E0" w14:textId="244955AB"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sidR="00C53BF4">
              <w:rPr>
                <w:noProof/>
                <w:webHidden/>
              </w:rPr>
              <w:t>26</w:t>
            </w:r>
            <w:r w:rsidR="00D64E83">
              <w:rPr>
                <w:noProof/>
                <w:webHidden/>
              </w:rPr>
              <w:fldChar w:fldCharType="end"/>
            </w:r>
          </w:hyperlink>
        </w:p>
        <w:p w14:paraId="40937B74" w14:textId="240BB204" w:rsidR="00D64E83" w:rsidRDefault="00EC0756">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sidR="00C53BF4">
              <w:rPr>
                <w:noProof/>
                <w:webHidden/>
              </w:rPr>
              <w:t>27</w:t>
            </w:r>
            <w:r w:rsidR="00D64E83">
              <w:rPr>
                <w:noProof/>
                <w:webHidden/>
              </w:rPr>
              <w:fldChar w:fldCharType="end"/>
            </w:r>
          </w:hyperlink>
        </w:p>
        <w:p w14:paraId="74F3EC40" w14:textId="7FB5EAC5"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sidR="00C53BF4">
              <w:rPr>
                <w:noProof/>
                <w:webHidden/>
              </w:rPr>
              <w:t>27</w:t>
            </w:r>
            <w:r w:rsidR="00D64E83">
              <w:rPr>
                <w:noProof/>
                <w:webHidden/>
              </w:rPr>
              <w:fldChar w:fldCharType="end"/>
            </w:r>
          </w:hyperlink>
        </w:p>
        <w:p w14:paraId="4CBB4EA8" w14:textId="785DCCD5" w:rsidR="00D64E83" w:rsidRDefault="00EC0756">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sidR="00C53BF4">
              <w:rPr>
                <w:noProof/>
                <w:webHidden/>
              </w:rPr>
              <w:t>28</w:t>
            </w:r>
            <w:r w:rsidR="00D64E83">
              <w:rPr>
                <w:noProof/>
                <w:webHidden/>
              </w:rPr>
              <w:fldChar w:fldCharType="end"/>
            </w:r>
          </w:hyperlink>
        </w:p>
        <w:p w14:paraId="48C5632A" w14:textId="67D08B9C"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sidR="00C53BF4">
              <w:rPr>
                <w:noProof/>
                <w:webHidden/>
              </w:rPr>
              <w:t>28</w:t>
            </w:r>
            <w:r w:rsidR="00D64E83">
              <w:rPr>
                <w:noProof/>
                <w:webHidden/>
              </w:rPr>
              <w:fldChar w:fldCharType="end"/>
            </w:r>
          </w:hyperlink>
        </w:p>
        <w:p w14:paraId="577A1DD2" w14:textId="4721E013"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sidR="00C53BF4">
              <w:rPr>
                <w:noProof/>
                <w:webHidden/>
              </w:rPr>
              <w:t>28</w:t>
            </w:r>
            <w:r w:rsidR="00D64E83">
              <w:rPr>
                <w:noProof/>
                <w:webHidden/>
              </w:rPr>
              <w:fldChar w:fldCharType="end"/>
            </w:r>
          </w:hyperlink>
        </w:p>
        <w:p w14:paraId="02D6D9C9" w14:textId="382C32CF" w:rsidR="00D64E83" w:rsidRDefault="00EC0756">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sidR="00C53BF4">
              <w:rPr>
                <w:noProof/>
                <w:webHidden/>
              </w:rPr>
              <w:t>42</w:t>
            </w:r>
            <w:r w:rsidR="00D64E83">
              <w:rPr>
                <w:noProof/>
                <w:webHidden/>
              </w:rPr>
              <w:fldChar w:fldCharType="end"/>
            </w:r>
          </w:hyperlink>
        </w:p>
        <w:p w14:paraId="076D94FE" w14:textId="2ECC1DDD" w:rsidR="00D64E83" w:rsidRDefault="00EC0756">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sidR="00C53BF4">
              <w:rPr>
                <w:noProof/>
                <w:webHidden/>
              </w:rPr>
              <w:t>45</w:t>
            </w:r>
            <w:r w:rsidR="00D64E83">
              <w:rPr>
                <w:noProof/>
                <w:webHidden/>
              </w:rPr>
              <w:fldChar w:fldCharType="end"/>
            </w:r>
          </w:hyperlink>
        </w:p>
        <w:p w14:paraId="11F984C2" w14:textId="5A2AA8A5" w:rsidR="00D64E83" w:rsidRDefault="00EC0756">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sidR="00C53BF4">
              <w:rPr>
                <w:noProof/>
                <w:webHidden/>
              </w:rPr>
              <w:t>47</w:t>
            </w:r>
            <w:r w:rsidR="00D64E83">
              <w:rPr>
                <w:noProof/>
                <w:webHidden/>
              </w:rPr>
              <w:fldChar w:fldCharType="end"/>
            </w:r>
          </w:hyperlink>
        </w:p>
        <w:p w14:paraId="2C66BE97" w14:textId="0A494028"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sidR="00C53BF4">
              <w:rPr>
                <w:noProof/>
                <w:webHidden/>
              </w:rPr>
              <w:t>47</w:t>
            </w:r>
            <w:r w:rsidR="00D64E83">
              <w:rPr>
                <w:noProof/>
                <w:webHidden/>
              </w:rPr>
              <w:fldChar w:fldCharType="end"/>
            </w:r>
          </w:hyperlink>
        </w:p>
        <w:p w14:paraId="7CAA7351" w14:textId="24773D95" w:rsidR="00D64E83" w:rsidRDefault="00EC0756">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sidR="00C53BF4">
              <w:rPr>
                <w:noProof/>
                <w:webHidden/>
              </w:rPr>
              <w:t>48</w:t>
            </w:r>
            <w:r w:rsidR="00D64E83">
              <w:rPr>
                <w:noProof/>
                <w:webHidden/>
              </w:rPr>
              <w:fldChar w:fldCharType="end"/>
            </w:r>
          </w:hyperlink>
        </w:p>
        <w:p w14:paraId="3216E56C" w14:textId="165C7829" w:rsidR="00D64E83" w:rsidRDefault="00EC0756">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sidR="00C53BF4">
              <w:rPr>
                <w:noProof/>
                <w:webHidden/>
              </w:rPr>
              <w:t>48</w:t>
            </w:r>
            <w:r w:rsidR="00D64E83">
              <w:rPr>
                <w:noProof/>
                <w:webHidden/>
              </w:rPr>
              <w:fldChar w:fldCharType="end"/>
            </w:r>
          </w:hyperlink>
        </w:p>
        <w:p w14:paraId="76ECE2F5" w14:textId="336C2D30" w:rsidR="004073D4" w:rsidRDefault="00982501">
          <w:r>
            <w:fldChar w:fldCharType="end"/>
          </w:r>
        </w:p>
      </w:sdtContent>
    </w:sdt>
    <w:p w14:paraId="6E6CC303" w14:textId="26002AFD" w:rsidR="00CA7F41" w:rsidRPr="00546850" w:rsidRDefault="00D63E47" w:rsidP="007B5205">
      <w:pPr>
        <w:rPr>
          <w:szCs w:val="22"/>
        </w:rPr>
      </w:pPr>
      <w:r>
        <w:rPr>
          <w:szCs w:val="22"/>
        </w:rPr>
        <w:br w:type="page"/>
      </w:r>
    </w:p>
    <w:p w14:paraId="23DA98A6" w14:textId="2BFE7881" w:rsidR="00D235E2" w:rsidRPr="004D1950" w:rsidRDefault="00D235E2" w:rsidP="00546850">
      <w:pPr>
        <w:pStyle w:val="Heading10"/>
        <w:jc w:val="both"/>
        <w:rPr>
          <w:rFonts w:asciiTheme="minorHAnsi" w:hAnsiTheme="minorHAnsi" w:cstheme="minorHAnsi"/>
          <w:color w:val="002060"/>
          <w:sz w:val="32"/>
        </w:rPr>
      </w:pPr>
      <w:bookmarkStart w:id="1" w:name="_Toc130914714"/>
      <w:r w:rsidRPr="004D1950">
        <w:rPr>
          <w:rFonts w:asciiTheme="minorHAnsi" w:hAnsiTheme="minorHAnsi" w:cstheme="minorHAnsi"/>
          <w:sz w:val="32"/>
        </w:rPr>
        <w:lastRenderedPageBreak/>
        <w:t>Section 1</w:t>
      </w:r>
      <w:bookmarkEnd w:id="1"/>
    </w:p>
    <w:p w14:paraId="141ED8D2" w14:textId="6162581F" w:rsidR="00D235E2" w:rsidRPr="004D1950" w:rsidRDefault="00D235E2" w:rsidP="007B5205">
      <w:pPr>
        <w:pStyle w:val="Heading20"/>
        <w:jc w:val="both"/>
        <w:rPr>
          <w:rFonts w:asciiTheme="minorHAnsi" w:hAnsiTheme="minorHAnsi" w:cstheme="minorHAnsi"/>
          <w:sz w:val="28"/>
        </w:rPr>
      </w:pPr>
      <w:bookmarkStart w:id="2" w:name="_Toc72323758"/>
      <w:bookmarkStart w:id="3" w:name="_Toc130914715"/>
      <w:r w:rsidRPr="004D1950">
        <w:rPr>
          <w:rFonts w:asciiTheme="minorHAnsi" w:hAnsiTheme="minorHAnsi" w:cstheme="minorHAnsi"/>
          <w:sz w:val="28"/>
        </w:rPr>
        <w:t xml:space="preserve">Special Notices and Instructions to Tenderers </w:t>
      </w:r>
      <w:r w:rsidR="008A2E4B" w:rsidRPr="004D1950">
        <w:rPr>
          <w:rFonts w:asciiTheme="minorHAnsi" w:hAnsiTheme="minorHAnsi" w:cstheme="minorHAnsi"/>
          <w:sz w:val="28"/>
        </w:rPr>
        <w:t xml:space="preserve">(SNITs) </w:t>
      </w:r>
      <w:r w:rsidRPr="004D1950">
        <w:rPr>
          <w:rFonts w:asciiTheme="minorHAnsi" w:hAnsiTheme="minorHAnsi" w:cstheme="minorHAnsi"/>
          <w:sz w:val="28"/>
        </w:rPr>
        <w:t>- Introduction</w:t>
      </w:r>
      <w:bookmarkEnd w:id="2"/>
      <w:bookmarkEnd w:id="3"/>
    </w:p>
    <w:p w14:paraId="44892DE1" w14:textId="77777777" w:rsidR="00D235E2" w:rsidRPr="004D1950" w:rsidRDefault="00D235E2" w:rsidP="007B5205">
      <w:pPr>
        <w:pStyle w:val="BodyText"/>
        <w:numPr>
          <w:ilvl w:val="0"/>
          <w:numId w:val="0"/>
        </w:numPr>
        <w:spacing w:before="0" w:after="0"/>
        <w:rPr>
          <w:rFonts w:asciiTheme="minorHAnsi" w:hAnsiTheme="minorHAnsi" w:cstheme="minorHAnsi"/>
          <w:sz w:val="20"/>
        </w:rPr>
      </w:pPr>
      <w:r w:rsidRPr="004D1950">
        <w:rPr>
          <w:rFonts w:asciiTheme="minorHAnsi" w:hAnsiTheme="minorHAnsi" w:cstheme="minorHAnsi"/>
          <w:sz w:val="20"/>
        </w:rPr>
        <w:t>This Invitation to Tender (ITT) sets out the requirements that Tenderers must meet to submit a valid</w:t>
      </w:r>
      <w:r w:rsidRPr="004D1950">
        <w:rPr>
          <w:rFonts w:asciiTheme="minorHAnsi" w:hAnsiTheme="minorHAnsi" w:cstheme="minorHAnsi"/>
          <w:spacing w:val="1"/>
          <w:sz w:val="20"/>
        </w:rPr>
        <w:t xml:space="preserve"> </w:t>
      </w:r>
      <w:r w:rsidRPr="004D1950">
        <w:rPr>
          <w:rFonts w:asciiTheme="minorHAnsi" w:hAnsiTheme="minorHAnsi" w:cstheme="minorHAnsi"/>
          <w:sz w:val="20"/>
        </w:rPr>
        <w:t>Tender. It also contains the draft Contract, further related documents and forms and sets out the</w:t>
      </w:r>
      <w:r w:rsidRPr="004D1950">
        <w:rPr>
          <w:rFonts w:asciiTheme="minorHAnsi" w:hAnsiTheme="minorHAnsi" w:cstheme="minorHAnsi"/>
          <w:spacing w:val="1"/>
          <w:sz w:val="20"/>
        </w:rPr>
        <w:t xml:space="preserve"> </w:t>
      </w:r>
      <w:r w:rsidRPr="004D1950">
        <w:rPr>
          <w:rFonts w:asciiTheme="minorHAnsi" w:hAnsiTheme="minorHAnsi" w:cstheme="minorHAnsi"/>
          <w:sz w:val="20"/>
          <w:szCs w:val="22"/>
        </w:rPr>
        <w:t xml:space="preserve">National Museum of the Royal Navy’s </w:t>
      </w:r>
      <w:r w:rsidRPr="004D1950">
        <w:rPr>
          <w:rFonts w:asciiTheme="minorHAnsi" w:hAnsiTheme="minorHAnsi" w:cstheme="minorHAnsi"/>
          <w:sz w:val="20"/>
        </w:rPr>
        <w:t>position with</w:t>
      </w:r>
      <w:r w:rsidRPr="004D1950">
        <w:rPr>
          <w:rFonts w:asciiTheme="minorHAnsi" w:hAnsiTheme="minorHAnsi" w:cstheme="minorHAnsi"/>
          <w:spacing w:val="-2"/>
          <w:sz w:val="20"/>
        </w:rPr>
        <w:t xml:space="preserve"> </w:t>
      </w:r>
      <w:r w:rsidRPr="004D1950">
        <w:rPr>
          <w:rFonts w:asciiTheme="minorHAnsi" w:hAnsiTheme="minorHAnsi" w:cstheme="minorHAnsi"/>
          <w:sz w:val="20"/>
        </w:rPr>
        <w:t>respect</w:t>
      </w:r>
      <w:r w:rsidRPr="004D1950">
        <w:rPr>
          <w:rFonts w:asciiTheme="minorHAnsi" w:hAnsiTheme="minorHAnsi" w:cstheme="minorHAnsi"/>
          <w:spacing w:val="-1"/>
          <w:sz w:val="20"/>
        </w:rPr>
        <w:t xml:space="preserve"> </w:t>
      </w:r>
      <w:r w:rsidRPr="004D1950">
        <w:rPr>
          <w:rFonts w:asciiTheme="minorHAnsi" w:hAnsiTheme="minorHAnsi" w:cstheme="minorHAnsi"/>
          <w:sz w:val="20"/>
        </w:rPr>
        <w:t>to</w:t>
      </w:r>
      <w:r w:rsidRPr="004D1950">
        <w:rPr>
          <w:rFonts w:asciiTheme="minorHAnsi" w:hAnsiTheme="minorHAnsi" w:cstheme="minorHAnsi"/>
          <w:spacing w:val="-2"/>
          <w:sz w:val="20"/>
        </w:rPr>
        <w:t xml:space="preserve"> </w:t>
      </w:r>
      <w:r w:rsidRPr="004D1950">
        <w:rPr>
          <w:rFonts w:asciiTheme="minorHAnsi" w:hAnsiTheme="minorHAnsi" w:cstheme="minorHAnsi"/>
          <w:sz w:val="20"/>
        </w:rPr>
        <w:t>the</w:t>
      </w:r>
      <w:r w:rsidRPr="004D1950">
        <w:rPr>
          <w:rFonts w:asciiTheme="minorHAnsi" w:hAnsiTheme="minorHAnsi" w:cstheme="minorHAnsi"/>
          <w:spacing w:val="-2"/>
          <w:sz w:val="20"/>
        </w:rPr>
        <w:t xml:space="preserve"> </w:t>
      </w:r>
      <w:r w:rsidRPr="004D1950">
        <w:rPr>
          <w:rFonts w:asciiTheme="minorHAnsi" w:hAnsiTheme="minorHAnsi" w:cstheme="minorHAnsi"/>
          <w:sz w:val="20"/>
        </w:rPr>
        <w:t>competition.</w:t>
      </w:r>
    </w:p>
    <w:p w14:paraId="5DB1F9DC" w14:textId="77777777" w:rsidR="00D235E2" w:rsidRPr="004D1950" w:rsidRDefault="00D235E2" w:rsidP="007B5205">
      <w:pPr>
        <w:pStyle w:val="BodyText"/>
        <w:numPr>
          <w:ilvl w:val="0"/>
          <w:numId w:val="0"/>
        </w:numPr>
        <w:spacing w:before="0" w:after="0"/>
        <w:rPr>
          <w:rFonts w:asciiTheme="minorHAnsi" w:hAnsiTheme="minorHAnsi" w:cstheme="minorHAnsi"/>
          <w:sz w:val="20"/>
        </w:rPr>
      </w:pPr>
    </w:p>
    <w:p w14:paraId="0FCB670F" w14:textId="701D54D5" w:rsidR="00D235E2" w:rsidRPr="004D1950" w:rsidRDefault="00D235E2" w:rsidP="007B5205">
      <w:pPr>
        <w:jc w:val="both"/>
        <w:rPr>
          <w:rFonts w:asciiTheme="minorHAnsi" w:hAnsiTheme="minorHAnsi" w:cstheme="minorHAnsi"/>
          <w:sz w:val="20"/>
          <w:szCs w:val="22"/>
        </w:rPr>
      </w:pPr>
      <w:r w:rsidRPr="004D1950">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4D1950">
        <w:rPr>
          <w:rFonts w:asciiTheme="minorHAnsi" w:hAnsiTheme="minorHAnsi" w:cstheme="minorHAnsi"/>
          <w:sz w:val="20"/>
          <w:szCs w:val="22"/>
        </w:rPr>
        <w:t>Tenderer</w:t>
      </w:r>
      <w:r w:rsidRPr="004D1950">
        <w:rPr>
          <w:rFonts w:asciiTheme="minorHAnsi" w:hAnsiTheme="minorHAnsi" w:cstheme="minorHAnsi"/>
          <w:sz w:val="20"/>
          <w:szCs w:val="22"/>
        </w:rPr>
        <w:t xml:space="preserve">s provide all the information asked for in the format and order specified. </w:t>
      </w:r>
    </w:p>
    <w:p w14:paraId="4A140851" w14:textId="77777777" w:rsidR="00D235E2" w:rsidRPr="004D1950" w:rsidRDefault="00D235E2" w:rsidP="007B5205">
      <w:pPr>
        <w:jc w:val="both"/>
        <w:rPr>
          <w:rFonts w:asciiTheme="minorHAnsi" w:hAnsiTheme="minorHAnsi" w:cstheme="minorHAnsi"/>
          <w:sz w:val="20"/>
          <w:szCs w:val="22"/>
        </w:rPr>
      </w:pPr>
    </w:p>
    <w:p w14:paraId="154CA884" w14:textId="1F1587A3" w:rsidR="00D235E2" w:rsidRPr="004D1950" w:rsidRDefault="00D235E2" w:rsidP="00546850">
      <w:pPr>
        <w:pStyle w:val="sub"/>
        <w:jc w:val="both"/>
        <w:rPr>
          <w:rFonts w:asciiTheme="minorHAnsi" w:hAnsiTheme="minorHAnsi" w:cstheme="minorHAnsi"/>
          <w:sz w:val="24"/>
        </w:rPr>
      </w:pPr>
      <w:r w:rsidRPr="004D1950">
        <w:rPr>
          <w:rFonts w:asciiTheme="minorHAnsi" w:hAnsiTheme="minorHAnsi" w:cstheme="minorHAnsi"/>
          <w:sz w:val="24"/>
        </w:rPr>
        <w:t>Definitions</w:t>
      </w:r>
    </w:p>
    <w:p w14:paraId="38E9823B"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r w:rsidRPr="004D1950">
        <w:rPr>
          <w:rFonts w:asciiTheme="minorHAnsi" w:hAnsiTheme="minorHAnsi" w:cstheme="minorHAnsi"/>
          <w:sz w:val="20"/>
          <w:szCs w:val="22"/>
        </w:rPr>
        <w:t>In this ITT the following words and expressions shall have the meanings given to them below:</w:t>
      </w:r>
    </w:p>
    <w:p w14:paraId="7135E6B3"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3BE055FE"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4D1950" w:rsidRDefault="00D235E2" w:rsidP="007B5205">
      <w:pPr>
        <w:pStyle w:val="BodyText"/>
        <w:numPr>
          <w:ilvl w:val="0"/>
          <w:numId w:val="0"/>
        </w:numPr>
        <w:spacing w:before="0" w:after="0"/>
        <w:ind w:left="720"/>
        <w:rPr>
          <w:rFonts w:asciiTheme="minorHAnsi" w:hAnsiTheme="minorHAnsi" w:cstheme="minorHAnsi"/>
          <w:sz w:val="20"/>
          <w:szCs w:val="22"/>
        </w:rPr>
      </w:pPr>
    </w:p>
    <w:p w14:paraId="158F4779"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“Conditions of Tendering” means the conditions set out in this ITT that govern the competition;</w:t>
      </w:r>
    </w:p>
    <w:p w14:paraId="34B5A53B"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2272C54C" w14:textId="6B8C9810"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3BBF20E2" w14:textId="77777777" w:rsidR="001319C9" w:rsidRPr="004D1950" w:rsidRDefault="001319C9" w:rsidP="00235443">
      <w:pPr>
        <w:pStyle w:val="BodyText"/>
        <w:numPr>
          <w:ilvl w:val="0"/>
          <w:numId w:val="0"/>
        </w:numPr>
        <w:spacing w:before="0" w:after="0"/>
        <w:rPr>
          <w:rFonts w:asciiTheme="minorHAnsi" w:hAnsiTheme="minorHAnsi" w:cstheme="minorHAnsi"/>
          <w:sz w:val="20"/>
          <w:szCs w:val="22"/>
        </w:rPr>
      </w:pPr>
    </w:p>
    <w:p w14:paraId="4A2C95A1"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2B750E97" w14:textId="77777777" w:rsidR="00D235E2" w:rsidRPr="004D1950" w:rsidRDefault="00D235E2" w:rsidP="007B5205">
      <w:pPr>
        <w:pStyle w:val="BodyText"/>
        <w:numPr>
          <w:ilvl w:val="0"/>
          <w:numId w:val="0"/>
        </w:numPr>
        <w:spacing w:before="0" w:after="0"/>
        <w:ind w:left="720"/>
        <w:rPr>
          <w:rFonts w:asciiTheme="minorHAnsi" w:hAnsiTheme="minorHAnsi" w:cstheme="minorHAnsi"/>
          <w:sz w:val="20"/>
          <w:szCs w:val="22"/>
        </w:rPr>
      </w:pPr>
    </w:p>
    <w:p w14:paraId="44BD8D2C" w14:textId="2C1C37B8"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w:t>
      </w:r>
      <w:r w:rsidR="003B3230" w:rsidRPr="004D1950">
        <w:rPr>
          <w:rFonts w:asciiTheme="minorHAnsi" w:hAnsiTheme="minorHAnsi" w:cstheme="minorHAnsi"/>
          <w:sz w:val="20"/>
          <w:szCs w:val="22"/>
        </w:rPr>
        <w:t>Supplier</w:t>
      </w:r>
      <w:r w:rsidRPr="004D1950">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4D1950">
        <w:rPr>
          <w:rFonts w:asciiTheme="minorHAnsi" w:hAnsiTheme="minorHAnsi" w:cstheme="minorHAnsi"/>
          <w:sz w:val="20"/>
          <w:szCs w:val="22"/>
        </w:rPr>
        <w:t>Supplier</w:t>
      </w:r>
      <w:r w:rsidRPr="004D1950">
        <w:rPr>
          <w:rFonts w:asciiTheme="minorHAnsi" w:hAnsiTheme="minorHAnsi" w:cstheme="minorHAnsi"/>
          <w:sz w:val="20"/>
          <w:szCs w:val="22"/>
        </w:rPr>
        <w:t xml:space="preserve"> is required to provide under the Contract;</w:t>
      </w:r>
    </w:p>
    <w:p w14:paraId="469F658C"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6C0783BF"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7756390F"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41D7EC43"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138F8AE7"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04D07B1E" w14:textId="2B040614"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The “NMRN” shall mean the National Museum of the Royal Navy</w:t>
      </w:r>
      <w:r w:rsidR="0067402E" w:rsidRPr="004D1950">
        <w:rPr>
          <w:rFonts w:asciiTheme="minorHAnsi" w:hAnsiTheme="minorHAnsi" w:cstheme="minorHAnsi"/>
          <w:sz w:val="20"/>
          <w:szCs w:val="22"/>
        </w:rPr>
        <w:t xml:space="preserve"> as “NMRN Operations”</w:t>
      </w:r>
      <w:r w:rsidRPr="004D1950">
        <w:rPr>
          <w:rFonts w:asciiTheme="minorHAnsi" w:hAnsiTheme="minorHAnsi" w:cstheme="minorHAnsi"/>
          <w:sz w:val="20"/>
          <w:szCs w:val="22"/>
        </w:rPr>
        <w:t>;</w:t>
      </w:r>
    </w:p>
    <w:p w14:paraId="4D0FCE0B"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726052E9" w14:textId="3A93AF7A"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 xml:space="preserve">“Schedule of Requirements” means that part of the Contract which identifies, either directly or by reference, the </w:t>
      </w:r>
      <w:r w:rsidR="003B3230" w:rsidRPr="004D1950">
        <w:rPr>
          <w:rFonts w:asciiTheme="minorHAnsi" w:hAnsiTheme="minorHAnsi" w:cstheme="minorHAnsi"/>
          <w:sz w:val="20"/>
          <w:szCs w:val="22"/>
        </w:rPr>
        <w:t>Supplier</w:t>
      </w:r>
      <w:r w:rsidRPr="004D1950">
        <w:rPr>
          <w:rFonts w:asciiTheme="minorHAnsi" w:hAnsiTheme="minorHAnsi" w:cstheme="minorHAnsi"/>
          <w:sz w:val="20"/>
          <w:szCs w:val="22"/>
        </w:rPr>
        <w:t xml:space="preserve"> Deliverables to be supplied or carried out, the quantities involved and the price or pricing terms in relation to each </w:t>
      </w:r>
      <w:r w:rsidR="003B3230" w:rsidRPr="004D1950">
        <w:rPr>
          <w:rFonts w:asciiTheme="minorHAnsi" w:hAnsiTheme="minorHAnsi" w:cstheme="minorHAnsi"/>
          <w:sz w:val="20"/>
          <w:szCs w:val="22"/>
        </w:rPr>
        <w:t>Supplier</w:t>
      </w:r>
      <w:r w:rsidRPr="004D1950">
        <w:rPr>
          <w:rFonts w:asciiTheme="minorHAnsi" w:hAnsiTheme="minorHAnsi" w:cstheme="minorHAnsi"/>
          <w:sz w:val="20"/>
          <w:szCs w:val="22"/>
        </w:rPr>
        <w:t xml:space="preserve"> Deliverable;</w:t>
      </w:r>
    </w:p>
    <w:p w14:paraId="7459A974"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2EC6CE3D" w14:textId="63773B83"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The “Statement of Requirement”</w:t>
      </w:r>
      <w:r w:rsidR="00562201">
        <w:rPr>
          <w:rFonts w:asciiTheme="minorHAnsi" w:hAnsiTheme="minorHAnsi" w:cstheme="minorHAnsi"/>
          <w:sz w:val="20"/>
          <w:szCs w:val="22"/>
        </w:rPr>
        <w:t xml:space="preserve"> </w:t>
      </w:r>
      <w:r w:rsidR="00562201" w:rsidRPr="00562201">
        <w:rPr>
          <w:rFonts w:asciiTheme="minorHAnsi" w:hAnsiTheme="minorHAnsi" w:cstheme="minorHAnsi"/>
          <w:sz w:val="20"/>
          <w:szCs w:val="22"/>
        </w:rPr>
        <w:t>233141</w:t>
      </w:r>
      <w:r w:rsidRPr="004D1950">
        <w:rPr>
          <w:rFonts w:asciiTheme="minorHAnsi" w:hAnsiTheme="minorHAnsi" w:cstheme="minorHAnsi"/>
          <w:sz w:val="20"/>
          <w:szCs w:val="22"/>
        </w:rPr>
        <w:t xml:space="preserve"> means that part of the Contract which details the technical requirements and acceptance criteria of the </w:t>
      </w:r>
      <w:r w:rsidR="003B3230" w:rsidRPr="004D1950">
        <w:rPr>
          <w:rFonts w:asciiTheme="minorHAnsi" w:hAnsiTheme="minorHAnsi" w:cstheme="minorHAnsi"/>
          <w:sz w:val="20"/>
          <w:szCs w:val="22"/>
        </w:rPr>
        <w:t>Supplier</w:t>
      </w:r>
      <w:r w:rsidRPr="004D1950">
        <w:rPr>
          <w:rFonts w:asciiTheme="minorHAnsi" w:hAnsiTheme="minorHAnsi" w:cstheme="minorHAnsi"/>
          <w:sz w:val="20"/>
          <w:szCs w:val="22"/>
        </w:rPr>
        <w:t xml:space="preserve"> Deliverables;</w:t>
      </w:r>
    </w:p>
    <w:p w14:paraId="1BE2C0D2"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650BF6C7" w14:textId="026D440F"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 xml:space="preserve">A ‘Sub-Contractor’ means any party engaged or intended to be engaged by the </w:t>
      </w:r>
      <w:r w:rsidR="00EF3EE9" w:rsidRPr="004D1950">
        <w:rPr>
          <w:rFonts w:asciiTheme="minorHAnsi" w:hAnsiTheme="minorHAnsi" w:cstheme="minorHAnsi"/>
          <w:sz w:val="20"/>
          <w:szCs w:val="22"/>
        </w:rPr>
        <w:t>Supplier</w:t>
      </w:r>
      <w:r w:rsidRPr="004D1950">
        <w:rPr>
          <w:rFonts w:asciiTheme="minorHAnsi" w:hAnsiTheme="minorHAnsi" w:cstheme="minorHAnsi"/>
          <w:sz w:val="20"/>
          <w:szCs w:val="22"/>
        </w:rPr>
        <w:t xml:space="preserve"> at any level of sub-contracting to provide </w:t>
      </w:r>
      <w:r w:rsidR="00EF3EE9" w:rsidRPr="004D1950">
        <w:rPr>
          <w:rFonts w:asciiTheme="minorHAnsi" w:hAnsiTheme="minorHAnsi" w:cstheme="minorHAnsi"/>
          <w:sz w:val="20"/>
          <w:szCs w:val="22"/>
        </w:rPr>
        <w:t>Supplier</w:t>
      </w:r>
      <w:r w:rsidRPr="004D1950">
        <w:rPr>
          <w:rFonts w:asciiTheme="minorHAnsi" w:hAnsiTheme="minorHAnsi" w:cstheme="minorHAnsi"/>
          <w:sz w:val="20"/>
          <w:szCs w:val="22"/>
        </w:rPr>
        <w:t xml:space="preserve"> Deliverables for the purpose of performing this Contract;</w:t>
      </w:r>
    </w:p>
    <w:p w14:paraId="17071CDE"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06EB2BB2" w14:textId="7FDC1822"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4D1950">
        <w:rPr>
          <w:rFonts w:asciiTheme="minorHAnsi" w:hAnsiTheme="minorHAnsi" w:cstheme="minorHAnsi"/>
          <w:sz w:val="20"/>
          <w:szCs w:val="22"/>
        </w:rPr>
        <w:t>Navy,</w:t>
      </w:r>
      <w:r w:rsidRPr="004D1950">
        <w:rPr>
          <w:rFonts w:asciiTheme="minorHAnsi" w:hAnsiTheme="minorHAnsi" w:cstheme="minorHAnsi"/>
          <w:sz w:val="20"/>
          <w:szCs w:val="22"/>
        </w:rPr>
        <w:t xml:space="preserve"> the remaining members of that group being Sub-</w:t>
      </w:r>
      <w:r w:rsidR="008E7142" w:rsidRPr="004D1950">
        <w:rPr>
          <w:rFonts w:asciiTheme="minorHAnsi" w:hAnsiTheme="minorHAnsi" w:cstheme="minorHAnsi"/>
          <w:sz w:val="20"/>
          <w:szCs w:val="22"/>
        </w:rPr>
        <w:t>Tenderer’s</w:t>
      </w:r>
      <w:r w:rsidRPr="004D1950">
        <w:rPr>
          <w:rFonts w:asciiTheme="minorHAnsi" w:hAnsiTheme="minorHAnsi" w:cstheme="minorHAnsi"/>
          <w:sz w:val="20"/>
          <w:szCs w:val="22"/>
        </w:rPr>
        <w:t xml:space="preserve"> to the lead economic operator;</w:t>
      </w:r>
    </w:p>
    <w:p w14:paraId="06F8043D"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73C750F4"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A “Tender” is the offer that you are making to the National Museum of the Royal Navy;</w:t>
      </w:r>
    </w:p>
    <w:p w14:paraId="407994B4"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134AA52B"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“Tenderer” means the economic operator submitting a response to this Invitation to Tender. Where “you” is used this means an action on you the Tenderer;</w:t>
      </w:r>
    </w:p>
    <w:p w14:paraId="31AF2C0D"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2839C8DD"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437BEFAE" w14:textId="77777777" w:rsidR="00D235E2" w:rsidRPr="004D1950" w:rsidRDefault="00D235E2" w:rsidP="007B5205">
      <w:pPr>
        <w:jc w:val="both"/>
        <w:rPr>
          <w:rFonts w:asciiTheme="minorHAnsi" w:hAnsiTheme="minorHAnsi" w:cstheme="minorHAnsi"/>
          <w:sz w:val="20"/>
          <w:szCs w:val="22"/>
        </w:rPr>
      </w:pPr>
    </w:p>
    <w:p w14:paraId="5FDFE739" w14:textId="644291D2" w:rsidR="00D235E2" w:rsidRPr="004D1950" w:rsidRDefault="00D235E2" w:rsidP="00546850">
      <w:pPr>
        <w:pStyle w:val="sub"/>
        <w:jc w:val="both"/>
        <w:rPr>
          <w:rFonts w:asciiTheme="minorHAnsi" w:hAnsiTheme="minorHAnsi" w:cstheme="minorHAnsi"/>
          <w:sz w:val="24"/>
        </w:rPr>
      </w:pPr>
      <w:r w:rsidRPr="004D1950">
        <w:rPr>
          <w:rFonts w:asciiTheme="minorHAnsi" w:hAnsiTheme="minorHAnsi" w:cstheme="minorHAnsi"/>
          <w:sz w:val="24"/>
        </w:rPr>
        <w:t>Purpose</w:t>
      </w:r>
    </w:p>
    <w:p w14:paraId="2BB659BD" w14:textId="78D6B575"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4D1950">
        <w:rPr>
          <w:rFonts w:asciiTheme="minorHAnsi" w:hAnsiTheme="minorHAnsi" w:cstheme="minorHAnsi"/>
          <w:sz w:val="20"/>
          <w:szCs w:val="22"/>
        </w:rPr>
        <w:t xml:space="preserve">(NMRN’s) </w:t>
      </w:r>
      <w:r w:rsidRPr="004D1950">
        <w:rPr>
          <w:rFonts w:asciiTheme="minorHAnsi" w:hAnsiTheme="minorHAnsi" w:cstheme="minorHAnsi"/>
          <w:sz w:val="20"/>
          <w:szCs w:val="22"/>
        </w:rPr>
        <w:t xml:space="preserve">requirement. </w:t>
      </w:r>
    </w:p>
    <w:p w14:paraId="4B09F4F7" w14:textId="77777777" w:rsidR="00D235E2" w:rsidRPr="004D1950" w:rsidRDefault="00D235E2" w:rsidP="007B5205">
      <w:pPr>
        <w:pStyle w:val="BodyText"/>
        <w:numPr>
          <w:ilvl w:val="0"/>
          <w:numId w:val="0"/>
        </w:numPr>
        <w:spacing w:before="0" w:after="0"/>
        <w:ind w:left="720"/>
        <w:rPr>
          <w:rFonts w:asciiTheme="minorHAnsi" w:hAnsiTheme="minorHAnsi" w:cstheme="minorHAnsi"/>
          <w:sz w:val="20"/>
          <w:szCs w:val="22"/>
        </w:rPr>
      </w:pPr>
    </w:p>
    <w:p w14:paraId="580781CB"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This documentation explains and sets out the:</w:t>
      </w:r>
    </w:p>
    <w:p w14:paraId="4F23502E" w14:textId="77777777" w:rsidR="00D235E2" w:rsidRPr="004D1950" w:rsidRDefault="00D235E2" w:rsidP="0066791E">
      <w:pPr>
        <w:pStyle w:val="BodyText"/>
        <w:numPr>
          <w:ilvl w:val="0"/>
          <w:numId w:val="15"/>
        </w:numPr>
        <w:spacing w:before="0" w:after="0"/>
        <w:ind w:left="1134"/>
        <w:rPr>
          <w:rFonts w:asciiTheme="minorHAnsi" w:hAnsiTheme="minorHAnsi" w:cstheme="minorHAnsi"/>
          <w:sz w:val="20"/>
          <w:szCs w:val="22"/>
        </w:rPr>
      </w:pPr>
      <w:r w:rsidRPr="004D1950">
        <w:rPr>
          <w:rFonts w:asciiTheme="minorHAnsi" w:hAnsiTheme="minorHAnsi" w:cstheme="minorHAnsi"/>
          <w:sz w:val="20"/>
          <w:szCs w:val="22"/>
        </w:rPr>
        <w:t>timetable for the next stages of the procurement;</w:t>
      </w:r>
    </w:p>
    <w:p w14:paraId="42B95B00" w14:textId="77777777" w:rsidR="00D235E2" w:rsidRPr="004D1950" w:rsidRDefault="00D235E2" w:rsidP="0066791E">
      <w:pPr>
        <w:pStyle w:val="BodyText"/>
        <w:numPr>
          <w:ilvl w:val="0"/>
          <w:numId w:val="15"/>
        </w:numPr>
        <w:spacing w:before="0" w:after="0"/>
        <w:ind w:left="1134"/>
        <w:rPr>
          <w:rFonts w:asciiTheme="minorHAnsi" w:hAnsiTheme="minorHAnsi" w:cstheme="minorHAnsi"/>
          <w:sz w:val="20"/>
          <w:szCs w:val="22"/>
        </w:rPr>
      </w:pPr>
      <w:r w:rsidRPr="004D1950">
        <w:rPr>
          <w:rFonts w:asciiTheme="minorHAnsi" w:hAnsiTheme="minorHAnsi" w:cstheme="minorHAnsi"/>
          <w:sz w:val="20"/>
          <w:szCs w:val="22"/>
        </w:rPr>
        <w:t>instructions, conditions and processes that governs this competition;</w:t>
      </w:r>
    </w:p>
    <w:p w14:paraId="77ED8FF7" w14:textId="77777777" w:rsidR="00D235E2" w:rsidRPr="004D1950" w:rsidRDefault="00D235E2" w:rsidP="0066791E">
      <w:pPr>
        <w:pStyle w:val="BodyText"/>
        <w:numPr>
          <w:ilvl w:val="0"/>
          <w:numId w:val="15"/>
        </w:numPr>
        <w:spacing w:before="0" w:after="0"/>
        <w:ind w:left="1134"/>
        <w:rPr>
          <w:rFonts w:asciiTheme="minorHAnsi" w:hAnsiTheme="minorHAnsi" w:cstheme="minorHAnsi"/>
          <w:sz w:val="20"/>
          <w:szCs w:val="22"/>
        </w:rPr>
      </w:pPr>
      <w:r w:rsidRPr="004D1950">
        <w:rPr>
          <w:rFonts w:asciiTheme="minorHAnsi" w:hAnsiTheme="minorHAnsi" w:cstheme="minorHAnsi"/>
          <w:sz w:val="20"/>
          <w:szCs w:val="22"/>
        </w:rPr>
        <w:t>information you must include in your Tender and the required format;</w:t>
      </w:r>
    </w:p>
    <w:p w14:paraId="22EF22B7" w14:textId="77777777" w:rsidR="00D235E2" w:rsidRPr="004D1950" w:rsidRDefault="00D235E2" w:rsidP="0066791E">
      <w:pPr>
        <w:pStyle w:val="BodyText"/>
        <w:numPr>
          <w:ilvl w:val="0"/>
          <w:numId w:val="15"/>
        </w:numPr>
        <w:spacing w:before="0" w:after="0"/>
        <w:ind w:left="1134"/>
        <w:rPr>
          <w:rFonts w:asciiTheme="minorHAnsi" w:hAnsiTheme="minorHAnsi" w:cstheme="minorHAnsi"/>
          <w:sz w:val="20"/>
          <w:szCs w:val="22"/>
        </w:rPr>
      </w:pPr>
      <w:r w:rsidRPr="004D1950">
        <w:rPr>
          <w:rFonts w:asciiTheme="minorHAnsi" w:hAnsiTheme="minorHAnsi" w:cstheme="minorHAnsi"/>
          <w:sz w:val="20"/>
          <w:szCs w:val="22"/>
        </w:rPr>
        <w:t>arrangements for the receipt and evaluation of Tenders;</w:t>
      </w:r>
    </w:p>
    <w:p w14:paraId="48485A80" w14:textId="77777777" w:rsidR="00D235E2" w:rsidRPr="004D1950" w:rsidRDefault="00D235E2" w:rsidP="0066791E">
      <w:pPr>
        <w:pStyle w:val="BodyText"/>
        <w:numPr>
          <w:ilvl w:val="0"/>
          <w:numId w:val="15"/>
        </w:numPr>
        <w:spacing w:before="0" w:after="0"/>
        <w:ind w:left="1134"/>
        <w:rPr>
          <w:rFonts w:asciiTheme="minorHAnsi" w:hAnsiTheme="minorHAnsi" w:cstheme="minorHAnsi"/>
          <w:sz w:val="20"/>
          <w:szCs w:val="22"/>
        </w:rPr>
      </w:pPr>
      <w:r w:rsidRPr="004D1950">
        <w:rPr>
          <w:rFonts w:asciiTheme="minorHAnsi" w:hAnsiTheme="minorHAnsi" w:cstheme="minorHAnsi"/>
          <w:sz w:val="20"/>
          <w:szCs w:val="22"/>
        </w:rPr>
        <w:t>criteria and methodology for the evaluation of Tenders; and</w:t>
      </w:r>
    </w:p>
    <w:p w14:paraId="06DA3C8B" w14:textId="77777777" w:rsidR="00D235E2" w:rsidRPr="004D1950" w:rsidRDefault="00D235E2" w:rsidP="0066791E">
      <w:pPr>
        <w:pStyle w:val="BodyText"/>
        <w:numPr>
          <w:ilvl w:val="0"/>
          <w:numId w:val="15"/>
        </w:numPr>
        <w:spacing w:before="0" w:after="0"/>
        <w:ind w:left="1134"/>
        <w:rPr>
          <w:rFonts w:asciiTheme="minorHAnsi" w:hAnsiTheme="minorHAnsi" w:cstheme="minorHAnsi"/>
          <w:sz w:val="20"/>
          <w:szCs w:val="22"/>
        </w:rPr>
      </w:pPr>
      <w:r w:rsidRPr="004D1950">
        <w:rPr>
          <w:rFonts w:asciiTheme="minorHAnsi" w:hAnsiTheme="minorHAnsi" w:cstheme="minorHAnsi"/>
          <w:sz w:val="20"/>
          <w:szCs w:val="22"/>
        </w:rPr>
        <w:t>Contract Terms &amp; Conditions.</w:t>
      </w:r>
    </w:p>
    <w:p w14:paraId="7D514715" w14:textId="77777777" w:rsidR="00D235E2" w:rsidRPr="004D1950" w:rsidRDefault="00D235E2" w:rsidP="007B5205">
      <w:pPr>
        <w:pStyle w:val="BodyText"/>
        <w:numPr>
          <w:ilvl w:val="0"/>
          <w:numId w:val="0"/>
        </w:numPr>
        <w:spacing w:before="0" w:after="0"/>
        <w:rPr>
          <w:rFonts w:asciiTheme="minorHAnsi" w:hAnsiTheme="minorHAnsi" w:cstheme="minorHAnsi"/>
          <w:sz w:val="20"/>
          <w:szCs w:val="22"/>
        </w:rPr>
      </w:pPr>
    </w:p>
    <w:p w14:paraId="3220DF60"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32262B56" w14:textId="77777777" w:rsidR="00D235E2" w:rsidRPr="004D1950" w:rsidRDefault="00D235E2" w:rsidP="007B5205">
      <w:pPr>
        <w:pStyle w:val="BodyText"/>
        <w:numPr>
          <w:ilvl w:val="0"/>
          <w:numId w:val="0"/>
        </w:numPr>
        <w:spacing w:before="0" w:after="0"/>
        <w:ind w:left="720"/>
        <w:rPr>
          <w:rFonts w:asciiTheme="minorHAnsi" w:hAnsiTheme="minorHAnsi" w:cstheme="minorHAnsi"/>
          <w:sz w:val="20"/>
          <w:szCs w:val="22"/>
        </w:rPr>
      </w:pPr>
    </w:p>
    <w:p w14:paraId="7D594453" w14:textId="29E160DB"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 xml:space="preserve">This requirement was advertised by the </w:t>
      </w:r>
      <w:r w:rsidR="009619AD" w:rsidRPr="00562201">
        <w:rPr>
          <w:rFonts w:asciiTheme="minorHAnsi" w:hAnsiTheme="minorHAnsi" w:cstheme="minorHAnsi"/>
          <w:sz w:val="20"/>
          <w:szCs w:val="22"/>
        </w:rPr>
        <w:t>NMRN</w:t>
      </w:r>
      <w:r w:rsidRPr="00562201">
        <w:rPr>
          <w:rFonts w:asciiTheme="minorHAnsi" w:hAnsiTheme="minorHAnsi" w:cstheme="minorHAnsi"/>
          <w:sz w:val="20"/>
          <w:szCs w:val="22"/>
        </w:rPr>
        <w:t xml:space="preserve"> </w:t>
      </w:r>
      <w:r w:rsidR="0007683F" w:rsidRPr="00562201">
        <w:rPr>
          <w:rFonts w:asciiTheme="minorHAnsi" w:hAnsiTheme="minorHAnsi" w:cstheme="minorHAnsi"/>
          <w:sz w:val="20"/>
          <w:szCs w:val="22"/>
        </w:rPr>
        <w:t xml:space="preserve">on </w:t>
      </w:r>
      <w:r w:rsidR="0067402E" w:rsidRPr="00562201">
        <w:rPr>
          <w:rFonts w:asciiTheme="minorHAnsi" w:hAnsiTheme="minorHAnsi" w:cstheme="minorHAnsi"/>
          <w:sz w:val="20"/>
          <w:szCs w:val="22"/>
        </w:rPr>
        <w:t xml:space="preserve">My Tenders &amp; Contracts Finder Gov.UK </w:t>
      </w:r>
      <w:r w:rsidRPr="00562201">
        <w:rPr>
          <w:rFonts w:asciiTheme="minorHAnsi" w:hAnsiTheme="minorHAnsi" w:cstheme="minorHAnsi"/>
          <w:sz w:val="20"/>
          <w:szCs w:val="22"/>
        </w:rPr>
        <w:t>dated</w:t>
      </w:r>
      <w:r w:rsidRPr="004D1950">
        <w:rPr>
          <w:rFonts w:asciiTheme="minorHAnsi" w:hAnsiTheme="minorHAnsi" w:cstheme="minorHAnsi"/>
          <w:sz w:val="20"/>
          <w:szCs w:val="22"/>
        </w:rPr>
        <w:t xml:space="preserve"> </w:t>
      </w:r>
      <w:r w:rsidR="00EC0756">
        <w:rPr>
          <w:rFonts w:asciiTheme="minorHAnsi" w:hAnsiTheme="minorHAnsi" w:cstheme="minorHAnsi"/>
          <w:sz w:val="20"/>
          <w:szCs w:val="22"/>
        </w:rPr>
        <w:t>14</w:t>
      </w:r>
      <w:r w:rsidR="00EC0756" w:rsidRPr="00EC0756">
        <w:rPr>
          <w:rFonts w:asciiTheme="minorHAnsi" w:hAnsiTheme="minorHAnsi" w:cstheme="minorHAnsi"/>
          <w:sz w:val="20"/>
          <w:szCs w:val="22"/>
          <w:vertAlign w:val="superscript"/>
        </w:rPr>
        <w:t>th</w:t>
      </w:r>
      <w:r w:rsidR="00EC0756">
        <w:rPr>
          <w:rFonts w:asciiTheme="minorHAnsi" w:hAnsiTheme="minorHAnsi" w:cstheme="minorHAnsi"/>
          <w:sz w:val="20"/>
          <w:szCs w:val="22"/>
        </w:rPr>
        <w:t xml:space="preserve"> November</w:t>
      </w:r>
      <w:bookmarkStart w:id="4" w:name="_GoBack"/>
      <w:bookmarkEnd w:id="4"/>
      <w:r w:rsidR="0007683F">
        <w:rPr>
          <w:rFonts w:asciiTheme="minorHAnsi" w:hAnsiTheme="minorHAnsi" w:cstheme="minorHAnsi"/>
          <w:sz w:val="20"/>
          <w:szCs w:val="22"/>
        </w:rPr>
        <w:t xml:space="preserve"> 2024 </w:t>
      </w:r>
      <w:r w:rsidRPr="004D1950">
        <w:rPr>
          <w:rFonts w:asciiTheme="minorHAnsi" w:hAnsiTheme="minorHAnsi" w:cstheme="minorHAnsi"/>
          <w:sz w:val="20"/>
          <w:szCs w:val="22"/>
        </w:rPr>
        <w:t>under the following reference</w:t>
      </w:r>
      <w:r w:rsidR="00562201">
        <w:rPr>
          <w:rFonts w:asciiTheme="minorHAnsi" w:hAnsiTheme="minorHAnsi" w:cstheme="minorHAnsi"/>
          <w:sz w:val="20"/>
          <w:szCs w:val="22"/>
        </w:rPr>
        <w:t xml:space="preserve"> </w:t>
      </w:r>
      <w:r w:rsidR="00562201" w:rsidRPr="00562201">
        <w:rPr>
          <w:rFonts w:asciiTheme="minorHAnsi" w:hAnsiTheme="minorHAnsi" w:cstheme="minorHAnsi"/>
          <w:sz w:val="20"/>
          <w:szCs w:val="22"/>
        </w:rPr>
        <w:t>233141</w:t>
      </w:r>
      <w:r w:rsidR="00562201">
        <w:rPr>
          <w:rFonts w:asciiTheme="minorHAnsi" w:hAnsiTheme="minorHAnsi" w:cstheme="minorHAnsi"/>
          <w:sz w:val="20"/>
          <w:szCs w:val="22"/>
        </w:rPr>
        <w:t>.</w:t>
      </w:r>
    </w:p>
    <w:p w14:paraId="1A92B0BD" w14:textId="77777777" w:rsidR="0067402E" w:rsidRPr="004D1950" w:rsidRDefault="0067402E" w:rsidP="0067402E">
      <w:pPr>
        <w:pStyle w:val="ListParagraph"/>
        <w:rPr>
          <w:rFonts w:asciiTheme="minorHAnsi" w:hAnsiTheme="minorHAnsi" w:cstheme="minorHAnsi"/>
          <w:sz w:val="20"/>
          <w:szCs w:val="22"/>
        </w:rPr>
      </w:pPr>
    </w:p>
    <w:p w14:paraId="49733B19" w14:textId="77777777" w:rsidR="00D235E2" w:rsidRPr="004D1950" w:rsidRDefault="00D235E2" w:rsidP="00FF5113">
      <w:pPr>
        <w:pStyle w:val="BodyText"/>
        <w:numPr>
          <w:ilvl w:val="2"/>
          <w:numId w:val="1"/>
        </w:numPr>
        <w:spacing w:before="0" w:after="0"/>
        <w:rPr>
          <w:rFonts w:asciiTheme="minorHAnsi" w:hAnsiTheme="minorHAnsi" w:cstheme="minorHAnsi"/>
          <w:sz w:val="20"/>
          <w:szCs w:val="22"/>
        </w:rPr>
      </w:pPr>
      <w:r w:rsidRPr="004D1950">
        <w:rPr>
          <w:rFonts w:asciiTheme="minorHAnsi" w:hAnsiTheme="minorHAnsi" w:cstheme="minorHAnsi"/>
          <w:sz w:val="20"/>
          <w:szCs w:val="22"/>
        </w:rPr>
        <w:t>This ITT is subject to the Public Contract Regulations.</w:t>
      </w:r>
    </w:p>
    <w:p w14:paraId="732C5869" w14:textId="6A71CBCD" w:rsidR="00D235E2" w:rsidRPr="004D1950" w:rsidRDefault="00D235E2" w:rsidP="001A62FA">
      <w:pPr>
        <w:pStyle w:val="BodyText"/>
        <w:numPr>
          <w:ilvl w:val="0"/>
          <w:numId w:val="0"/>
        </w:numPr>
        <w:spacing w:before="0" w:after="0"/>
        <w:rPr>
          <w:rFonts w:asciiTheme="minorHAnsi" w:hAnsiTheme="minorHAnsi" w:cstheme="minorHAnsi"/>
          <w:sz w:val="20"/>
          <w:szCs w:val="22"/>
        </w:rPr>
      </w:pPr>
    </w:p>
    <w:p w14:paraId="074897E1" w14:textId="46A55FBC" w:rsidR="00D235E2" w:rsidRPr="004D1950" w:rsidRDefault="00D235E2" w:rsidP="007B5205">
      <w:pPr>
        <w:pStyle w:val="BodyText"/>
        <w:numPr>
          <w:ilvl w:val="0"/>
          <w:numId w:val="0"/>
        </w:numPr>
        <w:spacing w:before="0" w:after="0"/>
        <w:ind w:left="709" w:hanging="709"/>
        <w:rPr>
          <w:rFonts w:asciiTheme="minorHAnsi" w:hAnsiTheme="minorHAnsi" w:cstheme="minorHAnsi"/>
          <w:sz w:val="20"/>
          <w:szCs w:val="22"/>
        </w:rPr>
      </w:pPr>
      <w:r w:rsidRPr="004D1950">
        <w:rPr>
          <w:rFonts w:asciiTheme="minorHAnsi" w:hAnsiTheme="minorHAnsi" w:cstheme="minorHAnsi"/>
          <w:sz w:val="20"/>
          <w:szCs w:val="22"/>
        </w:rPr>
        <w:t xml:space="preserve">1.2.5 </w:t>
      </w:r>
      <w:r w:rsidRPr="004D1950">
        <w:rPr>
          <w:rFonts w:asciiTheme="minorHAnsi" w:hAnsiTheme="minorHAnsi" w:cstheme="minorHAnsi"/>
          <w:sz w:val="20"/>
          <w:szCs w:val="22"/>
        </w:rPr>
        <w:tab/>
        <w:t xml:space="preserve">This ITT has been advertised on the ‘MyTenders’ </w:t>
      </w:r>
      <w:r w:rsidR="00CD608E" w:rsidRPr="004D1950">
        <w:rPr>
          <w:rFonts w:asciiTheme="minorHAnsi" w:hAnsiTheme="minorHAnsi" w:cstheme="minorHAnsi"/>
          <w:sz w:val="20"/>
          <w:szCs w:val="22"/>
        </w:rPr>
        <w:t>&amp; Contracts Finder Gov.UK websites</w:t>
      </w:r>
      <w:r w:rsidRPr="004D1950">
        <w:rPr>
          <w:rFonts w:asciiTheme="minorHAnsi" w:hAnsiTheme="minorHAnsi" w:cstheme="minorHAnsi"/>
          <w:sz w:val="20"/>
          <w:szCs w:val="22"/>
        </w:rPr>
        <w:t xml:space="preserve"> under the Open procedure.</w:t>
      </w:r>
    </w:p>
    <w:p w14:paraId="06F73D3A" w14:textId="68E11860" w:rsidR="00D235E2" w:rsidRPr="004D1950" w:rsidRDefault="00D235E2" w:rsidP="007B5205">
      <w:pPr>
        <w:jc w:val="both"/>
        <w:rPr>
          <w:rFonts w:asciiTheme="minorHAnsi" w:hAnsiTheme="minorHAnsi" w:cstheme="minorHAnsi"/>
          <w:sz w:val="20"/>
          <w:szCs w:val="22"/>
        </w:rPr>
      </w:pPr>
    </w:p>
    <w:p w14:paraId="21D8A62E" w14:textId="205FEEE9" w:rsidR="00D235E2" w:rsidRPr="004D1950" w:rsidRDefault="00D235E2" w:rsidP="00546850">
      <w:pPr>
        <w:pStyle w:val="sub"/>
        <w:jc w:val="both"/>
        <w:rPr>
          <w:rFonts w:asciiTheme="minorHAnsi" w:hAnsiTheme="minorHAnsi" w:cstheme="minorHAnsi"/>
          <w:sz w:val="24"/>
        </w:rPr>
      </w:pPr>
      <w:r w:rsidRPr="004D1950">
        <w:rPr>
          <w:rFonts w:asciiTheme="minorHAnsi" w:hAnsiTheme="minorHAnsi" w:cstheme="minorHAnsi"/>
          <w:sz w:val="24"/>
        </w:rPr>
        <w:t>ITT Documentation and Material</w:t>
      </w:r>
    </w:p>
    <w:p w14:paraId="0F6BFA58" w14:textId="3D189233" w:rsidR="00D235E2" w:rsidRPr="004D1950" w:rsidRDefault="00D235E2" w:rsidP="00FF5113">
      <w:pPr>
        <w:pStyle w:val="BodyText"/>
        <w:numPr>
          <w:ilvl w:val="2"/>
          <w:numId w:val="1"/>
        </w:numPr>
        <w:spacing w:before="0" w:after="0"/>
        <w:rPr>
          <w:rFonts w:asciiTheme="minorHAnsi" w:hAnsiTheme="minorHAnsi" w:cstheme="minorHAnsi"/>
          <w:sz w:val="20"/>
        </w:rPr>
      </w:pPr>
      <w:r w:rsidRPr="004D1950">
        <w:rPr>
          <w:rFonts w:asciiTheme="minorHAnsi" w:hAnsiTheme="minorHAnsi" w:cstheme="minorHAnsi"/>
          <w:sz w:val="20"/>
        </w:rPr>
        <w:t>ITT Documentation, ITT Material and any Intellectual Property Rights (IPR) in them shall</w:t>
      </w:r>
      <w:r w:rsidRPr="004D1950">
        <w:rPr>
          <w:rFonts w:asciiTheme="minorHAnsi" w:hAnsiTheme="minorHAnsi" w:cstheme="minorHAnsi"/>
          <w:spacing w:val="-59"/>
          <w:sz w:val="20"/>
        </w:rPr>
        <w:t xml:space="preserve">  </w:t>
      </w:r>
      <w:r w:rsidRPr="004D1950">
        <w:rPr>
          <w:rFonts w:asciiTheme="minorHAnsi" w:hAnsiTheme="minorHAnsi" w:cstheme="minorHAnsi"/>
          <w:sz w:val="20"/>
        </w:rPr>
        <w:t xml:space="preserve"> remain the property of the </w:t>
      </w:r>
      <w:r w:rsidR="009619AD" w:rsidRPr="004D1950">
        <w:rPr>
          <w:rFonts w:asciiTheme="minorHAnsi" w:hAnsiTheme="minorHAnsi" w:cstheme="minorHAnsi"/>
          <w:sz w:val="20"/>
        </w:rPr>
        <w:t>NMRN</w:t>
      </w:r>
      <w:r w:rsidRPr="004D1950">
        <w:rPr>
          <w:rFonts w:asciiTheme="minorHAnsi" w:hAnsiTheme="minorHAnsi" w:cstheme="minorHAnsi"/>
          <w:sz w:val="20"/>
        </w:rPr>
        <w:t xml:space="preserve"> or other Third-Party owners and is released solely for the</w:t>
      </w:r>
      <w:r w:rsidRPr="004D1950">
        <w:rPr>
          <w:rFonts w:asciiTheme="minorHAnsi" w:hAnsiTheme="minorHAnsi" w:cstheme="minorHAnsi"/>
          <w:spacing w:val="1"/>
          <w:sz w:val="20"/>
        </w:rPr>
        <w:t xml:space="preserve"> </w:t>
      </w:r>
      <w:r w:rsidRPr="004D1950">
        <w:rPr>
          <w:rFonts w:asciiTheme="minorHAnsi" w:hAnsiTheme="minorHAnsi" w:cstheme="minorHAnsi"/>
          <w:sz w:val="20"/>
        </w:rPr>
        <w:t>purposes of</w:t>
      </w:r>
      <w:r w:rsidRPr="004D1950">
        <w:rPr>
          <w:rFonts w:asciiTheme="minorHAnsi" w:hAnsiTheme="minorHAnsi" w:cstheme="minorHAnsi"/>
          <w:spacing w:val="2"/>
          <w:sz w:val="20"/>
        </w:rPr>
        <w:t xml:space="preserve"> </w:t>
      </w:r>
      <w:r w:rsidRPr="004D1950">
        <w:rPr>
          <w:rFonts w:asciiTheme="minorHAnsi" w:hAnsiTheme="minorHAnsi" w:cstheme="minorHAnsi"/>
          <w:sz w:val="20"/>
        </w:rPr>
        <w:t>enabling</w:t>
      </w:r>
      <w:r w:rsidRPr="004D1950">
        <w:rPr>
          <w:rFonts w:asciiTheme="minorHAnsi" w:hAnsiTheme="minorHAnsi" w:cstheme="minorHAnsi"/>
          <w:spacing w:val="-1"/>
          <w:sz w:val="20"/>
        </w:rPr>
        <w:t xml:space="preserve"> </w:t>
      </w:r>
      <w:r w:rsidRPr="004D1950">
        <w:rPr>
          <w:rFonts w:asciiTheme="minorHAnsi" w:hAnsiTheme="minorHAnsi" w:cstheme="minorHAnsi"/>
          <w:sz w:val="20"/>
        </w:rPr>
        <w:t>you to</w:t>
      </w:r>
      <w:r w:rsidRPr="004D1950">
        <w:rPr>
          <w:rFonts w:asciiTheme="minorHAnsi" w:hAnsiTheme="minorHAnsi" w:cstheme="minorHAnsi"/>
          <w:spacing w:val="-2"/>
          <w:sz w:val="20"/>
        </w:rPr>
        <w:t xml:space="preserve"> </w:t>
      </w:r>
      <w:r w:rsidRPr="004D1950">
        <w:rPr>
          <w:rFonts w:asciiTheme="minorHAnsi" w:hAnsiTheme="minorHAnsi" w:cstheme="minorHAnsi"/>
          <w:sz w:val="20"/>
        </w:rPr>
        <w:t>submit</w:t>
      </w:r>
      <w:r w:rsidRPr="004D1950">
        <w:rPr>
          <w:rFonts w:asciiTheme="minorHAnsi" w:hAnsiTheme="minorHAnsi" w:cstheme="minorHAnsi"/>
          <w:spacing w:val="1"/>
          <w:sz w:val="20"/>
        </w:rPr>
        <w:t xml:space="preserve"> </w:t>
      </w:r>
      <w:r w:rsidRPr="004D1950">
        <w:rPr>
          <w:rFonts w:asciiTheme="minorHAnsi" w:hAnsiTheme="minorHAnsi" w:cstheme="minorHAnsi"/>
          <w:sz w:val="20"/>
        </w:rPr>
        <w:t>a</w:t>
      </w:r>
      <w:r w:rsidRPr="004D1950">
        <w:rPr>
          <w:rFonts w:asciiTheme="minorHAnsi" w:hAnsiTheme="minorHAnsi" w:cstheme="minorHAnsi"/>
          <w:spacing w:val="-2"/>
          <w:sz w:val="20"/>
        </w:rPr>
        <w:t xml:space="preserve"> </w:t>
      </w:r>
      <w:r w:rsidRPr="004D1950">
        <w:rPr>
          <w:rFonts w:asciiTheme="minorHAnsi" w:hAnsiTheme="minorHAnsi" w:cstheme="minorHAnsi"/>
          <w:sz w:val="20"/>
        </w:rPr>
        <w:t>Tender.</w:t>
      </w:r>
      <w:r w:rsidRPr="004D1950">
        <w:rPr>
          <w:rFonts w:asciiTheme="minorHAnsi" w:hAnsiTheme="minorHAnsi" w:cstheme="minorHAnsi"/>
          <w:spacing w:val="1"/>
          <w:sz w:val="20"/>
        </w:rPr>
        <w:t xml:space="preserve"> </w:t>
      </w:r>
      <w:r w:rsidRPr="004D1950">
        <w:rPr>
          <w:rFonts w:asciiTheme="minorHAnsi" w:hAnsiTheme="minorHAnsi" w:cstheme="minorHAnsi"/>
          <w:sz w:val="20"/>
        </w:rPr>
        <w:t>You must:</w:t>
      </w:r>
    </w:p>
    <w:p w14:paraId="284AFD27" w14:textId="77777777" w:rsidR="00D235E2" w:rsidRPr="0007683F"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07683F">
        <w:rPr>
          <w:rFonts w:asciiTheme="minorHAnsi" w:hAnsiTheme="minorHAnsi" w:cstheme="minorHAnsi"/>
          <w:sz w:val="18"/>
        </w:rPr>
        <w:t>take responsibility for the safe custody of the ITT Documentation and ITT Material and</w:t>
      </w:r>
      <w:r w:rsidRPr="0007683F">
        <w:rPr>
          <w:rFonts w:asciiTheme="minorHAnsi" w:hAnsiTheme="minorHAnsi" w:cstheme="minorHAnsi"/>
          <w:spacing w:val="-59"/>
          <w:sz w:val="18"/>
        </w:rPr>
        <w:t xml:space="preserve"> </w:t>
      </w:r>
      <w:r w:rsidRPr="0007683F">
        <w:rPr>
          <w:rFonts w:asciiTheme="minorHAnsi" w:hAnsiTheme="minorHAnsi" w:cstheme="minorHAnsi"/>
          <w:sz w:val="18"/>
        </w:rPr>
        <w:t>for</w:t>
      </w:r>
      <w:r w:rsidRPr="0007683F">
        <w:rPr>
          <w:rFonts w:asciiTheme="minorHAnsi" w:hAnsiTheme="minorHAnsi" w:cstheme="minorHAnsi"/>
          <w:spacing w:val="-2"/>
          <w:sz w:val="18"/>
        </w:rPr>
        <w:t xml:space="preserve"> </w:t>
      </w:r>
      <w:r w:rsidRPr="0007683F">
        <w:rPr>
          <w:rFonts w:asciiTheme="minorHAnsi" w:hAnsiTheme="minorHAnsi" w:cstheme="minorHAnsi"/>
          <w:sz w:val="18"/>
        </w:rPr>
        <w:t>all loss</w:t>
      </w:r>
      <w:r w:rsidRPr="0007683F">
        <w:rPr>
          <w:rFonts w:asciiTheme="minorHAnsi" w:hAnsiTheme="minorHAnsi" w:cstheme="minorHAnsi"/>
          <w:spacing w:val="1"/>
          <w:sz w:val="18"/>
        </w:rPr>
        <w:t xml:space="preserve"> </w:t>
      </w:r>
      <w:r w:rsidRPr="0007683F">
        <w:rPr>
          <w:rFonts w:asciiTheme="minorHAnsi" w:hAnsiTheme="minorHAnsi" w:cstheme="minorHAnsi"/>
          <w:sz w:val="18"/>
        </w:rPr>
        <w:t>and</w:t>
      </w:r>
      <w:r w:rsidRPr="0007683F">
        <w:rPr>
          <w:rFonts w:asciiTheme="minorHAnsi" w:hAnsiTheme="minorHAnsi" w:cstheme="minorHAnsi"/>
          <w:spacing w:val="-1"/>
          <w:sz w:val="18"/>
        </w:rPr>
        <w:t xml:space="preserve"> </w:t>
      </w:r>
      <w:r w:rsidRPr="0007683F">
        <w:rPr>
          <w:rFonts w:asciiTheme="minorHAnsi" w:hAnsiTheme="minorHAnsi" w:cstheme="minorHAnsi"/>
          <w:sz w:val="18"/>
        </w:rPr>
        <w:t>damage</w:t>
      </w:r>
      <w:r w:rsidRPr="0007683F">
        <w:rPr>
          <w:rFonts w:asciiTheme="minorHAnsi" w:hAnsiTheme="minorHAnsi" w:cstheme="minorHAnsi"/>
          <w:spacing w:val="-2"/>
          <w:sz w:val="18"/>
        </w:rPr>
        <w:t xml:space="preserve"> </w:t>
      </w:r>
      <w:r w:rsidRPr="0007683F">
        <w:rPr>
          <w:rFonts w:asciiTheme="minorHAnsi" w:hAnsiTheme="minorHAnsi" w:cstheme="minorHAnsi"/>
          <w:sz w:val="18"/>
        </w:rPr>
        <w:t>sustained to</w:t>
      </w:r>
      <w:r w:rsidRPr="0007683F">
        <w:rPr>
          <w:rFonts w:asciiTheme="minorHAnsi" w:hAnsiTheme="minorHAnsi" w:cstheme="minorHAnsi"/>
          <w:spacing w:val="-3"/>
          <w:sz w:val="18"/>
        </w:rPr>
        <w:t xml:space="preserve"> </w:t>
      </w:r>
      <w:r w:rsidRPr="0007683F">
        <w:rPr>
          <w:rFonts w:asciiTheme="minorHAnsi" w:hAnsiTheme="minorHAnsi" w:cstheme="minorHAnsi"/>
          <w:sz w:val="18"/>
        </w:rPr>
        <w:t>it</w:t>
      </w:r>
      <w:r w:rsidRPr="0007683F">
        <w:rPr>
          <w:rFonts w:asciiTheme="minorHAnsi" w:hAnsiTheme="minorHAnsi" w:cstheme="minorHAnsi"/>
          <w:spacing w:val="-1"/>
          <w:sz w:val="18"/>
        </w:rPr>
        <w:t xml:space="preserve"> </w:t>
      </w:r>
      <w:r w:rsidRPr="0007683F">
        <w:rPr>
          <w:rFonts w:asciiTheme="minorHAnsi" w:hAnsiTheme="minorHAnsi" w:cstheme="minorHAnsi"/>
          <w:sz w:val="18"/>
        </w:rPr>
        <w:t>while in</w:t>
      </w:r>
      <w:r w:rsidRPr="0007683F">
        <w:rPr>
          <w:rFonts w:asciiTheme="minorHAnsi" w:hAnsiTheme="minorHAnsi" w:cstheme="minorHAnsi"/>
          <w:spacing w:val="-1"/>
          <w:sz w:val="18"/>
        </w:rPr>
        <w:t xml:space="preserve"> </w:t>
      </w:r>
      <w:r w:rsidRPr="0007683F">
        <w:rPr>
          <w:rFonts w:asciiTheme="minorHAnsi" w:hAnsiTheme="minorHAnsi" w:cstheme="minorHAnsi"/>
          <w:sz w:val="18"/>
        </w:rPr>
        <w:t>your</w:t>
      </w:r>
      <w:r w:rsidRPr="0007683F">
        <w:rPr>
          <w:rFonts w:asciiTheme="minorHAnsi" w:hAnsiTheme="minorHAnsi" w:cstheme="minorHAnsi"/>
          <w:spacing w:val="2"/>
          <w:sz w:val="18"/>
        </w:rPr>
        <w:t xml:space="preserve"> </w:t>
      </w:r>
      <w:r w:rsidRPr="0007683F">
        <w:rPr>
          <w:rFonts w:asciiTheme="minorHAnsi" w:hAnsiTheme="minorHAnsi" w:cstheme="minorHAnsi"/>
          <w:sz w:val="18"/>
        </w:rPr>
        <w:t>care;</w:t>
      </w:r>
    </w:p>
    <w:p w14:paraId="760ADA24" w14:textId="77777777" w:rsidR="00D235E2" w:rsidRPr="0007683F"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07683F">
        <w:rPr>
          <w:rFonts w:asciiTheme="minorHAnsi" w:hAnsiTheme="minorHAnsi" w:cstheme="minorHAnsi"/>
          <w:sz w:val="18"/>
        </w:rPr>
        <w:t>not copy or disclose the ITT Documentation or ITT Material to anyone other than the</w:t>
      </w:r>
      <w:r w:rsidRPr="0007683F">
        <w:rPr>
          <w:rFonts w:asciiTheme="minorHAnsi" w:hAnsiTheme="minorHAnsi" w:cstheme="minorHAnsi"/>
          <w:spacing w:val="-59"/>
          <w:sz w:val="18"/>
        </w:rPr>
        <w:t xml:space="preserve"> </w:t>
      </w:r>
      <w:r w:rsidRPr="0007683F">
        <w:rPr>
          <w:rFonts w:asciiTheme="minorHAnsi" w:hAnsiTheme="minorHAnsi" w:cstheme="minorHAnsi"/>
          <w:sz w:val="18"/>
        </w:rPr>
        <w:t>bid team involved in preparing your Tender, and not use it except for the purpose of</w:t>
      </w:r>
      <w:r w:rsidRPr="0007683F">
        <w:rPr>
          <w:rFonts w:asciiTheme="minorHAnsi" w:hAnsiTheme="minorHAnsi" w:cstheme="minorHAnsi"/>
          <w:spacing w:val="1"/>
          <w:sz w:val="18"/>
        </w:rPr>
        <w:t xml:space="preserve"> </w:t>
      </w:r>
      <w:r w:rsidRPr="0007683F">
        <w:rPr>
          <w:rFonts w:asciiTheme="minorHAnsi" w:hAnsiTheme="minorHAnsi" w:cstheme="minorHAnsi"/>
          <w:sz w:val="18"/>
        </w:rPr>
        <w:t>responding</w:t>
      </w:r>
      <w:r w:rsidRPr="0007683F">
        <w:rPr>
          <w:rFonts w:asciiTheme="minorHAnsi" w:hAnsiTheme="minorHAnsi" w:cstheme="minorHAnsi"/>
          <w:spacing w:val="-1"/>
          <w:sz w:val="18"/>
        </w:rPr>
        <w:t xml:space="preserve"> </w:t>
      </w:r>
      <w:r w:rsidRPr="0007683F">
        <w:rPr>
          <w:rFonts w:asciiTheme="minorHAnsi" w:hAnsiTheme="minorHAnsi" w:cstheme="minorHAnsi"/>
          <w:sz w:val="18"/>
        </w:rPr>
        <w:t>to</w:t>
      </w:r>
      <w:r w:rsidRPr="0007683F">
        <w:rPr>
          <w:rFonts w:asciiTheme="minorHAnsi" w:hAnsiTheme="minorHAnsi" w:cstheme="minorHAnsi"/>
          <w:spacing w:val="-4"/>
          <w:sz w:val="18"/>
        </w:rPr>
        <w:t xml:space="preserve"> </w:t>
      </w:r>
      <w:r w:rsidRPr="0007683F">
        <w:rPr>
          <w:rFonts w:asciiTheme="minorHAnsi" w:hAnsiTheme="minorHAnsi" w:cstheme="minorHAnsi"/>
          <w:sz w:val="18"/>
        </w:rPr>
        <w:t>this</w:t>
      </w:r>
      <w:r w:rsidRPr="0007683F">
        <w:rPr>
          <w:rFonts w:asciiTheme="minorHAnsi" w:hAnsiTheme="minorHAnsi" w:cstheme="minorHAnsi"/>
          <w:spacing w:val="1"/>
          <w:sz w:val="18"/>
        </w:rPr>
        <w:t xml:space="preserve"> </w:t>
      </w:r>
      <w:r w:rsidRPr="0007683F">
        <w:rPr>
          <w:rFonts w:asciiTheme="minorHAnsi" w:hAnsiTheme="minorHAnsi" w:cstheme="minorHAnsi"/>
          <w:sz w:val="18"/>
        </w:rPr>
        <w:t>ITT;</w:t>
      </w:r>
    </w:p>
    <w:p w14:paraId="04216C90" w14:textId="05809965" w:rsidR="00D235E2" w:rsidRPr="0007683F"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07683F">
        <w:rPr>
          <w:rFonts w:asciiTheme="minorHAnsi" w:hAnsiTheme="minorHAnsi" w:cstheme="minorHAnsi"/>
          <w:sz w:val="18"/>
        </w:rPr>
        <w:t xml:space="preserve">seek written approval from the </w:t>
      </w:r>
      <w:r w:rsidR="009619AD" w:rsidRPr="0007683F">
        <w:rPr>
          <w:rFonts w:asciiTheme="minorHAnsi" w:hAnsiTheme="minorHAnsi" w:cstheme="minorHAnsi"/>
          <w:sz w:val="18"/>
        </w:rPr>
        <w:t>NMRN</w:t>
      </w:r>
      <w:r w:rsidRPr="0007683F">
        <w:rPr>
          <w:rFonts w:asciiTheme="minorHAnsi" w:hAnsiTheme="minorHAnsi" w:cstheme="minorHAnsi"/>
          <w:sz w:val="18"/>
        </w:rPr>
        <w:t xml:space="preserve"> if you need to provide access to any ITT Documentation</w:t>
      </w:r>
      <w:r w:rsidRPr="0007683F">
        <w:rPr>
          <w:rFonts w:asciiTheme="minorHAnsi" w:hAnsiTheme="minorHAnsi" w:cstheme="minorHAnsi"/>
          <w:spacing w:val="-1"/>
          <w:sz w:val="18"/>
        </w:rPr>
        <w:t xml:space="preserve"> </w:t>
      </w:r>
      <w:r w:rsidRPr="0007683F">
        <w:rPr>
          <w:rFonts w:asciiTheme="minorHAnsi" w:hAnsiTheme="minorHAnsi" w:cstheme="minorHAnsi"/>
          <w:sz w:val="18"/>
        </w:rPr>
        <w:t>or</w:t>
      </w:r>
      <w:r w:rsidRPr="0007683F">
        <w:rPr>
          <w:rFonts w:asciiTheme="minorHAnsi" w:hAnsiTheme="minorHAnsi" w:cstheme="minorHAnsi"/>
          <w:spacing w:val="-1"/>
          <w:sz w:val="18"/>
        </w:rPr>
        <w:t xml:space="preserve"> </w:t>
      </w:r>
      <w:r w:rsidRPr="0007683F">
        <w:rPr>
          <w:rFonts w:asciiTheme="minorHAnsi" w:hAnsiTheme="minorHAnsi" w:cstheme="minorHAnsi"/>
          <w:sz w:val="18"/>
        </w:rPr>
        <w:t>ITT</w:t>
      </w:r>
      <w:r w:rsidRPr="0007683F">
        <w:rPr>
          <w:rFonts w:asciiTheme="minorHAnsi" w:hAnsiTheme="minorHAnsi" w:cstheme="minorHAnsi"/>
          <w:spacing w:val="-4"/>
          <w:sz w:val="18"/>
        </w:rPr>
        <w:t xml:space="preserve"> </w:t>
      </w:r>
      <w:r w:rsidRPr="0007683F">
        <w:rPr>
          <w:rFonts w:asciiTheme="minorHAnsi" w:hAnsiTheme="minorHAnsi" w:cstheme="minorHAnsi"/>
          <w:sz w:val="18"/>
        </w:rPr>
        <w:t>Material to</w:t>
      </w:r>
      <w:r w:rsidRPr="0007683F">
        <w:rPr>
          <w:rFonts w:asciiTheme="minorHAnsi" w:hAnsiTheme="minorHAnsi" w:cstheme="minorHAnsi"/>
          <w:spacing w:val="-2"/>
          <w:sz w:val="18"/>
        </w:rPr>
        <w:t xml:space="preserve"> </w:t>
      </w:r>
      <w:r w:rsidRPr="0007683F">
        <w:rPr>
          <w:rFonts w:asciiTheme="minorHAnsi" w:hAnsiTheme="minorHAnsi" w:cstheme="minorHAnsi"/>
          <w:sz w:val="18"/>
        </w:rPr>
        <w:t>any</w:t>
      </w:r>
      <w:r w:rsidRPr="0007683F">
        <w:rPr>
          <w:rFonts w:asciiTheme="minorHAnsi" w:hAnsiTheme="minorHAnsi" w:cstheme="minorHAnsi"/>
          <w:spacing w:val="-3"/>
          <w:sz w:val="18"/>
        </w:rPr>
        <w:t xml:space="preserve"> </w:t>
      </w:r>
      <w:r w:rsidRPr="0007683F">
        <w:rPr>
          <w:rFonts w:asciiTheme="minorHAnsi" w:hAnsiTheme="minorHAnsi" w:cstheme="minorHAnsi"/>
          <w:sz w:val="18"/>
        </w:rPr>
        <w:t>Third</w:t>
      </w:r>
      <w:r w:rsidRPr="0007683F">
        <w:rPr>
          <w:rFonts w:asciiTheme="minorHAnsi" w:hAnsiTheme="minorHAnsi" w:cstheme="minorHAnsi"/>
          <w:spacing w:val="1"/>
          <w:sz w:val="18"/>
        </w:rPr>
        <w:t xml:space="preserve"> </w:t>
      </w:r>
      <w:r w:rsidRPr="0007683F">
        <w:rPr>
          <w:rFonts w:asciiTheme="minorHAnsi" w:hAnsiTheme="minorHAnsi" w:cstheme="minorHAnsi"/>
          <w:sz w:val="18"/>
        </w:rPr>
        <w:t>Party;</w:t>
      </w:r>
    </w:p>
    <w:p w14:paraId="09B2EA1F" w14:textId="187CE507" w:rsidR="00D235E2" w:rsidRPr="0007683F"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07683F">
        <w:rPr>
          <w:rFonts w:asciiTheme="minorHAnsi" w:hAnsiTheme="minorHAnsi" w:cstheme="minorHAnsi"/>
          <w:sz w:val="18"/>
        </w:rPr>
        <w:t xml:space="preserve">abide by any reasonable conditions imposed by the </w:t>
      </w:r>
      <w:r w:rsidR="009619AD" w:rsidRPr="0007683F">
        <w:rPr>
          <w:rFonts w:asciiTheme="minorHAnsi" w:hAnsiTheme="minorHAnsi" w:cstheme="minorHAnsi"/>
          <w:sz w:val="18"/>
        </w:rPr>
        <w:t>NMRN</w:t>
      </w:r>
      <w:r w:rsidRPr="0007683F">
        <w:rPr>
          <w:rFonts w:asciiTheme="minorHAnsi" w:hAnsiTheme="minorHAnsi" w:cstheme="minorHAnsi"/>
          <w:sz w:val="18"/>
        </w:rPr>
        <w:t xml:space="preserve"> in giving its approval</w:t>
      </w:r>
      <w:r w:rsidRPr="0007683F">
        <w:rPr>
          <w:rFonts w:asciiTheme="minorHAnsi" w:hAnsiTheme="minorHAnsi" w:cstheme="minorHAnsi"/>
          <w:spacing w:val="1"/>
          <w:sz w:val="18"/>
        </w:rPr>
        <w:t xml:space="preserve"> </w:t>
      </w:r>
      <w:r w:rsidRPr="0007683F">
        <w:rPr>
          <w:rFonts w:asciiTheme="minorHAnsi" w:hAnsiTheme="minorHAnsi" w:cstheme="minorHAnsi"/>
          <w:sz w:val="18"/>
        </w:rPr>
        <w:t>under sub-paragraph 1.3.1.c, which as a minimum will require you to ensure any disclosure to a Third Party is made by you in confidence.</w:t>
      </w:r>
      <w:r w:rsidRPr="0007683F">
        <w:rPr>
          <w:rFonts w:asciiTheme="minorHAnsi" w:hAnsiTheme="minorHAnsi" w:cstheme="minorHAnsi"/>
          <w:spacing w:val="1"/>
          <w:sz w:val="18"/>
        </w:rPr>
        <w:t xml:space="preserve"> </w:t>
      </w:r>
      <w:r w:rsidRPr="0007683F">
        <w:rPr>
          <w:rFonts w:asciiTheme="minorHAnsi" w:hAnsiTheme="minorHAnsi" w:cstheme="minorHAnsi"/>
          <w:sz w:val="18"/>
        </w:rPr>
        <w:t xml:space="preserve">Alternatively, due to IPR issues for example, </w:t>
      </w:r>
      <w:proofErr w:type="gramStart"/>
      <w:r w:rsidRPr="0007683F">
        <w:rPr>
          <w:rFonts w:asciiTheme="minorHAnsi" w:hAnsiTheme="minorHAnsi" w:cstheme="minorHAnsi"/>
          <w:sz w:val="18"/>
        </w:rPr>
        <w:t xml:space="preserve">the </w:t>
      </w:r>
      <w:r w:rsidRPr="0007683F">
        <w:rPr>
          <w:rFonts w:asciiTheme="minorHAnsi" w:hAnsiTheme="minorHAnsi" w:cstheme="minorHAnsi"/>
          <w:spacing w:val="-59"/>
          <w:sz w:val="18"/>
        </w:rPr>
        <w:t xml:space="preserve"> </w:t>
      </w:r>
      <w:r w:rsidRPr="0007683F">
        <w:rPr>
          <w:rFonts w:asciiTheme="minorHAnsi" w:hAnsiTheme="minorHAnsi" w:cstheme="minorHAnsi"/>
          <w:sz w:val="18"/>
        </w:rPr>
        <w:t>disclosure</w:t>
      </w:r>
      <w:proofErr w:type="gramEnd"/>
      <w:r w:rsidRPr="0007683F">
        <w:rPr>
          <w:rFonts w:asciiTheme="minorHAnsi" w:hAnsiTheme="minorHAnsi" w:cstheme="minorHAnsi"/>
          <w:sz w:val="18"/>
        </w:rPr>
        <w:t xml:space="preserve"> may</w:t>
      </w:r>
      <w:r w:rsidRPr="0007683F">
        <w:rPr>
          <w:rFonts w:asciiTheme="minorHAnsi" w:hAnsiTheme="minorHAnsi" w:cstheme="minorHAnsi"/>
          <w:spacing w:val="1"/>
          <w:sz w:val="18"/>
        </w:rPr>
        <w:t xml:space="preserve"> </w:t>
      </w:r>
      <w:r w:rsidRPr="0007683F">
        <w:rPr>
          <w:rFonts w:asciiTheme="minorHAnsi" w:hAnsiTheme="minorHAnsi" w:cstheme="minorHAnsi"/>
          <w:sz w:val="18"/>
        </w:rPr>
        <w:t>be</w:t>
      </w:r>
      <w:r w:rsidRPr="0007683F">
        <w:rPr>
          <w:rFonts w:asciiTheme="minorHAnsi" w:hAnsiTheme="minorHAnsi" w:cstheme="minorHAnsi"/>
          <w:spacing w:val="-3"/>
          <w:sz w:val="18"/>
        </w:rPr>
        <w:t xml:space="preserve"> </w:t>
      </w:r>
      <w:r w:rsidRPr="0007683F">
        <w:rPr>
          <w:rFonts w:asciiTheme="minorHAnsi" w:hAnsiTheme="minorHAnsi" w:cstheme="minorHAnsi"/>
          <w:sz w:val="18"/>
        </w:rPr>
        <w:t>made,</w:t>
      </w:r>
      <w:r w:rsidRPr="0007683F">
        <w:rPr>
          <w:rFonts w:asciiTheme="minorHAnsi" w:hAnsiTheme="minorHAnsi" w:cstheme="minorHAnsi"/>
          <w:spacing w:val="-1"/>
          <w:sz w:val="18"/>
        </w:rPr>
        <w:t xml:space="preserve"> </w:t>
      </w:r>
      <w:r w:rsidRPr="0007683F">
        <w:rPr>
          <w:rFonts w:asciiTheme="minorHAnsi" w:hAnsiTheme="minorHAnsi" w:cstheme="minorHAnsi"/>
          <w:sz w:val="18"/>
        </w:rPr>
        <w:t>in</w:t>
      </w:r>
      <w:r w:rsidRPr="0007683F">
        <w:rPr>
          <w:rFonts w:asciiTheme="minorHAnsi" w:hAnsiTheme="minorHAnsi" w:cstheme="minorHAnsi"/>
          <w:spacing w:val="-1"/>
          <w:sz w:val="18"/>
        </w:rPr>
        <w:t xml:space="preserve"> </w:t>
      </w:r>
      <w:r w:rsidRPr="0007683F">
        <w:rPr>
          <w:rFonts w:asciiTheme="minorHAnsi" w:hAnsiTheme="minorHAnsi" w:cstheme="minorHAnsi"/>
          <w:sz w:val="18"/>
        </w:rPr>
        <w:t>confidence,</w:t>
      </w:r>
      <w:r w:rsidRPr="0007683F">
        <w:rPr>
          <w:rFonts w:asciiTheme="minorHAnsi" w:hAnsiTheme="minorHAnsi" w:cstheme="minorHAnsi"/>
          <w:spacing w:val="2"/>
          <w:sz w:val="18"/>
        </w:rPr>
        <w:t xml:space="preserve"> </w:t>
      </w:r>
      <w:r w:rsidRPr="0007683F">
        <w:rPr>
          <w:rFonts w:asciiTheme="minorHAnsi" w:hAnsiTheme="minorHAnsi" w:cstheme="minorHAnsi"/>
          <w:sz w:val="18"/>
        </w:rPr>
        <w:t>directly</w:t>
      </w:r>
      <w:r w:rsidRPr="0007683F">
        <w:rPr>
          <w:rFonts w:asciiTheme="minorHAnsi" w:hAnsiTheme="minorHAnsi" w:cstheme="minorHAnsi"/>
          <w:spacing w:val="-3"/>
          <w:sz w:val="18"/>
        </w:rPr>
        <w:t xml:space="preserve"> </w:t>
      </w:r>
      <w:r w:rsidRPr="0007683F">
        <w:rPr>
          <w:rFonts w:asciiTheme="minorHAnsi" w:hAnsiTheme="minorHAnsi" w:cstheme="minorHAnsi"/>
          <w:sz w:val="18"/>
        </w:rPr>
        <w:t>by</w:t>
      </w:r>
      <w:r w:rsidRPr="0007683F">
        <w:rPr>
          <w:rFonts w:asciiTheme="minorHAnsi" w:hAnsiTheme="minorHAnsi" w:cstheme="minorHAnsi"/>
          <w:spacing w:val="1"/>
          <w:sz w:val="18"/>
        </w:rPr>
        <w:t xml:space="preserve"> </w:t>
      </w:r>
      <w:r w:rsidRPr="0007683F">
        <w:rPr>
          <w:rFonts w:asciiTheme="minorHAnsi" w:hAnsiTheme="minorHAnsi" w:cstheme="minorHAnsi"/>
          <w:sz w:val="18"/>
        </w:rPr>
        <w:t>the</w:t>
      </w:r>
      <w:r w:rsidRPr="0007683F">
        <w:rPr>
          <w:rFonts w:asciiTheme="minorHAnsi" w:hAnsiTheme="minorHAnsi" w:cstheme="minorHAnsi"/>
          <w:spacing w:val="-3"/>
          <w:sz w:val="18"/>
        </w:rPr>
        <w:t xml:space="preserve"> </w:t>
      </w:r>
      <w:r w:rsidR="009619AD" w:rsidRPr="0007683F">
        <w:rPr>
          <w:rFonts w:asciiTheme="minorHAnsi" w:hAnsiTheme="minorHAnsi" w:cstheme="minorHAnsi"/>
          <w:sz w:val="18"/>
        </w:rPr>
        <w:t>NMRN</w:t>
      </w:r>
      <w:r w:rsidRPr="0007683F">
        <w:rPr>
          <w:rFonts w:asciiTheme="minorHAnsi" w:hAnsiTheme="minorHAnsi" w:cstheme="minorHAnsi"/>
          <w:sz w:val="18"/>
        </w:rPr>
        <w:t xml:space="preserve"> ;</w:t>
      </w:r>
    </w:p>
    <w:p w14:paraId="1EC2BEAA" w14:textId="1F0A57EB" w:rsidR="00D235E2" w:rsidRPr="0007683F"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07683F">
        <w:rPr>
          <w:rFonts w:asciiTheme="minorHAnsi" w:hAnsiTheme="minorHAnsi" w:cstheme="minorHAnsi"/>
          <w:sz w:val="18"/>
        </w:rPr>
        <w:t>accept that any further disclosure of ITT Documentation or ITT Material (or use beyond</w:t>
      </w:r>
      <w:r w:rsidRPr="0007683F">
        <w:rPr>
          <w:rFonts w:asciiTheme="minorHAnsi" w:hAnsiTheme="minorHAnsi" w:cstheme="minorHAnsi"/>
          <w:spacing w:val="-59"/>
          <w:sz w:val="18"/>
        </w:rPr>
        <w:t xml:space="preserve"> </w:t>
      </w:r>
      <w:r w:rsidRPr="0007683F">
        <w:rPr>
          <w:rFonts w:asciiTheme="minorHAnsi" w:hAnsiTheme="minorHAnsi" w:cstheme="minorHAnsi"/>
          <w:sz w:val="18"/>
        </w:rPr>
        <w:t>the original purpose), or further use of ITT Documentation or ITT Material, without the</w:t>
      </w:r>
      <w:r w:rsidRPr="0007683F">
        <w:rPr>
          <w:rFonts w:asciiTheme="minorHAnsi" w:hAnsiTheme="minorHAnsi" w:cstheme="minorHAnsi"/>
          <w:spacing w:val="1"/>
          <w:sz w:val="18"/>
        </w:rPr>
        <w:t xml:space="preserve"> </w:t>
      </w:r>
      <w:r w:rsidR="0082212A" w:rsidRPr="0007683F">
        <w:rPr>
          <w:rFonts w:asciiTheme="minorHAnsi" w:hAnsiTheme="minorHAnsi" w:cstheme="minorHAnsi"/>
          <w:sz w:val="18"/>
        </w:rPr>
        <w:t>NMRN</w:t>
      </w:r>
      <w:r w:rsidRPr="0007683F">
        <w:rPr>
          <w:rFonts w:asciiTheme="minorHAnsi" w:hAnsiTheme="minorHAnsi" w:cstheme="minorHAnsi"/>
          <w:sz w:val="18"/>
        </w:rPr>
        <w:t xml:space="preserve"> ’s written approval may make you liable for a claim for breach of confidence and/or</w:t>
      </w:r>
      <w:r w:rsidRPr="0007683F">
        <w:rPr>
          <w:rFonts w:asciiTheme="minorHAnsi" w:hAnsiTheme="minorHAnsi" w:cstheme="minorHAnsi"/>
          <w:spacing w:val="1"/>
          <w:sz w:val="18"/>
        </w:rPr>
        <w:t xml:space="preserve"> </w:t>
      </w:r>
      <w:r w:rsidRPr="0007683F">
        <w:rPr>
          <w:rFonts w:asciiTheme="minorHAnsi" w:hAnsiTheme="minorHAnsi" w:cstheme="minorHAnsi"/>
          <w:sz w:val="18"/>
        </w:rPr>
        <w:t>infringement</w:t>
      </w:r>
      <w:r w:rsidRPr="0007683F">
        <w:rPr>
          <w:rFonts w:asciiTheme="minorHAnsi" w:hAnsiTheme="minorHAnsi" w:cstheme="minorHAnsi"/>
          <w:spacing w:val="1"/>
          <w:sz w:val="18"/>
        </w:rPr>
        <w:t xml:space="preserve"> </w:t>
      </w:r>
      <w:r w:rsidRPr="0007683F">
        <w:rPr>
          <w:rFonts w:asciiTheme="minorHAnsi" w:hAnsiTheme="minorHAnsi" w:cstheme="minorHAnsi"/>
          <w:sz w:val="18"/>
        </w:rPr>
        <w:t>of</w:t>
      </w:r>
      <w:r w:rsidRPr="0007683F">
        <w:rPr>
          <w:rFonts w:asciiTheme="minorHAnsi" w:hAnsiTheme="minorHAnsi" w:cstheme="minorHAnsi"/>
          <w:spacing w:val="-1"/>
          <w:sz w:val="18"/>
        </w:rPr>
        <w:t xml:space="preserve"> </w:t>
      </w:r>
      <w:r w:rsidRPr="0007683F">
        <w:rPr>
          <w:rFonts w:asciiTheme="minorHAnsi" w:hAnsiTheme="minorHAnsi" w:cstheme="minorHAnsi"/>
          <w:sz w:val="18"/>
        </w:rPr>
        <w:t>IPR,</w:t>
      </w:r>
      <w:r w:rsidRPr="0007683F">
        <w:rPr>
          <w:rFonts w:asciiTheme="minorHAnsi" w:hAnsiTheme="minorHAnsi" w:cstheme="minorHAnsi"/>
          <w:spacing w:val="1"/>
          <w:sz w:val="18"/>
        </w:rPr>
        <w:t xml:space="preserve"> </w:t>
      </w:r>
      <w:r w:rsidRPr="0007683F">
        <w:rPr>
          <w:rFonts w:asciiTheme="minorHAnsi" w:hAnsiTheme="minorHAnsi" w:cstheme="minorHAnsi"/>
          <w:sz w:val="18"/>
        </w:rPr>
        <w:t>a</w:t>
      </w:r>
      <w:r w:rsidRPr="0007683F">
        <w:rPr>
          <w:rFonts w:asciiTheme="minorHAnsi" w:hAnsiTheme="minorHAnsi" w:cstheme="minorHAnsi"/>
          <w:spacing w:val="-2"/>
          <w:sz w:val="18"/>
        </w:rPr>
        <w:t xml:space="preserve"> </w:t>
      </w:r>
      <w:r w:rsidRPr="0007683F">
        <w:rPr>
          <w:rFonts w:asciiTheme="minorHAnsi" w:hAnsiTheme="minorHAnsi" w:cstheme="minorHAnsi"/>
          <w:sz w:val="18"/>
        </w:rPr>
        <w:t>remedy which</w:t>
      </w:r>
      <w:r w:rsidRPr="0007683F">
        <w:rPr>
          <w:rFonts w:asciiTheme="minorHAnsi" w:hAnsiTheme="minorHAnsi" w:cstheme="minorHAnsi"/>
          <w:spacing w:val="-3"/>
          <w:sz w:val="18"/>
        </w:rPr>
        <w:t xml:space="preserve"> </w:t>
      </w:r>
      <w:r w:rsidRPr="0007683F">
        <w:rPr>
          <w:rFonts w:asciiTheme="minorHAnsi" w:hAnsiTheme="minorHAnsi" w:cstheme="minorHAnsi"/>
          <w:sz w:val="18"/>
        </w:rPr>
        <w:t>may</w:t>
      </w:r>
      <w:r w:rsidRPr="0007683F">
        <w:rPr>
          <w:rFonts w:asciiTheme="minorHAnsi" w:hAnsiTheme="minorHAnsi" w:cstheme="minorHAnsi"/>
          <w:spacing w:val="-2"/>
          <w:sz w:val="18"/>
        </w:rPr>
        <w:t xml:space="preserve"> </w:t>
      </w:r>
      <w:r w:rsidRPr="0007683F">
        <w:rPr>
          <w:rFonts w:asciiTheme="minorHAnsi" w:hAnsiTheme="minorHAnsi" w:cstheme="minorHAnsi"/>
          <w:sz w:val="18"/>
        </w:rPr>
        <w:t>involve</w:t>
      </w:r>
      <w:r w:rsidRPr="0007683F">
        <w:rPr>
          <w:rFonts w:asciiTheme="minorHAnsi" w:hAnsiTheme="minorHAnsi" w:cstheme="minorHAnsi"/>
          <w:spacing w:val="-3"/>
          <w:sz w:val="18"/>
        </w:rPr>
        <w:t xml:space="preserve"> </w:t>
      </w:r>
      <w:r w:rsidRPr="0007683F">
        <w:rPr>
          <w:rFonts w:asciiTheme="minorHAnsi" w:hAnsiTheme="minorHAnsi" w:cstheme="minorHAnsi"/>
          <w:sz w:val="18"/>
        </w:rPr>
        <w:t>a</w:t>
      </w:r>
      <w:r w:rsidRPr="0007683F">
        <w:rPr>
          <w:rFonts w:asciiTheme="minorHAnsi" w:hAnsiTheme="minorHAnsi" w:cstheme="minorHAnsi"/>
          <w:spacing w:val="-1"/>
          <w:sz w:val="18"/>
        </w:rPr>
        <w:t xml:space="preserve"> </w:t>
      </w:r>
      <w:r w:rsidRPr="0007683F">
        <w:rPr>
          <w:rFonts w:asciiTheme="minorHAnsi" w:hAnsiTheme="minorHAnsi" w:cstheme="minorHAnsi"/>
          <w:sz w:val="18"/>
        </w:rPr>
        <w:t>claim</w:t>
      </w:r>
      <w:r w:rsidRPr="0007683F">
        <w:rPr>
          <w:rFonts w:asciiTheme="minorHAnsi" w:hAnsiTheme="minorHAnsi" w:cstheme="minorHAnsi"/>
          <w:spacing w:val="-1"/>
          <w:sz w:val="18"/>
        </w:rPr>
        <w:t xml:space="preserve"> </w:t>
      </w:r>
      <w:r w:rsidRPr="0007683F">
        <w:rPr>
          <w:rFonts w:asciiTheme="minorHAnsi" w:hAnsiTheme="minorHAnsi" w:cstheme="minorHAnsi"/>
          <w:sz w:val="18"/>
        </w:rPr>
        <w:t>for</w:t>
      </w:r>
      <w:r w:rsidRPr="0007683F">
        <w:rPr>
          <w:rFonts w:asciiTheme="minorHAnsi" w:hAnsiTheme="minorHAnsi" w:cstheme="minorHAnsi"/>
          <w:spacing w:val="-2"/>
          <w:sz w:val="18"/>
        </w:rPr>
        <w:t xml:space="preserve"> </w:t>
      </w:r>
      <w:r w:rsidRPr="0007683F">
        <w:rPr>
          <w:rFonts w:asciiTheme="minorHAnsi" w:hAnsiTheme="minorHAnsi" w:cstheme="minorHAnsi"/>
          <w:sz w:val="18"/>
        </w:rPr>
        <w:t>compensation;</w:t>
      </w:r>
    </w:p>
    <w:p w14:paraId="55924B25" w14:textId="073F72BE" w:rsidR="00D235E2" w:rsidRPr="0007683F"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07683F">
        <w:rPr>
          <w:rFonts w:asciiTheme="minorHAnsi" w:hAnsiTheme="minorHAnsi" w:cstheme="minorHAnsi"/>
          <w:sz w:val="18"/>
        </w:rPr>
        <w:t>inform</w:t>
      </w:r>
      <w:r w:rsidRPr="0007683F">
        <w:rPr>
          <w:rFonts w:asciiTheme="minorHAnsi" w:hAnsiTheme="minorHAnsi" w:cstheme="minorHAnsi"/>
          <w:spacing w:val="-3"/>
          <w:sz w:val="18"/>
        </w:rPr>
        <w:t xml:space="preserve"> </w:t>
      </w:r>
      <w:r w:rsidRPr="0007683F">
        <w:rPr>
          <w:rFonts w:asciiTheme="minorHAnsi" w:hAnsiTheme="minorHAnsi" w:cstheme="minorHAnsi"/>
          <w:sz w:val="18"/>
        </w:rPr>
        <w:t>the</w:t>
      </w:r>
      <w:r w:rsidRPr="0007683F">
        <w:rPr>
          <w:rFonts w:asciiTheme="minorHAnsi" w:hAnsiTheme="minorHAnsi" w:cstheme="minorHAnsi"/>
          <w:spacing w:val="-4"/>
          <w:sz w:val="18"/>
        </w:rPr>
        <w:t xml:space="preserve"> </w:t>
      </w:r>
      <w:r w:rsidRPr="0007683F">
        <w:rPr>
          <w:rFonts w:asciiTheme="minorHAnsi" w:hAnsiTheme="minorHAnsi" w:cstheme="minorHAnsi"/>
          <w:sz w:val="18"/>
        </w:rPr>
        <w:t>named</w:t>
      </w:r>
      <w:r w:rsidRPr="0007683F">
        <w:rPr>
          <w:rFonts w:asciiTheme="minorHAnsi" w:hAnsiTheme="minorHAnsi" w:cstheme="minorHAnsi"/>
          <w:spacing w:val="-2"/>
          <w:sz w:val="18"/>
        </w:rPr>
        <w:t xml:space="preserve"> </w:t>
      </w:r>
      <w:r w:rsidR="0082212A" w:rsidRPr="0007683F">
        <w:rPr>
          <w:rFonts w:asciiTheme="minorHAnsi" w:hAnsiTheme="minorHAnsi" w:cstheme="minorHAnsi"/>
          <w:sz w:val="18"/>
        </w:rPr>
        <w:t>NMRN</w:t>
      </w:r>
      <w:r w:rsidRPr="0007683F">
        <w:rPr>
          <w:rFonts w:asciiTheme="minorHAnsi" w:hAnsiTheme="minorHAnsi" w:cstheme="minorHAnsi"/>
          <w:sz w:val="18"/>
        </w:rPr>
        <w:t xml:space="preserve"> point of contact</w:t>
      </w:r>
      <w:r w:rsidRPr="0007683F">
        <w:rPr>
          <w:rFonts w:asciiTheme="minorHAnsi" w:hAnsiTheme="minorHAnsi" w:cstheme="minorHAnsi"/>
          <w:spacing w:val="-2"/>
          <w:sz w:val="18"/>
        </w:rPr>
        <w:t xml:space="preserve"> </w:t>
      </w:r>
      <w:r w:rsidRPr="0007683F">
        <w:rPr>
          <w:rFonts w:asciiTheme="minorHAnsi" w:hAnsiTheme="minorHAnsi" w:cstheme="minorHAnsi"/>
          <w:sz w:val="18"/>
        </w:rPr>
        <w:t>if</w:t>
      </w:r>
      <w:r w:rsidRPr="0007683F">
        <w:rPr>
          <w:rFonts w:asciiTheme="minorHAnsi" w:hAnsiTheme="minorHAnsi" w:cstheme="minorHAnsi"/>
          <w:spacing w:val="-3"/>
          <w:sz w:val="18"/>
        </w:rPr>
        <w:t xml:space="preserve"> </w:t>
      </w:r>
      <w:r w:rsidRPr="0007683F">
        <w:rPr>
          <w:rFonts w:asciiTheme="minorHAnsi" w:hAnsiTheme="minorHAnsi" w:cstheme="minorHAnsi"/>
          <w:sz w:val="18"/>
        </w:rPr>
        <w:t>you</w:t>
      </w:r>
      <w:r w:rsidRPr="0007683F">
        <w:rPr>
          <w:rFonts w:asciiTheme="minorHAnsi" w:hAnsiTheme="minorHAnsi" w:cstheme="minorHAnsi"/>
          <w:spacing w:val="-2"/>
          <w:sz w:val="18"/>
        </w:rPr>
        <w:t xml:space="preserve"> </w:t>
      </w:r>
      <w:r w:rsidRPr="0007683F">
        <w:rPr>
          <w:rFonts w:asciiTheme="minorHAnsi" w:hAnsiTheme="minorHAnsi" w:cstheme="minorHAnsi"/>
          <w:sz w:val="18"/>
        </w:rPr>
        <w:t>decide</w:t>
      </w:r>
      <w:r w:rsidRPr="0007683F">
        <w:rPr>
          <w:rFonts w:asciiTheme="minorHAnsi" w:hAnsiTheme="minorHAnsi" w:cstheme="minorHAnsi"/>
          <w:spacing w:val="-1"/>
          <w:sz w:val="18"/>
        </w:rPr>
        <w:t xml:space="preserve"> </w:t>
      </w:r>
      <w:r w:rsidRPr="0007683F">
        <w:rPr>
          <w:rFonts w:asciiTheme="minorHAnsi" w:hAnsiTheme="minorHAnsi" w:cstheme="minorHAnsi"/>
          <w:sz w:val="18"/>
        </w:rPr>
        <w:t>not</w:t>
      </w:r>
      <w:r w:rsidRPr="0007683F">
        <w:rPr>
          <w:rFonts w:asciiTheme="minorHAnsi" w:hAnsiTheme="minorHAnsi" w:cstheme="minorHAnsi"/>
          <w:spacing w:val="-2"/>
          <w:sz w:val="18"/>
        </w:rPr>
        <w:t xml:space="preserve"> </w:t>
      </w:r>
      <w:r w:rsidRPr="0007683F">
        <w:rPr>
          <w:rFonts w:asciiTheme="minorHAnsi" w:hAnsiTheme="minorHAnsi" w:cstheme="minorHAnsi"/>
          <w:sz w:val="18"/>
        </w:rPr>
        <w:t>to</w:t>
      </w:r>
      <w:r w:rsidRPr="0007683F">
        <w:rPr>
          <w:rFonts w:asciiTheme="minorHAnsi" w:hAnsiTheme="minorHAnsi" w:cstheme="minorHAnsi"/>
          <w:spacing w:val="-4"/>
          <w:sz w:val="18"/>
        </w:rPr>
        <w:t xml:space="preserve"> </w:t>
      </w:r>
      <w:r w:rsidRPr="0007683F">
        <w:rPr>
          <w:rFonts w:asciiTheme="minorHAnsi" w:hAnsiTheme="minorHAnsi" w:cstheme="minorHAnsi"/>
          <w:sz w:val="18"/>
        </w:rPr>
        <w:t>submit a</w:t>
      </w:r>
      <w:r w:rsidRPr="0007683F">
        <w:rPr>
          <w:rFonts w:asciiTheme="minorHAnsi" w:hAnsiTheme="minorHAnsi" w:cstheme="minorHAnsi"/>
          <w:spacing w:val="-3"/>
          <w:sz w:val="18"/>
        </w:rPr>
        <w:t xml:space="preserve"> </w:t>
      </w:r>
      <w:r w:rsidRPr="0007683F">
        <w:rPr>
          <w:rFonts w:asciiTheme="minorHAnsi" w:hAnsiTheme="minorHAnsi" w:cstheme="minorHAnsi"/>
          <w:sz w:val="18"/>
        </w:rPr>
        <w:t>Tender;</w:t>
      </w:r>
    </w:p>
    <w:p w14:paraId="52030FB3" w14:textId="2C88F34F" w:rsidR="00D235E2" w:rsidRPr="0007683F"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07683F">
        <w:rPr>
          <w:rFonts w:asciiTheme="minorHAnsi" w:hAnsiTheme="minorHAnsi" w:cstheme="minorHAnsi"/>
          <w:sz w:val="18"/>
        </w:rPr>
        <w:t>immediately confirm destruction of (or in the case of software, that it is beyond use) all</w:t>
      </w:r>
      <w:r w:rsidRPr="0007683F">
        <w:rPr>
          <w:rFonts w:asciiTheme="minorHAnsi" w:hAnsiTheme="minorHAnsi" w:cstheme="minorHAnsi"/>
          <w:spacing w:val="1"/>
          <w:sz w:val="18"/>
        </w:rPr>
        <w:t xml:space="preserve"> </w:t>
      </w:r>
      <w:r w:rsidRPr="0007683F">
        <w:rPr>
          <w:rFonts w:asciiTheme="minorHAnsi" w:hAnsiTheme="minorHAnsi" w:cstheme="minorHAnsi"/>
          <w:sz w:val="18"/>
        </w:rPr>
        <w:t xml:space="preserve">ITT Documentation, ITT Material and derived information of an unmarked nature, should you decide not to respond to this ITT, or you are notified by the </w:t>
      </w:r>
      <w:r w:rsidR="0082212A" w:rsidRPr="0007683F">
        <w:rPr>
          <w:rFonts w:asciiTheme="minorHAnsi" w:hAnsiTheme="minorHAnsi" w:cstheme="minorHAnsi"/>
          <w:sz w:val="18"/>
        </w:rPr>
        <w:t>NMRN</w:t>
      </w:r>
      <w:r w:rsidRPr="0007683F">
        <w:rPr>
          <w:rFonts w:asciiTheme="minorHAnsi" w:hAnsiTheme="minorHAnsi" w:cstheme="minorHAnsi"/>
          <w:sz w:val="18"/>
        </w:rPr>
        <w:t xml:space="preserve"> that your Tender has</w:t>
      </w:r>
      <w:r w:rsidRPr="0007683F">
        <w:rPr>
          <w:rFonts w:asciiTheme="minorHAnsi" w:hAnsiTheme="minorHAnsi" w:cstheme="minorHAnsi"/>
          <w:spacing w:val="1"/>
          <w:sz w:val="18"/>
        </w:rPr>
        <w:t xml:space="preserve"> </w:t>
      </w:r>
      <w:r w:rsidRPr="0007683F">
        <w:rPr>
          <w:rFonts w:asciiTheme="minorHAnsi" w:hAnsiTheme="minorHAnsi" w:cstheme="minorHAnsi"/>
          <w:sz w:val="18"/>
        </w:rPr>
        <w:t>been</w:t>
      </w:r>
      <w:r w:rsidRPr="0007683F">
        <w:rPr>
          <w:rFonts w:asciiTheme="minorHAnsi" w:hAnsiTheme="minorHAnsi" w:cstheme="minorHAnsi"/>
          <w:spacing w:val="-1"/>
          <w:sz w:val="18"/>
        </w:rPr>
        <w:t xml:space="preserve"> </w:t>
      </w:r>
      <w:r w:rsidRPr="0007683F">
        <w:rPr>
          <w:rFonts w:asciiTheme="minorHAnsi" w:hAnsiTheme="minorHAnsi" w:cstheme="minorHAnsi"/>
          <w:sz w:val="18"/>
        </w:rPr>
        <w:t>unsuccessful.</w:t>
      </w:r>
    </w:p>
    <w:p w14:paraId="5A7E1B4B" w14:textId="77777777" w:rsidR="00D235E2" w:rsidRPr="004D1950"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32EA0136" w14:textId="7CF37D21" w:rsidR="00D235E2" w:rsidRPr="004D19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4D1950">
        <w:rPr>
          <w:rFonts w:asciiTheme="minorHAnsi" w:hAnsiTheme="minorHAnsi" w:cstheme="minorHAnsi"/>
          <w:sz w:val="20"/>
        </w:rPr>
        <w:t>Some or all the ITT Documentation and ITT Material may be subject to one or more</w:t>
      </w:r>
      <w:r w:rsidRPr="004D1950">
        <w:rPr>
          <w:rFonts w:asciiTheme="minorHAnsi" w:hAnsiTheme="minorHAnsi" w:cstheme="minorHAnsi"/>
          <w:spacing w:val="1"/>
          <w:sz w:val="20"/>
        </w:rPr>
        <w:t xml:space="preserve"> </w:t>
      </w:r>
      <w:r w:rsidRPr="004D1950">
        <w:rPr>
          <w:rFonts w:asciiTheme="minorHAnsi" w:hAnsiTheme="minorHAnsi" w:cstheme="minorHAnsi"/>
          <w:sz w:val="20"/>
        </w:rPr>
        <w:t xml:space="preserve">confidentiality agreements made between you and either the </w:t>
      </w:r>
      <w:r w:rsidR="0082212A" w:rsidRPr="004D1950">
        <w:rPr>
          <w:rFonts w:asciiTheme="minorHAnsi" w:hAnsiTheme="minorHAnsi" w:cstheme="minorHAnsi"/>
          <w:sz w:val="20"/>
        </w:rPr>
        <w:t>NMRN</w:t>
      </w:r>
      <w:r w:rsidRPr="004D1950">
        <w:rPr>
          <w:rFonts w:asciiTheme="minorHAnsi" w:hAnsiTheme="minorHAnsi" w:cstheme="minorHAnsi"/>
          <w:sz w:val="20"/>
        </w:rPr>
        <w:t xml:space="preserve"> or a Third Party.</w:t>
      </w:r>
      <w:r w:rsidRPr="004D1950">
        <w:rPr>
          <w:rFonts w:asciiTheme="minorHAnsi" w:hAnsiTheme="minorHAnsi" w:cstheme="minorHAnsi"/>
          <w:spacing w:val="1"/>
          <w:sz w:val="20"/>
        </w:rPr>
        <w:t xml:space="preserve"> </w:t>
      </w:r>
      <w:r w:rsidRPr="004D1950">
        <w:rPr>
          <w:rFonts w:asciiTheme="minorHAnsi" w:hAnsiTheme="minorHAnsi" w:cstheme="minorHAnsi"/>
          <w:sz w:val="20"/>
        </w:rPr>
        <w:t xml:space="preserve">The obligations contained in any such agreement are in addition to, and do not derogate from, your </w:t>
      </w:r>
      <w:proofErr w:type="gramStart"/>
      <w:r w:rsidRPr="004D1950">
        <w:rPr>
          <w:rFonts w:asciiTheme="minorHAnsi" w:hAnsiTheme="minorHAnsi" w:cstheme="minorHAnsi"/>
          <w:sz w:val="20"/>
        </w:rPr>
        <w:t>obligations</w:t>
      </w:r>
      <w:r w:rsidRPr="004D1950">
        <w:rPr>
          <w:rFonts w:asciiTheme="minorHAnsi" w:hAnsiTheme="minorHAnsi" w:cstheme="minorHAnsi"/>
          <w:spacing w:val="-59"/>
          <w:sz w:val="20"/>
        </w:rPr>
        <w:t xml:space="preserve"> </w:t>
      </w:r>
      <w:r w:rsidRPr="004D1950">
        <w:rPr>
          <w:rFonts w:asciiTheme="minorHAnsi" w:hAnsiTheme="minorHAnsi" w:cstheme="minorHAnsi"/>
          <w:sz w:val="20"/>
        </w:rPr>
        <w:t xml:space="preserve"> under</w:t>
      </w:r>
      <w:proofErr w:type="gramEnd"/>
      <w:r w:rsidRPr="004D1950">
        <w:rPr>
          <w:rFonts w:asciiTheme="minorHAnsi" w:hAnsiTheme="minorHAnsi" w:cstheme="minorHAnsi"/>
          <w:sz w:val="20"/>
        </w:rPr>
        <w:t xml:space="preserve"> paragraph</w:t>
      </w:r>
      <w:r w:rsidRPr="004D1950">
        <w:rPr>
          <w:rFonts w:asciiTheme="minorHAnsi" w:hAnsiTheme="minorHAnsi" w:cstheme="minorHAnsi"/>
          <w:spacing w:val="-2"/>
          <w:sz w:val="20"/>
        </w:rPr>
        <w:t xml:space="preserve"> </w:t>
      </w:r>
      <w:r w:rsidRPr="004D1950">
        <w:rPr>
          <w:rFonts w:asciiTheme="minorHAnsi" w:hAnsiTheme="minorHAnsi" w:cstheme="minorHAnsi"/>
          <w:sz w:val="20"/>
        </w:rPr>
        <w:t>1.3.1.</w:t>
      </w:r>
    </w:p>
    <w:p w14:paraId="7FB08DDE" w14:textId="77777777" w:rsidR="00940CC9" w:rsidRPr="004D1950" w:rsidRDefault="00940CC9" w:rsidP="00940CC9">
      <w:pPr>
        <w:jc w:val="both"/>
        <w:rPr>
          <w:rFonts w:asciiTheme="minorHAnsi" w:hAnsiTheme="minorHAnsi" w:cstheme="minorHAnsi"/>
          <w:sz w:val="20"/>
          <w:szCs w:val="22"/>
        </w:rPr>
      </w:pPr>
    </w:p>
    <w:p w14:paraId="668B536E" w14:textId="0AD34AFE" w:rsidR="00D235E2" w:rsidRPr="004D1950" w:rsidRDefault="00D235E2" w:rsidP="00546850">
      <w:pPr>
        <w:pStyle w:val="sub"/>
        <w:jc w:val="both"/>
        <w:rPr>
          <w:rFonts w:asciiTheme="minorHAnsi" w:hAnsiTheme="minorHAnsi" w:cstheme="minorHAnsi"/>
          <w:sz w:val="24"/>
        </w:rPr>
      </w:pPr>
      <w:r w:rsidRPr="004D1950">
        <w:rPr>
          <w:rFonts w:asciiTheme="minorHAnsi" w:hAnsiTheme="minorHAnsi" w:cstheme="minorHAnsi"/>
          <w:sz w:val="24"/>
        </w:rPr>
        <w:lastRenderedPageBreak/>
        <w:t>Tender Expenses</w:t>
      </w:r>
    </w:p>
    <w:p w14:paraId="0A0C8C3D" w14:textId="59A7C7C6" w:rsidR="00D235E2" w:rsidRPr="004D19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4D1950">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4D1950">
        <w:rPr>
          <w:rFonts w:asciiTheme="minorHAnsi" w:hAnsiTheme="minorHAnsi" w:cstheme="minorHAnsi"/>
          <w:sz w:val="20"/>
          <w:szCs w:val="22"/>
        </w:rPr>
        <w:t>NMRN</w:t>
      </w:r>
      <w:r w:rsidRPr="004D1950">
        <w:rPr>
          <w:rFonts w:asciiTheme="minorHAnsi" w:hAnsiTheme="minorHAnsi" w:cstheme="minorHAnsi"/>
          <w:sz w:val="20"/>
          <w:szCs w:val="22"/>
        </w:rPr>
        <w:t xml:space="preserve">, where the </w:t>
      </w:r>
      <w:proofErr w:type="gramStart"/>
      <w:r w:rsidR="0082212A" w:rsidRPr="004D1950">
        <w:rPr>
          <w:rFonts w:asciiTheme="minorHAnsi" w:hAnsiTheme="minorHAnsi" w:cstheme="minorHAnsi"/>
          <w:sz w:val="20"/>
          <w:szCs w:val="22"/>
        </w:rPr>
        <w:t>NMRN</w:t>
      </w:r>
      <w:r w:rsidRPr="004D1950">
        <w:rPr>
          <w:rFonts w:asciiTheme="minorHAnsi" w:hAnsiTheme="minorHAnsi" w:cstheme="minorHAnsi"/>
          <w:sz w:val="20"/>
          <w:szCs w:val="22"/>
        </w:rPr>
        <w:t xml:space="preserve">  decides</w:t>
      </w:r>
      <w:proofErr w:type="gramEnd"/>
      <w:r w:rsidRPr="004D1950">
        <w:rPr>
          <w:rFonts w:asciiTheme="minorHAnsi" w:hAnsiTheme="minorHAnsi" w:cstheme="minorHAnsi"/>
          <w:sz w:val="20"/>
          <w:szCs w:val="22"/>
        </w:rPr>
        <w:t xml:space="preserve"> not to award a Contract or where you withdraw from the tender process either directly or indirectly as costs under any other Contract with the </w:t>
      </w:r>
      <w:r w:rsidR="0082212A" w:rsidRPr="004D1950">
        <w:rPr>
          <w:rFonts w:asciiTheme="minorHAnsi" w:hAnsiTheme="minorHAnsi" w:cstheme="minorHAnsi"/>
          <w:sz w:val="20"/>
          <w:szCs w:val="22"/>
        </w:rPr>
        <w:t>NMRN</w:t>
      </w:r>
      <w:r w:rsidRPr="004D1950">
        <w:rPr>
          <w:rFonts w:asciiTheme="minorHAnsi" w:hAnsiTheme="minorHAnsi" w:cstheme="minorHAnsi"/>
          <w:sz w:val="20"/>
          <w:szCs w:val="22"/>
        </w:rPr>
        <w:t xml:space="preserve"> .</w:t>
      </w:r>
    </w:p>
    <w:p w14:paraId="1E6CBB81" w14:textId="1C7A4BA9" w:rsidR="00D235E2" w:rsidRDefault="00D235E2" w:rsidP="007B5205">
      <w:pPr>
        <w:jc w:val="both"/>
        <w:rPr>
          <w:rFonts w:asciiTheme="minorHAnsi" w:hAnsiTheme="minorHAnsi" w:cstheme="minorHAnsi"/>
          <w:szCs w:val="22"/>
        </w:rPr>
      </w:pPr>
    </w:p>
    <w:p w14:paraId="6A4B5D5F" w14:textId="10325029" w:rsidR="00D235E2" w:rsidRPr="00546850" w:rsidRDefault="00D235E2" w:rsidP="0067402E">
      <w:pPr>
        <w:pStyle w:val="sub"/>
        <w:jc w:val="both"/>
        <w:rPr>
          <w:rFonts w:asciiTheme="minorHAnsi" w:hAnsiTheme="minorHAnsi" w:cstheme="minorHAnsi"/>
          <w:sz w:val="24"/>
        </w:rPr>
      </w:pPr>
      <w:r w:rsidRPr="00546850">
        <w:rPr>
          <w:rFonts w:asciiTheme="minorHAnsi" w:hAnsiTheme="minorHAnsi" w:cstheme="minorHAnsi"/>
          <w:sz w:val="24"/>
        </w:rPr>
        <w:t xml:space="preserve">Material Change of Control </w:t>
      </w:r>
    </w:p>
    <w:p w14:paraId="6849FB12"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szCs w:val="22"/>
        </w:rPr>
      </w:pPr>
      <w:bookmarkStart w:id="5" w:name="Material_Change_of_Control"/>
      <w:bookmarkEnd w:id="5"/>
      <w:r w:rsidRPr="00546850">
        <w:rPr>
          <w:rFonts w:asciiTheme="minorHAnsi" w:hAnsiTheme="minorHAnsi" w:cstheme="minorHAnsi"/>
          <w:sz w:val="18"/>
          <w:szCs w:val="22"/>
        </w:rPr>
        <w:t>You must inform the National Museum of the Royal Navy in writing as soon as you become aware of:</w:t>
      </w:r>
    </w:p>
    <w:p w14:paraId="09A56816" w14:textId="4D2DD2DC" w:rsidR="00D235E2" w:rsidRPr="00546850"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changes</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to</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information,</w:t>
      </w:r>
      <w:r w:rsidRPr="00546850">
        <w:rPr>
          <w:rFonts w:asciiTheme="minorHAnsi" w:hAnsiTheme="minorHAnsi" w:cstheme="minorHAnsi"/>
          <w:spacing w:val="-13"/>
          <w:sz w:val="18"/>
        </w:rPr>
        <w:t xml:space="preserve"> </w:t>
      </w:r>
      <w:r w:rsidRPr="00546850">
        <w:rPr>
          <w:rFonts w:asciiTheme="minorHAnsi" w:hAnsiTheme="minorHAnsi" w:cstheme="minorHAnsi"/>
          <w:sz w:val="18"/>
        </w:rPr>
        <w:t>representations</w:t>
      </w:r>
      <w:r w:rsidRPr="00546850">
        <w:rPr>
          <w:rFonts w:asciiTheme="minorHAnsi" w:hAnsiTheme="minorHAnsi" w:cstheme="minorHAnsi"/>
          <w:spacing w:val="-11"/>
          <w:sz w:val="18"/>
        </w:rPr>
        <w:t xml:space="preserve"> </w:t>
      </w:r>
      <w:r w:rsidRPr="00546850">
        <w:rPr>
          <w:rFonts w:asciiTheme="minorHAnsi" w:hAnsiTheme="minorHAnsi" w:cstheme="minorHAnsi"/>
          <w:sz w:val="18"/>
        </w:rPr>
        <w:t>or</w:t>
      </w:r>
      <w:r w:rsidRPr="00546850">
        <w:rPr>
          <w:rFonts w:asciiTheme="minorHAnsi" w:hAnsiTheme="minorHAnsi" w:cstheme="minorHAnsi"/>
          <w:spacing w:val="-13"/>
          <w:sz w:val="18"/>
        </w:rPr>
        <w:t xml:space="preserve"> </w:t>
      </w:r>
      <w:r w:rsidRPr="00546850">
        <w:rPr>
          <w:rFonts w:asciiTheme="minorHAnsi" w:hAnsiTheme="minorHAnsi" w:cstheme="minorHAnsi"/>
          <w:sz w:val="18"/>
        </w:rPr>
        <w:t>other</w:t>
      </w:r>
      <w:r w:rsidRPr="00546850">
        <w:rPr>
          <w:rFonts w:asciiTheme="minorHAnsi" w:hAnsiTheme="minorHAnsi" w:cstheme="minorHAnsi"/>
          <w:spacing w:val="-12"/>
          <w:sz w:val="18"/>
        </w:rPr>
        <w:t xml:space="preserve"> </w:t>
      </w:r>
      <w:r w:rsidRPr="00546850">
        <w:rPr>
          <w:rFonts w:asciiTheme="minorHAnsi" w:hAnsiTheme="minorHAnsi" w:cstheme="minorHAnsi"/>
          <w:sz w:val="18"/>
        </w:rPr>
        <w:t>matters</w:t>
      </w:r>
      <w:r w:rsidRPr="00546850">
        <w:rPr>
          <w:rFonts w:asciiTheme="minorHAnsi" w:hAnsiTheme="minorHAnsi" w:cstheme="minorHAnsi"/>
          <w:spacing w:val="-13"/>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fact</w:t>
      </w:r>
      <w:r w:rsidRPr="00546850">
        <w:rPr>
          <w:rFonts w:asciiTheme="minorHAnsi" w:hAnsiTheme="minorHAnsi" w:cstheme="minorHAnsi"/>
          <w:spacing w:val="-59"/>
          <w:sz w:val="18"/>
        </w:rPr>
        <w:t xml:space="preserve"> </w:t>
      </w:r>
      <w:r w:rsidRPr="00546850">
        <w:rPr>
          <w:rFonts w:asciiTheme="minorHAnsi" w:hAnsiTheme="minorHAnsi" w:cstheme="minorHAnsi"/>
          <w:sz w:val="18"/>
        </w:rPr>
        <w:t xml:space="preserve">communicated to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as part of your PQQ response or in connection with the</w:t>
      </w:r>
      <w:r w:rsidRPr="00546850">
        <w:rPr>
          <w:rFonts w:asciiTheme="minorHAnsi" w:hAnsiTheme="minorHAnsi" w:cstheme="minorHAnsi"/>
          <w:spacing w:val="1"/>
          <w:sz w:val="18"/>
        </w:rPr>
        <w:t xml:space="preserve"> </w:t>
      </w:r>
      <w:r w:rsidRPr="00546850">
        <w:rPr>
          <w:rFonts w:asciiTheme="minorHAnsi" w:hAnsiTheme="minorHAnsi" w:cstheme="minorHAnsi"/>
          <w:sz w:val="18"/>
        </w:rPr>
        <w:t>submission</w:t>
      </w:r>
      <w:r w:rsidRPr="00546850">
        <w:rPr>
          <w:rFonts w:asciiTheme="minorHAnsi" w:hAnsiTheme="minorHAnsi" w:cstheme="minorHAnsi"/>
          <w:spacing w:val="-5"/>
          <w:sz w:val="18"/>
        </w:rPr>
        <w:t xml:space="preserve"> </w:t>
      </w:r>
      <w:r w:rsidRPr="00546850">
        <w:rPr>
          <w:rFonts w:asciiTheme="minorHAnsi" w:hAnsiTheme="minorHAnsi" w:cstheme="minorHAnsi"/>
          <w:sz w:val="18"/>
        </w:rPr>
        <w:t>of</w:t>
      </w:r>
      <w:r w:rsidRPr="00546850">
        <w:rPr>
          <w:rFonts w:asciiTheme="minorHAnsi" w:hAnsiTheme="minorHAnsi" w:cstheme="minorHAnsi"/>
          <w:spacing w:val="-4"/>
          <w:sz w:val="18"/>
        </w:rPr>
        <w:t xml:space="preserve"> </w:t>
      </w:r>
      <w:r w:rsidRPr="00546850">
        <w:rPr>
          <w:rFonts w:asciiTheme="minorHAnsi" w:hAnsiTheme="minorHAnsi" w:cstheme="minorHAnsi"/>
          <w:sz w:val="18"/>
        </w:rPr>
        <w:t>your</w:t>
      </w:r>
      <w:r w:rsidRPr="00546850">
        <w:rPr>
          <w:rFonts w:asciiTheme="minorHAnsi" w:hAnsiTheme="minorHAnsi" w:cstheme="minorHAnsi"/>
          <w:spacing w:val="-3"/>
          <w:sz w:val="18"/>
        </w:rPr>
        <w:t xml:space="preserve"> </w:t>
      </w:r>
      <w:r w:rsidRPr="00546850">
        <w:rPr>
          <w:rFonts w:asciiTheme="minorHAnsi" w:hAnsiTheme="minorHAnsi" w:cstheme="minorHAnsi"/>
          <w:sz w:val="18"/>
        </w:rPr>
        <w:t>PQQ</w:t>
      </w:r>
      <w:r w:rsidRPr="00546850">
        <w:rPr>
          <w:rFonts w:asciiTheme="minorHAnsi" w:hAnsiTheme="minorHAnsi" w:cstheme="minorHAnsi"/>
          <w:spacing w:val="-6"/>
          <w:sz w:val="18"/>
        </w:rPr>
        <w:t xml:space="preserve"> </w:t>
      </w:r>
      <w:r w:rsidRPr="00546850">
        <w:rPr>
          <w:rFonts w:asciiTheme="minorHAnsi" w:hAnsiTheme="minorHAnsi" w:cstheme="minorHAnsi"/>
          <w:sz w:val="18"/>
        </w:rPr>
        <w:t>response;</w:t>
      </w:r>
    </w:p>
    <w:p w14:paraId="1A3B0393" w14:textId="77777777"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z w:val="18"/>
        </w:rPr>
        <w:t>any material adverse change in your circumstances which may affect the truth,</w:t>
      </w:r>
      <w:r w:rsidRPr="00546850">
        <w:rPr>
          <w:rFonts w:asciiTheme="minorHAnsi" w:hAnsiTheme="minorHAnsi" w:cstheme="minorHAnsi"/>
          <w:spacing w:val="1"/>
          <w:sz w:val="18"/>
        </w:rPr>
        <w:t xml:space="preserve"> </w:t>
      </w:r>
      <w:r w:rsidRPr="00546850">
        <w:rPr>
          <w:rFonts w:asciiTheme="minorHAnsi" w:hAnsiTheme="minorHAnsi" w:cstheme="minorHAnsi"/>
          <w:sz w:val="18"/>
        </w:rPr>
        <w:t>completeness or accuracy of any information provided as part of your PQQ response or in</w:t>
      </w:r>
      <w:r w:rsidRPr="00546850">
        <w:rPr>
          <w:rFonts w:asciiTheme="minorHAnsi" w:hAnsiTheme="minorHAnsi" w:cstheme="minorHAnsi"/>
          <w:spacing w:val="1"/>
          <w:sz w:val="18"/>
        </w:rPr>
        <w:t xml:space="preserve"> </w:t>
      </w:r>
      <w:r w:rsidRPr="00546850">
        <w:rPr>
          <w:rFonts w:asciiTheme="minorHAnsi" w:hAnsiTheme="minorHAnsi" w:cstheme="minorHAnsi"/>
          <w:sz w:val="18"/>
        </w:rPr>
        <w:t>connection</w:t>
      </w:r>
      <w:r w:rsidRPr="00546850">
        <w:rPr>
          <w:rFonts w:asciiTheme="minorHAnsi" w:hAnsiTheme="minorHAnsi" w:cstheme="minorHAnsi"/>
          <w:spacing w:val="-14"/>
          <w:sz w:val="18"/>
        </w:rPr>
        <w:t xml:space="preserve"> </w:t>
      </w:r>
      <w:r w:rsidRPr="00546850">
        <w:rPr>
          <w:rFonts w:asciiTheme="minorHAnsi" w:hAnsiTheme="minorHAnsi" w:cstheme="minorHAnsi"/>
          <w:sz w:val="18"/>
        </w:rPr>
        <w:t>with</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submission</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3"/>
          <w:sz w:val="18"/>
        </w:rPr>
        <w:t xml:space="preserve"> </w:t>
      </w:r>
      <w:r w:rsidRPr="00546850">
        <w:rPr>
          <w:rFonts w:asciiTheme="minorHAnsi" w:hAnsiTheme="minorHAnsi" w:cstheme="minorHAnsi"/>
          <w:sz w:val="18"/>
        </w:rPr>
        <w:t>your</w:t>
      </w:r>
      <w:r w:rsidRPr="00546850">
        <w:rPr>
          <w:rFonts w:asciiTheme="minorHAnsi" w:hAnsiTheme="minorHAnsi" w:cstheme="minorHAnsi"/>
          <w:spacing w:val="-12"/>
          <w:sz w:val="18"/>
        </w:rPr>
        <w:t xml:space="preserve"> </w:t>
      </w:r>
      <w:r w:rsidRPr="00546850">
        <w:rPr>
          <w:rFonts w:asciiTheme="minorHAnsi" w:hAnsiTheme="minorHAnsi" w:cstheme="minorHAnsi"/>
          <w:sz w:val="18"/>
        </w:rPr>
        <w:t>PQQ</w:t>
      </w:r>
      <w:r w:rsidRPr="00546850">
        <w:rPr>
          <w:rFonts w:asciiTheme="minorHAnsi" w:hAnsiTheme="minorHAnsi" w:cstheme="minorHAnsi"/>
          <w:spacing w:val="-13"/>
          <w:sz w:val="18"/>
        </w:rPr>
        <w:t xml:space="preserve"> </w:t>
      </w:r>
      <w:r w:rsidRPr="00546850">
        <w:rPr>
          <w:rFonts w:asciiTheme="minorHAnsi" w:hAnsiTheme="minorHAnsi" w:cstheme="minorHAnsi"/>
          <w:sz w:val="18"/>
        </w:rPr>
        <w:t>response</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in</w:t>
      </w:r>
      <w:r w:rsidRPr="00546850">
        <w:rPr>
          <w:rFonts w:asciiTheme="minorHAnsi" w:hAnsiTheme="minorHAnsi" w:cstheme="minorHAnsi"/>
          <w:spacing w:val="-14"/>
          <w:sz w:val="18"/>
        </w:rPr>
        <w:t xml:space="preserve"> </w:t>
      </w:r>
      <w:r w:rsidRPr="00546850">
        <w:rPr>
          <w:rFonts w:asciiTheme="minorHAnsi" w:hAnsiTheme="minorHAnsi" w:cstheme="minorHAnsi"/>
          <w:sz w:val="18"/>
        </w:rPr>
        <w:t>your</w:t>
      </w:r>
      <w:r w:rsidRPr="00546850">
        <w:rPr>
          <w:rFonts w:asciiTheme="minorHAnsi" w:hAnsiTheme="minorHAnsi" w:cstheme="minorHAnsi"/>
          <w:spacing w:val="-13"/>
          <w:sz w:val="18"/>
        </w:rPr>
        <w:t xml:space="preserve"> </w:t>
      </w:r>
      <w:r w:rsidRPr="00546850">
        <w:rPr>
          <w:rFonts w:asciiTheme="minorHAnsi" w:hAnsiTheme="minorHAnsi" w:cstheme="minorHAnsi"/>
          <w:sz w:val="18"/>
        </w:rPr>
        <w:t>financial</w:t>
      </w:r>
      <w:r w:rsidRPr="00546850">
        <w:rPr>
          <w:rFonts w:asciiTheme="minorHAnsi" w:hAnsiTheme="minorHAnsi" w:cstheme="minorHAnsi"/>
          <w:spacing w:val="-14"/>
          <w:sz w:val="18"/>
        </w:rPr>
        <w:t xml:space="preserve"> </w:t>
      </w:r>
      <w:r w:rsidRPr="00546850">
        <w:rPr>
          <w:rFonts w:asciiTheme="minorHAnsi" w:hAnsiTheme="minorHAnsi" w:cstheme="minorHAnsi"/>
          <w:sz w:val="18"/>
        </w:rPr>
        <w:t>health</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that</w:t>
      </w:r>
      <w:r w:rsidRPr="00546850">
        <w:rPr>
          <w:rFonts w:asciiTheme="minorHAnsi" w:hAnsiTheme="minorHAnsi" w:cstheme="minorHAnsi"/>
          <w:spacing w:val="-13"/>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proofErr w:type="gramStart"/>
      <w:r w:rsidRPr="00546850">
        <w:rPr>
          <w:rFonts w:asciiTheme="minorHAnsi" w:hAnsiTheme="minorHAnsi" w:cstheme="minorHAnsi"/>
          <w:sz w:val="18"/>
        </w:rPr>
        <w:t>any</w:t>
      </w:r>
      <w:r w:rsidRPr="00546850">
        <w:rPr>
          <w:rFonts w:asciiTheme="minorHAnsi" w:hAnsiTheme="minorHAnsi" w:cstheme="minorHAnsi"/>
          <w:spacing w:val="-59"/>
          <w:sz w:val="18"/>
        </w:rPr>
        <w:t xml:space="preserve"> </w:t>
      </w:r>
      <w:r w:rsidRPr="00546850">
        <w:rPr>
          <w:rFonts w:asciiTheme="minorHAnsi" w:hAnsiTheme="minorHAnsi" w:cstheme="minorHAnsi"/>
          <w:sz w:val="18"/>
        </w:rPr>
        <w:t xml:space="preserve"> Sub</w:t>
      </w:r>
      <w:proofErr w:type="gramEnd"/>
      <w:r w:rsidRPr="00546850">
        <w:rPr>
          <w:rFonts w:asciiTheme="minorHAnsi" w:hAnsiTheme="minorHAnsi" w:cstheme="minorHAnsi"/>
          <w:sz w:val="18"/>
        </w:rPr>
        <w:t>-Contracting</w:t>
      </w:r>
      <w:r w:rsidRPr="00546850">
        <w:rPr>
          <w:rFonts w:asciiTheme="minorHAnsi" w:hAnsiTheme="minorHAnsi" w:cstheme="minorHAnsi"/>
          <w:spacing w:val="-8"/>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7"/>
          <w:sz w:val="18"/>
        </w:rPr>
        <w:t xml:space="preserve"> </w:t>
      </w:r>
      <w:r w:rsidRPr="00546850">
        <w:rPr>
          <w:rFonts w:asciiTheme="minorHAnsi" w:hAnsiTheme="minorHAnsi" w:cstheme="minorHAnsi"/>
          <w:sz w:val="18"/>
        </w:rPr>
        <w:t>member;</w:t>
      </w:r>
      <w:r w:rsidRPr="00546850">
        <w:rPr>
          <w:rFonts w:asciiTheme="minorHAnsi" w:hAnsiTheme="minorHAnsi" w:cstheme="minorHAnsi"/>
          <w:spacing w:val="-8"/>
          <w:sz w:val="18"/>
        </w:rPr>
        <w:t xml:space="preserve"> </w:t>
      </w:r>
      <w:r w:rsidRPr="00546850">
        <w:rPr>
          <w:rFonts w:asciiTheme="minorHAnsi" w:hAnsiTheme="minorHAnsi" w:cstheme="minorHAnsi"/>
          <w:sz w:val="18"/>
        </w:rPr>
        <w:t>or</w:t>
      </w:r>
    </w:p>
    <w:p w14:paraId="098F0164" w14:textId="77777777"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3"/>
          <w:sz w:val="18"/>
        </w:rPr>
        <w:t xml:space="preserve"> </w:t>
      </w:r>
      <w:r w:rsidRPr="00546850">
        <w:rPr>
          <w:rFonts w:asciiTheme="minorHAnsi" w:hAnsiTheme="minorHAnsi" w:cstheme="minorHAnsi"/>
          <w:sz w:val="18"/>
        </w:rPr>
        <w:t>changes</w:t>
      </w:r>
      <w:r w:rsidRPr="00546850">
        <w:rPr>
          <w:rFonts w:asciiTheme="minorHAnsi" w:hAnsiTheme="minorHAnsi" w:cstheme="minorHAnsi"/>
          <w:spacing w:val="-11"/>
          <w:sz w:val="18"/>
        </w:rPr>
        <w:t xml:space="preserve"> </w:t>
      </w:r>
      <w:r w:rsidRPr="00546850">
        <w:rPr>
          <w:rFonts w:asciiTheme="minorHAnsi" w:hAnsiTheme="minorHAnsi" w:cstheme="minorHAnsi"/>
          <w:sz w:val="18"/>
        </w:rPr>
        <w:t>to</w:t>
      </w:r>
      <w:r w:rsidRPr="00546850">
        <w:rPr>
          <w:rFonts w:asciiTheme="minorHAnsi" w:hAnsiTheme="minorHAnsi" w:cstheme="minorHAnsi"/>
          <w:spacing w:val="-13"/>
          <w:sz w:val="18"/>
        </w:rPr>
        <w:t xml:space="preserve"> </w:t>
      </w:r>
      <w:r w:rsidRPr="00546850">
        <w:rPr>
          <w:rFonts w:asciiTheme="minorHAnsi" w:hAnsiTheme="minorHAnsi" w:cstheme="minorHAnsi"/>
          <w:sz w:val="18"/>
        </w:rPr>
        <w:t>your</w:t>
      </w:r>
      <w:r w:rsidRPr="00546850">
        <w:rPr>
          <w:rFonts w:asciiTheme="minorHAnsi" w:hAnsiTheme="minorHAnsi" w:cstheme="minorHAnsi"/>
          <w:spacing w:val="-11"/>
          <w:sz w:val="18"/>
        </w:rPr>
        <w:t xml:space="preserve"> </w:t>
      </w:r>
      <w:r w:rsidRPr="00546850">
        <w:rPr>
          <w:rFonts w:asciiTheme="minorHAnsi" w:hAnsiTheme="minorHAnsi" w:cstheme="minorHAnsi"/>
          <w:sz w:val="18"/>
        </w:rPr>
        <w:t>financial</w:t>
      </w:r>
      <w:r w:rsidRPr="00546850">
        <w:rPr>
          <w:rFonts w:asciiTheme="minorHAnsi" w:hAnsiTheme="minorHAnsi" w:cstheme="minorHAnsi"/>
          <w:spacing w:val="-13"/>
          <w:sz w:val="18"/>
        </w:rPr>
        <w:t xml:space="preserve"> </w:t>
      </w:r>
      <w:r w:rsidRPr="00546850">
        <w:rPr>
          <w:rFonts w:asciiTheme="minorHAnsi" w:hAnsiTheme="minorHAnsi" w:cstheme="minorHAnsi"/>
          <w:sz w:val="18"/>
        </w:rPr>
        <w:t>health</w:t>
      </w:r>
      <w:r w:rsidRPr="00546850">
        <w:rPr>
          <w:rFonts w:asciiTheme="minorHAnsi" w:hAnsiTheme="minorHAnsi" w:cstheme="minorHAnsi"/>
          <w:spacing w:val="-12"/>
          <w:sz w:val="18"/>
        </w:rPr>
        <w:t xml:space="preserve"> </w:t>
      </w:r>
      <w:r w:rsidRPr="00546850">
        <w:rPr>
          <w:rFonts w:asciiTheme="minorHAnsi" w:hAnsiTheme="minorHAnsi" w:cstheme="minorHAnsi"/>
          <w:sz w:val="18"/>
        </w:rPr>
        <w:t>or</w:t>
      </w:r>
      <w:r w:rsidRPr="00546850">
        <w:rPr>
          <w:rFonts w:asciiTheme="minorHAnsi" w:hAnsiTheme="minorHAnsi" w:cstheme="minorHAnsi"/>
          <w:spacing w:val="-12"/>
          <w:sz w:val="18"/>
        </w:rPr>
        <w:t xml:space="preserve"> </w:t>
      </w:r>
      <w:r w:rsidRPr="00546850">
        <w:rPr>
          <w:rFonts w:asciiTheme="minorHAnsi" w:hAnsiTheme="minorHAnsi" w:cstheme="minorHAnsi"/>
          <w:sz w:val="18"/>
        </w:rPr>
        <w:t>that</w:t>
      </w:r>
      <w:r w:rsidRPr="00546850">
        <w:rPr>
          <w:rFonts w:asciiTheme="minorHAnsi" w:hAnsiTheme="minorHAnsi" w:cstheme="minorHAnsi"/>
          <w:spacing w:val="-11"/>
          <w:sz w:val="18"/>
        </w:rPr>
        <w:t xml:space="preserve"> </w:t>
      </w:r>
      <w:r w:rsidRPr="00546850">
        <w:rPr>
          <w:rFonts w:asciiTheme="minorHAnsi" w:hAnsiTheme="minorHAnsi" w:cstheme="minorHAnsi"/>
          <w:sz w:val="18"/>
        </w:rPr>
        <w:t>of</w:t>
      </w:r>
      <w:r w:rsidRPr="00546850">
        <w:rPr>
          <w:rFonts w:asciiTheme="minorHAnsi" w:hAnsiTheme="minorHAnsi" w:cstheme="minorHAnsi"/>
          <w:spacing w:val="-11"/>
          <w:sz w:val="18"/>
        </w:rPr>
        <w:t xml:space="preserve"> </w:t>
      </w:r>
      <w:r w:rsidRPr="00546850">
        <w:rPr>
          <w:rFonts w:asciiTheme="minorHAnsi" w:hAnsiTheme="minorHAnsi" w:cstheme="minorHAnsi"/>
          <w:sz w:val="18"/>
        </w:rPr>
        <w:t>a</w:t>
      </w:r>
      <w:r w:rsidRPr="00546850">
        <w:rPr>
          <w:rFonts w:asciiTheme="minorHAnsi" w:hAnsiTheme="minorHAnsi" w:cstheme="minorHAnsi"/>
          <w:spacing w:val="-13"/>
          <w:sz w:val="18"/>
        </w:rPr>
        <w:t xml:space="preserve"> </w:t>
      </w:r>
      <w:r w:rsidRPr="00546850">
        <w:rPr>
          <w:rFonts w:asciiTheme="minorHAnsi" w:hAnsiTheme="minorHAnsi" w:cstheme="minorHAnsi"/>
          <w:sz w:val="18"/>
        </w:rPr>
        <w:t>party</w:t>
      </w:r>
      <w:r w:rsidRPr="00546850">
        <w:rPr>
          <w:rFonts w:asciiTheme="minorHAnsi" w:hAnsiTheme="minorHAnsi" w:cstheme="minorHAnsi"/>
          <w:spacing w:val="-12"/>
          <w:sz w:val="18"/>
        </w:rPr>
        <w:t xml:space="preserve"> </w:t>
      </w:r>
      <w:r w:rsidRPr="00546850">
        <w:rPr>
          <w:rFonts w:asciiTheme="minorHAnsi" w:hAnsiTheme="minorHAnsi" w:cstheme="minorHAnsi"/>
          <w:sz w:val="18"/>
        </w:rPr>
        <w:t>to</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Pr="00546850">
        <w:rPr>
          <w:rFonts w:asciiTheme="minorHAnsi" w:hAnsiTheme="minorHAnsi" w:cstheme="minorHAnsi"/>
          <w:sz w:val="18"/>
        </w:rPr>
        <w:t>Sub-Contracting</w:t>
      </w:r>
      <w:r w:rsidRPr="00546850">
        <w:rPr>
          <w:rFonts w:asciiTheme="minorHAnsi" w:hAnsiTheme="minorHAnsi" w:cstheme="minorHAnsi"/>
          <w:spacing w:val="-5"/>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5"/>
          <w:sz w:val="18"/>
        </w:rPr>
        <w:t xml:space="preserve"> </w:t>
      </w:r>
      <w:r w:rsidRPr="00546850">
        <w:rPr>
          <w:rFonts w:asciiTheme="minorHAnsi" w:hAnsiTheme="minorHAnsi" w:cstheme="minorHAnsi"/>
          <w:sz w:val="18"/>
        </w:rPr>
        <w:t>and</w:t>
      </w:r>
    </w:p>
    <w:p w14:paraId="63E89021" w14:textId="2E18EF62" w:rsidR="00D235E2" w:rsidRPr="00546850"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material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changes</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to</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makeup</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2"/>
          <w:sz w:val="18"/>
        </w:rPr>
        <w:t xml:space="preserve"> </w:t>
      </w:r>
      <w:r w:rsidRPr="00546850">
        <w:rPr>
          <w:rFonts w:asciiTheme="minorHAnsi" w:hAnsiTheme="minorHAnsi" w:cstheme="minorHAnsi"/>
          <w:spacing w:val="-1"/>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Sub-</w:t>
      </w:r>
      <w:proofErr w:type="gramStart"/>
      <w:r w:rsidRPr="00546850">
        <w:rPr>
          <w:rFonts w:asciiTheme="minorHAnsi" w:hAnsiTheme="minorHAnsi" w:cstheme="minorHAnsi"/>
          <w:sz w:val="18"/>
        </w:rPr>
        <w:t xml:space="preserve">Contracting </w:t>
      </w:r>
      <w:r w:rsidRPr="00546850">
        <w:rPr>
          <w:rFonts w:asciiTheme="minorHAnsi" w:hAnsiTheme="minorHAnsi" w:cstheme="minorHAnsi"/>
          <w:spacing w:val="-58"/>
          <w:sz w:val="18"/>
        </w:rPr>
        <w:t xml:space="preserve"> </w:t>
      </w:r>
      <w:r w:rsidRPr="00546850">
        <w:rPr>
          <w:rFonts w:asciiTheme="minorHAnsi" w:hAnsiTheme="minorHAnsi" w:cstheme="minorHAnsi"/>
          <w:sz w:val="18"/>
        </w:rPr>
        <w:t>Arrangement</w:t>
      </w:r>
      <w:proofErr w:type="gramEnd"/>
      <w:r w:rsidRPr="00546850">
        <w:rPr>
          <w:rFonts w:asciiTheme="minorHAnsi" w:hAnsiTheme="minorHAnsi" w:cstheme="minorHAnsi"/>
          <w:sz w:val="18"/>
        </w:rPr>
        <w:t>,</w:t>
      </w:r>
      <w:r w:rsidRPr="00546850">
        <w:rPr>
          <w:rFonts w:asciiTheme="minorHAnsi" w:hAnsiTheme="minorHAnsi" w:cstheme="minorHAnsi"/>
          <w:spacing w:val="-4"/>
          <w:sz w:val="18"/>
        </w:rPr>
        <w:t xml:space="preserve"> </w:t>
      </w:r>
      <w:r w:rsidRPr="00546850">
        <w:rPr>
          <w:rFonts w:asciiTheme="minorHAnsi" w:hAnsiTheme="minorHAnsi" w:cstheme="minorHAnsi"/>
          <w:sz w:val="18"/>
        </w:rPr>
        <w:t>including:</w:t>
      </w:r>
    </w:p>
    <w:p w14:paraId="6BEE1BAD"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form</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legal</w:t>
      </w:r>
      <w:r w:rsidRPr="00546850">
        <w:rPr>
          <w:rFonts w:asciiTheme="minorHAnsi" w:hAnsiTheme="minorHAnsi" w:cstheme="minorHAnsi"/>
          <w:spacing w:val="-14"/>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13"/>
          <w:sz w:val="18"/>
        </w:rPr>
        <w:t xml:space="preserve"> </w:t>
      </w:r>
      <w:r w:rsidRPr="00546850">
        <w:rPr>
          <w:rFonts w:asciiTheme="minorHAnsi" w:hAnsiTheme="minorHAnsi" w:cstheme="minorHAnsi"/>
          <w:sz w:val="18"/>
        </w:rPr>
        <w:t>by</w:t>
      </w:r>
      <w:r w:rsidRPr="00546850">
        <w:rPr>
          <w:rFonts w:asciiTheme="minorHAnsi" w:hAnsiTheme="minorHAnsi" w:cstheme="minorHAnsi"/>
          <w:spacing w:val="-13"/>
          <w:sz w:val="18"/>
        </w:rPr>
        <w:t xml:space="preserve"> </w:t>
      </w:r>
      <w:r w:rsidRPr="00546850">
        <w:rPr>
          <w:rFonts w:asciiTheme="minorHAnsi" w:hAnsiTheme="minorHAnsi" w:cstheme="minorHAnsi"/>
          <w:sz w:val="18"/>
        </w:rPr>
        <w:t>which</w:t>
      </w:r>
      <w:r w:rsidRPr="00546850">
        <w:rPr>
          <w:rFonts w:asciiTheme="minorHAnsi" w:hAnsiTheme="minorHAnsi" w:cstheme="minorHAnsi"/>
          <w:spacing w:val="-13"/>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Sub-</w:t>
      </w:r>
      <w:r w:rsidRPr="00546850">
        <w:rPr>
          <w:rFonts w:asciiTheme="minorHAnsi" w:hAnsiTheme="minorHAnsi" w:cstheme="minorHAnsi"/>
          <w:spacing w:val="-59"/>
          <w:sz w:val="18"/>
        </w:rPr>
        <w:t xml:space="preserve"> </w:t>
      </w:r>
      <w:r w:rsidRPr="00546850">
        <w:rPr>
          <w:rFonts w:asciiTheme="minorHAnsi" w:hAnsiTheme="minorHAnsi" w:cstheme="minorHAnsi"/>
          <w:sz w:val="18"/>
        </w:rPr>
        <w:t>Contracting</w:t>
      </w:r>
      <w:r w:rsidRPr="00546850">
        <w:rPr>
          <w:rFonts w:asciiTheme="minorHAnsi" w:hAnsiTheme="minorHAnsi" w:cstheme="minorHAnsi"/>
          <w:spacing w:val="-6"/>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4"/>
          <w:sz w:val="18"/>
        </w:rPr>
        <w:t xml:space="preserve"> </w:t>
      </w:r>
      <w:r w:rsidRPr="00546850">
        <w:rPr>
          <w:rFonts w:asciiTheme="minorHAnsi" w:hAnsiTheme="minorHAnsi" w:cstheme="minorHAnsi"/>
          <w:sz w:val="18"/>
        </w:rPr>
        <w:t>will</w:t>
      </w:r>
      <w:r w:rsidRPr="00546850">
        <w:rPr>
          <w:rFonts w:asciiTheme="minorHAnsi" w:hAnsiTheme="minorHAnsi" w:cstheme="minorHAnsi"/>
          <w:spacing w:val="-7"/>
          <w:sz w:val="18"/>
        </w:rPr>
        <w:t xml:space="preserve"> </w:t>
      </w:r>
      <w:r w:rsidRPr="00546850">
        <w:rPr>
          <w:rFonts w:asciiTheme="minorHAnsi" w:hAnsiTheme="minorHAnsi" w:cstheme="minorHAnsi"/>
          <w:sz w:val="18"/>
        </w:rPr>
        <w:t>be</w:t>
      </w:r>
      <w:r w:rsidRPr="00546850">
        <w:rPr>
          <w:rFonts w:asciiTheme="minorHAnsi" w:hAnsiTheme="minorHAnsi" w:cstheme="minorHAnsi"/>
          <w:spacing w:val="-5"/>
          <w:sz w:val="18"/>
        </w:rPr>
        <w:t xml:space="preserve"> </w:t>
      </w:r>
      <w:r w:rsidRPr="00546850">
        <w:rPr>
          <w:rFonts w:asciiTheme="minorHAnsi" w:hAnsiTheme="minorHAnsi" w:cstheme="minorHAnsi"/>
          <w:sz w:val="18"/>
        </w:rPr>
        <w:t>structured;</w:t>
      </w:r>
    </w:p>
    <w:p w14:paraId="68F3168B"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identity</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Sub-Contracting</w:t>
      </w:r>
      <w:r w:rsidRPr="00546850">
        <w:rPr>
          <w:rFonts w:asciiTheme="minorHAnsi" w:hAnsiTheme="minorHAnsi" w:cstheme="minorHAnsi"/>
          <w:spacing w:val="-14"/>
          <w:sz w:val="18"/>
        </w:rPr>
        <w:t xml:space="preserve"> </w:t>
      </w:r>
      <w:r w:rsidRPr="00546850">
        <w:rPr>
          <w:rFonts w:asciiTheme="minorHAnsi" w:hAnsiTheme="minorHAnsi" w:cstheme="minorHAnsi"/>
          <w:sz w:val="18"/>
        </w:rPr>
        <w:t>Arrangement;</w:t>
      </w:r>
    </w:p>
    <w:p w14:paraId="4229A40A"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intended</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division</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or</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allocation</w:t>
      </w:r>
      <w:r w:rsidRPr="00546850">
        <w:rPr>
          <w:rFonts w:asciiTheme="minorHAnsi" w:hAnsiTheme="minorHAnsi" w:cstheme="minorHAnsi"/>
          <w:spacing w:val="-15"/>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1"/>
          <w:sz w:val="18"/>
        </w:rPr>
        <w:t xml:space="preserve"> </w:t>
      </w:r>
      <w:r w:rsidRPr="00546850">
        <w:rPr>
          <w:rFonts w:asciiTheme="minorHAnsi" w:hAnsiTheme="minorHAnsi" w:cstheme="minorHAnsi"/>
          <w:sz w:val="18"/>
        </w:rPr>
        <w:t>work</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4"/>
          <w:sz w:val="18"/>
        </w:rPr>
        <w:t xml:space="preserve"> </w:t>
      </w:r>
      <w:r w:rsidRPr="00546850">
        <w:rPr>
          <w:rFonts w:asciiTheme="minorHAnsi" w:hAnsiTheme="minorHAnsi" w:cstheme="minorHAnsi"/>
          <w:sz w:val="18"/>
        </w:rPr>
        <w:t>responsibilities</w:t>
      </w:r>
      <w:r w:rsidRPr="00546850">
        <w:rPr>
          <w:rFonts w:asciiTheme="minorHAnsi" w:hAnsiTheme="minorHAnsi" w:cstheme="minorHAnsi"/>
          <w:spacing w:val="-14"/>
          <w:sz w:val="18"/>
        </w:rPr>
        <w:t xml:space="preserve"> </w:t>
      </w:r>
      <w:r w:rsidRPr="00546850">
        <w:rPr>
          <w:rFonts w:asciiTheme="minorHAnsi" w:hAnsiTheme="minorHAnsi" w:cstheme="minorHAnsi"/>
          <w:sz w:val="18"/>
        </w:rPr>
        <w:t>within</w:t>
      </w:r>
      <w:r w:rsidRPr="00546850">
        <w:rPr>
          <w:rFonts w:asciiTheme="minorHAnsi" w:hAnsiTheme="minorHAnsi" w:cstheme="minorHAnsi"/>
          <w:spacing w:val="-14"/>
          <w:sz w:val="18"/>
        </w:rPr>
        <w:t xml:space="preserve"> </w:t>
      </w:r>
      <w:r w:rsidRPr="00546850">
        <w:rPr>
          <w:rFonts w:asciiTheme="minorHAnsi" w:hAnsiTheme="minorHAnsi" w:cstheme="minorHAnsi"/>
          <w:sz w:val="18"/>
        </w:rPr>
        <w:t>or</w:t>
      </w:r>
      <w:r w:rsidRPr="00546850">
        <w:rPr>
          <w:rFonts w:asciiTheme="minorHAnsi" w:hAnsiTheme="minorHAnsi" w:cstheme="minorHAnsi"/>
          <w:spacing w:val="-13"/>
          <w:sz w:val="18"/>
        </w:rPr>
        <w:t xml:space="preserve"> </w:t>
      </w:r>
      <w:r w:rsidRPr="00546850">
        <w:rPr>
          <w:rFonts w:asciiTheme="minorHAnsi" w:hAnsiTheme="minorHAnsi" w:cstheme="minorHAnsi"/>
          <w:sz w:val="18"/>
        </w:rPr>
        <w:t>between the Sub-Contracting</w:t>
      </w:r>
      <w:r w:rsidRPr="00546850">
        <w:rPr>
          <w:rFonts w:asciiTheme="minorHAnsi" w:hAnsiTheme="minorHAnsi" w:cstheme="minorHAnsi"/>
          <w:spacing w:val="-11"/>
          <w:sz w:val="18"/>
        </w:rPr>
        <w:t xml:space="preserve"> </w:t>
      </w:r>
      <w:r w:rsidRPr="00546850">
        <w:rPr>
          <w:rFonts w:asciiTheme="minorHAnsi" w:hAnsiTheme="minorHAnsi" w:cstheme="minorHAnsi"/>
          <w:sz w:val="18"/>
        </w:rPr>
        <w:t>Arrangement;</w:t>
      </w:r>
      <w:r w:rsidRPr="00546850">
        <w:rPr>
          <w:rFonts w:asciiTheme="minorHAnsi" w:hAnsiTheme="minorHAnsi" w:cstheme="minorHAnsi"/>
          <w:spacing w:val="-8"/>
          <w:sz w:val="18"/>
        </w:rPr>
        <w:t xml:space="preserve"> </w:t>
      </w:r>
      <w:r w:rsidRPr="00546850">
        <w:rPr>
          <w:rFonts w:asciiTheme="minorHAnsi" w:hAnsiTheme="minorHAnsi" w:cstheme="minorHAnsi"/>
          <w:sz w:val="18"/>
        </w:rPr>
        <w:t>and</w:t>
      </w:r>
    </w:p>
    <w:p w14:paraId="1BAA7FA4" w14:textId="77777777" w:rsidR="00D235E2" w:rsidRPr="00546850"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change</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1"/>
          <w:sz w:val="18"/>
        </w:rPr>
        <w:t xml:space="preserve"> </w:t>
      </w:r>
      <w:r w:rsidRPr="00546850">
        <w:rPr>
          <w:rFonts w:asciiTheme="minorHAnsi" w:hAnsiTheme="minorHAnsi" w:cstheme="minorHAnsi"/>
          <w:spacing w:val="-1"/>
          <w:sz w:val="18"/>
        </w:rPr>
        <w:t>control</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3"/>
          <w:sz w:val="18"/>
        </w:rPr>
        <w:t xml:space="preserve"> </w:t>
      </w:r>
      <w:r w:rsidRPr="00546850">
        <w:rPr>
          <w:rFonts w:asciiTheme="minorHAnsi" w:hAnsiTheme="minorHAnsi" w:cstheme="minorHAnsi"/>
          <w:spacing w:val="-1"/>
          <w:sz w:val="18"/>
        </w:rPr>
        <w:t>any</w:t>
      </w:r>
      <w:r w:rsidRPr="00546850">
        <w:rPr>
          <w:rFonts w:asciiTheme="minorHAnsi" w:hAnsiTheme="minorHAnsi" w:cstheme="minorHAnsi"/>
          <w:spacing w:val="-13"/>
          <w:sz w:val="18"/>
        </w:rPr>
        <w:t xml:space="preserve"> </w:t>
      </w:r>
      <w:r w:rsidRPr="00546850">
        <w:rPr>
          <w:rFonts w:asciiTheme="minorHAnsi" w:hAnsiTheme="minorHAnsi" w:cstheme="minorHAnsi"/>
          <w:sz w:val="18"/>
        </w:rPr>
        <w:t>Sub-</w:t>
      </w:r>
      <w:proofErr w:type="gramStart"/>
      <w:r w:rsidRPr="00546850">
        <w:rPr>
          <w:rFonts w:asciiTheme="minorHAnsi" w:hAnsiTheme="minorHAnsi" w:cstheme="minorHAnsi"/>
          <w:sz w:val="18"/>
        </w:rPr>
        <w:t>Contracting</w:t>
      </w:r>
      <w:r w:rsidRPr="00546850">
        <w:rPr>
          <w:rFonts w:asciiTheme="minorHAnsi" w:hAnsiTheme="minorHAnsi" w:cstheme="minorHAnsi"/>
          <w:spacing w:val="-58"/>
          <w:sz w:val="18"/>
        </w:rPr>
        <w:t xml:space="preserve"> </w:t>
      </w:r>
      <w:r w:rsidRPr="00546850">
        <w:rPr>
          <w:rFonts w:asciiTheme="minorHAnsi" w:hAnsiTheme="minorHAnsi" w:cstheme="minorHAnsi"/>
          <w:sz w:val="18"/>
        </w:rPr>
        <w:t xml:space="preserve"> Arrangement</w:t>
      </w:r>
      <w:proofErr w:type="gramEnd"/>
      <w:r w:rsidRPr="00546850">
        <w:rPr>
          <w:rFonts w:asciiTheme="minorHAnsi" w:hAnsiTheme="minorHAnsi" w:cstheme="minorHAnsi"/>
          <w:sz w:val="18"/>
        </w:rPr>
        <w:t>.</w:t>
      </w:r>
    </w:p>
    <w:p w14:paraId="692B9C3F"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91603D7" w14:textId="1FB9F9F3"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If a change described in paragraph </w:t>
      </w:r>
      <w:r w:rsidR="00DB5BA3" w:rsidRPr="00546850">
        <w:rPr>
          <w:rFonts w:asciiTheme="minorHAnsi" w:hAnsiTheme="minorHAnsi" w:cstheme="minorHAnsi"/>
          <w:sz w:val="18"/>
        </w:rPr>
        <w:t>1.5.1</w:t>
      </w:r>
      <w:r w:rsidRPr="00546850">
        <w:rPr>
          <w:rFonts w:asciiTheme="minorHAnsi" w:hAnsiTheme="minorHAnsi" w:cstheme="minorHAnsi"/>
          <w:sz w:val="18"/>
        </w:rPr>
        <w:t xml:space="preserve"> occurs,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may reassess you against the PQQ selection criteria.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can make a further assessment by applying the published selection criteria to the new information provided.</w:t>
      </w:r>
    </w:p>
    <w:p w14:paraId="6C9E189C"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0822F9C8" w14:textId="77777777"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The outcome of this further assessment may affect your suitability to proceed with the procurement.</w:t>
      </w:r>
    </w:p>
    <w:p w14:paraId="40D530B8" w14:textId="77777777" w:rsidR="00D235E2" w:rsidRPr="00546850"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4DBACC20" w14:textId="447638C9"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546850"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31409B71" w14:textId="280C38E4" w:rsidR="00D235E2" w:rsidRPr="00546850"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546850">
        <w:rPr>
          <w:rFonts w:asciiTheme="minorHAnsi" w:hAnsiTheme="minorHAnsi" w:cstheme="minorHAnsi"/>
          <w:sz w:val="18"/>
        </w:rPr>
        <w:t xml:space="preserve">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reserves the right, at its sole discretion to disqualify any Tenderer who makes any material change to any aspects of its responses to the PQQ if:</w:t>
      </w:r>
    </w:p>
    <w:p w14:paraId="6132F605" w14:textId="78D3E10E" w:rsidR="00D235E2" w:rsidRPr="00546850"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546850">
        <w:rPr>
          <w:rFonts w:asciiTheme="minorHAnsi" w:hAnsiTheme="minorHAnsi" w:cstheme="minorHAnsi"/>
          <w:sz w:val="18"/>
        </w:rPr>
        <w:t xml:space="preserve">it fails to re-submit to the </w:t>
      </w:r>
      <w:r w:rsidR="0082212A" w:rsidRPr="00546850">
        <w:rPr>
          <w:rFonts w:asciiTheme="minorHAnsi" w:hAnsiTheme="minorHAnsi" w:cstheme="minorHAnsi"/>
          <w:sz w:val="18"/>
        </w:rPr>
        <w:t>NMRN</w:t>
      </w:r>
      <w:r w:rsidRPr="00546850">
        <w:rPr>
          <w:rFonts w:asciiTheme="minorHAnsi" w:hAnsiTheme="minorHAnsi" w:cstheme="minorHAnsi"/>
          <w:sz w:val="18"/>
        </w:rPr>
        <w:t xml:space="preserve"> the updated relevant section of its PQQ response</w:t>
      </w:r>
      <w:r w:rsidRPr="00546850">
        <w:rPr>
          <w:rFonts w:asciiTheme="minorHAnsi" w:hAnsiTheme="minorHAnsi" w:cstheme="minorHAnsi"/>
          <w:spacing w:val="1"/>
          <w:sz w:val="18"/>
        </w:rPr>
        <w:t xml:space="preserve"> </w:t>
      </w:r>
      <w:r w:rsidRPr="00546850">
        <w:rPr>
          <w:rFonts w:asciiTheme="minorHAnsi" w:hAnsiTheme="minorHAnsi" w:cstheme="minorHAnsi"/>
          <w:sz w:val="18"/>
        </w:rPr>
        <w:t>providing</w:t>
      </w:r>
      <w:r w:rsidRPr="00546850">
        <w:rPr>
          <w:rFonts w:asciiTheme="minorHAnsi" w:hAnsiTheme="minorHAnsi" w:cstheme="minorHAnsi"/>
          <w:spacing w:val="-15"/>
          <w:sz w:val="18"/>
        </w:rPr>
        <w:t xml:space="preserve"> </w:t>
      </w:r>
      <w:r w:rsidRPr="00546850">
        <w:rPr>
          <w:rFonts w:asciiTheme="minorHAnsi" w:hAnsiTheme="minorHAnsi" w:cstheme="minorHAnsi"/>
          <w:sz w:val="18"/>
        </w:rPr>
        <w:t>details</w:t>
      </w:r>
      <w:r w:rsidRPr="00546850">
        <w:rPr>
          <w:rFonts w:asciiTheme="minorHAnsi" w:hAnsiTheme="minorHAnsi" w:cstheme="minorHAnsi"/>
          <w:spacing w:val="-15"/>
          <w:sz w:val="18"/>
        </w:rPr>
        <w:t xml:space="preserve"> </w:t>
      </w:r>
      <w:r w:rsidRPr="00546850">
        <w:rPr>
          <w:rFonts w:asciiTheme="minorHAnsi" w:hAnsiTheme="minorHAnsi" w:cstheme="minorHAnsi"/>
          <w:sz w:val="18"/>
        </w:rPr>
        <w:t>of</w:t>
      </w:r>
      <w:r w:rsidRPr="00546850">
        <w:rPr>
          <w:rFonts w:asciiTheme="minorHAnsi" w:hAnsiTheme="minorHAnsi" w:cstheme="minorHAnsi"/>
          <w:spacing w:val="-13"/>
          <w:sz w:val="18"/>
        </w:rPr>
        <w:t xml:space="preserve"> </w:t>
      </w:r>
      <w:r w:rsidRPr="00546850">
        <w:rPr>
          <w:rFonts w:asciiTheme="minorHAnsi" w:hAnsiTheme="minorHAnsi" w:cstheme="minorHAnsi"/>
          <w:sz w:val="18"/>
        </w:rPr>
        <w:t>such</w:t>
      </w:r>
      <w:r w:rsidRPr="00546850">
        <w:rPr>
          <w:rFonts w:asciiTheme="minorHAnsi" w:hAnsiTheme="minorHAnsi" w:cstheme="minorHAnsi"/>
          <w:spacing w:val="-15"/>
          <w:sz w:val="18"/>
        </w:rPr>
        <w:t xml:space="preserve"> </w:t>
      </w:r>
      <w:r w:rsidRPr="00546850">
        <w:rPr>
          <w:rFonts w:asciiTheme="minorHAnsi" w:hAnsiTheme="minorHAnsi" w:cstheme="minorHAnsi"/>
          <w:sz w:val="18"/>
        </w:rPr>
        <w:t>change</w:t>
      </w:r>
      <w:r w:rsidRPr="00546850">
        <w:rPr>
          <w:rFonts w:asciiTheme="minorHAnsi" w:hAnsiTheme="minorHAnsi" w:cstheme="minorHAnsi"/>
          <w:spacing w:val="-14"/>
          <w:sz w:val="18"/>
        </w:rPr>
        <w:t xml:space="preserve"> </w:t>
      </w:r>
      <w:r w:rsidRPr="00546850">
        <w:rPr>
          <w:rFonts w:asciiTheme="minorHAnsi" w:hAnsiTheme="minorHAnsi" w:cstheme="minorHAnsi"/>
          <w:sz w:val="18"/>
        </w:rPr>
        <w:t>in</w:t>
      </w:r>
      <w:r w:rsidRPr="00546850">
        <w:rPr>
          <w:rFonts w:asciiTheme="minorHAnsi" w:hAnsiTheme="minorHAnsi" w:cstheme="minorHAnsi"/>
          <w:spacing w:val="-15"/>
          <w:sz w:val="18"/>
        </w:rPr>
        <w:t xml:space="preserve"> </w:t>
      </w:r>
      <w:r w:rsidRPr="00546850">
        <w:rPr>
          <w:rFonts w:asciiTheme="minorHAnsi" w:hAnsiTheme="minorHAnsi" w:cstheme="minorHAnsi"/>
          <w:sz w:val="18"/>
        </w:rPr>
        <w:t>accordance</w:t>
      </w:r>
      <w:r w:rsidRPr="00546850">
        <w:rPr>
          <w:rFonts w:asciiTheme="minorHAnsi" w:hAnsiTheme="minorHAnsi" w:cstheme="minorHAnsi"/>
          <w:spacing w:val="-15"/>
          <w:sz w:val="18"/>
        </w:rPr>
        <w:t xml:space="preserve"> </w:t>
      </w:r>
      <w:r w:rsidRPr="00546850">
        <w:rPr>
          <w:rFonts w:asciiTheme="minorHAnsi" w:hAnsiTheme="minorHAnsi" w:cstheme="minorHAnsi"/>
          <w:sz w:val="18"/>
        </w:rPr>
        <w:t>with</w:t>
      </w:r>
      <w:r w:rsidRPr="00546850">
        <w:rPr>
          <w:rFonts w:asciiTheme="minorHAnsi" w:hAnsiTheme="minorHAnsi" w:cstheme="minorHAnsi"/>
          <w:spacing w:val="-14"/>
          <w:sz w:val="18"/>
        </w:rPr>
        <w:t xml:space="preserve"> </w:t>
      </w:r>
      <w:r w:rsidRPr="00546850">
        <w:rPr>
          <w:rFonts w:asciiTheme="minorHAnsi" w:hAnsiTheme="minorHAnsi" w:cstheme="minorHAnsi"/>
          <w:sz w:val="18"/>
        </w:rPr>
        <w:t>paragraph</w:t>
      </w:r>
      <w:r w:rsidRPr="00546850">
        <w:rPr>
          <w:rFonts w:asciiTheme="minorHAnsi" w:hAnsiTheme="minorHAnsi" w:cstheme="minorHAnsi"/>
          <w:spacing w:val="-13"/>
          <w:sz w:val="18"/>
        </w:rPr>
        <w:t xml:space="preserve"> </w:t>
      </w:r>
      <w:r w:rsidRPr="00546850">
        <w:rPr>
          <w:rFonts w:asciiTheme="minorHAnsi" w:hAnsiTheme="minorHAnsi" w:cstheme="minorHAnsi"/>
          <w:sz w:val="18"/>
        </w:rPr>
        <w:t>1.5.4</w:t>
      </w:r>
      <w:r w:rsidRPr="00546850">
        <w:rPr>
          <w:rFonts w:asciiTheme="minorHAnsi" w:hAnsiTheme="minorHAnsi" w:cstheme="minorHAnsi"/>
          <w:spacing w:val="-15"/>
          <w:sz w:val="18"/>
        </w:rPr>
        <w:t xml:space="preserve"> </w:t>
      </w:r>
      <w:r w:rsidRPr="00546850">
        <w:rPr>
          <w:rFonts w:asciiTheme="minorHAnsi" w:hAnsiTheme="minorHAnsi" w:cstheme="minorHAnsi"/>
          <w:sz w:val="18"/>
        </w:rPr>
        <w:t>as</w:t>
      </w:r>
      <w:r w:rsidRPr="00546850">
        <w:rPr>
          <w:rFonts w:asciiTheme="minorHAnsi" w:hAnsiTheme="minorHAnsi" w:cstheme="minorHAnsi"/>
          <w:spacing w:val="-14"/>
          <w:sz w:val="18"/>
        </w:rPr>
        <w:t xml:space="preserve"> </w:t>
      </w:r>
      <w:r w:rsidRPr="00546850">
        <w:rPr>
          <w:rFonts w:asciiTheme="minorHAnsi" w:hAnsiTheme="minorHAnsi" w:cstheme="minorHAnsi"/>
          <w:sz w:val="18"/>
        </w:rPr>
        <w:t>soon</w:t>
      </w:r>
      <w:r w:rsidRPr="00546850">
        <w:rPr>
          <w:rFonts w:asciiTheme="minorHAnsi" w:hAnsiTheme="minorHAnsi" w:cstheme="minorHAnsi"/>
          <w:spacing w:val="-15"/>
          <w:sz w:val="18"/>
        </w:rPr>
        <w:t xml:space="preserve"> </w:t>
      </w:r>
      <w:r w:rsidRPr="00546850">
        <w:rPr>
          <w:rFonts w:asciiTheme="minorHAnsi" w:hAnsiTheme="minorHAnsi" w:cstheme="minorHAnsi"/>
          <w:sz w:val="18"/>
        </w:rPr>
        <w:t xml:space="preserve">as soon as is </w:t>
      </w:r>
      <w:proofErr w:type="gramStart"/>
      <w:r w:rsidRPr="00546850">
        <w:rPr>
          <w:rFonts w:asciiTheme="minorHAnsi" w:hAnsiTheme="minorHAnsi" w:cstheme="minorHAnsi"/>
          <w:sz w:val="18"/>
        </w:rPr>
        <w:t>reasonable</w:t>
      </w:r>
      <w:proofErr w:type="gramEnd"/>
      <w:r w:rsidRPr="00546850">
        <w:rPr>
          <w:rFonts w:asciiTheme="minorHAnsi" w:hAnsiTheme="minorHAnsi" w:cstheme="minorHAnsi"/>
          <w:sz w:val="18"/>
        </w:rPr>
        <w:t xml:space="preserve"> practical and in any event no later than </w:t>
      </w:r>
      <w:r w:rsidRPr="00546850">
        <w:rPr>
          <w:rFonts w:asciiTheme="minorHAnsi" w:hAnsiTheme="minorHAnsi" w:cstheme="minorHAnsi"/>
          <w:color w:val="FF0000"/>
          <w:sz w:val="18"/>
        </w:rPr>
        <w:t>[</w:t>
      </w:r>
      <w:r w:rsidRPr="00546850">
        <w:rPr>
          <w:rFonts w:asciiTheme="minorHAnsi" w:hAnsiTheme="minorHAnsi" w:cstheme="minorHAnsi"/>
          <w:color w:val="FF0000"/>
          <w:sz w:val="18"/>
          <w:highlight w:val="yellow"/>
        </w:rPr>
        <w:t>X</w:t>
      </w:r>
      <w:r w:rsidRPr="00546850">
        <w:rPr>
          <w:rFonts w:asciiTheme="minorHAnsi" w:hAnsiTheme="minorHAnsi" w:cstheme="minorHAnsi"/>
          <w:color w:val="FF0000"/>
          <w:sz w:val="18"/>
        </w:rPr>
        <w:t xml:space="preserve">] </w:t>
      </w:r>
      <w:r w:rsidRPr="00546850">
        <w:rPr>
          <w:rFonts w:asciiTheme="minorHAnsi" w:hAnsiTheme="minorHAnsi" w:cstheme="minorHAnsi"/>
          <w:sz w:val="18"/>
        </w:rPr>
        <w:t>business days following request from the</w:t>
      </w:r>
      <w:r w:rsidRPr="00546850">
        <w:rPr>
          <w:rFonts w:asciiTheme="minorHAnsi" w:hAnsiTheme="minorHAnsi" w:cstheme="minorHAnsi"/>
          <w:spacing w:val="1"/>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w:t>
      </w:r>
      <w:r w:rsidRPr="00546850">
        <w:rPr>
          <w:rFonts w:asciiTheme="minorHAnsi" w:hAnsiTheme="minorHAnsi" w:cstheme="minorHAnsi"/>
          <w:spacing w:val="-4"/>
          <w:sz w:val="18"/>
        </w:rPr>
        <w:t xml:space="preserve"> </w:t>
      </w:r>
      <w:r w:rsidRPr="00546850">
        <w:rPr>
          <w:rFonts w:asciiTheme="minorHAnsi" w:hAnsiTheme="minorHAnsi" w:cstheme="minorHAnsi"/>
          <w:sz w:val="18"/>
        </w:rPr>
        <w:t>or</w:t>
      </w:r>
    </w:p>
    <w:p w14:paraId="7061E333" w14:textId="14A7E407" w:rsidR="00D235E2" w:rsidRPr="00546850"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546850">
        <w:rPr>
          <w:rFonts w:asciiTheme="minorHAnsi" w:hAnsiTheme="minorHAnsi" w:cstheme="minorHAnsi"/>
          <w:sz w:val="18"/>
        </w:rPr>
        <w:t>having</w:t>
      </w:r>
      <w:r w:rsidRPr="00546850">
        <w:rPr>
          <w:rFonts w:asciiTheme="minorHAnsi" w:hAnsiTheme="minorHAnsi" w:cstheme="minorHAnsi"/>
          <w:spacing w:val="-16"/>
          <w:sz w:val="18"/>
        </w:rPr>
        <w:t xml:space="preserve"> </w:t>
      </w:r>
      <w:r w:rsidRPr="00546850">
        <w:rPr>
          <w:rFonts w:asciiTheme="minorHAnsi" w:hAnsiTheme="minorHAnsi" w:cstheme="minorHAnsi"/>
          <w:sz w:val="18"/>
        </w:rPr>
        <w:t>notified</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of</w:t>
      </w:r>
      <w:r w:rsidRPr="00546850">
        <w:rPr>
          <w:rFonts w:asciiTheme="minorHAnsi" w:hAnsiTheme="minorHAnsi" w:cstheme="minorHAnsi"/>
          <w:spacing w:val="-14"/>
          <w:sz w:val="18"/>
        </w:rPr>
        <w:t xml:space="preserve"> </w:t>
      </w:r>
      <w:r w:rsidRPr="00546850">
        <w:rPr>
          <w:rFonts w:asciiTheme="minorHAnsi" w:hAnsiTheme="minorHAnsi" w:cstheme="minorHAnsi"/>
          <w:sz w:val="18"/>
        </w:rPr>
        <w:t>such</w:t>
      </w:r>
      <w:r w:rsidRPr="00546850">
        <w:rPr>
          <w:rFonts w:asciiTheme="minorHAnsi" w:hAnsiTheme="minorHAnsi" w:cstheme="minorHAnsi"/>
          <w:spacing w:val="-15"/>
          <w:sz w:val="18"/>
        </w:rPr>
        <w:t xml:space="preserve"> </w:t>
      </w:r>
      <w:r w:rsidRPr="00546850">
        <w:rPr>
          <w:rFonts w:asciiTheme="minorHAnsi" w:hAnsiTheme="minorHAnsi" w:cstheme="minorHAnsi"/>
          <w:sz w:val="18"/>
        </w:rPr>
        <w:t>change,</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considers</w:t>
      </w:r>
      <w:r w:rsidRPr="00546850">
        <w:rPr>
          <w:rFonts w:asciiTheme="minorHAnsi" w:hAnsiTheme="minorHAnsi" w:cstheme="minorHAnsi"/>
          <w:spacing w:val="-15"/>
          <w:sz w:val="18"/>
        </w:rPr>
        <w:t xml:space="preserve"> </w:t>
      </w:r>
      <w:r w:rsidRPr="00546850">
        <w:rPr>
          <w:rFonts w:asciiTheme="minorHAnsi" w:hAnsiTheme="minorHAnsi" w:cstheme="minorHAnsi"/>
          <w:sz w:val="18"/>
        </w:rPr>
        <w:t>that</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z w:val="18"/>
        </w:rPr>
        <w:t>effect</w:t>
      </w:r>
      <w:r w:rsidRPr="00546850">
        <w:rPr>
          <w:rFonts w:asciiTheme="minorHAnsi" w:hAnsiTheme="minorHAnsi" w:cstheme="minorHAnsi"/>
          <w:spacing w:val="-14"/>
          <w:sz w:val="18"/>
        </w:rPr>
        <w:t xml:space="preserve"> </w:t>
      </w:r>
      <w:r w:rsidRPr="00546850">
        <w:rPr>
          <w:rFonts w:asciiTheme="minorHAnsi" w:hAnsiTheme="minorHAnsi" w:cstheme="minorHAnsi"/>
          <w:sz w:val="18"/>
        </w:rPr>
        <w:t>of</w:t>
      </w:r>
      <w:r w:rsidRPr="00546850">
        <w:rPr>
          <w:rFonts w:asciiTheme="minorHAnsi" w:hAnsiTheme="minorHAnsi" w:cstheme="minorHAnsi"/>
          <w:spacing w:val="-14"/>
          <w:sz w:val="18"/>
        </w:rPr>
        <w:t xml:space="preserve"> </w:t>
      </w:r>
      <w:r w:rsidRPr="00546850">
        <w:rPr>
          <w:rFonts w:asciiTheme="minorHAnsi" w:hAnsiTheme="minorHAnsi" w:cstheme="minorHAnsi"/>
          <w:sz w:val="18"/>
        </w:rPr>
        <w:t>the change is</w:t>
      </w:r>
      <w:r w:rsidRPr="00546850">
        <w:rPr>
          <w:rFonts w:asciiTheme="minorHAnsi" w:hAnsiTheme="minorHAnsi" w:cstheme="minorHAnsi"/>
          <w:spacing w:val="-12"/>
          <w:sz w:val="18"/>
        </w:rPr>
        <w:t xml:space="preserve"> </w:t>
      </w:r>
      <w:r w:rsidRPr="00546850">
        <w:rPr>
          <w:rFonts w:asciiTheme="minorHAnsi" w:hAnsiTheme="minorHAnsi" w:cstheme="minorHAnsi"/>
          <w:sz w:val="18"/>
        </w:rPr>
        <w:t>such</w:t>
      </w:r>
      <w:r w:rsidRPr="00546850">
        <w:rPr>
          <w:rFonts w:asciiTheme="minorHAnsi" w:hAnsiTheme="minorHAnsi" w:cstheme="minorHAnsi"/>
          <w:spacing w:val="-13"/>
          <w:sz w:val="18"/>
        </w:rPr>
        <w:t xml:space="preserve"> </w:t>
      </w:r>
      <w:r w:rsidRPr="00546850">
        <w:rPr>
          <w:rFonts w:asciiTheme="minorHAnsi" w:hAnsiTheme="minorHAnsi" w:cstheme="minorHAnsi"/>
          <w:sz w:val="18"/>
        </w:rPr>
        <w:t>that</w:t>
      </w:r>
      <w:r w:rsidRPr="00546850">
        <w:rPr>
          <w:rFonts w:asciiTheme="minorHAnsi" w:hAnsiTheme="minorHAnsi" w:cstheme="minorHAnsi"/>
          <w:spacing w:val="-11"/>
          <w:sz w:val="18"/>
        </w:rPr>
        <w:t xml:space="preserve"> </w:t>
      </w:r>
      <w:r w:rsidRPr="00546850">
        <w:rPr>
          <w:rFonts w:asciiTheme="minorHAnsi" w:hAnsiTheme="minorHAnsi" w:cstheme="minorHAnsi"/>
          <w:sz w:val="18"/>
        </w:rPr>
        <w:t>on</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3"/>
          <w:sz w:val="18"/>
        </w:rPr>
        <w:t xml:space="preserve"> </w:t>
      </w:r>
      <w:r w:rsidRPr="00546850">
        <w:rPr>
          <w:rFonts w:asciiTheme="minorHAnsi" w:hAnsiTheme="minorHAnsi" w:cstheme="minorHAnsi"/>
          <w:sz w:val="18"/>
        </w:rPr>
        <w:t>basis</w:t>
      </w:r>
      <w:r w:rsidRPr="00546850">
        <w:rPr>
          <w:rFonts w:asciiTheme="minorHAnsi" w:hAnsiTheme="minorHAnsi" w:cstheme="minorHAnsi"/>
          <w:spacing w:val="-12"/>
          <w:sz w:val="18"/>
        </w:rPr>
        <w:t xml:space="preserve"> </w:t>
      </w:r>
      <w:r w:rsidRPr="00546850">
        <w:rPr>
          <w:rFonts w:asciiTheme="minorHAnsi" w:hAnsiTheme="minorHAnsi" w:cstheme="minorHAnsi"/>
          <w:sz w:val="18"/>
        </w:rPr>
        <w:t>of</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Pr="00546850">
        <w:rPr>
          <w:rFonts w:asciiTheme="minorHAnsi" w:hAnsiTheme="minorHAnsi" w:cstheme="minorHAnsi"/>
          <w:sz w:val="18"/>
        </w:rPr>
        <w:t>evaluation</w:t>
      </w:r>
      <w:r w:rsidRPr="00546850">
        <w:rPr>
          <w:rFonts w:asciiTheme="minorHAnsi" w:hAnsiTheme="minorHAnsi" w:cstheme="minorHAnsi"/>
          <w:spacing w:val="-12"/>
          <w:sz w:val="18"/>
        </w:rPr>
        <w:t xml:space="preserve"> </w:t>
      </w:r>
      <w:r w:rsidRPr="00546850">
        <w:rPr>
          <w:rFonts w:asciiTheme="minorHAnsi" w:hAnsiTheme="minorHAnsi" w:cstheme="minorHAnsi"/>
          <w:sz w:val="18"/>
        </w:rPr>
        <w:t>undertaken</w:t>
      </w:r>
      <w:r w:rsidRPr="00546850">
        <w:rPr>
          <w:rFonts w:asciiTheme="minorHAnsi" w:hAnsiTheme="minorHAnsi" w:cstheme="minorHAnsi"/>
          <w:spacing w:val="-13"/>
          <w:sz w:val="18"/>
        </w:rPr>
        <w:t xml:space="preserve"> </w:t>
      </w:r>
      <w:r w:rsidRPr="00546850">
        <w:rPr>
          <w:rFonts w:asciiTheme="minorHAnsi" w:hAnsiTheme="minorHAnsi" w:cstheme="minorHAnsi"/>
          <w:sz w:val="18"/>
        </w:rPr>
        <w:t>by</w:t>
      </w:r>
      <w:r w:rsidRPr="00546850">
        <w:rPr>
          <w:rFonts w:asciiTheme="minorHAnsi" w:hAnsiTheme="minorHAnsi" w:cstheme="minorHAnsi"/>
          <w:spacing w:val="-12"/>
          <w:sz w:val="18"/>
        </w:rPr>
        <w:t xml:space="preserve"> </w:t>
      </w:r>
      <w:r w:rsidRPr="00546850">
        <w:rPr>
          <w:rFonts w:asciiTheme="minorHAnsi" w:hAnsiTheme="minorHAnsi" w:cstheme="minorHAnsi"/>
          <w:sz w:val="18"/>
        </w:rPr>
        <w:t>the</w:t>
      </w:r>
      <w:r w:rsidRPr="00546850">
        <w:rPr>
          <w:rFonts w:asciiTheme="minorHAnsi" w:hAnsiTheme="minorHAnsi" w:cstheme="minorHAnsi"/>
          <w:spacing w:val="-12"/>
          <w:sz w:val="18"/>
        </w:rPr>
        <w:t xml:space="preserve"> </w:t>
      </w:r>
      <w:r w:rsidR="0082212A" w:rsidRPr="00546850">
        <w:rPr>
          <w:rFonts w:asciiTheme="minorHAnsi" w:hAnsiTheme="minorHAnsi" w:cstheme="minorHAnsi"/>
          <w:sz w:val="18"/>
        </w:rPr>
        <w:t>NMRN</w:t>
      </w:r>
      <w:r w:rsidRPr="00546850">
        <w:rPr>
          <w:rFonts w:asciiTheme="minorHAnsi" w:hAnsiTheme="minorHAnsi" w:cstheme="minorHAnsi"/>
          <w:sz w:val="18"/>
        </w:rPr>
        <w:t xml:space="preserve"> for</w:t>
      </w:r>
      <w:r w:rsidRPr="00546850">
        <w:rPr>
          <w:rFonts w:asciiTheme="minorHAnsi" w:hAnsiTheme="minorHAnsi" w:cstheme="minorHAnsi"/>
          <w:spacing w:val="-11"/>
          <w:sz w:val="18"/>
        </w:rPr>
        <w:t xml:space="preserve"> </w:t>
      </w:r>
      <w:r w:rsidRPr="00546850">
        <w:rPr>
          <w:rFonts w:asciiTheme="minorHAnsi" w:hAnsiTheme="minorHAnsi" w:cstheme="minorHAnsi"/>
          <w:sz w:val="18"/>
        </w:rPr>
        <w:t>the</w:t>
      </w:r>
      <w:r w:rsidRPr="00546850">
        <w:rPr>
          <w:rFonts w:asciiTheme="minorHAnsi" w:hAnsiTheme="minorHAnsi" w:cstheme="minorHAnsi"/>
          <w:spacing w:val="-15"/>
          <w:sz w:val="18"/>
        </w:rPr>
        <w:t xml:space="preserve"> </w:t>
      </w:r>
      <w:r w:rsidRPr="00546850">
        <w:rPr>
          <w:rFonts w:asciiTheme="minorHAnsi" w:hAnsiTheme="minorHAnsi" w:cstheme="minorHAnsi"/>
          <w:sz w:val="18"/>
        </w:rPr>
        <w:t>purpose</w:t>
      </w:r>
      <w:r w:rsidRPr="00546850">
        <w:rPr>
          <w:rFonts w:asciiTheme="minorHAnsi" w:hAnsiTheme="minorHAnsi" w:cstheme="minorHAnsi"/>
          <w:spacing w:val="1"/>
          <w:sz w:val="18"/>
        </w:rPr>
        <w:t xml:space="preserve"> </w:t>
      </w:r>
      <w:r w:rsidRPr="00546850">
        <w:rPr>
          <w:rFonts w:asciiTheme="minorHAnsi" w:hAnsiTheme="minorHAnsi" w:cstheme="minorHAnsi"/>
          <w:spacing w:val="-1"/>
          <w:sz w:val="18"/>
        </w:rPr>
        <w:t>of</w:t>
      </w:r>
      <w:r w:rsidRPr="00546850">
        <w:rPr>
          <w:rFonts w:asciiTheme="minorHAnsi" w:hAnsiTheme="minorHAnsi" w:cstheme="minorHAnsi"/>
          <w:spacing w:val="-14"/>
          <w:sz w:val="18"/>
        </w:rPr>
        <w:t xml:space="preserve"> </w:t>
      </w:r>
      <w:r w:rsidRPr="00546850">
        <w:rPr>
          <w:rFonts w:asciiTheme="minorHAnsi" w:hAnsiTheme="minorHAnsi" w:cstheme="minorHAnsi"/>
          <w:spacing w:val="-1"/>
          <w:sz w:val="18"/>
        </w:rPr>
        <w:t>selecting</w:t>
      </w:r>
      <w:r w:rsidRPr="00546850">
        <w:rPr>
          <w:rFonts w:asciiTheme="minorHAnsi" w:hAnsiTheme="minorHAnsi" w:cstheme="minorHAnsi"/>
          <w:spacing w:val="-14"/>
          <w:sz w:val="18"/>
        </w:rPr>
        <w:t xml:space="preserve"> </w:t>
      </w:r>
      <w:r w:rsidRPr="00546850">
        <w:rPr>
          <w:rFonts w:asciiTheme="minorHAnsi" w:hAnsiTheme="minorHAnsi" w:cstheme="minorHAnsi"/>
          <w:sz w:val="18"/>
        </w:rPr>
        <w:t>potential</w:t>
      </w:r>
      <w:r w:rsidRPr="00546850">
        <w:rPr>
          <w:rFonts w:asciiTheme="minorHAnsi" w:hAnsiTheme="minorHAnsi" w:cstheme="minorHAnsi"/>
          <w:spacing w:val="-15"/>
          <w:sz w:val="18"/>
        </w:rPr>
        <w:t xml:space="preserve"> </w:t>
      </w:r>
      <w:r w:rsidRPr="00546850">
        <w:rPr>
          <w:rFonts w:asciiTheme="minorHAnsi" w:hAnsiTheme="minorHAnsi" w:cstheme="minorHAnsi"/>
          <w:sz w:val="18"/>
        </w:rPr>
        <w:t>providers</w:t>
      </w:r>
      <w:r w:rsidRPr="00546850">
        <w:rPr>
          <w:rFonts w:asciiTheme="minorHAnsi" w:hAnsiTheme="minorHAnsi" w:cstheme="minorHAnsi"/>
          <w:spacing w:val="-14"/>
          <w:sz w:val="18"/>
        </w:rPr>
        <w:t xml:space="preserve"> </w:t>
      </w:r>
      <w:r w:rsidRPr="00546850">
        <w:rPr>
          <w:rFonts w:asciiTheme="minorHAnsi" w:hAnsiTheme="minorHAnsi" w:cstheme="minorHAnsi"/>
          <w:sz w:val="18"/>
        </w:rPr>
        <w:t>to</w:t>
      </w:r>
      <w:r w:rsidRPr="00546850">
        <w:rPr>
          <w:rFonts w:asciiTheme="minorHAnsi" w:hAnsiTheme="minorHAnsi" w:cstheme="minorHAnsi"/>
          <w:spacing w:val="-14"/>
          <w:sz w:val="18"/>
        </w:rPr>
        <w:t xml:space="preserve"> </w:t>
      </w:r>
      <w:r w:rsidRPr="00546850">
        <w:rPr>
          <w:rFonts w:asciiTheme="minorHAnsi" w:hAnsiTheme="minorHAnsi" w:cstheme="minorHAnsi"/>
          <w:sz w:val="18"/>
        </w:rPr>
        <w:t>participate</w:t>
      </w:r>
      <w:r w:rsidRPr="00546850">
        <w:rPr>
          <w:rFonts w:asciiTheme="minorHAnsi" w:hAnsiTheme="minorHAnsi" w:cstheme="minorHAnsi"/>
          <w:spacing w:val="-14"/>
          <w:sz w:val="18"/>
        </w:rPr>
        <w:t xml:space="preserve"> </w:t>
      </w:r>
      <w:r w:rsidRPr="00546850">
        <w:rPr>
          <w:rFonts w:asciiTheme="minorHAnsi" w:hAnsiTheme="minorHAnsi" w:cstheme="minorHAnsi"/>
          <w:sz w:val="18"/>
        </w:rPr>
        <w:t>in</w:t>
      </w:r>
      <w:r w:rsidRPr="00546850">
        <w:rPr>
          <w:rFonts w:asciiTheme="minorHAnsi" w:hAnsiTheme="minorHAnsi" w:cstheme="minorHAnsi"/>
          <w:spacing w:val="-14"/>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procurement,</w:t>
      </w:r>
      <w:r w:rsidRPr="00546850">
        <w:rPr>
          <w:rFonts w:asciiTheme="minorHAnsi" w:hAnsiTheme="minorHAnsi" w:cstheme="minorHAnsi"/>
          <w:spacing w:val="-15"/>
          <w:sz w:val="18"/>
        </w:rPr>
        <w:t xml:space="preserve"> </w:t>
      </w:r>
      <w:r w:rsidRPr="00546850">
        <w:rPr>
          <w:rFonts w:asciiTheme="minorHAnsi" w:hAnsiTheme="minorHAnsi" w:cstheme="minorHAnsi"/>
          <w:sz w:val="18"/>
        </w:rPr>
        <w:t>the</w:t>
      </w:r>
      <w:r w:rsidRPr="00546850">
        <w:rPr>
          <w:rFonts w:asciiTheme="minorHAnsi" w:hAnsiTheme="minorHAnsi" w:cstheme="minorHAnsi"/>
          <w:spacing w:val="-14"/>
          <w:sz w:val="18"/>
        </w:rPr>
        <w:t xml:space="preserve"> </w:t>
      </w:r>
      <w:r w:rsidRPr="00546850">
        <w:rPr>
          <w:rFonts w:asciiTheme="minorHAnsi" w:hAnsiTheme="minorHAnsi" w:cstheme="minorHAnsi"/>
          <w:sz w:val="18"/>
        </w:rPr>
        <w:t>Tenderer</w:t>
      </w:r>
      <w:r w:rsidRPr="00546850">
        <w:rPr>
          <w:rFonts w:asciiTheme="minorHAnsi" w:hAnsiTheme="minorHAnsi" w:cstheme="minorHAnsi"/>
          <w:spacing w:val="-13"/>
          <w:sz w:val="18"/>
        </w:rPr>
        <w:t xml:space="preserve"> </w:t>
      </w:r>
      <w:r w:rsidRPr="00546850">
        <w:rPr>
          <w:rFonts w:asciiTheme="minorHAnsi" w:hAnsiTheme="minorHAnsi" w:cstheme="minorHAnsi"/>
          <w:sz w:val="18"/>
        </w:rPr>
        <w:t>would</w:t>
      </w:r>
      <w:r w:rsidRPr="00546850">
        <w:rPr>
          <w:rFonts w:asciiTheme="minorHAnsi" w:hAnsiTheme="minorHAnsi" w:cstheme="minorHAnsi"/>
          <w:spacing w:val="-14"/>
          <w:sz w:val="18"/>
        </w:rPr>
        <w:t xml:space="preserve"> </w:t>
      </w:r>
      <w:r w:rsidRPr="00546850">
        <w:rPr>
          <w:rFonts w:asciiTheme="minorHAnsi" w:hAnsiTheme="minorHAnsi" w:cstheme="minorHAnsi"/>
          <w:sz w:val="18"/>
        </w:rPr>
        <w:t>not</w:t>
      </w:r>
      <w:r w:rsidRPr="00546850">
        <w:rPr>
          <w:rFonts w:asciiTheme="minorHAnsi" w:hAnsiTheme="minorHAnsi" w:cstheme="minorHAnsi"/>
          <w:spacing w:val="-14"/>
          <w:sz w:val="18"/>
        </w:rPr>
        <w:t xml:space="preserve"> </w:t>
      </w:r>
      <w:r w:rsidRPr="00546850">
        <w:rPr>
          <w:rFonts w:asciiTheme="minorHAnsi" w:hAnsiTheme="minorHAnsi" w:cstheme="minorHAnsi"/>
          <w:sz w:val="18"/>
        </w:rPr>
        <w:t>have</w:t>
      </w:r>
      <w:r w:rsidRPr="00546850">
        <w:rPr>
          <w:rFonts w:asciiTheme="minorHAnsi" w:hAnsiTheme="minorHAnsi" w:cstheme="minorHAnsi"/>
          <w:spacing w:val="1"/>
          <w:sz w:val="18"/>
        </w:rPr>
        <w:t xml:space="preserve"> </w:t>
      </w:r>
      <w:r w:rsidRPr="00546850">
        <w:rPr>
          <w:rFonts w:asciiTheme="minorHAnsi" w:hAnsiTheme="minorHAnsi" w:cstheme="minorHAnsi"/>
          <w:sz w:val="18"/>
        </w:rPr>
        <w:t>pre-qualified.</w:t>
      </w:r>
    </w:p>
    <w:p w14:paraId="765600C1" w14:textId="083A1AFB" w:rsidR="00D235E2" w:rsidRDefault="00D235E2" w:rsidP="007B5205">
      <w:pPr>
        <w:jc w:val="both"/>
        <w:rPr>
          <w:rFonts w:asciiTheme="minorHAnsi" w:hAnsiTheme="minorHAnsi" w:cstheme="minorHAnsi"/>
          <w:szCs w:val="22"/>
        </w:rPr>
      </w:pPr>
    </w:p>
    <w:p w14:paraId="166C5902" w14:textId="11AE6402" w:rsidR="00D235E2" w:rsidRPr="00546850"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460107FB" w14:textId="68D69134" w:rsidR="00DF7D09" w:rsidRPr="00CD608E" w:rsidRDefault="0093630C" w:rsidP="00CD608E">
      <w:pPr>
        <w:rPr>
          <w:b/>
          <w:color w:val="44546A" w:themeColor="text2"/>
          <w:sz w:val="28"/>
          <w:szCs w:val="28"/>
        </w:rPr>
      </w:pPr>
      <w:r>
        <w:br w:type="page"/>
      </w:r>
    </w:p>
    <w:p w14:paraId="51F73782" w14:textId="120223BC" w:rsidR="00D235E2" w:rsidRPr="00546850" w:rsidRDefault="00D235E2" w:rsidP="00546850">
      <w:pPr>
        <w:pStyle w:val="Heading10"/>
        <w:rPr>
          <w:rFonts w:asciiTheme="minorHAnsi" w:hAnsiTheme="minorHAnsi" w:cstheme="minorHAnsi"/>
        </w:rPr>
      </w:pPr>
      <w:bookmarkStart w:id="6" w:name="_Toc130914716"/>
      <w:r w:rsidRPr="00613FD6">
        <w:rPr>
          <w:rFonts w:asciiTheme="minorHAnsi" w:hAnsiTheme="minorHAnsi" w:cstheme="minorHAnsi"/>
        </w:rPr>
        <w:lastRenderedPageBreak/>
        <w:t>Section 2</w:t>
      </w:r>
      <w:bookmarkEnd w:id="6"/>
    </w:p>
    <w:p w14:paraId="2BE4B98C" w14:textId="3697155D" w:rsidR="00D235E2" w:rsidRPr="00546850" w:rsidRDefault="00D235E2" w:rsidP="00546850">
      <w:pPr>
        <w:pStyle w:val="Heading20"/>
        <w:rPr>
          <w:rFonts w:asciiTheme="minorHAnsi" w:hAnsiTheme="minorHAnsi" w:cstheme="minorHAnsi"/>
        </w:rPr>
      </w:pPr>
      <w:bookmarkStart w:id="7" w:name="_Toc130914717"/>
      <w:r>
        <w:rPr>
          <w:rFonts w:asciiTheme="minorHAnsi" w:hAnsiTheme="minorHAnsi" w:cstheme="minorHAnsi"/>
        </w:rPr>
        <w:t>Key Tendering Activities</w:t>
      </w:r>
      <w:bookmarkEnd w:id="7"/>
    </w:p>
    <w:p w14:paraId="510943C4" w14:textId="1061EC9E"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tbl>
      <w:tblPr>
        <w:tblW w:w="10092" w:type="dxa"/>
        <w:jc w:val="center"/>
        <w:tblCellMar>
          <w:left w:w="0" w:type="dxa"/>
          <w:right w:w="0" w:type="dxa"/>
        </w:tblCellMar>
        <w:tblLook w:val="04A0" w:firstRow="1" w:lastRow="0" w:firstColumn="1" w:lastColumn="0" w:noHBand="0" w:noVBand="1"/>
      </w:tblPr>
      <w:tblGrid>
        <w:gridCol w:w="1050"/>
        <w:gridCol w:w="5585"/>
        <w:gridCol w:w="3457"/>
      </w:tblGrid>
      <w:tr w:rsidR="00D235E2" w:rsidRPr="00613FD6" w14:paraId="406CA313" w14:textId="77777777" w:rsidTr="0007683F">
        <w:trPr>
          <w:trHeight w:val="439"/>
          <w:jc w:val="center"/>
        </w:trPr>
        <w:tc>
          <w:tcPr>
            <w:tcW w:w="1050" w:type="dxa"/>
            <w:tcBorders>
              <w:top w:val="single" w:sz="8" w:space="0" w:color="auto"/>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hideMark/>
          </w:tcPr>
          <w:p w14:paraId="55A04E5E" w14:textId="77777777" w:rsidR="00D235E2" w:rsidRPr="00613FD6" w:rsidRDefault="00D235E2" w:rsidP="0071123A">
            <w:pPr>
              <w:jc w:val="center"/>
              <w:rPr>
                <w:rFonts w:asciiTheme="minorHAnsi" w:hAnsiTheme="minorHAnsi" w:cstheme="minorHAnsi"/>
                <w:b/>
                <w:bCs/>
              </w:rPr>
            </w:pPr>
            <w:r w:rsidRPr="00613FD6">
              <w:rPr>
                <w:rFonts w:asciiTheme="minorHAnsi" w:hAnsiTheme="minorHAnsi" w:cstheme="minorHAnsi"/>
                <w:b/>
                <w:bCs/>
              </w:rPr>
              <w:t>No</w:t>
            </w:r>
          </w:p>
        </w:tc>
        <w:tc>
          <w:tcPr>
            <w:tcW w:w="5585"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hideMark/>
          </w:tcPr>
          <w:p w14:paraId="01EB5401" w14:textId="77777777" w:rsidR="00D235E2" w:rsidRPr="00613FD6" w:rsidRDefault="00D235E2" w:rsidP="0071123A">
            <w:pPr>
              <w:jc w:val="center"/>
              <w:rPr>
                <w:rFonts w:asciiTheme="minorHAnsi" w:hAnsiTheme="minorHAnsi" w:cstheme="minorHAnsi"/>
                <w:b/>
                <w:bCs/>
              </w:rPr>
            </w:pPr>
            <w:r w:rsidRPr="00613FD6">
              <w:rPr>
                <w:rFonts w:asciiTheme="minorHAnsi" w:hAnsiTheme="minorHAnsi" w:cstheme="minorHAnsi"/>
                <w:b/>
                <w:bCs/>
              </w:rPr>
              <w:t>Event</w:t>
            </w:r>
          </w:p>
        </w:tc>
        <w:tc>
          <w:tcPr>
            <w:tcW w:w="3457"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hideMark/>
          </w:tcPr>
          <w:p w14:paraId="3C025466" w14:textId="77777777" w:rsidR="00D235E2" w:rsidRPr="00613FD6" w:rsidRDefault="00D235E2" w:rsidP="0071123A">
            <w:pPr>
              <w:jc w:val="center"/>
              <w:rPr>
                <w:rFonts w:asciiTheme="minorHAnsi" w:hAnsiTheme="minorHAnsi" w:cstheme="minorHAnsi"/>
                <w:b/>
                <w:bCs/>
              </w:rPr>
            </w:pPr>
            <w:r w:rsidRPr="00613FD6">
              <w:rPr>
                <w:rFonts w:asciiTheme="minorHAnsi" w:hAnsiTheme="minorHAnsi" w:cstheme="minorHAnsi"/>
                <w:b/>
                <w:bCs/>
              </w:rPr>
              <w:t>Date</w:t>
            </w:r>
          </w:p>
        </w:tc>
      </w:tr>
      <w:tr w:rsidR="00EC0756" w:rsidRPr="00613FD6" w14:paraId="59C7F916" w14:textId="77777777" w:rsidTr="0007683F">
        <w:trPr>
          <w:trHeight w:val="584"/>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1</w:t>
            </w:r>
          </w:p>
        </w:tc>
        <w:tc>
          <w:tcPr>
            <w:tcW w:w="5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Issue of ITT</w:t>
            </w:r>
          </w:p>
        </w:tc>
        <w:tc>
          <w:tcPr>
            <w:tcW w:w="34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491BBE39" w:rsidR="00EC0756" w:rsidRPr="00613FD6" w:rsidRDefault="00EC0756" w:rsidP="00EC0756">
            <w:pPr>
              <w:jc w:val="center"/>
              <w:rPr>
                <w:rFonts w:asciiTheme="minorHAnsi" w:hAnsiTheme="minorHAnsi" w:cstheme="minorHAnsi"/>
              </w:rPr>
            </w:pPr>
            <w:r>
              <w:rPr>
                <w:rFonts w:ascii="Aptos" w:hAnsi="Aptos"/>
                <w:color w:val="000000"/>
              </w:rPr>
              <w:t>Thursday 14</w:t>
            </w:r>
            <w:r>
              <w:rPr>
                <w:rFonts w:ascii="Aptos" w:hAnsi="Aptos"/>
                <w:color w:val="000000"/>
                <w:vertAlign w:val="superscript"/>
              </w:rPr>
              <w:t>th</w:t>
            </w:r>
            <w:r>
              <w:rPr>
                <w:rFonts w:ascii="Aptos" w:hAnsi="Aptos"/>
                <w:color w:val="000000"/>
              </w:rPr>
              <w:t xml:space="preserve"> November 2024</w:t>
            </w:r>
          </w:p>
        </w:tc>
      </w:tr>
      <w:tr w:rsidR="00EC0756" w:rsidRPr="00613FD6" w14:paraId="09188A27" w14:textId="77777777" w:rsidTr="0007683F">
        <w:trPr>
          <w:trHeight w:val="584"/>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2</w:t>
            </w:r>
          </w:p>
        </w:tc>
        <w:tc>
          <w:tcPr>
            <w:tcW w:w="5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BD4EC" w14:textId="77777777" w:rsidR="00EC0756" w:rsidRDefault="00EC0756" w:rsidP="00EC0756">
            <w:pPr>
              <w:jc w:val="center"/>
            </w:pPr>
            <w:r>
              <w:t>Final</w:t>
            </w:r>
            <w:r>
              <w:rPr>
                <w:spacing w:val="-5"/>
              </w:rPr>
              <w:t xml:space="preserve"> </w:t>
            </w:r>
            <w:r>
              <w:t>date</w:t>
            </w:r>
            <w:r>
              <w:rPr>
                <w:spacing w:val="-5"/>
              </w:rPr>
              <w:t xml:space="preserve"> </w:t>
            </w:r>
            <w:r>
              <w:t>for</w:t>
            </w:r>
            <w:r>
              <w:rPr>
                <w:spacing w:val="-2"/>
              </w:rPr>
              <w:t xml:space="preserve"> </w:t>
            </w:r>
            <w:proofErr w:type="gramStart"/>
            <w:r>
              <w:t>Clarification</w:t>
            </w:r>
            <w:r>
              <w:rPr>
                <w:spacing w:val="-59"/>
              </w:rPr>
              <w:t xml:space="preserve">  </w:t>
            </w:r>
            <w:r>
              <w:t>Questions</w:t>
            </w:r>
            <w:proofErr w:type="gramEnd"/>
          </w:p>
          <w:p w14:paraId="3C825902" w14:textId="398B7B09" w:rsidR="00EC0756" w:rsidRPr="00613FD6" w:rsidRDefault="00EC0756" w:rsidP="00EC0756">
            <w:pPr>
              <w:jc w:val="center"/>
              <w:rPr>
                <w:rFonts w:asciiTheme="minorHAnsi" w:hAnsiTheme="minorHAnsi" w:cstheme="minorHAnsi"/>
              </w:rPr>
            </w:pPr>
            <w:r>
              <w:t>Requests for</w:t>
            </w:r>
            <w:r>
              <w:rPr>
                <w:spacing w:val="1"/>
              </w:rPr>
              <w:t xml:space="preserve"> </w:t>
            </w:r>
            <w:r>
              <w:t>additional</w:t>
            </w:r>
            <w:r>
              <w:rPr>
                <w:spacing w:val="-2"/>
              </w:rPr>
              <w:t xml:space="preserve"> </w:t>
            </w:r>
            <w:r>
              <w:t>information</w:t>
            </w:r>
          </w:p>
        </w:tc>
        <w:tc>
          <w:tcPr>
            <w:tcW w:w="34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1579F58" w14:textId="77777777" w:rsidR="00EC0756" w:rsidRDefault="00EC0756" w:rsidP="00EC0756">
            <w:pPr>
              <w:jc w:val="center"/>
              <w:rPr>
                <w:rFonts w:ascii="Aptos" w:hAnsi="Aptos"/>
              </w:rPr>
            </w:pPr>
            <w:r>
              <w:rPr>
                <w:rFonts w:ascii="Aptos" w:hAnsi="Aptos"/>
                <w:color w:val="000000"/>
              </w:rPr>
              <w:t>Midday (1200)</w:t>
            </w:r>
          </w:p>
          <w:p w14:paraId="6F9D8587" w14:textId="5988CB02" w:rsidR="00EC0756" w:rsidRPr="00613FD6" w:rsidRDefault="00EC0756" w:rsidP="00EC0756">
            <w:pPr>
              <w:jc w:val="center"/>
              <w:rPr>
                <w:rFonts w:asciiTheme="minorHAnsi" w:hAnsiTheme="minorHAnsi" w:cstheme="minorHAnsi"/>
              </w:rPr>
            </w:pPr>
            <w:r>
              <w:rPr>
                <w:rFonts w:ascii="Aptos" w:hAnsi="Aptos"/>
                <w:color w:val="000000"/>
              </w:rPr>
              <w:t>Monday 9</w:t>
            </w:r>
            <w:r>
              <w:rPr>
                <w:rFonts w:ascii="Aptos" w:hAnsi="Aptos"/>
                <w:color w:val="000000"/>
                <w:vertAlign w:val="superscript"/>
              </w:rPr>
              <w:t>th</w:t>
            </w:r>
            <w:r>
              <w:rPr>
                <w:rFonts w:ascii="Aptos" w:hAnsi="Aptos"/>
                <w:color w:val="000000"/>
              </w:rPr>
              <w:t xml:space="preserve"> December 2024</w:t>
            </w:r>
          </w:p>
        </w:tc>
      </w:tr>
      <w:tr w:rsidR="00EC0756" w:rsidRPr="00613FD6" w14:paraId="46E0E901" w14:textId="77777777" w:rsidTr="0007683F">
        <w:trPr>
          <w:trHeight w:val="584"/>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78A242"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3</w:t>
            </w:r>
          </w:p>
        </w:tc>
        <w:tc>
          <w:tcPr>
            <w:tcW w:w="55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57845" w14:textId="38E37134" w:rsidR="00EC0756" w:rsidRPr="00613FD6" w:rsidRDefault="00EC0756" w:rsidP="00EC0756">
            <w:pPr>
              <w:jc w:val="center"/>
              <w:rPr>
                <w:rFonts w:asciiTheme="minorHAnsi" w:hAnsiTheme="minorHAnsi" w:cstheme="minorHAnsi"/>
              </w:rPr>
            </w:pPr>
            <w:r w:rsidRPr="00613FD6">
              <w:rPr>
                <w:rFonts w:asciiTheme="minorHAnsi" w:hAnsiTheme="minorHAnsi" w:cstheme="minorHAnsi"/>
              </w:rPr>
              <w:t>Site visit for tenders</w:t>
            </w:r>
          </w:p>
        </w:tc>
        <w:tc>
          <w:tcPr>
            <w:tcW w:w="34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F13D50B" w14:textId="24494107" w:rsidR="00EC0756" w:rsidRPr="00613FD6" w:rsidRDefault="00EC0756" w:rsidP="00EC0756">
            <w:pPr>
              <w:jc w:val="center"/>
              <w:rPr>
                <w:rFonts w:asciiTheme="minorHAnsi" w:hAnsiTheme="minorHAnsi" w:cstheme="minorHAnsi"/>
              </w:rPr>
            </w:pPr>
            <w:r>
              <w:rPr>
                <w:rFonts w:ascii="Aptos" w:hAnsi="Aptos"/>
                <w:color w:val="000000"/>
              </w:rPr>
              <w:t>N/A</w:t>
            </w:r>
          </w:p>
        </w:tc>
      </w:tr>
      <w:tr w:rsidR="00EC0756" w:rsidRPr="00613FD6" w14:paraId="609DAAA1" w14:textId="77777777" w:rsidTr="0007683F">
        <w:trPr>
          <w:trHeight w:val="584"/>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9551"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4</w:t>
            </w:r>
          </w:p>
        </w:tc>
        <w:tc>
          <w:tcPr>
            <w:tcW w:w="5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Deadline for return of tenders</w:t>
            </w:r>
          </w:p>
        </w:tc>
        <w:tc>
          <w:tcPr>
            <w:tcW w:w="34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DB97BB6" w14:textId="77777777" w:rsidR="00EC0756" w:rsidRDefault="00EC0756" w:rsidP="00EC0756">
            <w:pPr>
              <w:jc w:val="center"/>
              <w:rPr>
                <w:rFonts w:ascii="Aptos" w:hAnsi="Aptos"/>
              </w:rPr>
            </w:pPr>
            <w:r>
              <w:rPr>
                <w:rFonts w:ascii="Aptos" w:hAnsi="Aptos"/>
                <w:color w:val="000000"/>
              </w:rPr>
              <w:t>Midday (1200)</w:t>
            </w:r>
          </w:p>
          <w:p w14:paraId="2818F5E2" w14:textId="1FCBB8C8" w:rsidR="00EC0756" w:rsidRPr="00613FD6" w:rsidRDefault="00EC0756" w:rsidP="00EC0756">
            <w:pPr>
              <w:jc w:val="center"/>
              <w:rPr>
                <w:rFonts w:asciiTheme="minorHAnsi" w:hAnsiTheme="minorHAnsi" w:cstheme="minorHAnsi"/>
              </w:rPr>
            </w:pPr>
            <w:r>
              <w:rPr>
                <w:rFonts w:ascii="Aptos" w:hAnsi="Aptos"/>
                <w:color w:val="000000"/>
              </w:rPr>
              <w:t>Monday 16</w:t>
            </w:r>
            <w:r>
              <w:rPr>
                <w:rFonts w:ascii="Aptos" w:hAnsi="Aptos"/>
                <w:color w:val="000000"/>
                <w:vertAlign w:val="superscript"/>
              </w:rPr>
              <w:t>th</w:t>
            </w:r>
            <w:r>
              <w:rPr>
                <w:rFonts w:ascii="Aptos" w:hAnsi="Aptos"/>
                <w:color w:val="000000"/>
              </w:rPr>
              <w:t xml:space="preserve"> December 2024</w:t>
            </w:r>
          </w:p>
        </w:tc>
      </w:tr>
      <w:tr w:rsidR="0071123A" w:rsidRPr="00613FD6" w14:paraId="49D81513" w14:textId="77777777" w:rsidTr="0071123A">
        <w:trPr>
          <w:trHeight w:val="584"/>
          <w:jc w:val="center"/>
        </w:trPr>
        <w:tc>
          <w:tcPr>
            <w:tcW w:w="10092" w:type="dxa"/>
            <w:gridSpan w:val="3"/>
            <w:tcBorders>
              <w:top w:val="nil"/>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tcPr>
          <w:p w14:paraId="1F74406B" w14:textId="65B96132" w:rsidR="0071123A" w:rsidRPr="00EC0756" w:rsidRDefault="0007683F" w:rsidP="00567D99">
            <w:pPr>
              <w:jc w:val="center"/>
              <w:rPr>
                <w:rFonts w:asciiTheme="minorHAnsi" w:hAnsiTheme="minorHAnsi" w:cstheme="minorHAnsi"/>
                <w:b/>
              </w:rPr>
            </w:pPr>
            <w:r w:rsidRPr="00EC0756">
              <w:rPr>
                <w:rFonts w:asciiTheme="minorHAnsi" w:hAnsiTheme="minorHAnsi" w:cstheme="minorHAnsi"/>
                <w:b/>
              </w:rPr>
              <w:t>Post Submission</w:t>
            </w:r>
          </w:p>
        </w:tc>
      </w:tr>
      <w:tr w:rsidR="00EC0756" w:rsidRPr="00613FD6" w14:paraId="332092FA" w14:textId="77777777" w:rsidTr="00EC0756">
        <w:trPr>
          <w:trHeight w:val="584"/>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5</w:t>
            </w:r>
          </w:p>
        </w:tc>
        <w:tc>
          <w:tcPr>
            <w:tcW w:w="5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Desktop Evaluation of tenders</w:t>
            </w:r>
          </w:p>
        </w:tc>
        <w:tc>
          <w:tcPr>
            <w:tcW w:w="34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6DA3CE3" w14:textId="2D5ECA13" w:rsidR="00EC0756" w:rsidRDefault="00EC0756" w:rsidP="00EC0756">
            <w:pPr>
              <w:jc w:val="center"/>
              <w:rPr>
                <w:rFonts w:ascii="Aptos" w:hAnsi="Aptos"/>
                <w:color w:val="000000"/>
              </w:rPr>
            </w:pPr>
            <w:r>
              <w:rPr>
                <w:rFonts w:ascii="Aptos" w:hAnsi="Aptos"/>
                <w:color w:val="000000"/>
              </w:rPr>
              <w:t>Week Commencing</w:t>
            </w:r>
          </w:p>
          <w:p w14:paraId="36714994" w14:textId="51EFC80B" w:rsidR="00EC0756" w:rsidRPr="00613FD6" w:rsidRDefault="00EC0756" w:rsidP="00EC0756">
            <w:pPr>
              <w:jc w:val="center"/>
              <w:rPr>
                <w:rFonts w:asciiTheme="minorHAnsi" w:hAnsiTheme="minorHAnsi" w:cstheme="minorHAnsi"/>
              </w:rPr>
            </w:pPr>
            <w:r>
              <w:rPr>
                <w:rFonts w:ascii="Aptos" w:hAnsi="Aptos"/>
                <w:color w:val="000000"/>
              </w:rPr>
              <w:t>16</w:t>
            </w:r>
            <w:r w:rsidRPr="00EC0756">
              <w:rPr>
                <w:rFonts w:ascii="Aptos" w:hAnsi="Aptos"/>
                <w:color w:val="000000"/>
                <w:vertAlign w:val="superscript"/>
              </w:rPr>
              <w:t>th</w:t>
            </w:r>
            <w:r>
              <w:rPr>
                <w:rFonts w:ascii="Aptos" w:hAnsi="Aptos"/>
                <w:color w:val="000000"/>
              </w:rPr>
              <w:t xml:space="preserve"> December 2024</w:t>
            </w:r>
          </w:p>
        </w:tc>
      </w:tr>
      <w:tr w:rsidR="00EC0756" w:rsidRPr="00613FD6" w14:paraId="12C0F89C" w14:textId="77777777" w:rsidTr="00EC0756">
        <w:trPr>
          <w:trHeight w:val="584"/>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6</w:t>
            </w:r>
          </w:p>
        </w:tc>
        <w:tc>
          <w:tcPr>
            <w:tcW w:w="5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6FC0C550" w:rsidR="00EC0756" w:rsidRPr="00613FD6" w:rsidRDefault="00EC0756" w:rsidP="00EC0756">
            <w:pPr>
              <w:jc w:val="center"/>
              <w:rPr>
                <w:rFonts w:asciiTheme="minorHAnsi" w:hAnsiTheme="minorHAnsi" w:cstheme="minorHAnsi"/>
              </w:rPr>
            </w:pPr>
            <w:r w:rsidRPr="00613FD6">
              <w:rPr>
                <w:rFonts w:asciiTheme="minorHAnsi" w:hAnsiTheme="minorHAnsi" w:cstheme="minorHAnsi"/>
              </w:rPr>
              <w:t xml:space="preserve">Award </w:t>
            </w:r>
            <w:r>
              <w:rPr>
                <w:rFonts w:asciiTheme="minorHAnsi" w:hAnsiTheme="minorHAnsi" w:cstheme="minorHAnsi"/>
              </w:rPr>
              <w:t>N</w:t>
            </w:r>
            <w:r w:rsidRPr="00613FD6">
              <w:rPr>
                <w:rFonts w:asciiTheme="minorHAnsi" w:hAnsiTheme="minorHAnsi" w:cstheme="minorHAnsi"/>
              </w:rPr>
              <w:t xml:space="preserve">otice </w:t>
            </w:r>
            <w:r>
              <w:rPr>
                <w:rFonts w:asciiTheme="minorHAnsi" w:hAnsiTheme="minorHAnsi" w:cstheme="minorHAnsi"/>
              </w:rPr>
              <w:t>I</w:t>
            </w:r>
            <w:r w:rsidRPr="00613FD6">
              <w:rPr>
                <w:rFonts w:asciiTheme="minorHAnsi" w:hAnsiTheme="minorHAnsi" w:cstheme="minorHAnsi"/>
              </w:rPr>
              <w:t>ssues</w:t>
            </w:r>
          </w:p>
        </w:tc>
        <w:tc>
          <w:tcPr>
            <w:tcW w:w="34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B73B520" w14:textId="287B0D40" w:rsidR="00EC0756" w:rsidRDefault="00EC0756" w:rsidP="00EC0756">
            <w:pPr>
              <w:jc w:val="center"/>
              <w:rPr>
                <w:rFonts w:ascii="Aptos" w:hAnsi="Aptos"/>
              </w:rPr>
            </w:pPr>
            <w:r>
              <w:rPr>
                <w:rFonts w:ascii="Aptos" w:hAnsi="Aptos"/>
                <w:color w:val="000000"/>
              </w:rPr>
              <w:t>Week Commencing</w:t>
            </w:r>
          </w:p>
          <w:p w14:paraId="03C0B3DE" w14:textId="60F86856" w:rsidR="00EC0756" w:rsidRPr="00613FD6" w:rsidRDefault="00EC0756" w:rsidP="00EC0756">
            <w:pPr>
              <w:jc w:val="center"/>
              <w:rPr>
                <w:rFonts w:asciiTheme="minorHAnsi" w:hAnsiTheme="minorHAnsi" w:cstheme="minorHAnsi"/>
              </w:rPr>
            </w:pPr>
            <w:r>
              <w:rPr>
                <w:rFonts w:ascii="Aptos" w:hAnsi="Aptos"/>
                <w:color w:val="000000"/>
              </w:rPr>
              <w:t>6</w:t>
            </w:r>
            <w:r>
              <w:rPr>
                <w:rFonts w:ascii="Aptos" w:hAnsi="Aptos"/>
                <w:color w:val="000000"/>
                <w:vertAlign w:val="superscript"/>
              </w:rPr>
              <w:t>th</w:t>
            </w:r>
            <w:r>
              <w:rPr>
                <w:rFonts w:ascii="Aptos" w:hAnsi="Aptos"/>
                <w:color w:val="000000"/>
              </w:rPr>
              <w:t xml:space="preserve"> January 2025</w:t>
            </w:r>
          </w:p>
        </w:tc>
      </w:tr>
      <w:tr w:rsidR="00EC0756" w:rsidRPr="00613FD6" w14:paraId="49E146B8" w14:textId="77777777" w:rsidTr="00EC0756">
        <w:trPr>
          <w:trHeight w:val="584"/>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7777777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7</w:t>
            </w:r>
          </w:p>
        </w:tc>
        <w:tc>
          <w:tcPr>
            <w:tcW w:w="5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39DBE707" w:rsidR="00EC0756" w:rsidRPr="00613FD6" w:rsidRDefault="00EC0756" w:rsidP="00EC0756">
            <w:pPr>
              <w:jc w:val="center"/>
              <w:rPr>
                <w:rFonts w:asciiTheme="minorHAnsi" w:hAnsiTheme="minorHAnsi" w:cstheme="minorHAnsi"/>
              </w:rPr>
            </w:pPr>
            <w:r w:rsidRPr="00613FD6">
              <w:rPr>
                <w:rFonts w:asciiTheme="minorHAnsi" w:hAnsiTheme="minorHAnsi" w:cstheme="minorHAnsi"/>
              </w:rPr>
              <w:t xml:space="preserve">Commencement of </w:t>
            </w:r>
            <w:r>
              <w:rPr>
                <w:rFonts w:asciiTheme="minorHAnsi" w:hAnsiTheme="minorHAnsi" w:cstheme="minorHAnsi"/>
              </w:rPr>
              <w:t>C</w:t>
            </w:r>
            <w:r w:rsidRPr="00613FD6">
              <w:rPr>
                <w:rFonts w:asciiTheme="minorHAnsi" w:hAnsiTheme="minorHAnsi" w:cstheme="minorHAnsi"/>
              </w:rPr>
              <w:t>ontract</w:t>
            </w:r>
          </w:p>
        </w:tc>
        <w:tc>
          <w:tcPr>
            <w:tcW w:w="34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3B3F596" w14:textId="672C3292" w:rsidR="00EC0756" w:rsidRPr="00613FD6" w:rsidRDefault="00EC0756" w:rsidP="00EC0756">
            <w:pPr>
              <w:jc w:val="center"/>
              <w:rPr>
                <w:rFonts w:asciiTheme="minorHAnsi" w:hAnsiTheme="minorHAnsi" w:cstheme="minorHAnsi"/>
              </w:rPr>
            </w:pPr>
            <w:r>
              <w:rPr>
                <w:rFonts w:ascii="Aptos" w:hAnsi="Aptos"/>
                <w:color w:val="000000"/>
              </w:rPr>
              <w:t>Anticipated late February – early March 2025.</w:t>
            </w:r>
          </w:p>
        </w:tc>
      </w:tr>
    </w:tbl>
    <w:p w14:paraId="6262E8C4" w14:textId="77777777" w:rsidR="00D235E2" w:rsidRPr="00613FD6" w:rsidRDefault="00D235E2" w:rsidP="007B5205">
      <w:pPr>
        <w:rPr>
          <w:rFonts w:asciiTheme="minorHAnsi" w:hAnsiTheme="minorHAnsi" w:cstheme="minorHAnsi"/>
          <w:szCs w:val="22"/>
        </w:rPr>
      </w:pPr>
    </w:p>
    <w:p w14:paraId="202C36B9" w14:textId="373F9866"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2EBC6E63" w14:textId="1F658695"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7A71F7C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559C8299"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EC0756">
        <w:rPr>
          <w:rFonts w:asciiTheme="minorHAnsi" w:hAnsiTheme="minorHAnsi" w:cstheme="minorHAnsi"/>
          <w:szCs w:val="22"/>
        </w:rPr>
        <w:t>Monday 16</w:t>
      </w:r>
      <w:r w:rsidR="00EC0756" w:rsidRPr="00EC0756">
        <w:rPr>
          <w:rFonts w:asciiTheme="minorHAnsi" w:hAnsiTheme="minorHAnsi" w:cstheme="minorHAnsi"/>
          <w:szCs w:val="22"/>
          <w:vertAlign w:val="superscript"/>
        </w:rPr>
        <w:t>th</w:t>
      </w:r>
      <w:r w:rsidR="00EC0756">
        <w:rPr>
          <w:rFonts w:asciiTheme="minorHAnsi" w:hAnsiTheme="minorHAnsi" w:cstheme="minorHAnsi"/>
          <w:szCs w:val="22"/>
        </w:rPr>
        <w:t xml:space="preserve"> December 2024</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3261105E" w14:textId="087A9842" w:rsidR="00F65232" w:rsidRPr="00567D99" w:rsidRDefault="00F65232" w:rsidP="00567D99">
      <w:pPr>
        <w:pStyle w:val="sub"/>
        <w:numPr>
          <w:ilvl w:val="0"/>
          <w:numId w:val="0"/>
        </w:numPr>
        <w:jc w:val="center"/>
        <w:rPr>
          <w:rFonts w:asciiTheme="minorHAnsi" w:hAnsiTheme="minorHAnsi" w:cstheme="minorHAnsi"/>
          <w:color w:val="0563C1" w:themeColor="hyperlink"/>
          <w:u w:val="single"/>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B4A794E"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2.3.6    All tender submissions that are made by email must be DKIM compliant </w:t>
      </w:r>
      <w:r w:rsidR="0007683F">
        <w:rPr>
          <w:rFonts w:asciiTheme="minorHAnsi" w:hAnsiTheme="minorHAnsi" w:cstheme="minorHAnsi"/>
          <w:szCs w:val="22"/>
        </w:rPr>
        <w:t xml:space="preserve">or similar </w:t>
      </w:r>
      <w:r w:rsidRPr="003132FA">
        <w:rPr>
          <w:rFonts w:asciiTheme="minorHAnsi" w:hAnsiTheme="minorHAnsi" w:cstheme="minorHAnsi"/>
          <w:szCs w:val="22"/>
        </w:rPr>
        <w:t xml:space="preserve">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3B0BAC3A"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2.3.7    If you have received no response from the NMRN regarding your tender submission after 1-2 days (excluding weekends) please email</w:t>
      </w:r>
      <w:hyperlink r:id="rId13" w:history="1">
        <w:r w:rsidR="00041825" w:rsidRPr="00230646">
          <w:rPr>
            <w:rStyle w:val="Hyperlink"/>
            <w:rFonts w:asciiTheme="minorHAnsi" w:hAnsiTheme="minorHAnsi" w:cstheme="minorHAnsi"/>
            <w:szCs w:val="22"/>
          </w:rPr>
          <w:t>tenders@nmrn.org.uk</w:t>
        </w:r>
      </w:hyperlink>
      <w:r w:rsidR="00041825">
        <w:rPr>
          <w:rFonts w:asciiTheme="minorHAnsi" w:hAnsiTheme="minorHAnsi" w:cstheme="minorHAnsi"/>
          <w:color w:val="0563C1" w:themeColor="hyperlink"/>
          <w:szCs w:val="22"/>
          <w:u w:val="single"/>
        </w:rPr>
        <w:t xml:space="preserve"> </w:t>
      </w:r>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65AA9ED4"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5D9C0826" w14:textId="45F1918A" w:rsidR="00BC17C2" w:rsidRDefault="00BC17C2" w:rsidP="00F65232">
      <w:pPr>
        <w:rPr>
          <w:rFonts w:asciiTheme="minorHAnsi" w:hAnsiTheme="minorHAnsi" w:cstheme="minorHAnsi"/>
          <w:szCs w:val="22"/>
        </w:rPr>
      </w:pPr>
    </w:p>
    <w:p w14:paraId="5F693F03" w14:textId="63A334CC" w:rsidR="00BC17C2" w:rsidRDefault="00BC17C2" w:rsidP="00F65232">
      <w:pPr>
        <w:rPr>
          <w:rFonts w:asciiTheme="minorHAnsi" w:hAnsiTheme="minorHAnsi" w:cstheme="minorHAnsi"/>
          <w:szCs w:val="22"/>
        </w:rPr>
      </w:pPr>
      <w:r w:rsidRPr="00BC17C2">
        <w:rPr>
          <w:b/>
          <w:u w:val="single"/>
        </w:rPr>
        <w:t>Post-Submission Clarifications</w:t>
      </w:r>
      <w:r w:rsidRPr="00BC17C2">
        <w:rPr>
          <w:b/>
        </w:rPr>
        <w:t>.</w:t>
      </w:r>
      <w:r>
        <w:t xml:space="preserve"> </w:t>
      </w:r>
      <w:r w:rsidRPr="005A4DBA">
        <w:t xml:space="preserve">During the evaluation period, the </w:t>
      </w:r>
      <w:r>
        <w:t>NMRN</w:t>
      </w:r>
      <w:r w:rsidRPr="005A4DBA">
        <w:t xml:space="preserve"> reserves the right to seek further information from the Tenderers to assist in its consideration of the Tenders; this may take the form of post-submission clarification meetings or written clarifications.</w:t>
      </w:r>
    </w:p>
    <w:p w14:paraId="46343B22" w14:textId="77777777" w:rsidR="00827817" w:rsidRPr="003132FA" w:rsidRDefault="00827817" w:rsidP="00F65232">
      <w:pPr>
        <w:rPr>
          <w:rFonts w:asciiTheme="minorHAnsi" w:hAnsiTheme="minorHAnsi" w:cstheme="minorHAnsi"/>
          <w:szCs w:val="22"/>
        </w:rPr>
      </w:pPr>
    </w:p>
    <w:p w14:paraId="63C45D7D"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0B3A65E1" w14:textId="54C00C8A"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59C887C8" w14:textId="63DA4489" w:rsidR="00D235E2" w:rsidRPr="00765A96" w:rsidRDefault="00D235E2" w:rsidP="00567D99">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1805822A" w14:textId="6FDBF1DB" w:rsidR="00D235E2" w:rsidRPr="00567D99" w:rsidRDefault="00D235E2" w:rsidP="00567D99">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30AB37F7" w14:textId="12CE1EFF" w:rsidR="00D235E2" w:rsidRPr="00567D99" w:rsidRDefault="00D235E2" w:rsidP="00567D99">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512D0DBD"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238F8423" w:rsidR="00D235E2" w:rsidRPr="00613FD6"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15945747"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In the event that you have any queries in relation to the Contract, you should submit a clarification request t</w:t>
      </w:r>
      <w:r w:rsidR="00041825">
        <w:rPr>
          <w:rFonts w:asciiTheme="minorHAnsi" w:hAnsiTheme="minorHAnsi" w:cstheme="minorHAnsi"/>
        </w:rPr>
        <w:t xml:space="preserve">o </w:t>
      </w:r>
      <w:hyperlink r:id="rId14" w:history="1">
        <w:r w:rsidR="00041825" w:rsidRPr="00230646">
          <w:rPr>
            <w:rStyle w:val="Hyperlink"/>
            <w:rFonts w:asciiTheme="minorHAnsi" w:hAnsiTheme="minorHAnsi" w:cstheme="minorHAnsi"/>
          </w:rPr>
          <w:t>tenders@nmrn.org.uk</w:t>
        </w:r>
      </w:hyperlink>
      <w:r w:rsidR="00041825">
        <w:rPr>
          <w:rFonts w:asciiTheme="minorHAnsi" w:hAnsiTheme="minorHAnsi" w:cstheme="minorHAnsi"/>
        </w:rPr>
        <w:t xml:space="preserve"> </w:t>
      </w:r>
      <w:r w:rsidRPr="00F542F2">
        <w:rPr>
          <w:rFonts w:asciiTheme="minorHAnsi" w:hAnsiTheme="minorHAnsi" w:cstheme="minorHAnsi"/>
        </w:rPr>
        <w:t xml:space="preserve">in accordance with the provisions of this ITT by the Clarification Deadline (as defined in the </w:t>
      </w:r>
      <w:r w:rsidR="002F0128">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77777777" w:rsidR="00D235E2" w:rsidRPr="00613FD6" w:rsidRDefault="00D235E2" w:rsidP="007B5205">
      <w:pPr>
        <w:pStyle w:val="ListParagraph"/>
        <w:ind w:left="709" w:hanging="709"/>
        <w:jc w:val="both"/>
        <w:rPr>
          <w:rFonts w:asciiTheme="minorHAnsi" w:hAnsiTheme="minorHAnsi" w:cstheme="minorHAnsi"/>
        </w:rPr>
      </w:pPr>
    </w:p>
    <w:p w14:paraId="08C0258F" w14:textId="6D4E4C30" w:rsidR="00D235E2" w:rsidRPr="00F542F2" w:rsidRDefault="00D235E2" w:rsidP="007B5205">
      <w:pPr>
        <w:ind w:left="709" w:hanging="709"/>
        <w:jc w:val="both"/>
        <w:rPr>
          <w:rFonts w:asciiTheme="minorHAnsi" w:hAnsiTheme="minorHAnsi" w:cstheme="minorHAnsi"/>
        </w:rPr>
      </w:pPr>
      <w:r w:rsidRPr="00237C07">
        <w:rPr>
          <w:rFonts w:asciiTheme="minorHAnsi" w:hAnsiTheme="minorHAnsi" w:cstheme="minorHAnsi"/>
        </w:rPr>
        <w:t>2.</w:t>
      </w:r>
      <w:r w:rsidR="001F497F" w:rsidRPr="00237C07">
        <w:rPr>
          <w:rFonts w:asciiTheme="minorHAnsi" w:hAnsiTheme="minorHAnsi" w:cstheme="minorHAnsi"/>
        </w:rPr>
        <w:t>7</w:t>
      </w:r>
      <w:r w:rsidRPr="00237C07">
        <w:rPr>
          <w:rFonts w:asciiTheme="minorHAnsi" w:hAnsiTheme="minorHAnsi" w:cstheme="minorHAnsi"/>
        </w:rPr>
        <w:t>.5</w:t>
      </w:r>
      <w:r w:rsidRPr="00237C07">
        <w:rPr>
          <w:rFonts w:asciiTheme="minorHAnsi" w:hAnsiTheme="minorHAnsi" w:cstheme="minorHAnsi"/>
        </w:rPr>
        <w:tab/>
        <w:t xml:space="preserve">Questions relating to tender specifics should be directed to </w:t>
      </w:r>
      <w:hyperlink r:id="rId15" w:history="1">
        <w:r w:rsidR="00041825" w:rsidRPr="00237C07">
          <w:rPr>
            <w:rStyle w:val="Hyperlink"/>
            <w:rFonts w:asciiTheme="minorHAnsi" w:hAnsiTheme="minorHAnsi" w:cstheme="minorHAnsi"/>
          </w:rPr>
          <w:t>tenders@nmrn.org.uk</w:t>
        </w:r>
      </w:hyperlink>
      <w:r w:rsidR="00041825" w:rsidRPr="00237C07">
        <w:rPr>
          <w:rFonts w:asciiTheme="minorHAnsi" w:hAnsiTheme="minorHAnsi" w:cstheme="minorHAnsi"/>
        </w:rPr>
        <w:t xml:space="preserve"> </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6E414C1"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48CE68FE" w14:textId="7D115E30" w:rsidR="00F65232" w:rsidRPr="00F65232"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6"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1BD5EC6C" w:rsidR="00D235E2" w:rsidRPr="00613FD6" w:rsidRDefault="00F65232" w:rsidP="00546850">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423CB66E" w:rsidR="00D235E2" w:rsidRPr="00546850" w:rsidRDefault="00D235E2" w:rsidP="00546850">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71E35E49" w14:textId="4FF13AF7" w:rsidR="006D491E" w:rsidRPr="00237C07" w:rsidRDefault="00D235E2" w:rsidP="00237C07">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w:t>
      </w:r>
      <w:r w:rsidR="00237C07">
        <w:rPr>
          <w:rFonts w:asciiTheme="minorHAnsi" w:hAnsiTheme="minorHAnsi" w:cstheme="minorHAnsi"/>
        </w:rPr>
        <w:t xml:space="preserve"> </w:t>
      </w:r>
      <w:r w:rsidRPr="00237C07">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7"/>
          <w:footerReference w:type="default" r:id="rId18"/>
          <w:pgSz w:w="11906" w:h="16838"/>
          <w:pgMar w:top="1815" w:right="838" w:bottom="1440" w:left="720" w:header="706" w:footer="706" w:gutter="0"/>
          <w:cols w:space="708"/>
          <w:docGrid w:linePitch="360"/>
        </w:sectPr>
      </w:pPr>
    </w:p>
    <w:p w14:paraId="0A6ED01D" w14:textId="6571FCEE" w:rsidR="00DC6B44" w:rsidRPr="00546850" w:rsidRDefault="00DC6B44" w:rsidP="00546850">
      <w:pPr>
        <w:pStyle w:val="Heading10"/>
        <w:rPr>
          <w:rFonts w:asciiTheme="minorHAnsi" w:hAnsiTheme="minorHAnsi" w:cstheme="minorHAnsi"/>
        </w:rPr>
      </w:pPr>
      <w:bookmarkStart w:id="9" w:name="_Toc130914718"/>
      <w:r w:rsidRPr="001F497F">
        <w:rPr>
          <w:rFonts w:asciiTheme="minorHAnsi" w:hAnsiTheme="minorHAnsi" w:cstheme="minorHAnsi"/>
        </w:rPr>
        <w:lastRenderedPageBreak/>
        <w:t>Section 3</w:t>
      </w:r>
      <w:bookmarkEnd w:id="9"/>
    </w:p>
    <w:p w14:paraId="0361C0FB" w14:textId="259244D9" w:rsidR="0093630C" w:rsidRPr="00546850" w:rsidRDefault="0093630C" w:rsidP="007B5205">
      <w:pPr>
        <w:pStyle w:val="Heading20"/>
        <w:rPr>
          <w:rFonts w:asciiTheme="minorHAnsi" w:hAnsiTheme="minorHAnsi" w:cstheme="minorHAnsi"/>
        </w:rPr>
      </w:pPr>
      <w:bookmarkStart w:id="10"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6D27933A" w14:textId="4C549489"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041825">
        <w:rPr>
          <w:rFonts w:asciiTheme="minorHAnsi" w:hAnsiTheme="minorHAnsi" w:cstheme="minorHAnsi"/>
          <w:color w:val="000000"/>
          <w:szCs w:val="22"/>
        </w:rPr>
        <w:t xml:space="preserve"> or minimum 10</w:t>
      </w:r>
      <w:r w:rsidR="00200263" w:rsidRPr="001F497F">
        <w:rPr>
          <w:rFonts w:asciiTheme="minorHAnsi" w:hAnsiTheme="minorHAnsi" w:cstheme="minorHAnsi"/>
          <w:color w:val="000000"/>
          <w:szCs w:val="22"/>
        </w:rPr>
        <w:t>.</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66EEECD4"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Prices must be </w:t>
      </w:r>
      <w:r w:rsidR="00041825">
        <w:rPr>
          <w:rFonts w:asciiTheme="minorHAnsi" w:hAnsiTheme="minorHAnsi" w:cstheme="minorHAnsi"/>
          <w:color w:val="000000" w:themeColor="text1"/>
          <w:szCs w:val="22"/>
        </w:rPr>
        <w:t xml:space="preserve">firm price for Years 1-3, with indication of cost increases if optional extension of contract is undertaken. </w:t>
      </w:r>
      <w:r w:rsidR="00200263" w:rsidRPr="00BD33AC">
        <w:rPr>
          <w:rFonts w:asciiTheme="minorHAnsi" w:hAnsiTheme="minorHAnsi" w:cstheme="minorHAnsi"/>
          <w:color w:val="000000" w:themeColor="text1"/>
          <w:szCs w:val="22"/>
        </w:rPr>
        <w:t xml:space="preserve">A price </w:t>
      </w:r>
      <w:r w:rsidR="00041825">
        <w:rPr>
          <w:rFonts w:asciiTheme="minorHAnsi" w:hAnsiTheme="minorHAnsi" w:cstheme="minorHAnsi"/>
          <w:color w:val="000000" w:themeColor="text1"/>
          <w:szCs w:val="22"/>
        </w:rPr>
        <w:t>breakdown must be included</w:t>
      </w:r>
      <w:r w:rsidR="00200263" w:rsidRPr="00BD33AC">
        <w:rPr>
          <w:rFonts w:asciiTheme="minorHAnsi" w:hAnsiTheme="minorHAnsi" w:cstheme="minorHAnsi"/>
          <w:color w:val="000000" w:themeColor="text1"/>
          <w:spacing w:val="2"/>
          <w:szCs w:val="22"/>
        </w:rPr>
        <w:t xml:space="preserve"> </w:t>
      </w:r>
      <w:r w:rsidR="00200263" w:rsidRPr="00BD33AC">
        <w:rPr>
          <w:rFonts w:asciiTheme="minorHAnsi" w:hAnsiTheme="minorHAnsi" w:cstheme="minorHAnsi"/>
          <w:color w:val="000000" w:themeColor="text1"/>
          <w:szCs w:val="22"/>
        </w:rPr>
        <w:t>in</w:t>
      </w:r>
      <w:r w:rsidR="00200263" w:rsidRPr="00BD33AC">
        <w:rPr>
          <w:rFonts w:asciiTheme="minorHAnsi" w:hAnsiTheme="minorHAnsi" w:cstheme="minorHAnsi"/>
          <w:color w:val="000000" w:themeColor="text1"/>
          <w:spacing w:val="-2"/>
          <w:szCs w:val="22"/>
        </w:rPr>
        <w:t xml:space="preserve"> </w:t>
      </w:r>
      <w:r w:rsidR="00200263" w:rsidRPr="00BD33AC">
        <w:rPr>
          <w:rFonts w:asciiTheme="minorHAnsi" w:hAnsiTheme="minorHAnsi" w:cstheme="minorHAnsi"/>
          <w:color w:val="000000" w:themeColor="text1"/>
          <w:szCs w:val="22"/>
        </w:rPr>
        <w:t>the Tender.</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A4B3B"/>
    <w:p w14:paraId="7BFA45A9" w14:textId="3AD35172" w:rsidR="001F497F" w:rsidRPr="00546850" w:rsidRDefault="001F497F" w:rsidP="00546850">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5BC422D7" w:rsidR="00E532DD" w:rsidRDefault="00467FD7" w:rsidP="00546850">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909045B" w14:textId="31319DC5"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Documentation must be submitted electronically </w:t>
      </w:r>
      <w:r w:rsidR="00E36DCC">
        <w:rPr>
          <w:color w:val="000000" w:themeColor="text1"/>
        </w:rPr>
        <w:t xml:space="preserve">to </w:t>
      </w:r>
      <w:hyperlink r:id="rId19" w:history="1">
        <w:r w:rsidR="00E36DCC" w:rsidRPr="00790DC8">
          <w:rPr>
            <w:rStyle w:val="Hyperlink"/>
          </w:rPr>
          <w:t>tenders@nmrn.org.uk</w:t>
        </w:r>
      </w:hyperlink>
      <w:r w:rsidR="00E36DCC">
        <w:rPr>
          <w:color w:val="000000" w:themeColor="text1"/>
        </w:rPr>
        <w:t xml:space="preserve"> </w:t>
      </w:r>
      <w:r w:rsidR="00EC0756" w:rsidRPr="00EC0756">
        <w:rPr>
          <w:b/>
          <w:color w:val="000000" w:themeColor="text1"/>
        </w:rPr>
        <w:t>Monday 16th December 2024</w:t>
      </w:r>
      <w:r w:rsidR="00EC0756">
        <w:rPr>
          <w:b/>
          <w:color w:val="000000" w:themeColor="text1"/>
        </w:rPr>
        <w:t xml:space="preserve"> </w:t>
      </w:r>
      <w:r w:rsidR="00237C07" w:rsidRPr="00237C07">
        <w:rPr>
          <w:b/>
          <w:color w:val="000000" w:themeColor="text1"/>
        </w:rPr>
        <w:t>at Midday (1200).</w:t>
      </w:r>
      <w:r w:rsidR="00A3627B" w:rsidRPr="004734BD">
        <w:rPr>
          <w:color w:val="000000" w:themeColor="text1"/>
        </w:rPr>
        <w:t xml:space="preserve"> 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041825">
        <w:rPr>
          <w:color w:val="000000" w:themeColor="text1"/>
        </w:rPr>
        <w:t>to ITT</w:t>
      </w:r>
      <w:r w:rsidR="00A3627B" w:rsidRPr="004734BD">
        <w:rPr>
          <w:color w:val="000000" w:themeColor="text1"/>
          <w:spacing w:val="-1"/>
        </w:rPr>
        <w:t xml:space="preserve"> </w:t>
      </w:r>
      <w:r w:rsidR="00562201" w:rsidRPr="00562201">
        <w:rPr>
          <w:color w:val="000000" w:themeColor="text1"/>
          <w:spacing w:val="-1"/>
        </w:rPr>
        <w:t>233141</w:t>
      </w:r>
      <w:r w:rsidR="00562201">
        <w:rPr>
          <w:color w:val="000000" w:themeColor="text1"/>
          <w:spacing w:val="-1"/>
        </w:rPr>
        <w:t>.</w:t>
      </w:r>
    </w:p>
    <w:p w14:paraId="3226D920" w14:textId="77777777" w:rsidR="00A3627B" w:rsidRDefault="00A3627B" w:rsidP="00CD608E">
      <w:pPr>
        <w:pStyle w:val="BodyText"/>
        <w:numPr>
          <w:ilvl w:val="0"/>
          <w:numId w:val="0"/>
        </w:numPr>
        <w:spacing w:before="0" w:after="0"/>
      </w:pPr>
    </w:p>
    <w:p w14:paraId="17645CCC" w14:textId="57A7777E"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237C07">
        <w:t>date. Tenderers</w:t>
      </w:r>
      <w:r w:rsidR="00A3627B">
        <w:t xml:space="preserve">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7BB81012" w14:textId="77777777" w:rsidR="008928BB" w:rsidRDefault="008928BB" w:rsidP="00041825">
      <w:pPr>
        <w:pStyle w:val="BodyText"/>
        <w:numPr>
          <w:ilvl w:val="0"/>
          <w:numId w:val="0"/>
        </w:numPr>
        <w:tabs>
          <w:tab w:val="left" w:pos="679"/>
        </w:tabs>
        <w:spacing w:before="0" w:after="0"/>
      </w:pPr>
    </w:p>
    <w:p w14:paraId="5E62D65D" w14:textId="49F29E7E" w:rsidR="00C1501D" w:rsidRDefault="00B95A2A" w:rsidP="00C1501D">
      <w:pPr>
        <w:pStyle w:val="BodyText"/>
        <w:numPr>
          <w:ilvl w:val="0"/>
          <w:numId w:val="0"/>
        </w:numPr>
        <w:spacing w:before="0" w:after="0"/>
        <w:ind w:left="709" w:hanging="709"/>
      </w:pPr>
      <w:r>
        <w:t>3.3.</w:t>
      </w:r>
      <w:r w:rsidR="00041825">
        <w:t>3</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197200D3" w14:textId="36E43C86" w:rsidR="007B5205" w:rsidRPr="00546850" w:rsidRDefault="00923ABD" w:rsidP="00546850">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0DD0C8E5" w:rsidR="007B5205" w:rsidRDefault="007B5205" w:rsidP="007B5205">
      <w:pPr>
        <w:jc w:val="both"/>
      </w:pPr>
    </w:p>
    <w:p w14:paraId="1DB7C219" w14:textId="2D9E08CF" w:rsidR="007A4B3B" w:rsidRDefault="007A4B3B" w:rsidP="007B5205">
      <w:pPr>
        <w:jc w:val="both"/>
      </w:pPr>
    </w:p>
    <w:p w14:paraId="22C4AADE" w14:textId="6DDBCCEE" w:rsidR="007A4B3B" w:rsidRDefault="007A4B3B" w:rsidP="007B5205">
      <w:pPr>
        <w:jc w:val="both"/>
      </w:pPr>
    </w:p>
    <w:p w14:paraId="491660FD" w14:textId="77777777" w:rsidR="007A4B3B" w:rsidRDefault="007A4B3B" w:rsidP="007B5205">
      <w:pPr>
        <w:jc w:val="both"/>
      </w:pPr>
    </w:p>
    <w:p w14:paraId="7E2FE175" w14:textId="1B196A76" w:rsidR="007B5205" w:rsidRDefault="007B5205" w:rsidP="00546850">
      <w:pPr>
        <w:pStyle w:val="sub"/>
        <w:numPr>
          <w:ilvl w:val="0"/>
          <w:numId w:val="0"/>
        </w:numPr>
        <w:ind w:left="720" w:hanging="720"/>
        <w:jc w:val="both"/>
      </w:pPr>
      <w:r>
        <w:lastRenderedPageBreak/>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A65D3B6" w:rsidR="007B5205" w:rsidRDefault="007B5205" w:rsidP="00546850">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43FAF3BF" w:rsidR="007B5205" w:rsidRDefault="007B5205" w:rsidP="00546850">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47462E57" w14:textId="71BF457E" w:rsidR="0093630C" w:rsidRPr="00546850" w:rsidRDefault="0093630C" w:rsidP="00546850">
      <w:pPr>
        <w:pStyle w:val="Heading10"/>
      </w:pPr>
      <w:bookmarkStart w:id="11" w:name="_Toc130914720"/>
      <w:r>
        <w:t xml:space="preserve">Section </w:t>
      </w:r>
      <w:r w:rsidR="00BD33AC">
        <w:t>4</w:t>
      </w:r>
      <w:bookmarkEnd w:id="11"/>
    </w:p>
    <w:p w14:paraId="1A23E794" w14:textId="24E9BD54" w:rsidR="0093630C" w:rsidRPr="00546850" w:rsidRDefault="0093630C" w:rsidP="00546850">
      <w:pPr>
        <w:pStyle w:val="Heading20"/>
      </w:pPr>
      <w:bookmarkStart w:id="12" w:name="_Toc130914721"/>
      <w:r w:rsidRPr="00DC6B44">
        <w:t>Specification</w:t>
      </w:r>
      <w:r>
        <w:t xml:space="preserve"> / Scope of Requirement</w:t>
      </w:r>
      <w:bookmarkEnd w:id="12"/>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25B16433" w14:textId="0B803D0D" w:rsidR="0093630C" w:rsidRDefault="00BD33AC" w:rsidP="0093630C">
      <w:pPr>
        <w:rPr>
          <w:b/>
          <w:color w:val="002060"/>
          <w:sz w:val="28"/>
          <w:szCs w:val="28"/>
        </w:rPr>
      </w:pPr>
      <w:r>
        <w:rPr>
          <w:b/>
          <w:color w:val="002060"/>
          <w:sz w:val="28"/>
          <w:szCs w:val="28"/>
        </w:rPr>
        <w:br w:type="page"/>
      </w:r>
    </w:p>
    <w:p w14:paraId="0D8C11A9" w14:textId="4415354D" w:rsidR="00CA66C8" w:rsidRPr="00546850" w:rsidRDefault="007C006B" w:rsidP="00546850">
      <w:pPr>
        <w:pStyle w:val="Heading10"/>
      </w:pPr>
      <w:bookmarkStart w:id="13" w:name="_Toc130914722"/>
      <w:r>
        <w:lastRenderedPageBreak/>
        <w:t xml:space="preserve">Section </w:t>
      </w:r>
      <w:r w:rsidR="00BD33AC">
        <w:t>5</w:t>
      </w:r>
      <w:bookmarkEnd w:id="13"/>
    </w:p>
    <w:p w14:paraId="559CD860" w14:textId="620D95B6" w:rsidR="00CA66C8" w:rsidRPr="00AB56C9" w:rsidRDefault="00CA66C8" w:rsidP="00546850">
      <w:pPr>
        <w:pStyle w:val="Heading20"/>
        <w:rPr>
          <w:sz w:val="28"/>
        </w:rPr>
      </w:pPr>
      <w:bookmarkStart w:id="14" w:name="_Toc130914723"/>
      <w:r w:rsidRPr="00AB56C9">
        <w:rPr>
          <w:sz w:val="28"/>
        </w:rPr>
        <w:t>Tend</w:t>
      </w:r>
      <w:r w:rsidR="00546850" w:rsidRPr="00AB56C9">
        <w:rPr>
          <w:sz w:val="28"/>
        </w:rPr>
        <w:t>e</w:t>
      </w:r>
      <w:r w:rsidRPr="00AB56C9">
        <w:rPr>
          <w:sz w:val="28"/>
        </w:rPr>
        <w:t>r Assessment and Evaluation</w:t>
      </w:r>
      <w:bookmarkEnd w:id="14"/>
    </w:p>
    <w:p w14:paraId="7D25BB74" w14:textId="6CB71D43" w:rsidR="00CA66C8" w:rsidRPr="00AB56C9" w:rsidRDefault="00C4763C" w:rsidP="00011AEF">
      <w:pPr>
        <w:pStyle w:val="sub"/>
        <w:numPr>
          <w:ilvl w:val="0"/>
          <w:numId w:val="0"/>
        </w:numPr>
        <w:ind w:left="720" w:hanging="720"/>
        <w:rPr>
          <w:sz w:val="24"/>
        </w:rPr>
      </w:pPr>
      <w:r w:rsidRPr="00AB56C9">
        <w:rPr>
          <w:sz w:val="24"/>
        </w:rPr>
        <w:t>5</w:t>
      </w:r>
      <w:r w:rsidR="00CA66C8" w:rsidRPr="00AB56C9">
        <w:rPr>
          <w:sz w:val="24"/>
        </w:rPr>
        <w:t>.1</w:t>
      </w:r>
      <w:r w:rsidR="00CA66C8" w:rsidRPr="00AB56C9">
        <w:rPr>
          <w:sz w:val="24"/>
        </w:rPr>
        <w:tab/>
        <w:t>Evaluation of Tenders (Compliance)</w:t>
      </w: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0"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6A3A0C41" w14:textId="31AC6A1D" w:rsidR="00823735" w:rsidRDefault="00E0329C" w:rsidP="00AB56C9">
      <w:pPr>
        <w:pStyle w:val="sub"/>
        <w:numPr>
          <w:ilvl w:val="0"/>
          <w:numId w:val="0"/>
        </w:numPr>
      </w:pPr>
      <w:r>
        <w:t>5</w:t>
      </w:r>
      <w:r w:rsidR="00823735">
        <w:t>.2</w:t>
      </w:r>
      <w:r w:rsidR="00823735">
        <w:tab/>
        <w:t>Evaluation of Tenders (Selection)</w:t>
      </w:r>
    </w:p>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tbl>
      <w:tblPr>
        <w:tblW w:w="9267"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5576"/>
        <w:gridCol w:w="8"/>
        <w:gridCol w:w="2689"/>
      </w:tblGrid>
      <w:tr w:rsidR="005612C9" w:rsidRPr="00F973B9" w14:paraId="54716C80" w14:textId="77777777" w:rsidTr="00D95A66">
        <w:trPr>
          <w:trHeight w:val="454"/>
        </w:trPr>
        <w:tc>
          <w:tcPr>
            <w:tcW w:w="6578" w:type="dxa"/>
            <w:gridSpan w:val="3"/>
            <w:shd w:val="clear" w:color="auto" w:fill="D9D9D9"/>
            <w:vAlign w:val="center"/>
          </w:tcPr>
          <w:p w14:paraId="228BCEC7" w14:textId="77777777" w:rsidR="005612C9" w:rsidRPr="00F973B9" w:rsidRDefault="005612C9" w:rsidP="00341C87">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689" w:type="dxa"/>
            <w:shd w:val="clear" w:color="auto" w:fill="D9D9D9"/>
            <w:vAlign w:val="center"/>
          </w:tcPr>
          <w:p w14:paraId="68886AAD" w14:textId="77777777" w:rsidR="005612C9" w:rsidRPr="00944AEA" w:rsidRDefault="005612C9" w:rsidP="00341C87">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95A66">
        <w:trPr>
          <w:trHeight w:val="454"/>
        </w:trPr>
        <w:tc>
          <w:tcPr>
            <w:tcW w:w="994" w:type="dxa"/>
            <w:shd w:val="clear" w:color="auto" w:fill="ECF2FA"/>
            <w:vAlign w:val="center"/>
          </w:tcPr>
          <w:p w14:paraId="583A46CC" w14:textId="71355345" w:rsidR="005612C9" w:rsidRPr="00F973B9" w:rsidRDefault="005612C9" w:rsidP="00341C87">
            <w:pPr>
              <w:contextualSpacing/>
              <w:rPr>
                <w:rFonts w:asciiTheme="minorHAnsi" w:hAnsiTheme="minorHAnsi" w:cstheme="minorHAnsi"/>
                <w:szCs w:val="22"/>
              </w:rPr>
            </w:pPr>
            <w:r w:rsidRPr="00F973B9">
              <w:rPr>
                <w:rFonts w:asciiTheme="minorHAnsi" w:hAnsiTheme="minorHAnsi" w:cstheme="minorHAnsi"/>
                <w:b/>
                <w:szCs w:val="22"/>
              </w:rPr>
              <w:t>1</w:t>
            </w:r>
          </w:p>
        </w:tc>
        <w:tc>
          <w:tcPr>
            <w:tcW w:w="5583" w:type="dxa"/>
            <w:gridSpan w:val="2"/>
            <w:shd w:val="clear" w:color="auto" w:fill="ECF2FA"/>
            <w:vAlign w:val="center"/>
          </w:tcPr>
          <w:p w14:paraId="4A20EB43" w14:textId="64DBC31A" w:rsidR="005612C9" w:rsidRPr="00F973B9" w:rsidRDefault="005612C9" w:rsidP="00341C87">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tc>
        <w:tc>
          <w:tcPr>
            <w:tcW w:w="2689" w:type="dxa"/>
            <w:shd w:val="clear" w:color="auto" w:fill="ECF2FA"/>
            <w:vAlign w:val="center"/>
          </w:tcPr>
          <w:p w14:paraId="6BEE5516" w14:textId="77777777" w:rsidR="005612C9" w:rsidRPr="00944AEA" w:rsidRDefault="005612C9" w:rsidP="00341C87">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95A66">
        <w:trPr>
          <w:trHeight w:val="454"/>
        </w:trPr>
        <w:tc>
          <w:tcPr>
            <w:tcW w:w="994" w:type="dxa"/>
            <w:shd w:val="clear" w:color="auto" w:fill="ECE6F2"/>
            <w:vAlign w:val="center"/>
          </w:tcPr>
          <w:p w14:paraId="78019627"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2</w:t>
            </w:r>
          </w:p>
        </w:tc>
        <w:tc>
          <w:tcPr>
            <w:tcW w:w="5583" w:type="dxa"/>
            <w:gridSpan w:val="2"/>
            <w:shd w:val="clear" w:color="auto" w:fill="ECE6F2"/>
            <w:vAlign w:val="center"/>
          </w:tcPr>
          <w:p w14:paraId="6FEA5864"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689" w:type="dxa"/>
            <w:shd w:val="clear" w:color="auto" w:fill="ECE6F2"/>
            <w:vAlign w:val="center"/>
          </w:tcPr>
          <w:p w14:paraId="23EA6B54" w14:textId="530400B5"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236F0A" w:rsidRPr="00F973B9" w14:paraId="2B487D71" w14:textId="77777777" w:rsidTr="00D95A66">
        <w:trPr>
          <w:trHeight w:val="454"/>
        </w:trPr>
        <w:tc>
          <w:tcPr>
            <w:tcW w:w="994" w:type="dxa"/>
            <w:shd w:val="clear" w:color="auto" w:fill="ECE6F2"/>
            <w:vAlign w:val="center"/>
          </w:tcPr>
          <w:p w14:paraId="623A2A5B" w14:textId="17012408" w:rsidR="00236F0A" w:rsidRPr="00F973B9" w:rsidRDefault="00236F0A" w:rsidP="00341C87">
            <w:pPr>
              <w:contextualSpacing/>
              <w:rPr>
                <w:rFonts w:asciiTheme="minorHAnsi" w:hAnsiTheme="minorHAnsi" w:cstheme="minorHAnsi"/>
                <w:b/>
                <w:szCs w:val="22"/>
              </w:rPr>
            </w:pPr>
            <w:r>
              <w:rPr>
                <w:rFonts w:asciiTheme="minorHAnsi" w:hAnsiTheme="minorHAnsi" w:cstheme="minorHAnsi"/>
                <w:b/>
                <w:szCs w:val="22"/>
              </w:rPr>
              <w:t>3</w:t>
            </w:r>
          </w:p>
        </w:tc>
        <w:tc>
          <w:tcPr>
            <w:tcW w:w="5583" w:type="dxa"/>
            <w:gridSpan w:val="2"/>
            <w:shd w:val="clear" w:color="auto" w:fill="ECE6F2"/>
            <w:vAlign w:val="center"/>
          </w:tcPr>
          <w:p w14:paraId="6C77DBBE" w14:textId="5C59BC28" w:rsidR="00236F0A" w:rsidRPr="00341C87" w:rsidRDefault="00236F0A" w:rsidP="00341C87">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2689" w:type="dxa"/>
            <w:shd w:val="clear" w:color="auto" w:fill="ECE6F2"/>
            <w:vAlign w:val="center"/>
          </w:tcPr>
          <w:p w14:paraId="4D35FD70" w14:textId="35D26E19" w:rsidR="00236F0A" w:rsidRPr="00944AEA" w:rsidRDefault="00236F0A" w:rsidP="00341C87">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95A66">
        <w:trPr>
          <w:trHeight w:val="454"/>
        </w:trPr>
        <w:tc>
          <w:tcPr>
            <w:tcW w:w="994" w:type="dxa"/>
            <w:shd w:val="clear" w:color="auto" w:fill="ECE6F2"/>
            <w:vAlign w:val="center"/>
          </w:tcPr>
          <w:p w14:paraId="529ACC84" w14:textId="43D3871E" w:rsidR="005612C9" w:rsidRPr="00F973B9" w:rsidRDefault="00236F0A" w:rsidP="00341C87">
            <w:pPr>
              <w:contextualSpacing/>
              <w:rPr>
                <w:rFonts w:asciiTheme="minorHAnsi" w:hAnsiTheme="minorHAnsi" w:cstheme="minorHAnsi"/>
                <w:b/>
                <w:szCs w:val="22"/>
              </w:rPr>
            </w:pPr>
            <w:r>
              <w:rPr>
                <w:rFonts w:asciiTheme="minorHAnsi" w:hAnsiTheme="minorHAnsi" w:cstheme="minorHAnsi"/>
                <w:b/>
                <w:szCs w:val="22"/>
              </w:rPr>
              <w:t>4</w:t>
            </w:r>
          </w:p>
        </w:tc>
        <w:tc>
          <w:tcPr>
            <w:tcW w:w="5583" w:type="dxa"/>
            <w:gridSpan w:val="2"/>
            <w:shd w:val="clear" w:color="auto" w:fill="ECE6F2"/>
            <w:vAlign w:val="center"/>
          </w:tcPr>
          <w:p w14:paraId="17A4BC72" w14:textId="338CCF28"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689" w:type="dxa"/>
            <w:shd w:val="clear" w:color="auto" w:fill="ECE6F2"/>
            <w:vAlign w:val="center"/>
          </w:tcPr>
          <w:p w14:paraId="56CDFE3A" w14:textId="5C55CA8F"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F973B9" w14:paraId="26D440BC" w14:textId="77777777" w:rsidTr="00D95A66">
        <w:trPr>
          <w:trHeight w:val="454"/>
        </w:trPr>
        <w:tc>
          <w:tcPr>
            <w:tcW w:w="994" w:type="dxa"/>
            <w:shd w:val="clear" w:color="auto" w:fill="E2ECD0"/>
            <w:vAlign w:val="center"/>
          </w:tcPr>
          <w:p w14:paraId="65C0C9C9" w14:textId="1C035195" w:rsidR="005612C9" w:rsidRPr="00F973B9" w:rsidRDefault="00236F0A" w:rsidP="00341C87">
            <w:pPr>
              <w:contextualSpacing/>
              <w:rPr>
                <w:rFonts w:asciiTheme="minorHAnsi" w:hAnsiTheme="minorHAnsi" w:cstheme="minorHAnsi"/>
                <w:b/>
                <w:szCs w:val="22"/>
              </w:rPr>
            </w:pPr>
            <w:r>
              <w:rPr>
                <w:rFonts w:asciiTheme="minorHAnsi" w:hAnsiTheme="minorHAnsi" w:cstheme="minorHAnsi"/>
                <w:b/>
                <w:szCs w:val="22"/>
              </w:rPr>
              <w:t>5</w:t>
            </w:r>
          </w:p>
        </w:tc>
        <w:tc>
          <w:tcPr>
            <w:tcW w:w="5583" w:type="dxa"/>
            <w:gridSpan w:val="2"/>
            <w:shd w:val="clear" w:color="auto" w:fill="E2ECD0"/>
            <w:vAlign w:val="center"/>
          </w:tcPr>
          <w:p w14:paraId="300A09A0" w14:textId="77777777" w:rsidR="005612C9" w:rsidRPr="00F973B9" w:rsidRDefault="005612C9" w:rsidP="00341C87">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689" w:type="dxa"/>
            <w:shd w:val="clear" w:color="auto" w:fill="E2ECD0"/>
            <w:vAlign w:val="center"/>
          </w:tcPr>
          <w:p w14:paraId="426B3B71" w14:textId="3A6A2567"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6DF02A62" w14:textId="77777777" w:rsidTr="00D95A66">
        <w:trPr>
          <w:trHeight w:val="454"/>
        </w:trPr>
        <w:tc>
          <w:tcPr>
            <w:tcW w:w="994" w:type="dxa"/>
            <w:shd w:val="clear" w:color="auto" w:fill="E2ECD0"/>
            <w:vAlign w:val="center"/>
          </w:tcPr>
          <w:p w14:paraId="35872385"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6</w:t>
            </w:r>
          </w:p>
        </w:tc>
        <w:tc>
          <w:tcPr>
            <w:tcW w:w="5583" w:type="dxa"/>
            <w:gridSpan w:val="2"/>
            <w:shd w:val="clear" w:color="auto" w:fill="E2ECD0"/>
            <w:vAlign w:val="center"/>
          </w:tcPr>
          <w:p w14:paraId="1C6A7471"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689" w:type="dxa"/>
            <w:shd w:val="clear" w:color="auto" w:fill="E2ECD0"/>
            <w:vAlign w:val="center"/>
          </w:tcPr>
          <w:p w14:paraId="52D5C4EA" w14:textId="09ABA28D"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D95A66">
        <w:trPr>
          <w:trHeight w:val="454"/>
        </w:trPr>
        <w:tc>
          <w:tcPr>
            <w:tcW w:w="994" w:type="dxa"/>
            <w:shd w:val="clear" w:color="auto" w:fill="D9E2F3" w:themeFill="accent1" w:themeFillTint="33"/>
            <w:vAlign w:val="center"/>
          </w:tcPr>
          <w:p w14:paraId="19521F7E" w14:textId="0DA3A3A8" w:rsidR="005612C9" w:rsidRPr="00F973B9" w:rsidRDefault="00E132F2" w:rsidP="00341C87">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5583" w:type="dxa"/>
            <w:gridSpan w:val="2"/>
            <w:shd w:val="clear" w:color="auto" w:fill="D9E2F3" w:themeFill="accent1" w:themeFillTint="33"/>
            <w:vAlign w:val="center"/>
          </w:tcPr>
          <w:p w14:paraId="7E8EF338"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689" w:type="dxa"/>
            <w:shd w:val="clear" w:color="auto" w:fill="D9E2F3" w:themeFill="accent1" w:themeFillTint="33"/>
            <w:vAlign w:val="center"/>
          </w:tcPr>
          <w:p w14:paraId="54687FE9" w14:textId="2A3B3243"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E132F2" w:rsidRPr="00944AEA" w14:paraId="717257D4" w14:textId="77777777" w:rsidTr="00D95A66">
        <w:trPr>
          <w:trHeight w:val="454"/>
        </w:trPr>
        <w:tc>
          <w:tcPr>
            <w:tcW w:w="994" w:type="dxa"/>
            <w:shd w:val="clear" w:color="auto" w:fill="D9E2F3" w:themeFill="accent1" w:themeFillTint="33"/>
            <w:vAlign w:val="center"/>
          </w:tcPr>
          <w:p w14:paraId="19623C3D" w14:textId="1B99605F" w:rsidR="00E132F2" w:rsidRPr="00F973B9" w:rsidRDefault="00E132F2" w:rsidP="00341C87">
            <w:pPr>
              <w:contextualSpacing/>
              <w:rPr>
                <w:rFonts w:asciiTheme="minorHAnsi" w:hAnsiTheme="minorHAnsi" w:cstheme="minorHAnsi"/>
                <w:b/>
                <w:szCs w:val="22"/>
              </w:rPr>
            </w:pPr>
            <w:r>
              <w:rPr>
                <w:rFonts w:asciiTheme="minorHAnsi" w:hAnsiTheme="minorHAnsi" w:cstheme="minorHAnsi"/>
                <w:b/>
                <w:szCs w:val="22"/>
              </w:rPr>
              <w:t>7.2</w:t>
            </w:r>
          </w:p>
        </w:tc>
        <w:tc>
          <w:tcPr>
            <w:tcW w:w="5583" w:type="dxa"/>
            <w:gridSpan w:val="2"/>
            <w:shd w:val="clear" w:color="auto" w:fill="D9E2F3" w:themeFill="accent1" w:themeFillTint="33"/>
            <w:vAlign w:val="center"/>
          </w:tcPr>
          <w:p w14:paraId="68ADB0AC" w14:textId="4EA4BE62" w:rsidR="00D7701D" w:rsidRPr="00F973B9" w:rsidRDefault="00D7701D" w:rsidP="00341C87">
            <w:pPr>
              <w:contextualSpacing/>
              <w:rPr>
                <w:rFonts w:asciiTheme="minorHAnsi" w:hAnsiTheme="minorHAnsi" w:cstheme="minorHAnsi"/>
                <w:b/>
                <w:szCs w:val="22"/>
              </w:rPr>
            </w:pPr>
            <w:r>
              <w:rPr>
                <w:rFonts w:asciiTheme="minorHAnsi" w:hAnsiTheme="minorHAnsi" w:cstheme="minorHAnsi"/>
                <w:b/>
                <w:szCs w:val="22"/>
              </w:rPr>
              <w:t>Data protection</w:t>
            </w:r>
          </w:p>
        </w:tc>
        <w:tc>
          <w:tcPr>
            <w:tcW w:w="2689" w:type="dxa"/>
            <w:shd w:val="clear" w:color="auto" w:fill="D9E2F3" w:themeFill="accent1" w:themeFillTint="33"/>
            <w:vAlign w:val="center"/>
          </w:tcPr>
          <w:p w14:paraId="6A5F9F62" w14:textId="2A30B32E" w:rsidR="00E132F2" w:rsidRPr="00944AEA" w:rsidRDefault="00D7701D" w:rsidP="00341C87">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95A66">
        <w:trPr>
          <w:trHeight w:val="454"/>
        </w:trPr>
        <w:tc>
          <w:tcPr>
            <w:tcW w:w="994" w:type="dxa"/>
            <w:shd w:val="clear" w:color="auto" w:fill="D9E2F3" w:themeFill="accent1" w:themeFillTint="33"/>
            <w:vAlign w:val="center"/>
          </w:tcPr>
          <w:p w14:paraId="6A09AA48" w14:textId="66FB9C05" w:rsidR="005612C9" w:rsidRPr="00F973B9" w:rsidRDefault="00E132F2" w:rsidP="00341C87">
            <w:pPr>
              <w:contextualSpacing/>
              <w:rPr>
                <w:rFonts w:asciiTheme="minorHAnsi" w:hAnsiTheme="minorHAnsi" w:cstheme="minorHAnsi"/>
                <w:b/>
                <w:szCs w:val="22"/>
              </w:rPr>
            </w:pPr>
            <w:r>
              <w:rPr>
                <w:rFonts w:asciiTheme="minorHAnsi" w:hAnsiTheme="minorHAnsi" w:cstheme="minorHAnsi"/>
                <w:b/>
                <w:szCs w:val="22"/>
              </w:rPr>
              <w:t>7.3</w:t>
            </w:r>
          </w:p>
        </w:tc>
        <w:tc>
          <w:tcPr>
            <w:tcW w:w="5583" w:type="dxa"/>
            <w:gridSpan w:val="2"/>
            <w:shd w:val="clear" w:color="auto" w:fill="D9E2F3" w:themeFill="accent1" w:themeFillTint="33"/>
            <w:vAlign w:val="center"/>
          </w:tcPr>
          <w:p w14:paraId="0FD687A4" w14:textId="77777777" w:rsidR="005612C9" w:rsidRPr="00F973B9" w:rsidRDefault="005612C9" w:rsidP="00341C87">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689" w:type="dxa"/>
            <w:shd w:val="clear" w:color="auto" w:fill="D9E2F3" w:themeFill="accent1" w:themeFillTint="33"/>
            <w:vAlign w:val="center"/>
          </w:tcPr>
          <w:p w14:paraId="0C389E00" w14:textId="369975A4"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A81690A" w14:textId="77777777" w:rsidTr="00D95A66">
        <w:trPr>
          <w:trHeight w:val="454"/>
        </w:trPr>
        <w:tc>
          <w:tcPr>
            <w:tcW w:w="994" w:type="dxa"/>
            <w:shd w:val="clear" w:color="auto" w:fill="D9E2F3" w:themeFill="accent1" w:themeFillTint="33"/>
            <w:vAlign w:val="center"/>
          </w:tcPr>
          <w:p w14:paraId="43170B85" w14:textId="7E3446D2" w:rsidR="005612C9" w:rsidRPr="00F973B9" w:rsidRDefault="00D7701D" w:rsidP="00341C87">
            <w:pPr>
              <w:contextualSpacing/>
              <w:rPr>
                <w:rFonts w:asciiTheme="minorHAnsi" w:hAnsiTheme="minorHAnsi" w:cstheme="minorHAnsi"/>
                <w:b/>
                <w:szCs w:val="22"/>
              </w:rPr>
            </w:pPr>
            <w:r>
              <w:rPr>
                <w:rFonts w:asciiTheme="minorHAnsi" w:hAnsiTheme="minorHAnsi" w:cstheme="minorHAnsi"/>
                <w:b/>
                <w:szCs w:val="22"/>
              </w:rPr>
              <w:t>7.</w:t>
            </w:r>
            <w:r w:rsidR="00B67A01">
              <w:rPr>
                <w:rFonts w:asciiTheme="minorHAnsi" w:hAnsiTheme="minorHAnsi" w:cstheme="minorHAnsi"/>
                <w:b/>
                <w:szCs w:val="22"/>
              </w:rPr>
              <w:t>4</w:t>
            </w:r>
          </w:p>
        </w:tc>
        <w:tc>
          <w:tcPr>
            <w:tcW w:w="5583" w:type="dxa"/>
            <w:gridSpan w:val="2"/>
            <w:shd w:val="clear" w:color="auto" w:fill="D9E2F3" w:themeFill="accent1" w:themeFillTint="33"/>
            <w:vAlign w:val="center"/>
          </w:tcPr>
          <w:p w14:paraId="6621B313" w14:textId="5A19ADE4" w:rsidR="005612C9" w:rsidRPr="00F973B9" w:rsidRDefault="00C65613" w:rsidP="00341C87">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w:t>
            </w:r>
            <w:r w:rsidRPr="00785E0A">
              <w:rPr>
                <w:rFonts w:asciiTheme="minorHAnsi" w:hAnsiTheme="minorHAnsi" w:cstheme="minorHAnsi"/>
                <w:b/>
                <w:szCs w:val="22"/>
              </w:rPr>
              <w:lastRenderedPageBreak/>
              <w:t xml:space="preserve">(Regulation 113) </w:t>
            </w:r>
          </w:p>
        </w:tc>
        <w:tc>
          <w:tcPr>
            <w:tcW w:w="2689" w:type="dxa"/>
            <w:shd w:val="clear" w:color="auto" w:fill="D9E2F3" w:themeFill="accent1" w:themeFillTint="33"/>
            <w:vAlign w:val="center"/>
          </w:tcPr>
          <w:p w14:paraId="63839895" w14:textId="706F37B2" w:rsidR="005612C9" w:rsidRPr="00944AEA" w:rsidRDefault="005612C9" w:rsidP="00341C87">
            <w:pPr>
              <w:contextualSpacing/>
              <w:rPr>
                <w:rFonts w:asciiTheme="minorHAnsi" w:hAnsiTheme="minorHAnsi" w:cstheme="minorHAnsi"/>
                <w:b/>
                <w:szCs w:val="22"/>
              </w:rPr>
            </w:pPr>
            <w:r w:rsidRPr="00944AEA">
              <w:rPr>
                <w:rFonts w:asciiTheme="minorHAnsi" w:hAnsiTheme="minorHAnsi" w:cstheme="minorHAnsi"/>
                <w:b/>
                <w:szCs w:val="22"/>
              </w:rPr>
              <w:lastRenderedPageBreak/>
              <w:t>Pass / Fail</w:t>
            </w:r>
          </w:p>
        </w:tc>
      </w:tr>
      <w:tr w:rsidR="005612C9" w:rsidRPr="00944AEA" w14:paraId="5F202FC8" w14:textId="77777777" w:rsidTr="00D95A66">
        <w:trPr>
          <w:trHeight w:val="454"/>
        </w:trPr>
        <w:tc>
          <w:tcPr>
            <w:tcW w:w="994" w:type="dxa"/>
            <w:shd w:val="clear" w:color="auto" w:fill="D9E2F3" w:themeFill="accent1" w:themeFillTint="33"/>
            <w:vAlign w:val="center"/>
          </w:tcPr>
          <w:p w14:paraId="421DED11" w14:textId="115FD3AA" w:rsidR="005612C9" w:rsidRPr="001E129F" w:rsidRDefault="00D7701D" w:rsidP="00341C87">
            <w:pPr>
              <w:contextualSpacing/>
              <w:rPr>
                <w:rFonts w:asciiTheme="minorHAnsi" w:hAnsiTheme="minorHAnsi" w:cstheme="minorHAnsi"/>
                <w:b/>
                <w:szCs w:val="22"/>
              </w:rPr>
            </w:pPr>
            <w:r>
              <w:rPr>
                <w:rFonts w:asciiTheme="minorHAnsi" w:hAnsiTheme="minorHAnsi" w:cstheme="minorHAnsi"/>
                <w:b/>
                <w:szCs w:val="22"/>
              </w:rPr>
              <w:t>7.</w:t>
            </w:r>
            <w:r w:rsidR="00B67A01">
              <w:rPr>
                <w:rFonts w:asciiTheme="minorHAnsi" w:hAnsiTheme="minorHAnsi" w:cstheme="minorHAnsi"/>
                <w:b/>
                <w:szCs w:val="22"/>
              </w:rPr>
              <w:t>5</w:t>
            </w:r>
          </w:p>
        </w:tc>
        <w:tc>
          <w:tcPr>
            <w:tcW w:w="5576" w:type="dxa"/>
            <w:shd w:val="clear" w:color="auto" w:fill="D9E2F3" w:themeFill="accent1" w:themeFillTint="33"/>
            <w:vAlign w:val="center"/>
          </w:tcPr>
          <w:p w14:paraId="111C7C78" w14:textId="4E20317A" w:rsidR="005612C9" w:rsidRPr="00341C87" w:rsidRDefault="00D64E83" w:rsidP="00341C87">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2696" w:type="dxa"/>
            <w:gridSpan w:val="2"/>
            <w:shd w:val="clear" w:color="auto" w:fill="D9E2F3" w:themeFill="accent1" w:themeFillTint="33"/>
            <w:vAlign w:val="center"/>
          </w:tcPr>
          <w:p w14:paraId="019C2ABC" w14:textId="6AFBB474" w:rsidR="005612C9" w:rsidRPr="00AB56C9" w:rsidRDefault="005612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AB56C9" w:rsidRPr="00944AEA" w14:paraId="2EBB3FE6" w14:textId="77777777" w:rsidTr="00D95A66">
        <w:trPr>
          <w:trHeight w:val="454"/>
        </w:trPr>
        <w:tc>
          <w:tcPr>
            <w:tcW w:w="994" w:type="dxa"/>
            <w:shd w:val="clear" w:color="auto" w:fill="D9E2F3" w:themeFill="accent1" w:themeFillTint="33"/>
            <w:vAlign w:val="center"/>
          </w:tcPr>
          <w:p w14:paraId="598CF279" w14:textId="102C934B" w:rsidR="00AB56C9" w:rsidRDefault="00AB56C9" w:rsidP="00341C87">
            <w:pPr>
              <w:contextualSpacing/>
              <w:rPr>
                <w:rFonts w:asciiTheme="minorHAnsi" w:hAnsiTheme="minorHAnsi" w:cstheme="minorHAnsi"/>
                <w:b/>
                <w:szCs w:val="22"/>
              </w:rPr>
            </w:pPr>
            <w:r>
              <w:rPr>
                <w:rFonts w:asciiTheme="minorHAnsi" w:hAnsiTheme="minorHAnsi" w:cstheme="minorHAnsi"/>
                <w:b/>
                <w:szCs w:val="22"/>
              </w:rPr>
              <w:t>7.</w:t>
            </w:r>
            <w:r w:rsidR="00B67A01">
              <w:rPr>
                <w:rFonts w:asciiTheme="minorHAnsi" w:hAnsiTheme="minorHAnsi" w:cstheme="minorHAnsi"/>
                <w:b/>
                <w:szCs w:val="22"/>
              </w:rPr>
              <w:t>6</w:t>
            </w:r>
          </w:p>
        </w:tc>
        <w:tc>
          <w:tcPr>
            <w:tcW w:w="5576" w:type="dxa"/>
            <w:shd w:val="clear" w:color="auto" w:fill="D9E2F3" w:themeFill="accent1" w:themeFillTint="33"/>
            <w:vAlign w:val="center"/>
          </w:tcPr>
          <w:p w14:paraId="0F3EF23D" w14:textId="38303419" w:rsidR="00AB56C9" w:rsidRPr="00872424" w:rsidRDefault="00AB56C9" w:rsidP="00341C87">
            <w:pPr>
              <w:autoSpaceDE w:val="0"/>
              <w:autoSpaceDN w:val="0"/>
              <w:adjustRightInd w:val="0"/>
              <w:rPr>
                <w:rFonts w:asciiTheme="minorHAnsi" w:hAnsiTheme="minorHAnsi" w:cstheme="minorHAnsi"/>
                <w:b/>
                <w:bCs/>
                <w:color w:val="000000" w:themeColor="text1"/>
                <w:szCs w:val="22"/>
              </w:rPr>
            </w:pPr>
            <w:r w:rsidRPr="00AB56C9">
              <w:rPr>
                <w:rFonts w:asciiTheme="minorHAnsi" w:hAnsiTheme="minorHAnsi" w:cstheme="minorHAnsi"/>
                <w:b/>
                <w:bCs/>
                <w:color w:val="000000" w:themeColor="text1"/>
                <w:szCs w:val="22"/>
              </w:rPr>
              <w:t>Use of Artificial Intelligence in Procurement Process &amp; Proposal</w:t>
            </w:r>
          </w:p>
        </w:tc>
        <w:tc>
          <w:tcPr>
            <w:tcW w:w="2696" w:type="dxa"/>
            <w:gridSpan w:val="2"/>
            <w:shd w:val="clear" w:color="auto" w:fill="D9E2F3" w:themeFill="accent1" w:themeFillTint="33"/>
            <w:vAlign w:val="center"/>
          </w:tcPr>
          <w:p w14:paraId="7CDFBF4F" w14:textId="3D9AAA07" w:rsidR="00AB56C9" w:rsidRPr="00AB56C9" w:rsidRDefault="00AB56C9" w:rsidP="00341C8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77777777" w:rsidR="00823735" w:rsidRDefault="00823735" w:rsidP="00823735"/>
    <w:p w14:paraId="2AA2DB66" w14:textId="77777777" w:rsidR="00AB56C9" w:rsidRDefault="00AB56C9">
      <w:pPr>
        <w:rPr>
          <w:b/>
          <w:color w:val="44546A" w:themeColor="text2"/>
          <w:sz w:val="28"/>
          <w:szCs w:val="28"/>
        </w:rPr>
      </w:pPr>
      <w:r>
        <w:br w:type="page"/>
      </w:r>
    </w:p>
    <w:p w14:paraId="0E625CDA" w14:textId="7D185C88" w:rsidR="00784763" w:rsidRPr="00AB56C9" w:rsidRDefault="00725F71" w:rsidP="00AB56C9">
      <w:pPr>
        <w:pStyle w:val="sub"/>
        <w:numPr>
          <w:ilvl w:val="0"/>
          <w:numId w:val="0"/>
        </w:numPr>
        <w:ind w:left="720" w:hanging="720"/>
      </w:pPr>
      <w:r>
        <w:lastRenderedPageBreak/>
        <w:t>5</w:t>
      </w:r>
      <w:r w:rsidR="00337FEA">
        <w:t>.3</w:t>
      </w:r>
      <w:r w:rsidR="00337FEA">
        <w:tab/>
        <w:t>Evaluation of Tenders (Award)</w:t>
      </w:r>
    </w:p>
    <w:p w14:paraId="7BFB45DD" w14:textId="70B12ED8"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4160543B" w14:textId="77777777" w:rsidTr="00647A10">
        <w:tc>
          <w:tcPr>
            <w:tcW w:w="2126" w:type="dxa"/>
            <w:shd w:val="clear" w:color="auto" w:fill="1F3864" w:themeFill="accent1" w:themeFillShade="80"/>
          </w:tcPr>
          <w:p w14:paraId="71B43A50" w14:textId="77777777" w:rsidR="003C0A8D" w:rsidRPr="00AE0892" w:rsidRDefault="003C0A8D" w:rsidP="00647A10">
            <w:pPr>
              <w:spacing w:line="360" w:lineRule="auto"/>
              <w:jc w:val="center"/>
              <w:rPr>
                <w:b/>
                <w:szCs w:val="20"/>
              </w:rPr>
            </w:pPr>
            <w:r w:rsidRPr="00AE0892">
              <w:rPr>
                <w:b/>
                <w:szCs w:val="20"/>
              </w:rPr>
              <w:t>Criteria</w:t>
            </w:r>
          </w:p>
        </w:tc>
        <w:tc>
          <w:tcPr>
            <w:tcW w:w="1582" w:type="dxa"/>
            <w:shd w:val="clear" w:color="auto" w:fill="1F3864" w:themeFill="accent1" w:themeFillShade="80"/>
          </w:tcPr>
          <w:p w14:paraId="57962358" w14:textId="1C3139B3" w:rsidR="003C0A8D" w:rsidRPr="003C0A8D" w:rsidRDefault="003C0A8D" w:rsidP="00647A10">
            <w:pPr>
              <w:spacing w:line="360" w:lineRule="auto"/>
              <w:jc w:val="center"/>
              <w:rPr>
                <w:b/>
                <w:szCs w:val="20"/>
              </w:rPr>
            </w:pPr>
            <w:r w:rsidRPr="00AE0892">
              <w:rPr>
                <w:b/>
                <w:szCs w:val="20"/>
              </w:rPr>
              <w:t>Weighting</w:t>
            </w:r>
          </w:p>
        </w:tc>
        <w:tc>
          <w:tcPr>
            <w:tcW w:w="6073" w:type="dxa"/>
            <w:shd w:val="clear" w:color="auto" w:fill="1F3864" w:themeFill="accent1" w:themeFillShade="80"/>
          </w:tcPr>
          <w:p w14:paraId="2A2DFD6F" w14:textId="51903A75" w:rsidR="003C0A8D" w:rsidRPr="00AE0892" w:rsidRDefault="003C0A8D" w:rsidP="00647A10">
            <w:pPr>
              <w:spacing w:line="360" w:lineRule="auto"/>
              <w:jc w:val="center"/>
              <w:rPr>
                <w:b/>
                <w:szCs w:val="20"/>
              </w:rPr>
            </w:pPr>
            <w:r>
              <w:rPr>
                <w:b/>
                <w:szCs w:val="20"/>
              </w:rPr>
              <w:t>Demonstrated by</w:t>
            </w:r>
          </w:p>
        </w:tc>
      </w:tr>
      <w:tr w:rsidR="003C0A8D" w:rsidRPr="00AE0892" w14:paraId="5C573798" w14:textId="77777777" w:rsidTr="00647A10">
        <w:tc>
          <w:tcPr>
            <w:tcW w:w="2126" w:type="dxa"/>
            <w:shd w:val="clear" w:color="auto" w:fill="D9E2F3" w:themeFill="accent1" w:themeFillTint="33"/>
            <w:vAlign w:val="center"/>
          </w:tcPr>
          <w:p w14:paraId="278C2B29" w14:textId="6FD0DDC0" w:rsidR="003C0A8D" w:rsidRPr="00647A10" w:rsidRDefault="003C0A8D" w:rsidP="00AB56C9">
            <w:pPr>
              <w:spacing w:line="360" w:lineRule="auto"/>
              <w:rPr>
                <w:b/>
                <w:szCs w:val="20"/>
              </w:rPr>
            </w:pPr>
            <w:r w:rsidRPr="00647A10">
              <w:rPr>
                <w:b/>
                <w:szCs w:val="20"/>
              </w:rPr>
              <w:t>Quality</w:t>
            </w:r>
            <w:r w:rsidR="00534A99" w:rsidRPr="00647A10">
              <w:rPr>
                <w:b/>
                <w:szCs w:val="20"/>
              </w:rPr>
              <w:t xml:space="preserve"> including Methodology and Approach</w:t>
            </w:r>
          </w:p>
        </w:tc>
        <w:tc>
          <w:tcPr>
            <w:tcW w:w="1582" w:type="dxa"/>
            <w:shd w:val="clear" w:color="auto" w:fill="auto"/>
            <w:vAlign w:val="center"/>
          </w:tcPr>
          <w:p w14:paraId="6B98822A" w14:textId="76A494B0" w:rsidR="003C0A8D" w:rsidRPr="00BC17C2" w:rsidRDefault="003C0A8D" w:rsidP="00AB56C9">
            <w:pPr>
              <w:spacing w:line="360" w:lineRule="auto"/>
              <w:jc w:val="center"/>
              <w:rPr>
                <w:szCs w:val="20"/>
              </w:rPr>
            </w:pPr>
            <w:r w:rsidRPr="00BC17C2">
              <w:rPr>
                <w:szCs w:val="20"/>
              </w:rPr>
              <w:t>[</w:t>
            </w:r>
            <w:proofErr w:type="gramStart"/>
            <w:r w:rsidR="00FD4EC6" w:rsidRPr="00BC17C2">
              <w:rPr>
                <w:szCs w:val="20"/>
              </w:rPr>
              <w:t>40</w:t>
            </w:r>
            <w:r w:rsidRPr="00BC17C2">
              <w:rPr>
                <w:szCs w:val="20"/>
              </w:rPr>
              <w:t>]%</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647A10">
        <w:tc>
          <w:tcPr>
            <w:tcW w:w="2126" w:type="dxa"/>
            <w:shd w:val="clear" w:color="auto" w:fill="D9E2F3" w:themeFill="accent1" w:themeFillTint="33"/>
            <w:vAlign w:val="center"/>
          </w:tcPr>
          <w:p w14:paraId="0139C73C" w14:textId="77777777" w:rsidR="003C0A8D" w:rsidRPr="00647A10" w:rsidRDefault="003C0A8D" w:rsidP="00AB56C9">
            <w:pPr>
              <w:spacing w:line="360" w:lineRule="auto"/>
              <w:rPr>
                <w:b/>
                <w:szCs w:val="20"/>
              </w:rPr>
            </w:pPr>
            <w:r w:rsidRPr="00647A10">
              <w:rPr>
                <w:b/>
                <w:szCs w:val="20"/>
              </w:rPr>
              <w:t>Commercial</w:t>
            </w:r>
          </w:p>
        </w:tc>
        <w:tc>
          <w:tcPr>
            <w:tcW w:w="1582" w:type="dxa"/>
            <w:shd w:val="clear" w:color="auto" w:fill="auto"/>
            <w:vAlign w:val="center"/>
          </w:tcPr>
          <w:p w14:paraId="2B5B5D24" w14:textId="299EDA53" w:rsidR="003C0A8D" w:rsidRPr="00BC17C2" w:rsidRDefault="003C0A8D" w:rsidP="00AB56C9">
            <w:pPr>
              <w:spacing w:line="360" w:lineRule="auto"/>
              <w:jc w:val="center"/>
              <w:rPr>
                <w:b/>
                <w:szCs w:val="20"/>
              </w:rPr>
            </w:pPr>
            <w:r w:rsidRPr="00BC17C2">
              <w:rPr>
                <w:szCs w:val="20"/>
              </w:rPr>
              <w:t>[</w:t>
            </w:r>
            <w:proofErr w:type="gramStart"/>
            <w:r w:rsidR="00B71C7E" w:rsidRPr="00BC17C2">
              <w:rPr>
                <w:szCs w:val="20"/>
              </w:rPr>
              <w:t>60</w:t>
            </w:r>
            <w:r w:rsidRPr="00BC17C2">
              <w:rPr>
                <w:szCs w:val="20"/>
              </w:rPr>
              <w:t>]%</w:t>
            </w:r>
            <w:proofErr w:type="gramEnd"/>
          </w:p>
        </w:tc>
        <w:tc>
          <w:tcPr>
            <w:tcW w:w="6073" w:type="dxa"/>
            <w:shd w:val="clear" w:color="auto" w:fill="auto"/>
          </w:tcPr>
          <w:p w14:paraId="68E50A12" w14:textId="146DE111"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w:t>
            </w:r>
            <w:r w:rsidR="00BC17C2">
              <w:rPr>
                <w:rFonts w:cs="Arial"/>
                <w:szCs w:val="22"/>
              </w:rPr>
              <w:t>6</w:t>
            </w:r>
            <w:r w:rsidRPr="00526706">
              <w:rPr>
                <w:rFonts w:cs="Arial"/>
                <w:szCs w:val="22"/>
              </w:rPr>
              <w:t>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3CAC7A2" w:rsidR="003C0A8D" w:rsidRPr="003E311B" w:rsidRDefault="00BC17C2" w:rsidP="00BF7F79">
            <w:pPr>
              <w:jc w:val="center"/>
              <w:rPr>
                <w:rFonts w:cs="Arial"/>
                <w:i/>
                <w:iCs/>
                <w:szCs w:val="22"/>
              </w:rPr>
            </w:pPr>
            <w:r>
              <w:rPr>
                <w:rFonts w:cs="Arial"/>
                <w:i/>
                <w:iCs/>
                <w:szCs w:val="22"/>
              </w:rPr>
              <w:t>6</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47CAEF18" w14:textId="04064BD4" w:rsidR="00E70EF4" w:rsidRPr="001F5655" w:rsidRDefault="00DF5F85" w:rsidP="00AB56C9">
      <w:pPr>
        <w:rPr>
          <w:szCs w:val="20"/>
        </w:rPr>
      </w:pPr>
      <w:r>
        <w:rPr>
          <w:szCs w:val="20"/>
        </w:rPr>
        <w:br w:type="page"/>
      </w:r>
    </w:p>
    <w:p w14:paraId="4838E41E" w14:textId="36DF3850"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25EE8939" w14:textId="4B131697" w:rsidR="005A4DBA" w:rsidRDefault="005A4DBA" w:rsidP="00BC17C2">
      <w:pPr>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0A224442" w14:textId="103391EB" w:rsidR="00D6241B" w:rsidRPr="00AB56C9" w:rsidRDefault="00D6241B" w:rsidP="00AB56C9">
      <w:pPr>
        <w:pStyle w:val="Heading10"/>
      </w:pPr>
      <w:bookmarkStart w:id="15" w:name="_Toc130914724"/>
      <w:bookmarkStart w:id="16" w:name="_Hlk181605924"/>
      <w:r>
        <w:t xml:space="preserve">Section </w:t>
      </w:r>
      <w:r w:rsidR="006835C6">
        <w:t>6</w:t>
      </w:r>
      <w:bookmarkEnd w:id="15"/>
    </w:p>
    <w:p w14:paraId="497C76F3" w14:textId="03487B3B" w:rsidR="00D6241B" w:rsidRPr="00AB56C9" w:rsidRDefault="00D6241B" w:rsidP="00AB56C9">
      <w:pPr>
        <w:pStyle w:val="Heading20"/>
      </w:pPr>
      <w:bookmarkStart w:id="17" w:name="_Toc130914725"/>
      <w:r>
        <w:t>Structure and Format of Response</w:t>
      </w:r>
      <w:bookmarkEnd w:id="17"/>
      <w:r>
        <w:t xml:space="preserve"> </w:t>
      </w:r>
    </w:p>
    <w:p w14:paraId="6E584E60" w14:textId="5D77BB9C" w:rsidR="006D71EA" w:rsidRPr="00041825" w:rsidRDefault="00556C44" w:rsidP="00AB56C9">
      <w:pPr>
        <w:pStyle w:val="sub"/>
        <w:numPr>
          <w:ilvl w:val="0"/>
          <w:numId w:val="0"/>
        </w:numPr>
        <w:ind w:left="720" w:hanging="720"/>
        <w:rPr>
          <w:sz w:val="24"/>
        </w:rPr>
      </w:pPr>
      <w:r w:rsidRPr="00041825">
        <w:rPr>
          <w:sz w:val="24"/>
        </w:rPr>
        <w:t>6</w:t>
      </w:r>
      <w:r w:rsidR="00D6241B" w:rsidRPr="00041825">
        <w:rPr>
          <w:sz w:val="24"/>
        </w:rPr>
        <w:t>.1</w:t>
      </w:r>
      <w:r w:rsidR="00D6241B" w:rsidRPr="00041825">
        <w:rPr>
          <w:sz w:val="24"/>
        </w:rPr>
        <w:tab/>
        <w:t>Introduction</w:t>
      </w:r>
    </w:p>
    <w:p w14:paraId="4CC3A898" w14:textId="0DA5DD0E" w:rsidR="00CB7821" w:rsidRPr="00041825" w:rsidRDefault="00556C44" w:rsidP="00690ED4">
      <w:pPr>
        <w:ind w:left="720" w:hanging="720"/>
        <w:jc w:val="both"/>
        <w:rPr>
          <w:b/>
          <w:sz w:val="20"/>
        </w:rPr>
      </w:pPr>
      <w:r w:rsidRPr="00041825">
        <w:rPr>
          <w:sz w:val="20"/>
        </w:rPr>
        <w:t>6</w:t>
      </w:r>
      <w:r w:rsidR="0022020F" w:rsidRPr="00041825">
        <w:rPr>
          <w:sz w:val="20"/>
        </w:rPr>
        <w:t>.1.1</w:t>
      </w:r>
      <w:r w:rsidR="0022020F" w:rsidRPr="00041825">
        <w:rPr>
          <w:sz w:val="20"/>
        </w:rPr>
        <w:tab/>
        <w:t>Your response to this tender document should follow the defined structure as outlined</w:t>
      </w:r>
      <w:r w:rsidR="00734A8D" w:rsidRPr="00041825">
        <w:rPr>
          <w:sz w:val="20"/>
        </w:rPr>
        <w:t xml:space="preserve"> in Annex D</w:t>
      </w:r>
      <w:r w:rsidR="00B51321" w:rsidRPr="00041825">
        <w:rPr>
          <w:sz w:val="20"/>
        </w:rPr>
        <w:t>.</w:t>
      </w:r>
      <w:r w:rsidR="0022020F" w:rsidRPr="00041825">
        <w:rPr>
          <w:sz w:val="20"/>
        </w:rPr>
        <w:t xml:space="preserve"> Your response will be used to evaluate and score the different sections of each proposal received.  All parts of this section are deemed Essential</w:t>
      </w:r>
      <w:r w:rsidR="00BD1168" w:rsidRPr="00041825">
        <w:rPr>
          <w:sz w:val="20"/>
        </w:rPr>
        <w:t xml:space="preserve"> and require response</w:t>
      </w:r>
      <w:r w:rsidR="00690ED4" w:rsidRPr="00041825">
        <w:rPr>
          <w:sz w:val="20"/>
        </w:rPr>
        <w:t xml:space="preserve">. </w:t>
      </w:r>
      <w:r w:rsidR="00690ED4" w:rsidRPr="00041825">
        <w:rPr>
          <w:b/>
          <w:sz w:val="20"/>
        </w:rPr>
        <w:t>Failure to provide this information may result in your submission being disqualified</w:t>
      </w:r>
      <w:r w:rsidR="001B23E9" w:rsidRPr="00041825">
        <w:rPr>
          <w:b/>
          <w:sz w:val="20"/>
        </w:rPr>
        <w:t>:</w:t>
      </w:r>
    </w:p>
    <w:p w14:paraId="12DF377C" w14:textId="77777777" w:rsidR="00734A8D" w:rsidRPr="00041825" w:rsidRDefault="00734A8D" w:rsidP="0066791E">
      <w:pPr>
        <w:pStyle w:val="ListParagraph"/>
        <w:numPr>
          <w:ilvl w:val="0"/>
          <w:numId w:val="9"/>
        </w:numPr>
        <w:rPr>
          <w:b/>
          <w:sz w:val="20"/>
        </w:rPr>
      </w:pPr>
      <w:r w:rsidRPr="00041825">
        <w:rPr>
          <w:b/>
          <w:sz w:val="20"/>
        </w:rPr>
        <w:t>Annex D – Tender Submission Document</w:t>
      </w:r>
    </w:p>
    <w:p w14:paraId="63A52651" w14:textId="0A51D242" w:rsidR="00BD1168" w:rsidRPr="00041825" w:rsidRDefault="00734A8D" w:rsidP="0066791E">
      <w:pPr>
        <w:pStyle w:val="ListParagraph"/>
        <w:numPr>
          <w:ilvl w:val="0"/>
          <w:numId w:val="9"/>
        </w:numPr>
        <w:rPr>
          <w:b/>
          <w:sz w:val="20"/>
        </w:rPr>
      </w:pPr>
      <w:r w:rsidRPr="00041825">
        <w:rPr>
          <w:b/>
          <w:sz w:val="20"/>
        </w:rPr>
        <w:t xml:space="preserve">Annex E - </w:t>
      </w:r>
      <w:r w:rsidR="00BD1168" w:rsidRPr="00041825">
        <w:rPr>
          <w:b/>
          <w:sz w:val="20"/>
        </w:rPr>
        <w:t>Form of Tender</w:t>
      </w:r>
    </w:p>
    <w:p w14:paraId="51BBE57D" w14:textId="26266B3F" w:rsidR="00147CBD" w:rsidRPr="00041825" w:rsidRDefault="00734A8D" w:rsidP="0066791E">
      <w:pPr>
        <w:pStyle w:val="ListParagraph"/>
        <w:numPr>
          <w:ilvl w:val="0"/>
          <w:numId w:val="9"/>
        </w:numPr>
        <w:rPr>
          <w:b/>
          <w:sz w:val="20"/>
        </w:rPr>
      </w:pPr>
      <w:r w:rsidRPr="00041825">
        <w:rPr>
          <w:b/>
          <w:sz w:val="20"/>
        </w:rPr>
        <w:t xml:space="preserve">Annex F - </w:t>
      </w:r>
      <w:r w:rsidR="00147CBD" w:rsidRPr="00041825">
        <w:rPr>
          <w:b/>
          <w:sz w:val="20"/>
        </w:rPr>
        <w:t>Certificate of Non-Collusion</w:t>
      </w:r>
    </w:p>
    <w:p w14:paraId="305FD41D" w14:textId="77777777" w:rsidR="00BD1168" w:rsidRPr="00041825" w:rsidRDefault="00BD1168" w:rsidP="00690ED4">
      <w:pPr>
        <w:pStyle w:val="ListParagraph"/>
        <w:ind w:left="1080"/>
        <w:rPr>
          <w:sz w:val="20"/>
        </w:rPr>
      </w:pPr>
    </w:p>
    <w:p w14:paraId="3B46CF25" w14:textId="77777777" w:rsidR="00DD4A52" w:rsidRPr="00041825" w:rsidRDefault="0022020F" w:rsidP="00DD4A52">
      <w:pPr>
        <w:pStyle w:val="BodyText"/>
        <w:numPr>
          <w:ilvl w:val="0"/>
          <w:numId w:val="0"/>
        </w:numPr>
        <w:spacing w:before="0" w:after="0"/>
        <w:ind w:left="709" w:firstLine="11"/>
        <w:rPr>
          <w:sz w:val="20"/>
        </w:rPr>
      </w:pPr>
      <w:r w:rsidRPr="00041825">
        <w:rPr>
          <w:sz w:val="20"/>
        </w:rPr>
        <w:t xml:space="preserve">Please supply relevant documentation with your submission.  You are asked to answer questions fully and where indicated in the format required.  </w:t>
      </w:r>
      <w:r w:rsidR="00DD4A52" w:rsidRPr="00041825">
        <w:rPr>
          <w:sz w:val="20"/>
        </w:rPr>
        <w:t xml:space="preserve">Please do not provide additional attachments or documents where not requested to do so. These will not be read and will not be </w:t>
      </w:r>
      <w:proofErr w:type="gramStart"/>
      <w:r w:rsidR="00DD4A52" w:rsidRPr="00041825">
        <w:rPr>
          <w:sz w:val="20"/>
        </w:rPr>
        <w:t>taken into account</w:t>
      </w:r>
      <w:proofErr w:type="gramEnd"/>
      <w:r w:rsidR="00DD4A52" w:rsidRPr="00041825">
        <w:rPr>
          <w:sz w:val="20"/>
        </w:rPr>
        <w:t xml:space="preserve"> in the evaluation of your Tender.</w:t>
      </w:r>
    </w:p>
    <w:p w14:paraId="55A5EDFA" w14:textId="77777777" w:rsidR="00690ED4" w:rsidRPr="00041825" w:rsidRDefault="00690ED4" w:rsidP="00DD4A52">
      <w:pPr>
        <w:pStyle w:val="BodyText"/>
        <w:numPr>
          <w:ilvl w:val="0"/>
          <w:numId w:val="0"/>
        </w:numPr>
        <w:spacing w:before="0" w:after="0"/>
        <w:rPr>
          <w:sz w:val="20"/>
        </w:rPr>
      </w:pPr>
    </w:p>
    <w:p w14:paraId="061D2F1D" w14:textId="0B8BE6F1" w:rsidR="00690ED4" w:rsidRPr="00041825" w:rsidRDefault="0022020F" w:rsidP="00DD4A52">
      <w:pPr>
        <w:pStyle w:val="BodyText"/>
        <w:numPr>
          <w:ilvl w:val="0"/>
          <w:numId w:val="0"/>
        </w:numPr>
        <w:spacing w:before="0" w:after="0"/>
        <w:ind w:left="510" w:firstLine="210"/>
        <w:rPr>
          <w:sz w:val="20"/>
        </w:rPr>
      </w:pPr>
      <w:r w:rsidRPr="00041825">
        <w:rPr>
          <w:sz w:val="20"/>
        </w:rPr>
        <w:t>Any tender not conforming to this requirement is likely to be disqualified.</w:t>
      </w:r>
    </w:p>
    <w:bookmarkEnd w:id="16"/>
    <w:p w14:paraId="62A91BFE" w14:textId="77777777" w:rsidR="00690ED4" w:rsidRPr="00041825" w:rsidRDefault="00690ED4" w:rsidP="00690ED4">
      <w:pPr>
        <w:rPr>
          <w:sz w:val="20"/>
        </w:rPr>
      </w:pPr>
    </w:p>
    <w:p w14:paraId="63D4105C" w14:textId="28A525D5" w:rsidR="00CB7821" w:rsidRPr="00041825" w:rsidRDefault="008D2F2D" w:rsidP="00690ED4">
      <w:pPr>
        <w:rPr>
          <w:sz w:val="20"/>
        </w:rPr>
      </w:pPr>
      <w:r w:rsidRPr="00041825">
        <w:rPr>
          <w:sz w:val="20"/>
        </w:rPr>
        <w:t>6.1.2</w:t>
      </w:r>
      <w:r w:rsidRPr="00041825">
        <w:rPr>
          <w:sz w:val="20"/>
        </w:rPr>
        <w:tab/>
      </w:r>
      <w:r w:rsidR="0022020F" w:rsidRPr="00041825">
        <w:rPr>
          <w:sz w:val="20"/>
        </w:rPr>
        <w:t>The response should be presented in A4 format with an easily readable font style and size.</w:t>
      </w:r>
    </w:p>
    <w:p w14:paraId="59848C36" w14:textId="77777777" w:rsidR="00CB7821" w:rsidRPr="00041825" w:rsidRDefault="00CB7821" w:rsidP="00690ED4">
      <w:pPr>
        <w:rPr>
          <w:sz w:val="20"/>
        </w:rPr>
      </w:pPr>
    </w:p>
    <w:p w14:paraId="27804112" w14:textId="05E4BA9C" w:rsidR="00D6241B" w:rsidRPr="00041825" w:rsidRDefault="008D2F2D" w:rsidP="00AB56C9">
      <w:pPr>
        <w:pStyle w:val="sub"/>
        <w:numPr>
          <w:ilvl w:val="0"/>
          <w:numId w:val="0"/>
        </w:numPr>
        <w:ind w:left="720" w:hanging="720"/>
        <w:rPr>
          <w:sz w:val="24"/>
        </w:rPr>
      </w:pPr>
      <w:r w:rsidRPr="00041825">
        <w:rPr>
          <w:sz w:val="24"/>
        </w:rPr>
        <w:t>6</w:t>
      </w:r>
      <w:r w:rsidR="00D6241B" w:rsidRPr="00041825">
        <w:rPr>
          <w:sz w:val="24"/>
        </w:rPr>
        <w:t>.2</w:t>
      </w:r>
      <w:r w:rsidR="00D6241B" w:rsidRPr="00041825">
        <w:rPr>
          <w:sz w:val="24"/>
        </w:rPr>
        <w:tab/>
        <w:t>Approach to the Contract (Quality Control)</w:t>
      </w:r>
    </w:p>
    <w:p w14:paraId="7E4D276D" w14:textId="629862B4" w:rsidR="00D6241B" w:rsidRPr="00041825" w:rsidRDefault="008D2F2D" w:rsidP="00690ED4">
      <w:pPr>
        <w:ind w:left="720" w:hanging="720"/>
        <w:jc w:val="both"/>
        <w:rPr>
          <w:sz w:val="20"/>
        </w:rPr>
      </w:pPr>
      <w:r w:rsidRPr="00041825">
        <w:rPr>
          <w:sz w:val="20"/>
        </w:rPr>
        <w:t>6</w:t>
      </w:r>
      <w:r w:rsidR="00D6241B" w:rsidRPr="00041825">
        <w:rPr>
          <w:sz w:val="20"/>
        </w:rPr>
        <w:t>.2.1</w:t>
      </w:r>
      <w:r w:rsidR="00D6241B" w:rsidRPr="00041825">
        <w:rPr>
          <w:sz w:val="20"/>
        </w:rPr>
        <w:tab/>
      </w:r>
      <w:r w:rsidR="008E7142" w:rsidRPr="00041825">
        <w:rPr>
          <w:sz w:val="20"/>
        </w:rPr>
        <w:t>Tenderer’s</w:t>
      </w:r>
      <w:r w:rsidR="00D6241B" w:rsidRPr="00041825">
        <w:rPr>
          <w:sz w:val="20"/>
        </w:rPr>
        <w:t xml:space="preserve"> should describe how they will approach the implementation and performance of this contract with particular regard to the requirements outlined in the </w:t>
      </w:r>
      <w:r w:rsidRPr="00041825">
        <w:rPr>
          <w:sz w:val="20"/>
        </w:rPr>
        <w:t xml:space="preserve">Specification / </w:t>
      </w:r>
      <w:r w:rsidR="00D6241B" w:rsidRPr="00041825">
        <w:rPr>
          <w:sz w:val="20"/>
        </w:rPr>
        <w:t>Schedule of Requirements</w:t>
      </w:r>
      <w:r w:rsidR="008979FB" w:rsidRPr="00041825">
        <w:rPr>
          <w:sz w:val="20"/>
        </w:rPr>
        <w:t xml:space="preserve"> (</w:t>
      </w:r>
      <w:r w:rsidR="008E7142" w:rsidRPr="00041825">
        <w:rPr>
          <w:sz w:val="20"/>
        </w:rPr>
        <w:t>Annex A and its Appendices</w:t>
      </w:r>
      <w:r w:rsidR="008979FB" w:rsidRPr="00041825">
        <w:rPr>
          <w:sz w:val="20"/>
        </w:rPr>
        <w:t>)</w:t>
      </w:r>
      <w:r w:rsidR="00D6241B" w:rsidRPr="00041825">
        <w:rPr>
          <w:sz w:val="20"/>
        </w:rPr>
        <w:t xml:space="preserve">.  </w:t>
      </w:r>
      <w:r w:rsidR="008E7142" w:rsidRPr="00041825">
        <w:rPr>
          <w:sz w:val="20"/>
        </w:rPr>
        <w:t>Tenderer’s</w:t>
      </w:r>
      <w:r w:rsidR="00D6241B" w:rsidRPr="00041825">
        <w:rPr>
          <w:sz w:val="20"/>
        </w:rPr>
        <w:t xml:space="preserve"> should outline their proposals for on-going quality control during the project and how they will remedy any failures.</w:t>
      </w:r>
    </w:p>
    <w:p w14:paraId="70EE8345" w14:textId="77777777" w:rsidR="00D6241B" w:rsidRPr="00041825" w:rsidRDefault="00D6241B" w:rsidP="00D6241B">
      <w:pPr>
        <w:ind w:left="720" w:hanging="720"/>
        <w:rPr>
          <w:sz w:val="20"/>
        </w:rPr>
      </w:pPr>
    </w:p>
    <w:p w14:paraId="6735AD4C" w14:textId="3E8C4EAB" w:rsidR="00D6241B" w:rsidRPr="00041825" w:rsidRDefault="008E7142" w:rsidP="00AB56C9">
      <w:pPr>
        <w:pStyle w:val="sub"/>
        <w:numPr>
          <w:ilvl w:val="0"/>
          <w:numId w:val="0"/>
        </w:numPr>
        <w:ind w:left="720" w:hanging="720"/>
        <w:rPr>
          <w:sz w:val="24"/>
        </w:rPr>
      </w:pPr>
      <w:r w:rsidRPr="00041825">
        <w:rPr>
          <w:sz w:val="24"/>
        </w:rPr>
        <w:t>6</w:t>
      </w:r>
      <w:r w:rsidR="00D6241B" w:rsidRPr="00041825">
        <w:rPr>
          <w:sz w:val="24"/>
        </w:rPr>
        <w:t>.3</w:t>
      </w:r>
      <w:r w:rsidR="00D6241B" w:rsidRPr="00041825">
        <w:rPr>
          <w:sz w:val="24"/>
        </w:rPr>
        <w:tab/>
        <w:t>Project Resourcing</w:t>
      </w:r>
    </w:p>
    <w:p w14:paraId="41A2AF26" w14:textId="3DDE61D7" w:rsidR="00785272" w:rsidRPr="00041825" w:rsidRDefault="008E7142" w:rsidP="001B23E9">
      <w:pPr>
        <w:ind w:left="720" w:hanging="720"/>
        <w:rPr>
          <w:sz w:val="20"/>
        </w:rPr>
      </w:pPr>
      <w:r w:rsidRPr="00041825">
        <w:rPr>
          <w:sz w:val="20"/>
        </w:rPr>
        <w:t>6</w:t>
      </w:r>
      <w:r w:rsidR="00D6241B" w:rsidRPr="00041825">
        <w:rPr>
          <w:sz w:val="20"/>
        </w:rPr>
        <w:t>.3.1</w:t>
      </w:r>
      <w:r w:rsidR="00D6241B" w:rsidRPr="00041825">
        <w:rPr>
          <w:sz w:val="20"/>
        </w:rPr>
        <w:tab/>
      </w:r>
      <w:r w:rsidRPr="00041825">
        <w:rPr>
          <w:sz w:val="20"/>
        </w:rPr>
        <w:t>Tenderer’s</w:t>
      </w:r>
      <w:r w:rsidR="00D6241B" w:rsidRPr="00041825">
        <w:rPr>
          <w:sz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Pr="00041825" w:rsidRDefault="001B23E9" w:rsidP="001B23E9">
      <w:pPr>
        <w:ind w:left="720" w:hanging="720"/>
        <w:rPr>
          <w:sz w:val="20"/>
        </w:rPr>
      </w:pPr>
    </w:p>
    <w:p w14:paraId="0328E619" w14:textId="2953CFB8" w:rsidR="00041825" w:rsidRDefault="008E7142" w:rsidP="00041825">
      <w:pPr>
        <w:ind w:left="720" w:hanging="720"/>
        <w:rPr>
          <w:sz w:val="20"/>
        </w:rPr>
      </w:pPr>
      <w:r w:rsidRPr="00041825">
        <w:rPr>
          <w:sz w:val="20"/>
        </w:rPr>
        <w:t>6</w:t>
      </w:r>
      <w:r w:rsidR="00D6241B" w:rsidRPr="00041825">
        <w:rPr>
          <w:sz w:val="20"/>
        </w:rPr>
        <w:t>.3.2</w:t>
      </w:r>
      <w:r w:rsidR="00D6241B" w:rsidRPr="00041825">
        <w:rPr>
          <w:sz w:val="20"/>
        </w:rPr>
        <w:tab/>
        <w:t>Explain any sub-contract arrangements that you will depend on to deliver the contract and explaining how you will manage this/these relationships wi</w:t>
      </w:r>
      <w:r w:rsidR="00A57ECE" w:rsidRPr="00041825">
        <w:rPr>
          <w:sz w:val="20"/>
        </w:rPr>
        <w:t xml:space="preserve">th other stakeholders (if any). </w:t>
      </w:r>
      <w:r w:rsidR="00D6241B" w:rsidRPr="00041825">
        <w:rPr>
          <w:sz w:val="20"/>
        </w:rPr>
        <w:t>Any Lead Times between award of Contract and start of Services should be highlighted.</w:t>
      </w:r>
      <w:bookmarkStart w:id="18" w:name="_Toc130914726"/>
    </w:p>
    <w:p w14:paraId="0F5487B6" w14:textId="77777777" w:rsidR="00041825" w:rsidRDefault="00041825" w:rsidP="00041825"/>
    <w:p w14:paraId="158A01F6" w14:textId="0F8F2FC9" w:rsidR="00B91E85" w:rsidRPr="00AB56C9" w:rsidRDefault="00B91E85" w:rsidP="00AB56C9">
      <w:pPr>
        <w:pStyle w:val="Heading10"/>
      </w:pPr>
      <w:r>
        <w:t>Section 7</w:t>
      </w:r>
      <w:bookmarkEnd w:id="18"/>
    </w:p>
    <w:p w14:paraId="62448D89" w14:textId="64D5D210" w:rsidR="00B91E85" w:rsidRPr="00AB56C9" w:rsidRDefault="00816572" w:rsidP="00AB56C9">
      <w:pPr>
        <w:pStyle w:val="Heading20"/>
      </w:pPr>
      <w:bookmarkStart w:id="19" w:name="_Toc130914727"/>
      <w:r>
        <w:t>Terms and Conditions of Tender</w:t>
      </w:r>
      <w:bookmarkEnd w:id="19"/>
    </w:p>
    <w:p w14:paraId="20D058F4" w14:textId="267C3F9C" w:rsidR="00E41492" w:rsidRPr="00504D67"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20" w:name="_Toc68607075"/>
      <w:bookmarkStart w:id="21" w:name="_Ref481388324"/>
      <w:bookmarkStart w:id="22" w:name="_Ref466805385"/>
      <w:bookmarkStart w:id="23" w:name="_Ref27209001"/>
      <w:r w:rsidRPr="00504D67">
        <w:rPr>
          <w:rFonts w:asciiTheme="minorHAnsi" w:hAnsiTheme="minorHAnsi" w:cstheme="minorHAnsi"/>
          <w:b/>
          <w:caps/>
          <w:color w:val="00375A"/>
          <w:sz w:val="20"/>
        </w:rPr>
        <w:t>INTRODUCTION</w:t>
      </w:r>
      <w:bookmarkEnd w:id="20"/>
      <w:bookmarkEnd w:id="21"/>
      <w:bookmarkEnd w:id="22"/>
      <w:bookmarkEnd w:id="23"/>
    </w:p>
    <w:p w14:paraId="0C3F6CA4" w14:textId="6440B0ED" w:rsidR="0057310D" w:rsidRPr="00504D67"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rPr>
      </w:pPr>
      <w:r w:rsidRPr="00504D67">
        <w:rPr>
          <w:rFonts w:asciiTheme="minorHAnsi" w:hAnsiTheme="minorHAnsi" w:cstheme="minorHAnsi"/>
          <w:b/>
          <w:bCs/>
          <w:color w:val="1F4E79" w:themeColor="accent5" w:themeShade="80"/>
          <w:sz w:val="20"/>
        </w:rPr>
        <w:t>Invitation to Tender</w:t>
      </w:r>
    </w:p>
    <w:p w14:paraId="78378E4A" w14:textId="77777777" w:rsidR="0057310D" w:rsidRPr="00504D67" w:rsidRDefault="0057310D" w:rsidP="00E41492">
      <w:pPr>
        <w:widowControl w:val="0"/>
        <w:tabs>
          <w:tab w:val="left" w:pos="707"/>
        </w:tabs>
        <w:autoSpaceDE w:val="0"/>
        <w:autoSpaceDN w:val="0"/>
        <w:ind w:left="709" w:right="-27"/>
        <w:jc w:val="both"/>
        <w:rPr>
          <w:rFonts w:asciiTheme="minorHAnsi" w:hAnsiTheme="minorHAnsi" w:cstheme="minorHAnsi"/>
          <w:sz w:val="20"/>
          <w:szCs w:val="22"/>
        </w:rPr>
      </w:pPr>
      <w:r w:rsidRPr="00504D67">
        <w:rPr>
          <w:rFonts w:asciiTheme="minorHAnsi" w:hAnsiTheme="minorHAnsi" w:cstheme="minorHAnsi"/>
          <w:sz w:val="20"/>
          <w:szCs w:val="22"/>
        </w:rPr>
        <w:t>The contracting authority is NMRN Operations, or any NMRN subsidiary companies and other organisations that control or are controlled by the NMRN from time to time.</w:t>
      </w:r>
    </w:p>
    <w:p w14:paraId="0B6ABC3E" w14:textId="77777777" w:rsidR="00E41492" w:rsidRPr="00504D67" w:rsidRDefault="00E41492" w:rsidP="00E41492">
      <w:pPr>
        <w:ind w:left="709"/>
        <w:jc w:val="both"/>
        <w:rPr>
          <w:rFonts w:asciiTheme="minorHAnsi" w:hAnsiTheme="minorHAnsi" w:cstheme="minorHAnsi"/>
          <w:sz w:val="20"/>
          <w:szCs w:val="22"/>
        </w:rPr>
      </w:pPr>
    </w:p>
    <w:p w14:paraId="065AAE5D" w14:textId="15897A30" w:rsidR="0057310D" w:rsidRPr="00504D67" w:rsidRDefault="0057310D" w:rsidP="00E41492">
      <w:pPr>
        <w:ind w:left="709"/>
        <w:jc w:val="both"/>
        <w:rPr>
          <w:rFonts w:asciiTheme="minorHAnsi" w:hAnsiTheme="minorHAnsi" w:cstheme="minorHAnsi"/>
          <w:sz w:val="20"/>
          <w:szCs w:val="22"/>
        </w:rPr>
      </w:pPr>
      <w:r w:rsidRPr="00504D67">
        <w:rPr>
          <w:rFonts w:asciiTheme="minorHAnsi" w:hAnsiTheme="minorHAnsi" w:cstheme="minorHAnsi"/>
          <w:sz w:val="20"/>
          <w:szCs w:val="22"/>
        </w:rPr>
        <w:t xml:space="preserve">The National Museum of the Royal Navy (“NMRN”) </w:t>
      </w:r>
      <w:r w:rsidRPr="00BC17C2">
        <w:rPr>
          <w:rFonts w:asciiTheme="minorHAnsi" w:hAnsiTheme="minorHAnsi" w:cstheme="minorHAnsi"/>
          <w:sz w:val="20"/>
          <w:szCs w:val="22"/>
        </w:rPr>
        <w:t xml:space="preserve">invites tenders for </w:t>
      </w:r>
      <w:r w:rsidR="0075175D" w:rsidRPr="00BC17C2">
        <w:rPr>
          <w:rFonts w:asciiTheme="minorHAnsi" w:hAnsiTheme="minorHAnsi" w:cstheme="minorHAnsi"/>
          <w:sz w:val="20"/>
          <w:szCs w:val="22"/>
        </w:rPr>
        <w:t xml:space="preserve">Provision of </w:t>
      </w:r>
      <w:r w:rsidR="00745CE7" w:rsidRPr="00BC17C2">
        <w:rPr>
          <w:rFonts w:asciiTheme="minorHAnsi" w:hAnsiTheme="minorHAnsi" w:cstheme="minorHAnsi"/>
          <w:sz w:val="20"/>
          <w:szCs w:val="22"/>
        </w:rPr>
        <w:t>Managed Print Services</w:t>
      </w:r>
    </w:p>
    <w:p w14:paraId="5FDFD477" w14:textId="77777777" w:rsidR="0057310D" w:rsidRPr="00504D67" w:rsidRDefault="0057310D" w:rsidP="00E41492">
      <w:pPr>
        <w:ind w:left="709"/>
        <w:jc w:val="both"/>
        <w:rPr>
          <w:rFonts w:asciiTheme="minorHAnsi" w:hAnsiTheme="minorHAnsi" w:cstheme="minorHAnsi"/>
          <w:sz w:val="20"/>
          <w:szCs w:val="22"/>
        </w:rPr>
      </w:pPr>
    </w:p>
    <w:p w14:paraId="28E6B94A" w14:textId="77777777" w:rsidR="0057310D" w:rsidRPr="00504D67"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Requirements</w:t>
      </w:r>
    </w:p>
    <w:p w14:paraId="365F207A" w14:textId="1949727F" w:rsidR="0057310D" w:rsidRPr="00504D67" w:rsidRDefault="0057310D" w:rsidP="00E41492">
      <w:pPr>
        <w:ind w:left="709" w:right="-27"/>
        <w:jc w:val="both"/>
        <w:rPr>
          <w:rFonts w:asciiTheme="minorHAnsi" w:hAnsiTheme="minorHAnsi" w:cstheme="minorHAnsi"/>
          <w:sz w:val="20"/>
          <w:szCs w:val="22"/>
        </w:rPr>
      </w:pPr>
      <w:r w:rsidRPr="00504D67">
        <w:rPr>
          <w:rFonts w:asciiTheme="minorHAnsi" w:hAnsiTheme="minorHAnsi" w:cstheme="minorHAnsi"/>
          <w:sz w:val="20"/>
          <w:szCs w:val="22"/>
        </w:rPr>
        <w:t xml:space="preserve">Details of the requirements are </w:t>
      </w:r>
      <w:r w:rsidRPr="00BC17C2">
        <w:rPr>
          <w:rFonts w:asciiTheme="minorHAnsi" w:hAnsiTheme="minorHAnsi" w:cstheme="minorHAnsi"/>
          <w:sz w:val="20"/>
          <w:szCs w:val="22"/>
        </w:rPr>
        <w:t xml:space="preserve">included in </w:t>
      </w:r>
      <w:r w:rsidR="00096D4F" w:rsidRPr="00BC17C2">
        <w:rPr>
          <w:rFonts w:asciiTheme="minorHAnsi" w:hAnsiTheme="minorHAnsi" w:cstheme="minorHAnsi"/>
          <w:sz w:val="20"/>
          <w:szCs w:val="22"/>
        </w:rPr>
        <w:t>Annex A</w:t>
      </w:r>
      <w:r w:rsidRPr="00BC17C2">
        <w:rPr>
          <w:rFonts w:asciiTheme="minorHAnsi" w:hAnsiTheme="minorHAnsi" w:cstheme="minorHAnsi"/>
          <w:sz w:val="20"/>
          <w:szCs w:val="22"/>
        </w:rPr>
        <w:t>.</w:t>
      </w:r>
      <w:r w:rsidRPr="00504D67">
        <w:rPr>
          <w:rFonts w:asciiTheme="minorHAnsi" w:hAnsiTheme="minorHAnsi" w:cstheme="minorHAnsi"/>
          <w:sz w:val="20"/>
          <w:szCs w:val="22"/>
        </w:rPr>
        <w:t xml:space="preserve"> The NMRN is committed to continually improving its services and the evaluation of </w:t>
      </w:r>
      <w:r w:rsidR="00687A88" w:rsidRPr="00504D67">
        <w:rPr>
          <w:rFonts w:asciiTheme="minorHAnsi" w:hAnsiTheme="minorHAnsi" w:cstheme="minorHAnsi"/>
          <w:sz w:val="20"/>
          <w:szCs w:val="22"/>
        </w:rPr>
        <w:t>Tenderer’s</w:t>
      </w:r>
      <w:r w:rsidRPr="00504D67">
        <w:rPr>
          <w:rFonts w:asciiTheme="minorHAnsi" w:hAnsiTheme="minorHAnsi" w:cstheme="minorHAnsi"/>
          <w:sz w:val="20"/>
          <w:szCs w:val="22"/>
        </w:rPr>
        <w:t xml:space="preserve"> bids focus heavily on a measurable method of providing continuous improvement.</w:t>
      </w:r>
    </w:p>
    <w:p w14:paraId="7A6DC4EE" w14:textId="77777777" w:rsidR="0057310D" w:rsidRPr="00504D67" w:rsidRDefault="0057310D" w:rsidP="00E41492">
      <w:pPr>
        <w:ind w:left="709" w:right="-27"/>
        <w:jc w:val="both"/>
        <w:rPr>
          <w:rFonts w:asciiTheme="minorHAnsi" w:hAnsiTheme="minorHAnsi" w:cstheme="minorHAnsi"/>
          <w:sz w:val="20"/>
          <w:szCs w:val="22"/>
        </w:rPr>
      </w:pPr>
    </w:p>
    <w:p w14:paraId="6028CBC8" w14:textId="77777777" w:rsidR="0057310D" w:rsidRPr="00504D67"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Health and Safety</w:t>
      </w:r>
    </w:p>
    <w:p w14:paraId="181E9219" w14:textId="01B3E963" w:rsidR="0057310D" w:rsidRPr="00504D67"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r w:rsidRPr="00504D67">
        <w:rPr>
          <w:rFonts w:asciiTheme="minorHAnsi" w:hAnsiTheme="minorHAnsi" w:cstheme="minorHAnsi"/>
          <w:sz w:val="20"/>
          <w:szCs w:val="22"/>
        </w:rPr>
        <w:t xml:space="preserve">The tenderer must comply with IOSH Health &amp; Safety Standards when on the NMRN’s site and when undertaking the tendered work </w:t>
      </w:r>
      <w:hyperlink r:id="rId21">
        <w:r w:rsidRPr="00504D67">
          <w:rPr>
            <w:rFonts w:asciiTheme="minorHAnsi" w:hAnsiTheme="minorHAnsi" w:cstheme="minorHAnsi"/>
            <w:sz w:val="20"/>
            <w:szCs w:val="22"/>
          </w:rPr>
          <w:t>[http://www</w:t>
        </w:r>
      </w:hyperlink>
      <w:r w:rsidRPr="00504D67">
        <w:rPr>
          <w:rFonts w:asciiTheme="minorHAnsi" w:hAnsiTheme="minorHAnsi" w:cstheme="minorHAnsi"/>
          <w:sz w:val="20"/>
          <w:szCs w:val="22"/>
        </w:rPr>
        <w:t>.</w:t>
      </w:r>
      <w:hyperlink r:id="rId22">
        <w:r w:rsidRPr="00504D67">
          <w:rPr>
            <w:rFonts w:asciiTheme="minorHAnsi" w:hAnsiTheme="minorHAnsi" w:cstheme="minorHAnsi"/>
            <w:sz w:val="20"/>
            <w:szCs w:val="22"/>
          </w:rPr>
          <w:t xml:space="preserve">iosh.co.uk/]. </w:t>
        </w:r>
      </w:hyperlink>
      <w:r w:rsidRPr="00504D67">
        <w:rPr>
          <w:rFonts w:asciiTheme="minorHAnsi" w:hAnsiTheme="minorHAnsi" w:cstheme="minorHAnsi"/>
          <w:sz w:val="20"/>
          <w:szCs w:val="22"/>
        </w:rPr>
        <w:t xml:space="preserve">When working in confined spaces or at height, the </w:t>
      </w:r>
      <w:r w:rsidR="00687A88" w:rsidRPr="00504D67">
        <w:rPr>
          <w:rFonts w:asciiTheme="minorHAnsi" w:hAnsiTheme="minorHAnsi" w:cstheme="minorHAnsi"/>
          <w:sz w:val="20"/>
          <w:szCs w:val="22"/>
        </w:rPr>
        <w:t>Supplier</w:t>
      </w:r>
      <w:r w:rsidRPr="00504D67">
        <w:rPr>
          <w:rFonts w:asciiTheme="minorHAnsi" w:hAnsiTheme="minorHAnsi" w:cstheme="minorHAnsi"/>
          <w:sz w:val="20"/>
          <w:szCs w:val="22"/>
        </w:rPr>
        <w:t xml:space="preserve"> and/or any sub-contractor must have the necessary relevant training in confined spaces and/or working at height before work commences.</w:t>
      </w:r>
    </w:p>
    <w:p w14:paraId="67D785C6" w14:textId="77777777" w:rsidR="0057310D" w:rsidRPr="00504D67"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p>
    <w:p w14:paraId="58DC5AB7" w14:textId="4FF4ECCB"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lastRenderedPageBreak/>
        <w:t>Post Tender Requirements</w:t>
      </w:r>
    </w:p>
    <w:p w14:paraId="2A80CCB4" w14:textId="672E8483"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NMRN’s contracting and commercial approach in respect of the required goods and/or services is set out at </w:t>
      </w:r>
      <w:r w:rsidR="00801434" w:rsidRPr="00504D67">
        <w:rPr>
          <w:rFonts w:asciiTheme="minorHAnsi" w:hAnsiTheme="minorHAnsi" w:cstheme="minorHAnsi"/>
          <w:sz w:val="20"/>
        </w:rPr>
        <w:t xml:space="preserve">Annex </w:t>
      </w:r>
      <w:r w:rsidR="00975E31" w:rsidRPr="00504D67">
        <w:rPr>
          <w:rFonts w:asciiTheme="minorHAnsi" w:hAnsiTheme="minorHAnsi" w:cstheme="minorHAnsi"/>
          <w:sz w:val="20"/>
        </w:rPr>
        <w:t>C</w:t>
      </w:r>
      <w:r w:rsidRPr="00504D67">
        <w:rPr>
          <w:rFonts w:asciiTheme="minorHAnsi" w:hAnsiTheme="minorHAnsi" w:cstheme="minorHAnsi"/>
          <w:sz w:val="20"/>
        </w:rPr>
        <w:t xml:space="preserve"> (</w:t>
      </w:r>
      <w:r w:rsidR="00801434" w:rsidRPr="00504D67">
        <w:rPr>
          <w:rFonts w:asciiTheme="minorHAnsi" w:hAnsiTheme="minorHAnsi" w:cstheme="minorHAnsi"/>
          <w:sz w:val="20"/>
        </w:rPr>
        <w:t xml:space="preserve">NMRN Standard </w:t>
      </w:r>
      <w:r w:rsidRPr="00504D67">
        <w:rPr>
          <w:rFonts w:asciiTheme="minorHAnsi" w:hAnsiTheme="minorHAnsi" w:cstheme="minorHAnsi"/>
          <w:sz w:val="20"/>
        </w:rPr>
        <w:t>Terms and Conditions of Contract) (“</w:t>
      </w:r>
      <w:r w:rsidRPr="00504D67">
        <w:rPr>
          <w:rFonts w:asciiTheme="minorHAnsi" w:hAnsiTheme="minorHAnsi" w:cstheme="minorHAnsi"/>
          <w:b/>
          <w:bCs/>
          <w:sz w:val="20"/>
        </w:rPr>
        <w:t>Contract</w:t>
      </w:r>
      <w:r w:rsidRPr="00504D67">
        <w:rPr>
          <w:rFonts w:asciiTheme="minorHAnsi" w:hAnsiTheme="minorHAnsi" w:cstheme="minorHAnsi"/>
          <w:sz w:val="20"/>
        </w:rPr>
        <w:t>”). By submitting a tender response, you are agreeing to be bound by the terms of this ITT and the Contract without further negotiation or amendment.</w:t>
      </w:r>
    </w:p>
    <w:p w14:paraId="0D7C08FD" w14:textId="77777777" w:rsidR="00A2250E" w:rsidRPr="00504D67" w:rsidRDefault="00A2250E" w:rsidP="00A2250E">
      <w:pPr>
        <w:pStyle w:val="Level3"/>
        <w:numPr>
          <w:ilvl w:val="0"/>
          <w:numId w:val="0"/>
        </w:numPr>
        <w:spacing w:after="0" w:line="240" w:lineRule="auto"/>
        <w:ind w:left="1701"/>
        <w:rPr>
          <w:rFonts w:asciiTheme="minorHAnsi" w:hAnsiTheme="minorHAnsi" w:cstheme="minorHAnsi"/>
          <w:sz w:val="20"/>
        </w:rPr>
      </w:pPr>
    </w:p>
    <w:p w14:paraId="2A39EB56" w14:textId="6A719066"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The Contract awarded will be for a duration as quantified by the tenderer during the tendering process with an option for an extension if the need arises and on permission by the NMRN.</w:t>
      </w:r>
    </w:p>
    <w:p w14:paraId="21BD85A1"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0B0602D5" w14:textId="256E70C7"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00A76EE3" w14:textId="3C28D580"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215D5F8A" w14:textId="74EDA585" w:rsidR="005E0E92" w:rsidRPr="00504D67" w:rsidRDefault="0057310D" w:rsidP="00AB56C9">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By submitting a tender response in connection with this Procurement Process, potential suppliers confirm that they will, and that they shall ensure that any consortium members and/or sub</w:t>
      </w:r>
      <w:r w:rsidR="00687A88" w:rsidRPr="00504D67">
        <w:rPr>
          <w:rFonts w:asciiTheme="minorHAnsi" w:hAnsiTheme="minorHAnsi" w:cstheme="minorHAnsi"/>
          <w:sz w:val="20"/>
        </w:rPr>
        <w:t>-</w:t>
      </w:r>
      <w:r w:rsidRPr="00504D67">
        <w:rPr>
          <w:rFonts w:asciiTheme="minorHAnsi" w:hAnsiTheme="minorHAnsi" w:cstheme="minorHAnsi"/>
          <w:sz w:val="20"/>
        </w:rPr>
        <w:t>contractors will, comply with all applicable laws, codes of practice, statutory guidance and applicable NMRN policies relevant to the goods and/or services being supplied.</w:t>
      </w:r>
    </w:p>
    <w:p w14:paraId="7FCE5063" w14:textId="22712DA1"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Best Value</w:t>
      </w:r>
    </w:p>
    <w:p w14:paraId="2D048920" w14:textId="5D9387D1" w:rsidR="0057310D" w:rsidRPr="00504D67" w:rsidRDefault="0057310D" w:rsidP="00E41492">
      <w:pPr>
        <w:ind w:left="709"/>
        <w:jc w:val="both"/>
        <w:rPr>
          <w:rFonts w:asciiTheme="minorHAnsi" w:hAnsiTheme="minorHAnsi" w:cstheme="minorHAnsi"/>
          <w:sz w:val="20"/>
          <w:szCs w:val="22"/>
        </w:rPr>
      </w:pPr>
      <w:r w:rsidRPr="00504D67">
        <w:rPr>
          <w:rFonts w:asciiTheme="minorHAnsi" w:hAnsiTheme="minorHAnsi" w:cstheme="minorHAnsi"/>
          <w:sz w:val="20"/>
          <w:szCs w:val="22"/>
        </w:rPr>
        <w:t>The public, and Parliament acting on their behalf, have a right to expect that funds raised using powers agreed by Parliament will be used for the purposes intended. The NMRN is bound by the provisions of the UK Government’s “</w:t>
      </w:r>
      <w:r w:rsidRPr="00504D67">
        <w:rPr>
          <w:rFonts w:asciiTheme="minorHAnsi" w:hAnsiTheme="minorHAnsi" w:cstheme="minorHAnsi"/>
          <w:b/>
          <w:bCs/>
          <w:sz w:val="20"/>
          <w:szCs w:val="22"/>
        </w:rPr>
        <w:t>Managing Public Money</w:t>
      </w:r>
      <w:r w:rsidRPr="00504D67">
        <w:rPr>
          <w:rFonts w:asciiTheme="minorHAnsi" w:hAnsiTheme="minorHAnsi" w:cstheme="minorHAnsi"/>
          <w:sz w:val="20"/>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504D67" w:rsidRDefault="00A2250E" w:rsidP="00E41492">
      <w:pPr>
        <w:ind w:left="709"/>
        <w:jc w:val="both"/>
        <w:rPr>
          <w:rFonts w:asciiTheme="minorHAnsi" w:hAnsiTheme="minorHAnsi" w:cstheme="minorHAnsi"/>
          <w:sz w:val="20"/>
          <w:szCs w:val="22"/>
        </w:rPr>
      </w:pPr>
    </w:p>
    <w:p w14:paraId="220D6080" w14:textId="4EF2BE4D" w:rsidR="0057310D" w:rsidRPr="00504D67" w:rsidRDefault="0057310D" w:rsidP="00E41492">
      <w:pPr>
        <w:ind w:left="709"/>
        <w:jc w:val="both"/>
        <w:rPr>
          <w:rFonts w:asciiTheme="minorHAnsi" w:hAnsiTheme="minorHAnsi" w:cstheme="minorHAnsi"/>
          <w:sz w:val="20"/>
          <w:szCs w:val="22"/>
        </w:rPr>
      </w:pPr>
      <w:r w:rsidRPr="00504D67">
        <w:rPr>
          <w:rFonts w:asciiTheme="minorHAnsi" w:hAnsiTheme="minorHAnsi" w:cstheme="minorHAnsi"/>
          <w:sz w:val="20"/>
          <w:szCs w:val="22"/>
        </w:rPr>
        <w:t xml:space="preserve">The </w:t>
      </w:r>
      <w:r w:rsidR="00687A88" w:rsidRPr="00504D67">
        <w:rPr>
          <w:rFonts w:asciiTheme="minorHAnsi" w:hAnsiTheme="minorHAnsi" w:cstheme="minorHAnsi"/>
          <w:sz w:val="20"/>
          <w:szCs w:val="22"/>
        </w:rPr>
        <w:t>Supplier</w:t>
      </w:r>
      <w:r w:rsidRPr="00504D67">
        <w:rPr>
          <w:rFonts w:asciiTheme="minorHAnsi" w:hAnsiTheme="minorHAnsi" w:cstheme="minorHAnsi"/>
          <w:sz w:val="20"/>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562201" w:rsidRDefault="0057310D" w:rsidP="0066791E">
      <w:pPr>
        <w:pStyle w:val="ListParagraph"/>
        <w:numPr>
          <w:ilvl w:val="0"/>
          <w:numId w:val="21"/>
        </w:numPr>
        <w:jc w:val="both"/>
        <w:rPr>
          <w:rFonts w:asciiTheme="minorHAnsi" w:hAnsiTheme="minorHAnsi" w:cstheme="minorHAnsi"/>
          <w:sz w:val="18"/>
          <w:szCs w:val="22"/>
        </w:rPr>
      </w:pPr>
      <w:r w:rsidRPr="00562201">
        <w:rPr>
          <w:rFonts w:asciiTheme="minorHAnsi" w:hAnsiTheme="minorHAnsi" w:cstheme="minorHAnsi"/>
          <w:sz w:val="18"/>
          <w:szCs w:val="22"/>
        </w:rPr>
        <w:t>Consultation with users;</w:t>
      </w:r>
    </w:p>
    <w:p w14:paraId="712AFBD9" w14:textId="77777777" w:rsidR="0057310D" w:rsidRPr="00562201" w:rsidRDefault="0057310D" w:rsidP="0066791E">
      <w:pPr>
        <w:pStyle w:val="ListParagraph"/>
        <w:numPr>
          <w:ilvl w:val="0"/>
          <w:numId w:val="21"/>
        </w:numPr>
        <w:jc w:val="both"/>
        <w:rPr>
          <w:rFonts w:asciiTheme="minorHAnsi" w:hAnsiTheme="minorHAnsi" w:cstheme="minorHAnsi"/>
          <w:sz w:val="18"/>
          <w:szCs w:val="22"/>
        </w:rPr>
      </w:pPr>
      <w:r w:rsidRPr="00562201">
        <w:rPr>
          <w:rFonts w:asciiTheme="minorHAnsi" w:hAnsiTheme="minorHAnsi" w:cstheme="minorHAnsi"/>
          <w:sz w:val="18"/>
          <w:szCs w:val="22"/>
        </w:rPr>
        <w:t>Periodic service reviews;</w:t>
      </w:r>
    </w:p>
    <w:p w14:paraId="190C9CF6" w14:textId="77777777" w:rsidR="0057310D" w:rsidRPr="00562201" w:rsidRDefault="0057310D" w:rsidP="0066791E">
      <w:pPr>
        <w:pStyle w:val="ListParagraph"/>
        <w:numPr>
          <w:ilvl w:val="0"/>
          <w:numId w:val="21"/>
        </w:numPr>
        <w:jc w:val="both"/>
        <w:rPr>
          <w:rFonts w:asciiTheme="minorHAnsi" w:hAnsiTheme="minorHAnsi" w:cstheme="minorHAnsi"/>
          <w:sz w:val="18"/>
          <w:szCs w:val="22"/>
        </w:rPr>
      </w:pPr>
      <w:r w:rsidRPr="00562201">
        <w:rPr>
          <w:rFonts w:asciiTheme="minorHAnsi" w:hAnsiTheme="minorHAnsi" w:cstheme="minorHAnsi"/>
          <w:sz w:val="18"/>
          <w:szCs w:val="22"/>
        </w:rPr>
        <w:t>Some limited benchmarking of the services undertaken within the contract in respect of quality, price, service user perceptions and any other similar VFM measures;</w:t>
      </w:r>
    </w:p>
    <w:p w14:paraId="13EE36DA" w14:textId="77777777" w:rsidR="0057310D" w:rsidRPr="00562201" w:rsidRDefault="0057310D" w:rsidP="0066791E">
      <w:pPr>
        <w:pStyle w:val="ListParagraph"/>
        <w:numPr>
          <w:ilvl w:val="0"/>
          <w:numId w:val="21"/>
        </w:numPr>
        <w:jc w:val="both"/>
        <w:rPr>
          <w:rFonts w:asciiTheme="minorHAnsi" w:hAnsiTheme="minorHAnsi" w:cstheme="minorHAnsi"/>
          <w:sz w:val="18"/>
          <w:szCs w:val="22"/>
        </w:rPr>
      </w:pPr>
      <w:r w:rsidRPr="00562201">
        <w:rPr>
          <w:rFonts w:asciiTheme="minorHAnsi" w:hAnsiTheme="minorHAnsi" w:cstheme="minorHAnsi"/>
          <w:sz w:val="18"/>
          <w:szCs w:val="22"/>
        </w:rPr>
        <w:t>Commitment to continuous improvement in all areas of service provision.</w:t>
      </w:r>
    </w:p>
    <w:p w14:paraId="05F4B338" w14:textId="77777777" w:rsidR="0057310D" w:rsidRPr="00504D67" w:rsidRDefault="0057310D" w:rsidP="00E41492">
      <w:pPr>
        <w:jc w:val="both"/>
        <w:rPr>
          <w:rFonts w:asciiTheme="minorHAnsi" w:hAnsiTheme="minorHAnsi" w:cstheme="minorHAnsi"/>
          <w:sz w:val="20"/>
          <w:szCs w:val="22"/>
        </w:rPr>
      </w:pPr>
    </w:p>
    <w:p w14:paraId="218F29FE" w14:textId="563556BF" w:rsidR="00A2250E" w:rsidRPr="00504D67" w:rsidRDefault="0057310D" w:rsidP="00AB56C9">
      <w:pPr>
        <w:pStyle w:val="Level1"/>
        <w:keepNext/>
        <w:numPr>
          <w:ilvl w:val="0"/>
          <w:numId w:val="20"/>
        </w:numPr>
        <w:spacing w:after="0" w:line="240" w:lineRule="auto"/>
        <w:outlineLvl w:val="0"/>
        <w:rPr>
          <w:rFonts w:asciiTheme="minorHAnsi" w:hAnsiTheme="minorHAnsi" w:cstheme="minorHAnsi"/>
          <w:b/>
          <w:color w:val="00375A"/>
          <w:sz w:val="20"/>
        </w:rPr>
      </w:pPr>
      <w:bookmarkStart w:id="24" w:name="_Toc68607076"/>
      <w:r w:rsidRPr="00504D67">
        <w:rPr>
          <w:rFonts w:asciiTheme="minorHAnsi" w:hAnsiTheme="minorHAnsi" w:cstheme="minorHAnsi"/>
          <w:b/>
          <w:color w:val="00375A"/>
          <w:sz w:val="20"/>
        </w:rPr>
        <w:t>CONDITIONS OF TENDER</w:t>
      </w:r>
      <w:bookmarkEnd w:id="24"/>
    </w:p>
    <w:p w14:paraId="2C714349" w14:textId="30243151"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Terms and Conditions</w:t>
      </w:r>
    </w:p>
    <w:p w14:paraId="58740075" w14:textId="102F22C9"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504D67"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75426D21" w14:textId="577414D2"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responses shall each be deemed subject to these terms and conditions, unless the NMRN has previously expressly agreed in writing to the contrary. No alternative terms or conditions offered by or on behalf of a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(whether as part of its submission or otherwise) shall be acceptable or deemed accepted by the NMRN unless expressly accepted by the NMRN in writing.</w:t>
      </w:r>
    </w:p>
    <w:p w14:paraId="52DE4D2A"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221B628C" w14:textId="1FBDFF6A"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The Most Economically Advantageous Tender</w:t>
      </w:r>
    </w:p>
    <w:p w14:paraId="08D24C60" w14:textId="3811E8C3"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The NMRN is seeking to appoint the tender which demonstrates the Most Economically Advantageous Tender (“</w:t>
      </w:r>
      <w:r w:rsidRPr="00504D67">
        <w:rPr>
          <w:rFonts w:asciiTheme="minorHAnsi" w:hAnsiTheme="minorHAnsi" w:cstheme="minorHAnsi"/>
          <w:b/>
          <w:bCs/>
          <w:sz w:val="20"/>
        </w:rPr>
        <w:t>MEAT</w:t>
      </w:r>
      <w:r w:rsidRPr="00504D67">
        <w:rPr>
          <w:rFonts w:asciiTheme="minorHAnsi" w:hAnsiTheme="minorHAnsi" w:cstheme="minorHAnsi"/>
          <w:sz w:val="20"/>
        </w:rPr>
        <w:t xml:space="preserve">”) however the NMRN does not bind itself to accept this tender or any tender that is received. </w:t>
      </w:r>
    </w:p>
    <w:p w14:paraId="17F4A403" w14:textId="77777777" w:rsidR="00A2250E" w:rsidRPr="00504D67" w:rsidRDefault="00A2250E" w:rsidP="00A2250E">
      <w:pPr>
        <w:pStyle w:val="Level3"/>
        <w:numPr>
          <w:ilvl w:val="0"/>
          <w:numId w:val="0"/>
        </w:numPr>
        <w:spacing w:after="0" w:line="240" w:lineRule="auto"/>
        <w:ind w:left="1701"/>
        <w:rPr>
          <w:rFonts w:asciiTheme="minorHAnsi" w:hAnsiTheme="minorHAnsi" w:cstheme="minorHAnsi"/>
          <w:sz w:val="20"/>
        </w:rPr>
      </w:pPr>
    </w:p>
    <w:p w14:paraId="06C8C443" w14:textId="6EF0FA6C" w:rsidR="0057310D" w:rsidRPr="00BC17C2" w:rsidRDefault="0057310D" w:rsidP="0066791E">
      <w:pPr>
        <w:pStyle w:val="Level3"/>
        <w:numPr>
          <w:ilvl w:val="2"/>
          <w:numId w:val="20"/>
        </w:numPr>
        <w:spacing w:after="0" w:line="240" w:lineRule="auto"/>
        <w:rPr>
          <w:rFonts w:asciiTheme="minorHAnsi" w:hAnsiTheme="minorHAnsi" w:cstheme="minorHAnsi"/>
          <w:sz w:val="20"/>
        </w:rPr>
      </w:pPr>
      <w:r w:rsidRPr="00BC17C2">
        <w:rPr>
          <w:rFonts w:asciiTheme="minorHAnsi" w:hAnsiTheme="minorHAnsi" w:cstheme="minorHAnsi"/>
          <w:sz w:val="20"/>
        </w:rPr>
        <w:t xml:space="preserve">Tenderers should note the NMRN’s award criteria and scoring methodology as set out in </w:t>
      </w:r>
      <w:r w:rsidR="002D7E42" w:rsidRPr="00BC17C2">
        <w:rPr>
          <w:rFonts w:asciiTheme="minorHAnsi" w:hAnsiTheme="minorHAnsi" w:cstheme="minorHAnsi"/>
          <w:sz w:val="20"/>
        </w:rPr>
        <w:t>Section 5.3.1 and Annex B</w:t>
      </w:r>
      <w:r w:rsidR="00041825" w:rsidRPr="00BC17C2">
        <w:rPr>
          <w:rFonts w:asciiTheme="minorHAnsi" w:hAnsiTheme="minorHAnsi" w:cstheme="minorHAnsi"/>
          <w:sz w:val="20"/>
        </w:rPr>
        <w:t>.</w:t>
      </w:r>
    </w:p>
    <w:p w14:paraId="7FE8D152" w14:textId="77777777" w:rsidR="00A2250E" w:rsidRPr="00504D67" w:rsidRDefault="00A2250E" w:rsidP="00A2250E">
      <w:pPr>
        <w:pStyle w:val="Level3"/>
        <w:numPr>
          <w:ilvl w:val="0"/>
          <w:numId w:val="0"/>
        </w:numPr>
        <w:spacing w:after="0" w:line="240" w:lineRule="auto"/>
        <w:rPr>
          <w:rFonts w:asciiTheme="minorHAnsi" w:hAnsiTheme="minorHAnsi" w:cstheme="minorHAnsi"/>
          <w:sz w:val="20"/>
          <w:highlight w:val="green"/>
        </w:rPr>
      </w:pPr>
    </w:p>
    <w:p w14:paraId="6E74A96C" w14:textId="5142D858"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 xml:space="preserve">Dissemination of Information to other </w:t>
      </w:r>
      <w:r w:rsidR="00737AF2" w:rsidRPr="00504D67">
        <w:rPr>
          <w:rFonts w:asciiTheme="minorHAnsi" w:hAnsiTheme="minorHAnsi" w:cstheme="minorHAnsi"/>
          <w:color w:val="1F4E79" w:themeColor="accent5" w:themeShade="80"/>
          <w:sz w:val="20"/>
          <w:szCs w:val="22"/>
        </w:rPr>
        <w:t>Tenderer</w:t>
      </w:r>
      <w:r w:rsidRPr="00504D67">
        <w:rPr>
          <w:rFonts w:asciiTheme="minorHAnsi" w:hAnsiTheme="minorHAnsi" w:cstheme="minorHAnsi"/>
          <w:color w:val="1F4E79" w:themeColor="accent5" w:themeShade="80"/>
          <w:sz w:val="20"/>
          <w:szCs w:val="22"/>
        </w:rPr>
        <w:t>s</w:t>
      </w:r>
      <w:bookmarkStart w:id="25" w:name="3._DISSEMINATION_OF_INFORMATION_TO_OTHER"/>
      <w:bookmarkEnd w:id="25"/>
    </w:p>
    <w:p w14:paraId="1BF7E369" w14:textId="21B342D5"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Information that is supplied to potential suppliers as part of this Procurement Process is supplied in good faith. The information contained in the ITT and the supporting documents and in any related written or </w:t>
      </w:r>
      <w:r w:rsidRPr="00504D67">
        <w:rPr>
          <w:rFonts w:asciiTheme="minorHAnsi" w:hAnsiTheme="minorHAnsi" w:cstheme="minorHAnsi"/>
          <w:sz w:val="20"/>
        </w:rPr>
        <w:lastRenderedPageBreak/>
        <w:t>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504D67" w:rsidRDefault="00A2250E" w:rsidP="00A2250E">
      <w:pPr>
        <w:pStyle w:val="Level3"/>
        <w:numPr>
          <w:ilvl w:val="0"/>
          <w:numId w:val="0"/>
        </w:numPr>
        <w:spacing w:after="0" w:line="240" w:lineRule="auto"/>
        <w:ind w:left="1701"/>
        <w:rPr>
          <w:rFonts w:asciiTheme="minorHAnsi" w:hAnsiTheme="minorHAnsi" w:cstheme="minorHAnsi"/>
          <w:sz w:val="20"/>
        </w:rPr>
      </w:pPr>
    </w:p>
    <w:p w14:paraId="345DA87D" w14:textId="5D08D6EE" w:rsidR="00A2250E" w:rsidRPr="00504D67" w:rsidRDefault="0057310D" w:rsidP="00AB56C9">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NMRN also reserves the right to disseminate information that is materially relevant to all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s, even if the information has only been requested by one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subject to the duty to protect any </w:t>
      </w:r>
      <w:r w:rsidR="00737AF2" w:rsidRPr="00504D67">
        <w:rPr>
          <w:rFonts w:asciiTheme="minorHAnsi" w:hAnsiTheme="minorHAnsi" w:cstheme="minorHAnsi"/>
          <w:sz w:val="20"/>
        </w:rPr>
        <w:t>Tenderer</w:t>
      </w:r>
      <w:r w:rsidRPr="00504D67">
        <w:rPr>
          <w:rFonts w:asciiTheme="minorHAnsi" w:hAnsiTheme="minorHAnsi" w:cstheme="minorHAnsi"/>
          <w:sz w:val="20"/>
        </w:rPr>
        <w:t>'s commercial confidence in its response.</w:t>
      </w:r>
    </w:p>
    <w:p w14:paraId="49637028" w14:textId="77777777" w:rsidR="00C9011C" w:rsidRPr="00504D67" w:rsidRDefault="00C9011C" w:rsidP="00A2250E">
      <w:pPr>
        <w:pStyle w:val="Level3"/>
        <w:numPr>
          <w:ilvl w:val="0"/>
          <w:numId w:val="0"/>
        </w:numPr>
        <w:spacing w:after="0" w:line="240" w:lineRule="auto"/>
        <w:rPr>
          <w:rFonts w:asciiTheme="minorHAnsi" w:hAnsiTheme="minorHAnsi" w:cstheme="minorHAnsi"/>
          <w:sz w:val="20"/>
        </w:rPr>
      </w:pPr>
    </w:p>
    <w:p w14:paraId="0259315E" w14:textId="7D2CA24B"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Should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s wish to avoid such disclosure (for example on the basis that their request contains, or the likely response will contain, commercially confidential information or may give another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a commercial advantage) the request for information to the NMRN must be clearly marked “</w:t>
      </w:r>
      <w:r w:rsidRPr="00504D67">
        <w:rPr>
          <w:rFonts w:asciiTheme="minorHAnsi" w:hAnsiTheme="minorHAnsi" w:cstheme="minorHAnsi"/>
          <w:b/>
          <w:bCs/>
          <w:sz w:val="20"/>
        </w:rPr>
        <w:t xml:space="preserve">In confidence – not to be circulated to other </w:t>
      </w:r>
      <w:r w:rsidR="00737AF2" w:rsidRPr="00504D67">
        <w:rPr>
          <w:rFonts w:asciiTheme="minorHAnsi" w:hAnsiTheme="minorHAnsi" w:cstheme="minorHAnsi"/>
          <w:b/>
          <w:bCs/>
          <w:sz w:val="20"/>
        </w:rPr>
        <w:t>Tenderer</w:t>
      </w:r>
      <w:r w:rsidRPr="00504D67">
        <w:rPr>
          <w:rFonts w:asciiTheme="minorHAnsi" w:hAnsiTheme="minorHAnsi" w:cstheme="minorHAnsi"/>
          <w:b/>
          <w:bCs/>
          <w:sz w:val="20"/>
        </w:rPr>
        <w:t>s</w:t>
      </w:r>
      <w:r w:rsidRPr="00504D67">
        <w:rPr>
          <w:rFonts w:asciiTheme="minorHAnsi" w:hAnsiTheme="minorHAnsi" w:cstheme="minorHAnsi"/>
          <w:sz w:val="20"/>
        </w:rPr>
        <w:t xml:space="preserve">” and each relevant page of the document should be marked “commercially confidential”.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must set out the reason or reasons for their request for non-disclosure to the other </w:t>
      </w:r>
      <w:r w:rsidR="00737AF2" w:rsidRPr="00504D67">
        <w:rPr>
          <w:rFonts w:asciiTheme="minorHAnsi" w:hAnsiTheme="minorHAnsi" w:cstheme="minorHAnsi"/>
          <w:sz w:val="20"/>
        </w:rPr>
        <w:t>Tenderer</w:t>
      </w:r>
      <w:r w:rsidRPr="00504D67">
        <w:rPr>
          <w:rFonts w:asciiTheme="minorHAnsi" w:hAnsiTheme="minorHAnsi" w:cstheme="minorHAnsi"/>
          <w:sz w:val="20"/>
        </w:rPr>
        <w:t>s of its request and/or of the NMRN’s response.</w:t>
      </w:r>
    </w:p>
    <w:p w14:paraId="0ADA2B26"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59BFD2AE" w14:textId="7759CCF9" w:rsidR="00A2250E" w:rsidRPr="00504D67" w:rsidRDefault="0057310D" w:rsidP="00AB56C9">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NMRN will act reasonably as regards the protection of commercially sensitive information relating to the </w:t>
      </w:r>
      <w:r w:rsidR="00737AF2" w:rsidRPr="00504D67">
        <w:rPr>
          <w:rFonts w:asciiTheme="minorHAnsi" w:hAnsiTheme="minorHAnsi" w:cstheme="minorHAnsi"/>
          <w:sz w:val="20"/>
        </w:rPr>
        <w:t>Tenderer</w:t>
      </w:r>
      <w:r w:rsidRPr="00504D67">
        <w:rPr>
          <w:rFonts w:asciiTheme="minorHAnsi" w:hAnsiTheme="minorHAnsi" w:cstheme="minorHAnsi"/>
          <w:sz w:val="20"/>
        </w:rPr>
        <w:t>, subject to the NMRN’s duties under the Freedom of Information Act 2000 and Environmental Information Regulations 2004 (“</w:t>
      </w:r>
      <w:r w:rsidRPr="00504D67">
        <w:rPr>
          <w:rFonts w:asciiTheme="minorHAnsi" w:hAnsiTheme="minorHAnsi" w:cstheme="minorHAnsi"/>
          <w:b/>
          <w:bCs/>
          <w:sz w:val="20"/>
        </w:rPr>
        <w:t>the Information Laws</w:t>
      </w:r>
      <w:r w:rsidRPr="00504D67">
        <w:rPr>
          <w:rFonts w:asciiTheme="minorHAnsi" w:hAnsiTheme="minorHAnsi" w:cstheme="minorHAnsi"/>
          <w:sz w:val="20"/>
        </w:rPr>
        <w:t>”) and in the light of the latest published guidance in this area.</w:t>
      </w:r>
    </w:p>
    <w:p w14:paraId="2F76F7F4" w14:textId="23AC0250"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If a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’s request for information is marked as confidential in accordance with this paragraph, and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indicates that the NMRN’s response should also be confidential, the NMRN shall notify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whether it agrees that the request and/or the response is commercially sensitive.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must confirm whether or not it accepts the NMRN’s decision. If a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is not able to accept the NMRN’s decision then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may withdraw its request for information. If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does not withdraw its request, the final decision as to whether the request and response shall be confidential will be made by the NMRN.</w:t>
      </w:r>
    </w:p>
    <w:p w14:paraId="66C615DB"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42631643" w14:textId="7A1D0E19"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 xml:space="preserve">Accuracy of Information </w:t>
      </w:r>
    </w:p>
    <w:p w14:paraId="3235E101" w14:textId="6E59E83F"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5805BCAE" w14:textId="638F4A78" w:rsidR="0057310D" w:rsidRPr="00504D67" w:rsidRDefault="00737AF2"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Tenderer</w:t>
      </w:r>
      <w:r w:rsidR="0057310D" w:rsidRPr="00504D67">
        <w:rPr>
          <w:rFonts w:asciiTheme="minorHAnsi" w:hAnsiTheme="minorHAnsi" w:cstheme="minorHAnsi"/>
          <w:sz w:val="20"/>
        </w:rPr>
        <w:t xml:space="preserve">s are expected to carry out their own due diligence checks for verification purposes. </w:t>
      </w:r>
      <w:r w:rsidRPr="00504D67">
        <w:rPr>
          <w:rFonts w:asciiTheme="minorHAnsi" w:hAnsiTheme="minorHAnsi" w:cstheme="minorHAnsi"/>
          <w:sz w:val="20"/>
        </w:rPr>
        <w:t>Tenderer</w:t>
      </w:r>
      <w:r w:rsidR="0057310D" w:rsidRPr="00504D67">
        <w:rPr>
          <w:rFonts w:asciiTheme="minorHAnsi" w:hAnsiTheme="minorHAnsi" w:cstheme="minorHAnsi"/>
          <w:sz w:val="20"/>
        </w:rPr>
        <w:t>s should treat the Information as background data, and not as contractual documentation.</w:t>
      </w:r>
    </w:p>
    <w:p w14:paraId="55B4D6CB"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6F243D78" w14:textId="372B4B4E" w:rsidR="0057310D" w:rsidRPr="00504D67" w:rsidRDefault="00737AF2"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Tenderer</w:t>
      </w:r>
      <w:r w:rsidR="0057310D" w:rsidRPr="00504D67">
        <w:rPr>
          <w:rFonts w:asciiTheme="minorHAnsi" w:hAnsiTheme="minorHAnsi" w:cstheme="minorHAnsi"/>
          <w:sz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04D67"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5C5711C3" w14:textId="1E1EC900"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04D67" w:rsidRDefault="00A2250E" w:rsidP="00A2250E">
      <w:pPr>
        <w:pStyle w:val="Level3"/>
        <w:numPr>
          <w:ilvl w:val="0"/>
          <w:numId w:val="0"/>
        </w:numPr>
        <w:spacing w:after="0" w:line="240" w:lineRule="auto"/>
        <w:ind w:left="1701"/>
        <w:rPr>
          <w:rFonts w:asciiTheme="minorHAnsi" w:hAnsiTheme="minorHAnsi" w:cstheme="minorHAnsi"/>
          <w:sz w:val="20"/>
        </w:rPr>
      </w:pPr>
    </w:p>
    <w:p w14:paraId="074EE2CA" w14:textId="500B00BB" w:rsidR="00A2250E"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504D67">
        <w:rPr>
          <w:rFonts w:asciiTheme="minorHAnsi" w:hAnsiTheme="minorHAnsi" w:cstheme="minorHAnsi"/>
          <w:sz w:val="20"/>
        </w:rPr>
        <w:t>Tenderer</w:t>
      </w:r>
      <w:r w:rsidRPr="00504D67">
        <w:rPr>
          <w:rFonts w:asciiTheme="minorHAnsi" w:hAnsiTheme="minorHAnsi" w:cstheme="minorHAnsi"/>
          <w:sz w:val="20"/>
        </w:rPr>
        <w:t>. The NMRN reserves the right to withdraw from this procurement process at any time or to re-invite tenders on the same or any alternative basis.</w:t>
      </w:r>
    </w:p>
    <w:p w14:paraId="179BF343" w14:textId="77777777" w:rsidR="00C9011C" w:rsidRPr="00504D67" w:rsidRDefault="00C9011C" w:rsidP="00A2250E">
      <w:pPr>
        <w:pStyle w:val="Level3"/>
        <w:numPr>
          <w:ilvl w:val="0"/>
          <w:numId w:val="0"/>
        </w:numPr>
        <w:spacing w:after="0" w:line="240" w:lineRule="auto"/>
        <w:rPr>
          <w:rFonts w:asciiTheme="minorHAnsi" w:hAnsiTheme="minorHAnsi" w:cstheme="minorHAnsi"/>
          <w:sz w:val="20"/>
        </w:rPr>
      </w:pPr>
    </w:p>
    <w:p w14:paraId="32C4DCB0" w14:textId="03756CF3"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26" w:name="5._PROVISION_OF_FURTHER_INFORMATION_BY_B"/>
      <w:bookmarkStart w:id="27" w:name="6._MISREPRESENTATION"/>
      <w:bookmarkStart w:id="28" w:name="7._CANVASSING_AND_ANTI-BRIBERY"/>
      <w:bookmarkEnd w:id="26"/>
      <w:bookmarkEnd w:id="27"/>
      <w:bookmarkEnd w:id="28"/>
      <w:r w:rsidRPr="00504D67">
        <w:rPr>
          <w:rFonts w:asciiTheme="minorHAnsi" w:hAnsiTheme="minorHAnsi" w:cstheme="minorHAnsi"/>
          <w:sz w:val="20"/>
        </w:rPr>
        <w:t xml:space="preserve">damage arising as a result of reliance by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or any Consortium Party on the Information or any part of it).</w:t>
      </w:r>
    </w:p>
    <w:p w14:paraId="16FD04B4"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66E400C6" w14:textId="546835B8"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lastRenderedPageBreak/>
        <w:t>Amendments to the ITT</w:t>
      </w:r>
    </w:p>
    <w:p w14:paraId="227E0DBA" w14:textId="4CA9844D" w:rsidR="0057310D" w:rsidRPr="00504D67" w:rsidRDefault="0057310D" w:rsidP="00E41492">
      <w:pPr>
        <w:pStyle w:val="Level3"/>
        <w:numPr>
          <w:ilvl w:val="0"/>
          <w:numId w:val="0"/>
        </w:numPr>
        <w:spacing w:after="0" w:line="240" w:lineRule="auto"/>
        <w:ind w:left="709"/>
        <w:rPr>
          <w:rFonts w:asciiTheme="minorHAnsi" w:hAnsiTheme="minorHAnsi" w:cstheme="minorHAnsi"/>
          <w:sz w:val="20"/>
        </w:rPr>
      </w:pPr>
      <w:r w:rsidRPr="00504D67">
        <w:rPr>
          <w:rFonts w:asciiTheme="minorHAnsi" w:hAnsiTheme="minorHAnsi" w:cstheme="minorHAnsi"/>
          <w:sz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504D67">
        <w:rPr>
          <w:rFonts w:asciiTheme="minorHAnsi" w:hAnsiTheme="minorHAnsi" w:cstheme="minorHAnsi"/>
          <w:sz w:val="20"/>
        </w:rPr>
        <w:t>5</w:t>
      </w:r>
      <w:r w:rsidRPr="00504D67">
        <w:rPr>
          <w:rFonts w:asciiTheme="minorHAnsi" w:hAnsiTheme="minorHAnsi" w:cstheme="minorHAnsi"/>
          <w:sz w:val="20"/>
        </w:rPr>
        <w:t xml:space="preserve"> or it may be rejected.</w:t>
      </w:r>
    </w:p>
    <w:p w14:paraId="0DBA0B12" w14:textId="77777777" w:rsidR="00A2250E" w:rsidRPr="00504D67" w:rsidRDefault="00A2250E" w:rsidP="00E41492">
      <w:pPr>
        <w:pStyle w:val="Level3"/>
        <w:numPr>
          <w:ilvl w:val="0"/>
          <w:numId w:val="0"/>
        </w:numPr>
        <w:spacing w:after="0" w:line="240" w:lineRule="auto"/>
        <w:ind w:left="709"/>
        <w:rPr>
          <w:rFonts w:asciiTheme="minorHAnsi" w:hAnsiTheme="minorHAnsi" w:cstheme="minorHAnsi"/>
          <w:sz w:val="20"/>
        </w:rPr>
      </w:pPr>
    </w:p>
    <w:p w14:paraId="0E20A5F5" w14:textId="18D80909"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 xml:space="preserve">Tender Response Submission </w:t>
      </w:r>
    </w:p>
    <w:p w14:paraId="5606FBD7" w14:textId="4E320E6C"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Tender responses must comprise the relevant documents specified by the NMRN completed in all areas and in the format as detailed by the NMRN in </w:t>
      </w:r>
      <w:r w:rsidR="00C2377B" w:rsidRPr="00504D67">
        <w:rPr>
          <w:rFonts w:asciiTheme="minorHAnsi" w:hAnsiTheme="minorHAnsi" w:cstheme="minorHAnsi"/>
          <w:sz w:val="20"/>
        </w:rPr>
        <w:t xml:space="preserve">Annex </w:t>
      </w:r>
      <w:r w:rsidR="00273F3C" w:rsidRPr="00504D67">
        <w:rPr>
          <w:rFonts w:asciiTheme="minorHAnsi" w:hAnsiTheme="minorHAnsi" w:cstheme="minorHAnsi"/>
          <w:sz w:val="20"/>
        </w:rPr>
        <w:t>D</w:t>
      </w:r>
      <w:r w:rsidRPr="00504D67">
        <w:rPr>
          <w:rFonts w:asciiTheme="minorHAnsi" w:hAnsiTheme="minorHAnsi" w:cstheme="minorHAnsi"/>
          <w:sz w:val="20"/>
        </w:rPr>
        <w:t xml:space="preserve"> (Supplier </w:t>
      </w:r>
      <w:r w:rsidR="00273F3C" w:rsidRPr="00504D67">
        <w:rPr>
          <w:rFonts w:asciiTheme="minorHAnsi" w:hAnsiTheme="minorHAnsi" w:cstheme="minorHAnsi"/>
          <w:sz w:val="20"/>
        </w:rPr>
        <w:t xml:space="preserve">Selection </w:t>
      </w:r>
      <w:r w:rsidRPr="00504D67">
        <w:rPr>
          <w:rFonts w:asciiTheme="minorHAnsi" w:hAnsiTheme="minorHAnsi" w:cstheme="minorHAnsi"/>
          <w:sz w:val="20"/>
        </w:rPr>
        <w:t>Questionnaire). Any documents requested by the NMRN must be completed in full. It is, therefore, important that you read the ITT carefully before completing and submitting your tender response.</w:t>
      </w:r>
    </w:p>
    <w:p w14:paraId="1F218545" w14:textId="77777777" w:rsidR="00A2250E" w:rsidRPr="00504D67" w:rsidRDefault="00A2250E" w:rsidP="00A2250E">
      <w:pPr>
        <w:pStyle w:val="Level3"/>
        <w:numPr>
          <w:ilvl w:val="0"/>
          <w:numId w:val="0"/>
        </w:numPr>
        <w:spacing w:after="0" w:line="240" w:lineRule="auto"/>
        <w:ind w:left="1701"/>
        <w:rPr>
          <w:rFonts w:asciiTheme="minorHAnsi" w:hAnsiTheme="minorHAnsi" w:cstheme="minorHAnsi"/>
          <w:sz w:val="20"/>
        </w:rPr>
      </w:pPr>
    </w:p>
    <w:p w14:paraId="64F853D3" w14:textId="640272EB"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25B4B4FF" w14:textId="4048E94A" w:rsidR="0057310D" w:rsidRPr="00504D67" w:rsidRDefault="00737AF2"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Tenderer</w:t>
      </w:r>
      <w:r w:rsidR="0057310D" w:rsidRPr="00504D67">
        <w:rPr>
          <w:rFonts w:asciiTheme="minorHAnsi" w:hAnsiTheme="minorHAnsi" w:cstheme="minorHAnsi"/>
          <w:sz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504D67" w:rsidRDefault="00A2250E" w:rsidP="00A2250E">
      <w:pPr>
        <w:pStyle w:val="Level3"/>
        <w:numPr>
          <w:ilvl w:val="0"/>
          <w:numId w:val="0"/>
        </w:numPr>
        <w:spacing w:after="0" w:line="240" w:lineRule="auto"/>
        <w:rPr>
          <w:rFonts w:asciiTheme="minorHAnsi" w:hAnsiTheme="minorHAnsi" w:cstheme="minorHAnsi"/>
          <w:sz w:val="20"/>
        </w:rPr>
      </w:pPr>
    </w:p>
    <w:p w14:paraId="4B7639D9" w14:textId="1654E1ED" w:rsidR="00A2250E"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 xml:space="preserve">Rejection of Tender Responses </w:t>
      </w:r>
    </w:p>
    <w:p w14:paraId="6058836C" w14:textId="1196092F"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A tender response or any other document requested by the NMRN may be rejected which:</w:t>
      </w:r>
    </w:p>
    <w:p w14:paraId="3EB6B341" w14:textId="0B660880"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contains gaps, omissions, misrepresentations, errors, uncompleted sections, or changes to the format of the tender documentation provided;</w:t>
      </w:r>
    </w:p>
    <w:p w14:paraId="0207A979" w14:textId="72164B4E"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contains </w:t>
      </w:r>
      <w:r w:rsidR="00261865" w:rsidRPr="00562201">
        <w:rPr>
          <w:rFonts w:asciiTheme="minorHAnsi" w:hAnsiTheme="minorHAnsi" w:cstheme="minorHAnsi"/>
          <w:sz w:val="18"/>
        </w:rPr>
        <w:t>handwritten</w:t>
      </w:r>
      <w:r w:rsidRPr="00562201">
        <w:rPr>
          <w:rFonts w:asciiTheme="minorHAnsi" w:hAnsiTheme="minorHAnsi" w:cstheme="minorHAnsi"/>
          <w:sz w:val="18"/>
        </w:rPr>
        <w:t xml:space="preserve"> amendments which have not been initialled by the authorised signatory;</w:t>
      </w:r>
    </w:p>
    <w:p w14:paraId="7AFD26CC" w14:textId="7594D428"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does not reflect and confirm full and unconditional compliance with all of the documents issued by the NMRN forming part of the ITT;</w:t>
      </w:r>
    </w:p>
    <w:p w14:paraId="5CC667E1" w14:textId="69C79B0C"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contains any caveats or any other statements or assumptions qualifying the tender response that are not capable of evaluation in accordance with the evaluation model or requiring changes to any documents issued by the NMRN in any way;</w:t>
      </w:r>
    </w:p>
    <w:p w14:paraId="4AF99BBC" w14:textId="011C791B" w:rsidR="00C9011C" w:rsidRPr="00562201" w:rsidRDefault="0057310D" w:rsidP="00AB56C9">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is not submitted in a manner consistent with the provisions set out in this ITT;</w:t>
      </w:r>
    </w:p>
    <w:p w14:paraId="139E5AD0" w14:textId="56768BE8"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contains information which is inconsistent with answers already given in the pre- qualification questionnaire completed as part of this Procurement Process or;</w:t>
      </w:r>
    </w:p>
    <w:p w14:paraId="3D0EA7F8" w14:textId="4713F34A"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is received after the Tender Response Deadline.</w:t>
      </w:r>
    </w:p>
    <w:p w14:paraId="636934A6" w14:textId="77777777" w:rsidR="000A44C7" w:rsidRPr="00504D67" w:rsidRDefault="000A44C7" w:rsidP="000A44C7">
      <w:pPr>
        <w:pStyle w:val="Level4"/>
        <w:numPr>
          <w:ilvl w:val="0"/>
          <w:numId w:val="0"/>
        </w:numPr>
        <w:spacing w:after="0" w:line="240" w:lineRule="auto"/>
        <w:rPr>
          <w:rFonts w:asciiTheme="minorHAnsi" w:hAnsiTheme="minorHAnsi" w:cstheme="minorHAnsi"/>
          <w:sz w:val="20"/>
        </w:rPr>
      </w:pPr>
    </w:p>
    <w:p w14:paraId="764E96BA" w14:textId="22E74117"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NMRN reserves the right at its sole discretion to disqualify any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whose circumstances change and if:</w:t>
      </w:r>
    </w:p>
    <w:p w14:paraId="3FF96245" w14:textId="072A02FC"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it fails to notify the NMRN of such change in accordance with this Tender Pack; or</w:t>
      </w:r>
    </w:p>
    <w:p w14:paraId="5D3BBEEA" w14:textId="7A924EF5"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having notified the NMRN of such change, the NMRN considers that the effect of the change is such that, on the basis of the evaluation undertaken by the NMRN for the purpose of selecting potential providers, 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would not pre-qualify; o</w:t>
      </w:r>
      <w:r w:rsidR="000A44C7" w:rsidRPr="00562201">
        <w:rPr>
          <w:rFonts w:asciiTheme="minorHAnsi" w:hAnsiTheme="minorHAnsi" w:cstheme="minorHAnsi"/>
          <w:sz w:val="18"/>
        </w:rPr>
        <w:t>r</w:t>
      </w:r>
    </w:p>
    <w:p w14:paraId="58180CA5" w14:textId="19A3F2AA"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the change would in the opinion of the NMRN lead to a breach of its obligation to conduct a fair and lawful procurement process.</w:t>
      </w:r>
    </w:p>
    <w:p w14:paraId="19B854DE" w14:textId="77777777" w:rsidR="00AB56C9" w:rsidRPr="00504D67" w:rsidRDefault="00AB56C9" w:rsidP="000A44C7">
      <w:pPr>
        <w:pStyle w:val="Level4"/>
        <w:numPr>
          <w:ilvl w:val="0"/>
          <w:numId w:val="0"/>
        </w:numPr>
        <w:spacing w:after="0" w:line="240" w:lineRule="auto"/>
        <w:rPr>
          <w:rFonts w:asciiTheme="minorHAnsi" w:hAnsiTheme="minorHAnsi" w:cstheme="minorHAnsi"/>
          <w:sz w:val="20"/>
        </w:rPr>
      </w:pPr>
    </w:p>
    <w:p w14:paraId="41F77AE5" w14:textId="3BB61569" w:rsidR="000A44C7"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 xml:space="preserve">Disqualification of Tender Responses </w:t>
      </w:r>
    </w:p>
    <w:p w14:paraId="6C6351B0" w14:textId="4E326B0C"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3941B311" w14:textId="17433BE5" w:rsidR="0057310D" w:rsidRPr="00562201" w:rsidRDefault="0057310D" w:rsidP="0066791E">
      <w:pPr>
        <w:pStyle w:val="Level4"/>
        <w:numPr>
          <w:ilvl w:val="3"/>
          <w:numId w:val="20"/>
        </w:numPr>
        <w:spacing w:after="0" w:line="240" w:lineRule="auto"/>
        <w:rPr>
          <w:rFonts w:asciiTheme="minorHAnsi" w:hAnsiTheme="minorHAnsi" w:cstheme="minorHAnsi"/>
          <w:sz w:val="18"/>
        </w:rPr>
      </w:pPr>
      <w:bookmarkStart w:id="29" w:name="12._VALIDITY_OF_TENDERS"/>
      <w:bookmarkStart w:id="30" w:name="13._FREEDOM_OF_INFORMATION_ACT_2000_AND_"/>
      <w:bookmarkEnd w:id="29"/>
      <w:bookmarkEnd w:id="30"/>
      <w:r w:rsidRPr="00562201">
        <w:rPr>
          <w:rFonts w:asciiTheme="minorHAnsi" w:hAnsiTheme="minorHAnsi" w:cstheme="minorHAnsi"/>
          <w:sz w:val="18"/>
        </w:rPr>
        <w:t xml:space="preserve">a response is submitted late, is completed incorrectly, is materially incomplete, is submitted in any other format other than via the </w:t>
      </w:r>
      <w:r w:rsidR="00BE19BF" w:rsidRPr="00562201">
        <w:rPr>
          <w:rFonts w:asciiTheme="minorHAnsi" w:hAnsiTheme="minorHAnsi" w:cstheme="minorHAnsi"/>
          <w:sz w:val="18"/>
        </w:rPr>
        <w:t>NMRN Tenders Inbox</w:t>
      </w:r>
      <w:r w:rsidRPr="00562201">
        <w:rPr>
          <w:rFonts w:asciiTheme="minorHAnsi" w:hAnsiTheme="minorHAnsi" w:cstheme="minorHAnsi"/>
          <w:sz w:val="18"/>
        </w:rPr>
        <w:t xml:space="preserve"> or fails to meet the submission requirements of the NMRN which have been notified to </w:t>
      </w:r>
      <w:r w:rsidR="00737AF2" w:rsidRPr="00562201">
        <w:rPr>
          <w:rFonts w:asciiTheme="minorHAnsi" w:hAnsiTheme="minorHAnsi" w:cstheme="minorHAnsi"/>
          <w:sz w:val="18"/>
        </w:rPr>
        <w:t>Tenderer</w:t>
      </w:r>
      <w:r w:rsidRPr="00562201">
        <w:rPr>
          <w:rFonts w:asciiTheme="minorHAnsi" w:hAnsiTheme="minorHAnsi" w:cstheme="minorHAnsi"/>
          <w:sz w:val="18"/>
        </w:rPr>
        <w:t>s;</w:t>
      </w:r>
    </w:p>
    <w:p w14:paraId="287F5CD5" w14:textId="2C542169"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and/or the member of 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Team is unable to satisfy the terms of Article57 of Directive 2014/24/EU and/or Regulation 57 of the Public Contracts Regulations 2015 (or any replacement law) at any stage during the procurement process;</w:t>
      </w:r>
    </w:p>
    <w:p w14:paraId="62543DEF" w14:textId="333C594A" w:rsidR="000A44C7"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and/or the members of 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Team are guilty of material misrepresentation, fraudulent or false statements in relation to their submission and/or the procurement process;</w:t>
      </w:r>
    </w:p>
    <w:p w14:paraId="13EFC0A2" w14:textId="291D959E"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and/or the members of 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Team contravene any of the terms and conditions of this Tender Pack;</w:t>
      </w:r>
    </w:p>
    <w:p w14:paraId="6FBDD0E1" w14:textId="0A7AC23E"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lastRenderedPageBreak/>
        <w:t xml:space="preserve">there is a change in identity, control, financial standing, structure or other factor impacting on the selection and/or evaluation process affecting 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and/or the members of 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Team; or</w:t>
      </w:r>
    </w:p>
    <w:p w14:paraId="60033342" w14:textId="4F6BA8E5"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introduces a material change in any commitment or statement contained in any previous submission at any previous stage in the procurement process;</w:t>
      </w:r>
    </w:p>
    <w:p w14:paraId="75D25DFD" w14:textId="29CC509D"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to inappropriately influence this Procurement Process;</w:t>
      </w:r>
    </w:p>
    <w:p w14:paraId="00077417" w14:textId="283C4E6C" w:rsidR="00C9011C" w:rsidRPr="00562201" w:rsidRDefault="0057310D" w:rsidP="00AB56C9">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to fix or set the price for goods or services;</w:t>
      </w:r>
    </w:p>
    <w:p w14:paraId="3E14DD62" w14:textId="27A6DE62" w:rsidR="0057310D" w:rsidRPr="00562201" w:rsidRDefault="0057310D" w:rsidP="0066791E">
      <w:pPr>
        <w:pStyle w:val="Level4"/>
        <w:numPr>
          <w:ilvl w:val="3"/>
          <w:numId w:val="20"/>
        </w:numPr>
        <w:spacing w:after="0" w:line="240" w:lineRule="auto"/>
        <w:rPr>
          <w:rFonts w:asciiTheme="minorHAnsi" w:hAnsiTheme="minorHAnsi" w:cstheme="minorHAnsi"/>
          <w:sz w:val="18"/>
        </w:rPr>
      </w:pPr>
      <w:bookmarkStart w:id="31" w:name="8._NON-COLLUSION"/>
      <w:bookmarkEnd w:id="31"/>
      <w:r w:rsidRPr="00562201">
        <w:rPr>
          <w:rFonts w:asciiTheme="minorHAnsi" w:hAnsiTheme="minorHAnsi" w:cstheme="minorHAnsi"/>
          <w:sz w:val="18"/>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14F61418" w14:textId="007B7FAC" w:rsidR="0057310D" w:rsidRPr="00562201" w:rsidRDefault="0057310D" w:rsidP="00562201">
      <w:pPr>
        <w:pStyle w:val="Level4"/>
        <w:numPr>
          <w:ilvl w:val="3"/>
          <w:numId w:val="20"/>
        </w:numPr>
        <w:spacing w:after="0" w:line="240" w:lineRule="auto"/>
        <w:rPr>
          <w:rFonts w:ascii="Calibri" w:hAnsi="Calibri" w:cs="Calibri"/>
          <w:sz w:val="18"/>
          <w:szCs w:val="20"/>
        </w:rPr>
      </w:pPr>
      <w:r w:rsidRPr="00562201">
        <w:rPr>
          <w:rFonts w:ascii="Calibri" w:hAnsi="Calibri" w:cs="Calibri"/>
          <w:sz w:val="18"/>
          <w:szCs w:val="20"/>
        </w:rPr>
        <w:t>to obtain information from any of the employees, agents or advisors of the NMRN concerning this Procurement Process (other than as set out in these Tender Conditions) or from another potential supplier or another tender response</w:t>
      </w:r>
      <w:r w:rsidR="00562201" w:rsidRPr="00562201">
        <w:rPr>
          <w:rFonts w:ascii="Calibri" w:hAnsi="Calibri" w:cs="Calibri"/>
          <w:sz w:val="18"/>
          <w:szCs w:val="20"/>
        </w:rPr>
        <w:t>, t</w:t>
      </w:r>
      <w:r w:rsidRPr="00562201">
        <w:rPr>
          <w:rFonts w:ascii="Calibri" w:hAnsi="Calibri" w:cs="Calibri"/>
          <w:sz w:val="18"/>
          <w:szCs w:val="20"/>
        </w:rPr>
        <w: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504D67" w:rsidRDefault="000A44C7" w:rsidP="00AB56C9">
      <w:pPr>
        <w:pStyle w:val="Level3"/>
        <w:numPr>
          <w:ilvl w:val="0"/>
          <w:numId w:val="0"/>
        </w:numPr>
        <w:spacing w:after="0" w:line="240" w:lineRule="auto"/>
        <w:rPr>
          <w:rFonts w:asciiTheme="minorHAnsi" w:hAnsiTheme="minorHAnsi" w:cstheme="minorHAnsi"/>
          <w:sz w:val="20"/>
        </w:rPr>
      </w:pPr>
    </w:p>
    <w:p w14:paraId="688AA48C" w14:textId="6DED52A5" w:rsidR="000A44C7"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 xml:space="preserve">Consortium members and Sub-contractors </w:t>
      </w:r>
    </w:p>
    <w:p w14:paraId="6A58734A" w14:textId="29D78A45" w:rsidR="0057310D" w:rsidRPr="00504D67" w:rsidRDefault="0057310D" w:rsidP="00E41492">
      <w:pPr>
        <w:pStyle w:val="Level3"/>
        <w:numPr>
          <w:ilvl w:val="0"/>
          <w:numId w:val="0"/>
        </w:numPr>
        <w:spacing w:after="0" w:line="240" w:lineRule="auto"/>
        <w:ind w:left="709"/>
        <w:rPr>
          <w:rFonts w:asciiTheme="minorHAnsi" w:hAnsiTheme="minorHAnsi" w:cstheme="minorHAnsi"/>
          <w:sz w:val="20"/>
        </w:rPr>
      </w:pPr>
      <w:r w:rsidRPr="00504D67">
        <w:rPr>
          <w:rFonts w:asciiTheme="minorHAnsi" w:hAnsiTheme="minorHAnsi" w:cstheme="minorHAnsi"/>
          <w:sz w:val="20"/>
        </w:rPr>
        <w:t>It is your responsibility to ensure that any staff, consortium members, sub-contractors and advisers abide by these Tender Conditions and the requirements of this ITT.</w:t>
      </w:r>
    </w:p>
    <w:p w14:paraId="59185DDB" w14:textId="77777777" w:rsidR="00AB56C9" w:rsidRPr="00504D67" w:rsidRDefault="00AB56C9" w:rsidP="00E41492">
      <w:pPr>
        <w:pStyle w:val="Level3"/>
        <w:numPr>
          <w:ilvl w:val="0"/>
          <w:numId w:val="0"/>
        </w:numPr>
        <w:spacing w:after="0" w:line="240" w:lineRule="auto"/>
        <w:ind w:left="709"/>
        <w:rPr>
          <w:rFonts w:asciiTheme="minorHAnsi" w:hAnsiTheme="minorHAnsi" w:cstheme="minorHAnsi"/>
          <w:sz w:val="20"/>
        </w:rPr>
      </w:pPr>
    </w:p>
    <w:p w14:paraId="664379EF" w14:textId="1BC638A6" w:rsidR="000A44C7"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Non-Collusion</w:t>
      </w:r>
    </w:p>
    <w:p w14:paraId="1D18803F" w14:textId="2C1B74D1"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Any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or Consortium Party who, in connection with this procurement process and without obtaining the prior written content of the NMRN:</w:t>
      </w:r>
    </w:p>
    <w:p w14:paraId="4FFCC04F" w14:textId="7B485E2E"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fixes or adjusts the amount of its response by or in accordance with any agreement or arrangement with any other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or Consortium Party (other than a member of its own consortium);</w:t>
      </w:r>
    </w:p>
    <w:p w14:paraId="01A685FA" w14:textId="41FAB36D" w:rsidR="00B026A1"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enters into any agreement or arrangement with any other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or Consortium Party (other than a member of its own consortium) that it shall refrain from making a response or as to the amount of any response to be submitted;</w:t>
      </w:r>
    </w:p>
    <w:p w14:paraId="47858C1C" w14:textId="3964A73C"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causes or induces any person to enter such agreement as mentioned in paragraphs a) or b) above or to inform the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or a Consortium Party of the approximate amount of a rival response;</w:t>
      </w:r>
    </w:p>
    <w:p w14:paraId="695CF50C" w14:textId="2570A918"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E31B643" w14:textId="2487C479" w:rsidR="0057310D" w:rsidRPr="00562201" w:rsidRDefault="0057310D" w:rsidP="0066791E">
      <w:pPr>
        <w:pStyle w:val="Level4"/>
        <w:numPr>
          <w:ilvl w:val="3"/>
          <w:numId w:val="20"/>
        </w:numPr>
        <w:spacing w:after="0" w:line="240" w:lineRule="auto"/>
        <w:rPr>
          <w:rFonts w:asciiTheme="minorHAnsi" w:hAnsiTheme="minorHAnsi" w:cstheme="minorHAnsi"/>
          <w:sz w:val="18"/>
        </w:rPr>
      </w:pPr>
      <w:r w:rsidRPr="00562201">
        <w:rPr>
          <w:rFonts w:asciiTheme="minorHAnsi" w:hAnsiTheme="minorHAnsi" w:cstheme="minorHAnsi"/>
          <w:sz w:val="18"/>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2" w:name="9._INTELLECTUAL_PROPERTY"/>
      <w:bookmarkStart w:id="33" w:name="10._PUBLICITY"/>
      <w:bookmarkStart w:id="34" w:name="11._RIGHT_TO_REJECT_BIDDERS"/>
      <w:bookmarkEnd w:id="32"/>
      <w:bookmarkEnd w:id="33"/>
      <w:bookmarkEnd w:id="34"/>
      <w:r w:rsidRPr="00562201">
        <w:rPr>
          <w:rFonts w:asciiTheme="minorHAnsi" w:hAnsiTheme="minorHAnsi" w:cstheme="minorHAnsi"/>
          <w:sz w:val="18"/>
        </w:rPr>
        <w:t xml:space="preserve">prejudice to any other civil remedies available to the NMRN and without prejudice to any criminal liability that such conduct by a </w:t>
      </w:r>
      <w:r w:rsidR="00737AF2" w:rsidRPr="00562201">
        <w:rPr>
          <w:rFonts w:asciiTheme="minorHAnsi" w:hAnsiTheme="minorHAnsi" w:cstheme="minorHAnsi"/>
          <w:sz w:val="18"/>
        </w:rPr>
        <w:t>Tenderer</w:t>
      </w:r>
      <w:r w:rsidRPr="00562201">
        <w:rPr>
          <w:rFonts w:asciiTheme="minorHAnsi" w:hAnsiTheme="minorHAnsi" w:cstheme="minorHAnsi"/>
          <w:sz w:val="18"/>
        </w:rPr>
        <w:t xml:space="preserve"> may attract).</w:t>
      </w:r>
    </w:p>
    <w:p w14:paraId="7FCEE645" w14:textId="77777777" w:rsidR="005E0E92" w:rsidRPr="00504D67" w:rsidRDefault="005E0E92" w:rsidP="00B026A1">
      <w:pPr>
        <w:pStyle w:val="Level4"/>
        <w:numPr>
          <w:ilvl w:val="0"/>
          <w:numId w:val="0"/>
        </w:numPr>
        <w:spacing w:after="0" w:line="240" w:lineRule="auto"/>
        <w:rPr>
          <w:rFonts w:asciiTheme="minorHAnsi" w:hAnsiTheme="minorHAnsi" w:cstheme="minorHAnsi"/>
          <w:sz w:val="20"/>
        </w:rPr>
      </w:pPr>
    </w:p>
    <w:p w14:paraId="40CA5D72" w14:textId="331405FD" w:rsidR="00B026A1"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 xml:space="preserve">Bidding Costs </w:t>
      </w:r>
    </w:p>
    <w:p w14:paraId="16979EF1" w14:textId="01588EB2"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NMRN will not make any payments to any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in respect of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's expenses incurred in participating in this procurement procedure. Accordingly, the NMRN and each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will bear their own costs arising out of or in connection with the entirety of this procurement process.</w:t>
      </w:r>
    </w:p>
    <w:p w14:paraId="0BC08C89" w14:textId="77777777" w:rsidR="00B026A1" w:rsidRPr="00504D67" w:rsidRDefault="00B026A1" w:rsidP="00B026A1">
      <w:pPr>
        <w:pStyle w:val="Level3"/>
        <w:numPr>
          <w:ilvl w:val="0"/>
          <w:numId w:val="0"/>
        </w:numPr>
        <w:spacing w:after="0" w:line="240" w:lineRule="auto"/>
        <w:ind w:left="1701"/>
        <w:rPr>
          <w:rFonts w:asciiTheme="minorHAnsi" w:hAnsiTheme="minorHAnsi" w:cstheme="minorHAnsi"/>
          <w:sz w:val="20"/>
        </w:rPr>
      </w:pPr>
    </w:p>
    <w:p w14:paraId="51B9505A" w14:textId="3187BA0E"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NMRN reserves its position as to whether or not it will enter any contractual arrangements as a result of this procurement process and the </w:t>
      </w:r>
      <w:r w:rsidR="00737AF2" w:rsidRPr="00504D67">
        <w:rPr>
          <w:rFonts w:asciiTheme="minorHAnsi" w:hAnsiTheme="minorHAnsi" w:cstheme="minorHAnsi"/>
          <w:sz w:val="20"/>
        </w:rPr>
        <w:t>Tenderer</w:t>
      </w:r>
      <w:r w:rsidRPr="00504D67">
        <w:rPr>
          <w:rFonts w:asciiTheme="minorHAnsi" w:hAnsiTheme="minorHAnsi" w:cstheme="minorHAnsi"/>
          <w:sz w:val="20"/>
        </w:rPr>
        <w:t>s' participation in the procurement process will be entirely at their own risk.</w:t>
      </w:r>
    </w:p>
    <w:p w14:paraId="3A076279" w14:textId="77777777" w:rsidR="00B026A1" w:rsidRPr="00504D67" w:rsidRDefault="00B026A1" w:rsidP="00B026A1">
      <w:pPr>
        <w:pStyle w:val="Level3"/>
        <w:numPr>
          <w:ilvl w:val="0"/>
          <w:numId w:val="0"/>
        </w:numPr>
        <w:spacing w:after="0" w:line="240" w:lineRule="auto"/>
        <w:rPr>
          <w:rFonts w:asciiTheme="minorHAnsi" w:hAnsiTheme="minorHAnsi" w:cstheme="minorHAnsi"/>
          <w:sz w:val="20"/>
        </w:rPr>
      </w:pPr>
    </w:p>
    <w:p w14:paraId="4D4C6D81" w14:textId="03A71E35"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NMRN shall bear no liability whatsoever for the outcome of this procurement procedure, whether withdrawn or altered or recommenced, including any loss of bidding costs, profit or economic loss incurred by </w:t>
      </w:r>
      <w:r w:rsidR="00737AF2" w:rsidRPr="00504D67">
        <w:rPr>
          <w:rFonts w:asciiTheme="minorHAnsi" w:hAnsiTheme="minorHAnsi" w:cstheme="minorHAnsi"/>
          <w:sz w:val="20"/>
        </w:rPr>
        <w:t>Tenderer</w:t>
      </w:r>
      <w:r w:rsidRPr="00504D67">
        <w:rPr>
          <w:rFonts w:asciiTheme="minorHAnsi" w:hAnsiTheme="minorHAnsi" w:cstheme="minorHAnsi"/>
          <w:sz w:val="20"/>
        </w:rPr>
        <w:t>s or any other person arising out of or in connection with this procurement procedure.</w:t>
      </w:r>
    </w:p>
    <w:p w14:paraId="6ADAF787" w14:textId="77777777" w:rsidR="00B026A1" w:rsidRPr="00504D67" w:rsidRDefault="00B026A1" w:rsidP="00B026A1">
      <w:pPr>
        <w:pStyle w:val="Level3"/>
        <w:numPr>
          <w:ilvl w:val="0"/>
          <w:numId w:val="0"/>
        </w:numPr>
        <w:spacing w:after="0" w:line="240" w:lineRule="auto"/>
        <w:rPr>
          <w:rFonts w:asciiTheme="minorHAnsi" w:hAnsiTheme="minorHAnsi" w:cstheme="minorHAnsi"/>
          <w:sz w:val="20"/>
        </w:rPr>
      </w:pPr>
    </w:p>
    <w:p w14:paraId="675964B2" w14:textId="78E39B12" w:rsidR="00B026A1"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Rights to Cancel or Vary the Procurement Process</w:t>
      </w:r>
    </w:p>
    <w:p w14:paraId="2B4FAB46" w14:textId="6B78E2AB" w:rsidR="0057310D" w:rsidRPr="00504D67" w:rsidRDefault="0057310D" w:rsidP="00E41492">
      <w:pPr>
        <w:pStyle w:val="Level3"/>
        <w:numPr>
          <w:ilvl w:val="0"/>
          <w:numId w:val="0"/>
        </w:numPr>
        <w:spacing w:after="0" w:line="240" w:lineRule="auto"/>
        <w:ind w:left="709"/>
        <w:rPr>
          <w:rFonts w:asciiTheme="minorHAnsi" w:hAnsiTheme="minorHAnsi" w:cstheme="minorHAnsi"/>
          <w:sz w:val="20"/>
        </w:rPr>
      </w:pPr>
      <w:r w:rsidRPr="00504D67">
        <w:rPr>
          <w:rFonts w:asciiTheme="minorHAnsi" w:hAnsiTheme="minorHAnsi" w:cstheme="minorHAnsi"/>
          <w:sz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4EC0F42E" w:rsidR="00B026A1" w:rsidRPr="00504D67" w:rsidRDefault="00B026A1" w:rsidP="00E41492">
      <w:pPr>
        <w:pStyle w:val="Level3"/>
        <w:numPr>
          <w:ilvl w:val="0"/>
          <w:numId w:val="0"/>
        </w:numPr>
        <w:spacing w:after="0" w:line="240" w:lineRule="auto"/>
        <w:ind w:left="709"/>
        <w:rPr>
          <w:rFonts w:asciiTheme="minorHAnsi" w:hAnsiTheme="minorHAnsi" w:cstheme="minorHAnsi"/>
          <w:sz w:val="20"/>
        </w:rPr>
      </w:pPr>
    </w:p>
    <w:p w14:paraId="5B645F40" w14:textId="77777777" w:rsidR="00AB56C9" w:rsidRPr="00504D67" w:rsidRDefault="00AB56C9" w:rsidP="00E41492">
      <w:pPr>
        <w:pStyle w:val="Level3"/>
        <w:numPr>
          <w:ilvl w:val="0"/>
          <w:numId w:val="0"/>
        </w:numPr>
        <w:spacing w:after="0" w:line="240" w:lineRule="auto"/>
        <w:ind w:left="709"/>
        <w:rPr>
          <w:rFonts w:asciiTheme="minorHAnsi" w:hAnsiTheme="minorHAnsi" w:cstheme="minorHAnsi"/>
          <w:sz w:val="20"/>
        </w:rPr>
      </w:pPr>
    </w:p>
    <w:p w14:paraId="66124E17" w14:textId="416137FF" w:rsidR="00B026A1"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 xml:space="preserve">Publicity </w:t>
      </w:r>
    </w:p>
    <w:p w14:paraId="4F0360DD" w14:textId="70436F50"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There must be no publicity by you regarding the Procurement Process or the future award of any contract unless the NMRN has given express written consent to the relevant communication.</w:t>
      </w:r>
    </w:p>
    <w:p w14:paraId="7B264E68" w14:textId="23237C32" w:rsidR="00B026A1" w:rsidRPr="00504D67" w:rsidRDefault="00737AF2"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Tenderer</w:t>
      </w:r>
      <w:r w:rsidR="0057310D" w:rsidRPr="00504D67">
        <w:rPr>
          <w:rFonts w:asciiTheme="minorHAnsi" w:hAnsiTheme="minorHAnsi" w:cstheme="minorHAnsi"/>
          <w:sz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734F29FC" w14:textId="079AE039"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In this paragraph the word “media” includes radio, television, newspapers, trade and specialist press, the internet and email accessible by the public at large and the representatives of such media.</w:t>
      </w:r>
    </w:p>
    <w:p w14:paraId="5B98A8AC" w14:textId="77777777" w:rsidR="00B026A1" w:rsidRPr="00504D67" w:rsidRDefault="00B026A1" w:rsidP="00B026A1">
      <w:pPr>
        <w:pStyle w:val="Level3"/>
        <w:numPr>
          <w:ilvl w:val="0"/>
          <w:numId w:val="0"/>
        </w:numPr>
        <w:spacing w:after="0" w:line="240" w:lineRule="auto"/>
        <w:ind w:left="1701"/>
        <w:rPr>
          <w:rFonts w:asciiTheme="minorHAnsi" w:hAnsiTheme="minorHAnsi" w:cstheme="minorHAnsi"/>
          <w:sz w:val="20"/>
        </w:rPr>
      </w:pPr>
    </w:p>
    <w:p w14:paraId="2C045B78" w14:textId="27D97459" w:rsidR="00B026A1"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Conflicts of Interest</w:t>
      </w:r>
      <w:bookmarkStart w:id="35" w:name="14._JURISDICTION"/>
      <w:bookmarkStart w:id="36" w:name="15._CONFLICTS_OF_INTEREST"/>
      <w:bookmarkEnd w:id="35"/>
      <w:bookmarkEnd w:id="36"/>
    </w:p>
    <w:p w14:paraId="17FB53DC" w14:textId="1C407E00" w:rsidR="0057310D" w:rsidRPr="00504D67" w:rsidRDefault="00737AF2"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Tenderer</w:t>
      </w:r>
      <w:r w:rsidR="0057310D" w:rsidRPr="00504D67">
        <w:rPr>
          <w:rFonts w:asciiTheme="minorHAnsi" w:hAnsiTheme="minorHAnsi" w:cstheme="minorHAnsi"/>
          <w:sz w:val="20"/>
        </w:rPr>
        <w:t xml:space="preserve">s are responsible for ensuring that there are no conflicts of interest either between their own advisers and those of the </w:t>
      </w:r>
      <w:r w:rsidR="00376E86" w:rsidRPr="00504D67">
        <w:rPr>
          <w:rFonts w:asciiTheme="minorHAnsi" w:hAnsiTheme="minorHAnsi" w:cstheme="minorHAnsi"/>
          <w:sz w:val="20"/>
        </w:rPr>
        <w:t>NMRN</w:t>
      </w:r>
      <w:r w:rsidR="0057310D" w:rsidRPr="00504D67">
        <w:rPr>
          <w:rFonts w:asciiTheme="minorHAnsi" w:hAnsiTheme="minorHAnsi" w:cstheme="minorHAnsi"/>
          <w:sz w:val="20"/>
        </w:rPr>
        <w:t xml:space="preserve"> and its advisers, or between the members of their consortium and their sub-contractors. A </w:t>
      </w:r>
      <w:r w:rsidRPr="00504D67">
        <w:rPr>
          <w:rFonts w:asciiTheme="minorHAnsi" w:hAnsiTheme="minorHAnsi" w:cstheme="minorHAnsi"/>
          <w:sz w:val="20"/>
        </w:rPr>
        <w:t>Tenderer</w:t>
      </w:r>
      <w:r w:rsidR="0057310D" w:rsidRPr="00504D67">
        <w:rPr>
          <w:rFonts w:asciiTheme="minorHAnsi" w:hAnsiTheme="minorHAnsi" w:cstheme="minorHAnsi"/>
          <w:sz w:val="20"/>
        </w:rPr>
        <w:t xml:space="preserve"> must notify the </w:t>
      </w:r>
      <w:r w:rsidR="00376E86" w:rsidRPr="00504D67">
        <w:rPr>
          <w:rFonts w:asciiTheme="minorHAnsi" w:hAnsiTheme="minorHAnsi" w:cstheme="minorHAnsi"/>
          <w:sz w:val="20"/>
        </w:rPr>
        <w:t>NMRN</w:t>
      </w:r>
      <w:r w:rsidR="0057310D" w:rsidRPr="00504D67">
        <w:rPr>
          <w:rFonts w:asciiTheme="minorHAnsi" w:hAnsiTheme="minorHAnsi" w:cstheme="minorHAnsi"/>
          <w:sz w:val="20"/>
        </w:rPr>
        <w:t xml:space="preserve"> of any conflict of interest as soon as reasonably practicable after it becomes aware of such a conflict.</w:t>
      </w:r>
    </w:p>
    <w:p w14:paraId="1FCCE5A8" w14:textId="2027D84A" w:rsidR="0057310D" w:rsidRPr="00504D67" w:rsidRDefault="0057310D" w:rsidP="0066791E">
      <w:pPr>
        <w:pStyle w:val="Level3"/>
        <w:numPr>
          <w:ilvl w:val="2"/>
          <w:numId w:val="20"/>
        </w:numPr>
        <w:spacing w:after="0" w:line="240" w:lineRule="auto"/>
        <w:rPr>
          <w:rFonts w:asciiTheme="minorHAnsi" w:hAnsiTheme="minorHAnsi" w:cstheme="minorHAnsi"/>
          <w:sz w:val="20"/>
        </w:rPr>
      </w:pPr>
      <w:r w:rsidRPr="00504D67">
        <w:rPr>
          <w:rFonts w:asciiTheme="minorHAnsi" w:hAnsiTheme="minorHAnsi" w:cstheme="minorHAnsi"/>
          <w:sz w:val="20"/>
        </w:rPr>
        <w:t xml:space="preserve">The </w:t>
      </w:r>
      <w:r w:rsidR="00376E86" w:rsidRPr="00504D67">
        <w:rPr>
          <w:rFonts w:asciiTheme="minorHAnsi" w:hAnsiTheme="minorHAnsi" w:cstheme="minorHAnsi"/>
          <w:sz w:val="20"/>
        </w:rPr>
        <w:t>NMRN</w:t>
      </w:r>
      <w:r w:rsidRPr="00504D67">
        <w:rPr>
          <w:rFonts w:asciiTheme="minorHAnsi" w:hAnsiTheme="minorHAnsi" w:cstheme="minorHAnsi"/>
          <w:sz w:val="20"/>
        </w:rPr>
        <w:t xml:space="preserve"> requires all actual or potential conflicts of interest to be resolved to the </w:t>
      </w:r>
      <w:r w:rsidR="00376E86" w:rsidRPr="00504D67">
        <w:rPr>
          <w:rFonts w:asciiTheme="minorHAnsi" w:hAnsiTheme="minorHAnsi" w:cstheme="minorHAnsi"/>
          <w:sz w:val="20"/>
        </w:rPr>
        <w:t>NMRN</w:t>
      </w:r>
      <w:r w:rsidRPr="00504D67">
        <w:rPr>
          <w:rFonts w:asciiTheme="minorHAnsi" w:hAnsiTheme="minorHAnsi" w:cstheme="minorHAnsi"/>
          <w:sz w:val="20"/>
        </w:rPr>
        <w:t xml:space="preserve">’s satisfaction prior to the submission of a tender. Failure to declare such conflicts and / or failure </w:t>
      </w:r>
      <w:bookmarkStart w:id="37" w:name="16._BIDDING_COSTS"/>
      <w:bookmarkStart w:id="38" w:name="17._TENDER_PROCESS_AND_TENDER_COSTS"/>
      <w:bookmarkEnd w:id="37"/>
      <w:bookmarkEnd w:id="38"/>
      <w:r w:rsidRPr="00504D67">
        <w:rPr>
          <w:rFonts w:asciiTheme="minorHAnsi" w:hAnsiTheme="minorHAnsi" w:cstheme="minorHAnsi"/>
          <w:sz w:val="20"/>
        </w:rPr>
        <w:t xml:space="preserve">to address such conflicts to the reasonable satisfaction of the </w:t>
      </w:r>
      <w:r w:rsidR="00376E86" w:rsidRPr="00504D67">
        <w:rPr>
          <w:rFonts w:asciiTheme="minorHAnsi" w:hAnsiTheme="minorHAnsi" w:cstheme="minorHAnsi"/>
          <w:sz w:val="20"/>
        </w:rPr>
        <w:t>NMRN</w:t>
      </w:r>
      <w:r w:rsidRPr="00504D67">
        <w:rPr>
          <w:rFonts w:asciiTheme="minorHAnsi" w:hAnsiTheme="minorHAnsi" w:cstheme="minorHAnsi"/>
          <w:sz w:val="20"/>
        </w:rPr>
        <w:t xml:space="preserve"> may result in the </w:t>
      </w:r>
      <w:r w:rsidR="00737AF2" w:rsidRPr="00504D67">
        <w:rPr>
          <w:rFonts w:asciiTheme="minorHAnsi" w:hAnsiTheme="minorHAnsi" w:cstheme="minorHAnsi"/>
          <w:sz w:val="20"/>
        </w:rPr>
        <w:t>Tenderer</w:t>
      </w:r>
      <w:r w:rsidRPr="00504D67">
        <w:rPr>
          <w:rFonts w:asciiTheme="minorHAnsi" w:hAnsiTheme="minorHAnsi" w:cstheme="minorHAnsi"/>
          <w:sz w:val="20"/>
        </w:rPr>
        <w:t xml:space="preserve"> being disqualified.</w:t>
      </w:r>
    </w:p>
    <w:p w14:paraId="1004C076" w14:textId="77777777" w:rsidR="00B026A1" w:rsidRPr="00504D67" w:rsidRDefault="00B026A1" w:rsidP="00B026A1">
      <w:pPr>
        <w:pStyle w:val="Level3"/>
        <w:numPr>
          <w:ilvl w:val="0"/>
          <w:numId w:val="0"/>
        </w:numPr>
        <w:spacing w:after="0" w:line="240" w:lineRule="auto"/>
        <w:rPr>
          <w:rFonts w:asciiTheme="minorHAnsi" w:hAnsiTheme="minorHAnsi" w:cstheme="minorHAnsi"/>
          <w:sz w:val="20"/>
        </w:rPr>
      </w:pPr>
    </w:p>
    <w:p w14:paraId="063DB591" w14:textId="0CFBCC14" w:rsidR="00B026A1"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Liability</w:t>
      </w:r>
    </w:p>
    <w:p w14:paraId="31C55ADD" w14:textId="086B2291" w:rsidR="0057310D" w:rsidRPr="00504D67" w:rsidRDefault="0057310D" w:rsidP="00E41492">
      <w:pPr>
        <w:pStyle w:val="Level3"/>
        <w:numPr>
          <w:ilvl w:val="0"/>
          <w:numId w:val="0"/>
        </w:numPr>
        <w:spacing w:after="0" w:line="240" w:lineRule="auto"/>
        <w:ind w:left="709"/>
        <w:rPr>
          <w:rFonts w:asciiTheme="minorHAnsi" w:hAnsiTheme="minorHAnsi" w:cstheme="minorHAnsi"/>
          <w:sz w:val="20"/>
        </w:rPr>
      </w:pPr>
      <w:r w:rsidRPr="00504D67">
        <w:rPr>
          <w:rFonts w:asciiTheme="minorHAnsi" w:hAnsiTheme="minorHAnsi" w:cstheme="minorHAnsi"/>
          <w:sz w:val="20"/>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504D67" w:rsidRDefault="00B026A1" w:rsidP="00E41492">
      <w:pPr>
        <w:pStyle w:val="Level3"/>
        <w:numPr>
          <w:ilvl w:val="0"/>
          <w:numId w:val="0"/>
        </w:numPr>
        <w:spacing w:after="0" w:line="240" w:lineRule="auto"/>
        <w:ind w:left="709"/>
        <w:rPr>
          <w:rFonts w:asciiTheme="minorHAnsi" w:hAnsiTheme="minorHAnsi" w:cstheme="minorHAnsi"/>
          <w:sz w:val="20"/>
        </w:rPr>
      </w:pPr>
    </w:p>
    <w:p w14:paraId="442BFD4C" w14:textId="4CFD27C7" w:rsidR="00B026A1" w:rsidRPr="00504D67"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04D67">
        <w:rPr>
          <w:rFonts w:asciiTheme="minorHAnsi" w:hAnsiTheme="minorHAnsi" w:cstheme="minorHAnsi"/>
          <w:color w:val="1F4E79" w:themeColor="accent5" w:themeShade="80"/>
          <w:sz w:val="20"/>
          <w:szCs w:val="22"/>
        </w:rPr>
        <w:t>Jurisdiction</w:t>
      </w:r>
    </w:p>
    <w:p w14:paraId="366B53CE" w14:textId="2BB2FB5D" w:rsidR="0057310D" w:rsidRPr="00504D67" w:rsidRDefault="0057310D" w:rsidP="00E41492">
      <w:pPr>
        <w:pStyle w:val="Level1"/>
        <w:numPr>
          <w:ilvl w:val="0"/>
          <w:numId w:val="0"/>
        </w:numPr>
        <w:spacing w:after="0" w:line="240" w:lineRule="auto"/>
        <w:ind w:left="709"/>
        <w:rPr>
          <w:rFonts w:asciiTheme="minorHAnsi" w:hAnsiTheme="minorHAnsi" w:cstheme="minorHAnsi"/>
          <w:sz w:val="20"/>
        </w:rPr>
      </w:pPr>
      <w:r w:rsidRPr="00504D67">
        <w:rPr>
          <w:rFonts w:asciiTheme="minorHAnsi" w:hAnsiTheme="minorHAnsi" w:cstheme="minorHAnsi"/>
          <w:sz w:val="20"/>
        </w:rPr>
        <w:t xml:space="preserve">The negotiations and all subsequent contract negotiation with the </w:t>
      </w:r>
      <w:r w:rsidR="00376E86" w:rsidRPr="00504D67">
        <w:rPr>
          <w:rFonts w:asciiTheme="minorHAnsi" w:hAnsiTheme="minorHAnsi" w:cstheme="minorHAnsi"/>
          <w:sz w:val="20"/>
        </w:rPr>
        <w:t>NMRN</w:t>
      </w:r>
      <w:r w:rsidRPr="00504D67">
        <w:rPr>
          <w:rFonts w:asciiTheme="minorHAnsi" w:hAnsiTheme="minorHAnsi" w:cstheme="minorHAnsi"/>
          <w:sz w:val="20"/>
        </w:rPr>
        <w:t xml:space="preserve"> and any non- contractual obligations arising out of or in connection with such contracts will be subject to the laws of England and the exclusive jurisdiction of the English courts.</w:t>
      </w:r>
    </w:p>
    <w:p w14:paraId="4E7AD064" w14:textId="77777777" w:rsidR="0057310D" w:rsidRPr="00504D67" w:rsidRDefault="0057310D" w:rsidP="00E41492">
      <w:pPr>
        <w:pStyle w:val="Level3"/>
        <w:numPr>
          <w:ilvl w:val="0"/>
          <w:numId w:val="0"/>
        </w:numPr>
        <w:spacing w:after="0" w:line="240" w:lineRule="auto"/>
        <w:ind w:left="1701"/>
        <w:rPr>
          <w:rFonts w:asciiTheme="minorHAnsi" w:hAnsiTheme="minorHAnsi" w:cstheme="minorHAnsi"/>
          <w:sz w:val="20"/>
        </w:rPr>
      </w:pPr>
    </w:p>
    <w:p w14:paraId="58995BE7" w14:textId="77777777" w:rsidR="0057310D" w:rsidRPr="00504D67"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rPr>
      </w:pPr>
      <w:bookmarkStart w:id="39" w:name="_Toc68607077"/>
      <w:r w:rsidRPr="00504D67">
        <w:rPr>
          <w:rFonts w:asciiTheme="minorHAnsi" w:hAnsiTheme="minorHAnsi" w:cstheme="minorHAnsi"/>
          <w:b/>
          <w:caps/>
          <w:color w:val="00375A"/>
          <w:sz w:val="20"/>
        </w:rPr>
        <w:t>MANDATORY REQUIREMENTS</w:t>
      </w:r>
      <w:bookmarkEnd w:id="39"/>
    </w:p>
    <w:p w14:paraId="0E678304" w14:textId="4E97FCC8" w:rsidR="0057310D" w:rsidRPr="00504D67" w:rsidRDefault="0057310D" w:rsidP="00E41492">
      <w:pPr>
        <w:pStyle w:val="Level1"/>
        <w:numPr>
          <w:ilvl w:val="0"/>
          <w:numId w:val="0"/>
        </w:numPr>
        <w:spacing w:after="0" w:line="240" w:lineRule="auto"/>
        <w:ind w:left="709"/>
        <w:rPr>
          <w:rFonts w:asciiTheme="minorHAnsi" w:hAnsiTheme="minorHAnsi" w:cstheme="minorHAnsi"/>
          <w:sz w:val="20"/>
        </w:rPr>
      </w:pPr>
      <w:r w:rsidRPr="00504D67">
        <w:rPr>
          <w:rFonts w:asciiTheme="minorHAnsi" w:hAnsiTheme="minorHAnsi" w:cstheme="minorHAnsi"/>
          <w:sz w:val="20"/>
        </w:rPr>
        <w:t xml:space="preserve">As part of your tender response, </w:t>
      </w:r>
      <w:r w:rsidR="00737AF2" w:rsidRPr="00504D67">
        <w:rPr>
          <w:rFonts w:asciiTheme="minorHAnsi" w:hAnsiTheme="minorHAnsi" w:cstheme="minorHAnsi"/>
          <w:sz w:val="20"/>
        </w:rPr>
        <w:t>Tenderer</w:t>
      </w:r>
      <w:r w:rsidRPr="00504D67">
        <w:rPr>
          <w:rFonts w:asciiTheme="minorHAnsi" w:hAnsiTheme="minorHAnsi" w:cstheme="minorHAnsi"/>
          <w:sz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504D67" w:rsidRDefault="0057310D" w:rsidP="00E41492">
      <w:pPr>
        <w:pStyle w:val="Level1"/>
        <w:numPr>
          <w:ilvl w:val="0"/>
          <w:numId w:val="0"/>
        </w:numPr>
        <w:spacing w:after="0" w:line="240" w:lineRule="auto"/>
        <w:ind w:left="709"/>
        <w:rPr>
          <w:rFonts w:asciiTheme="minorHAnsi" w:hAnsiTheme="minorHAnsi" w:cstheme="minorHAnsi"/>
          <w:sz w:val="20"/>
        </w:rPr>
      </w:pPr>
    </w:p>
    <w:p w14:paraId="6755D2F5" w14:textId="03F5D2F8" w:rsidR="006362F1" w:rsidRPr="00504D67"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40" w:name="_Toc68607078"/>
      <w:r w:rsidRPr="00504D67">
        <w:rPr>
          <w:rFonts w:asciiTheme="minorHAnsi" w:hAnsiTheme="minorHAnsi" w:cstheme="minorHAnsi"/>
          <w:b/>
          <w:caps/>
          <w:color w:val="00375A"/>
          <w:sz w:val="20"/>
        </w:rPr>
        <w:t>Confidentiality</w:t>
      </w:r>
      <w:bookmarkEnd w:id="40"/>
    </w:p>
    <w:p w14:paraId="0478C341" w14:textId="628B0075"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504D67"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7E750A2" w14:textId="75A77D94"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504D67"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00D1D48" w14:textId="4B07A40F"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t>This ITT and its accompanying documents shall remain the property of the NMRN and must be returned on demand.</w:t>
      </w:r>
    </w:p>
    <w:p w14:paraId="1DD2F36D" w14:textId="77777777" w:rsidR="006362F1" w:rsidRPr="00504D67"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42294978" w14:textId="40D16880"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504D67"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44F4533D" w14:textId="4D224B26"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504D67"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6C2A3269" w14:textId="6C79B863"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t xml:space="preserve">The use of blanket protective markings of whole documents such as “commercial in confidence” will not be sufficient. By participating in this Procurement </w:t>
      </w:r>
      <w:proofErr w:type="gramStart"/>
      <w:r w:rsidRPr="00504D67">
        <w:rPr>
          <w:rFonts w:asciiTheme="minorHAnsi" w:hAnsiTheme="minorHAnsi" w:cstheme="minorHAnsi"/>
          <w:sz w:val="20"/>
          <w:szCs w:val="22"/>
        </w:rPr>
        <w:t>Process</w:t>
      </w:r>
      <w:proofErr w:type="gramEnd"/>
      <w:r w:rsidRPr="00504D67">
        <w:rPr>
          <w:rFonts w:asciiTheme="minorHAnsi" w:hAnsiTheme="minorHAnsi" w:cstheme="minorHAnsi"/>
          <w:sz w:val="20"/>
          <w:szCs w:val="22"/>
        </w:rPr>
        <w:t xml:space="preserve"> you agree that the NMRN should not and will not be bound by any such markings.</w:t>
      </w:r>
    </w:p>
    <w:p w14:paraId="7D23048A" w14:textId="77777777" w:rsidR="005E0E92" w:rsidRPr="00504D67" w:rsidRDefault="005E0E92" w:rsidP="006362F1">
      <w:pPr>
        <w:widowControl w:val="0"/>
        <w:tabs>
          <w:tab w:val="left" w:pos="707"/>
        </w:tabs>
        <w:autoSpaceDE w:val="0"/>
        <w:autoSpaceDN w:val="0"/>
        <w:ind w:right="-27"/>
        <w:jc w:val="both"/>
        <w:rPr>
          <w:rFonts w:asciiTheme="minorHAnsi" w:hAnsiTheme="minorHAnsi" w:cstheme="minorHAnsi"/>
          <w:sz w:val="20"/>
          <w:szCs w:val="22"/>
        </w:rPr>
      </w:pPr>
    </w:p>
    <w:p w14:paraId="29DCCB86" w14:textId="6A069A6D"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lastRenderedPageBreak/>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504D67"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678A461" w14:textId="4F104FDB"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504D67"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2D46E8C4" w14:textId="420A4D84" w:rsidR="0057310D" w:rsidRPr="00504D67"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04D67">
        <w:rPr>
          <w:rFonts w:asciiTheme="minorHAnsi" w:hAnsiTheme="minorHAnsi" w:cstheme="minorHAnsi"/>
          <w:sz w:val="20"/>
          <w:szCs w:val="22"/>
        </w:rPr>
        <w:t xml:space="preserve">By participating in this procurement process, </w:t>
      </w:r>
      <w:r w:rsidR="00737AF2" w:rsidRPr="00504D67">
        <w:rPr>
          <w:rFonts w:asciiTheme="minorHAnsi" w:hAnsiTheme="minorHAnsi" w:cstheme="minorHAnsi"/>
          <w:sz w:val="20"/>
          <w:szCs w:val="22"/>
        </w:rPr>
        <w:t>Tenderer</w:t>
      </w:r>
      <w:r w:rsidRPr="00504D67">
        <w:rPr>
          <w:rFonts w:asciiTheme="minorHAnsi" w:hAnsiTheme="minorHAnsi" w:cstheme="minorHAnsi"/>
          <w:sz w:val="20"/>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48DA0125" w14:textId="77777777" w:rsidR="00B91E85" w:rsidRDefault="00B91E85" w:rsidP="00B91E85">
      <w:pPr>
        <w:rPr>
          <w:b/>
          <w:color w:val="002060"/>
          <w:sz w:val="28"/>
          <w:szCs w:val="28"/>
        </w:rPr>
      </w:pPr>
      <w:r>
        <w:rPr>
          <w:b/>
          <w:color w:val="002060"/>
          <w:sz w:val="28"/>
          <w:szCs w:val="28"/>
        </w:rPr>
        <w:br w:type="page"/>
      </w:r>
    </w:p>
    <w:p w14:paraId="11B8EBE5" w14:textId="21D195E5" w:rsidR="009A39D4" w:rsidRPr="00AB56C9" w:rsidRDefault="002865E4" w:rsidP="00AB56C9">
      <w:pPr>
        <w:pStyle w:val="Heading10"/>
      </w:pPr>
      <w:bookmarkStart w:id="41" w:name="_Toc130914728"/>
      <w:r>
        <w:lastRenderedPageBreak/>
        <w:t>Annex A</w:t>
      </w:r>
      <w:bookmarkEnd w:id="41"/>
    </w:p>
    <w:p w14:paraId="3E50DCF4" w14:textId="47D332EB" w:rsidR="009A39D4" w:rsidRPr="00AB56C9" w:rsidRDefault="009A39D4" w:rsidP="00AB56C9">
      <w:pPr>
        <w:pStyle w:val="Heading20"/>
      </w:pPr>
      <w:bookmarkStart w:id="42" w:name="_Toc130914729"/>
      <w:r w:rsidRPr="00DC6B44">
        <w:t>Specification</w:t>
      </w:r>
      <w:r>
        <w:t xml:space="preserve"> / Scope of Requirement</w:t>
      </w:r>
      <w:bookmarkEnd w:id="42"/>
    </w:p>
    <w:p w14:paraId="3162922A" w14:textId="77777777" w:rsidR="005D0A36" w:rsidRPr="00E744A1" w:rsidRDefault="005D0A36" w:rsidP="005D0A36">
      <w:pPr>
        <w:contextualSpacing/>
        <w:jc w:val="both"/>
        <w:rPr>
          <w:rFonts w:asciiTheme="minorHAnsi" w:hAnsiTheme="minorHAnsi" w:cstheme="minorHAnsi"/>
        </w:rPr>
      </w:pPr>
      <w:r w:rsidRPr="00E744A1">
        <w:rPr>
          <w:rFonts w:asciiTheme="minorHAnsi" w:hAnsiTheme="minorHAnsi" w:cstheme="minorHAnsi"/>
          <w:b/>
        </w:rPr>
        <w:t>National Museum of the Royal Navy Managed Print Services</w:t>
      </w:r>
    </w:p>
    <w:p w14:paraId="4307DFE0" w14:textId="77777777" w:rsidR="005D0A36" w:rsidRPr="00E744A1" w:rsidRDefault="005D0A36" w:rsidP="000F505F">
      <w:pPr>
        <w:pStyle w:val="ListParagraph"/>
        <w:numPr>
          <w:ilvl w:val="0"/>
          <w:numId w:val="42"/>
        </w:numPr>
        <w:ind w:left="357" w:hanging="357"/>
        <w:contextualSpacing w:val="0"/>
        <w:jc w:val="both"/>
        <w:rPr>
          <w:rFonts w:asciiTheme="minorHAnsi" w:hAnsiTheme="minorHAnsi" w:cstheme="minorHAnsi"/>
          <w:b/>
        </w:rPr>
      </w:pPr>
      <w:r w:rsidRPr="00E744A1">
        <w:rPr>
          <w:rFonts w:asciiTheme="minorHAnsi" w:hAnsiTheme="minorHAnsi" w:cstheme="minorHAnsi"/>
          <w:b/>
        </w:rPr>
        <w:t>Introduction</w:t>
      </w:r>
    </w:p>
    <w:p w14:paraId="2024653A" w14:textId="77777777" w:rsidR="005D0A36" w:rsidRPr="00504D67" w:rsidRDefault="005D0A36" w:rsidP="000F505F">
      <w:pPr>
        <w:pStyle w:val="ListParagraph"/>
        <w:numPr>
          <w:ilvl w:val="0"/>
          <w:numId w:val="45"/>
        </w:numPr>
        <w:ind w:left="717"/>
        <w:jc w:val="both"/>
        <w:rPr>
          <w:rFonts w:asciiTheme="minorHAnsi" w:hAnsiTheme="minorHAnsi" w:cstheme="minorHAnsi"/>
          <w:i/>
          <w:iCs/>
        </w:rPr>
      </w:pPr>
      <w:r w:rsidRPr="00504D67">
        <w:rPr>
          <w:rFonts w:asciiTheme="minorHAnsi" w:hAnsiTheme="minorHAnsi" w:cstheme="minorHAnsi"/>
        </w:rPr>
        <w:t xml:space="preserve">The NMRN are seeking the provision of Managed Print Services with anticipated engagement commencing in March 2025. The National Museum is reviewing its supply arrangements to ensure that it is aware of what the market currently has to offer and is in a position to select a supplier that is best able to deliver the National Museum’s requirements over the next 3 – 5 years. </w:t>
      </w:r>
      <w:r w:rsidRPr="00504D67">
        <w:rPr>
          <w:rFonts w:asciiTheme="minorHAnsi" w:hAnsiTheme="minorHAnsi" w:cstheme="minorHAnsi"/>
          <w:i/>
          <w:iCs/>
        </w:rPr>
        <w:t>The winning bidder of this tender will be expected to take over prior to the expiry of the existing service to prevent loss of service.</w:t>
      </w:r>
    </w:p>
    <w:p w14:paraId="2F4C152C" w14:textId="77777777" w:rsidR="005D0A36" w:rsidRPr="00E744A1" w:rsidRDefault="005D0A36" w:rsidP="00504D67">
      <w:pPr>
        <w:jc w:val="both"/>
        <w:rPr>
          <w:rFonts w:asciiTheme="minorHAnsi" w:hAnsiTheme="minorHAnsi" w:cstheme="minorHAnsi"/>
          <w:i/>
          <w:iCs/>
        </w:rPr>
      </w:pPr>
    </w:p>
    <w:p w14:paraId="14D50E2E" w14:textId="77777777" w:rsidR="005D0A36" w:rsidRPr="00504D67" w:rsidRDefault="005D0A36" w:rsidP="000F505F">
      <w:pPr>
        <w:pStyle w:val="ListParagraph"/>
        <w:numPr>
          <w:ilvl w:val="0"/>
          <w:numId w:val="45"/>
        </w:numPr>
        <w:ind w:left="717"/>
        <w:jc w:val="both"/>
        <w:rPr>
          <w:rFonts w:asciiTheme="minorHAnsi" w:hAnsiTheme="minorHAnsi" w:cstheme="minorHAnsi"/>
        </w:rPr>
      </w:pPr>
      <w:r w:rsidRPr="00504D67">
        <w:rPr>
          <w:rFonts w:asciiTheme="minorHAnsi" w:hAnsiTheme="minorHAnsi" w:cstheme="minorHAnsi"/>
        </w:rPr>
        <w:t xml:space="preserve">Suppliers are requested to respond to this ITT </w:t>
      </w:r>
      <w:proofErr w:type="gramStart"/>
      <w:r w:rsidRPr="00504D67">
        <w:rPr>
          <w:rFonts w:asciiTheme="minorHAnsi" w:hAnsiTheme="minorHAnsi" w:cstheme="minorHAnsi"/>
        </w:rPr>
        <w:t>taking into account</w:t>
      </w:r>
      <w:proofErr w:type="gramEnd"/>
      <w:r w:rsidRPr="00504D67">
        <w:rPr>
          <w:rFonts w:asciiTheme="minorHAnsi" w:hAnsiTheme="minorHAnsi" w:cstheme="minorHAnsi"/>
        </w:rPr>
        <w:t xml:space="preserve"> the nature and size of the National Museum and its strategic plans to grow and develop its operations.</w:t>
      </w:r>
    </w:p>
    <w:p w14:paraId="4C8DC258" w14:textId="77777777" w:rsidR="005D0A36" w:rsidRPr="00E744A1" w:rsidRDefault="005D0A36" w:rsidP="00504D67">
      <w:pPr>
        <w:jc w:val="both"/>
        <w:rPr>
          <w:rFonts w:asciiTheme="minorHAnsi" w:hAnsiTheme="minorHAnsi" w:cstheme="minorHAnsi"/>
        </w:rPr>
      </w:pPr>
    </w:p>
    <w:p w14:paraId="75657651" w14:textId="77777777" w:rsidR="005D0A36" w:rsidRPr="00504D67" w:rsidRDefault="005D0A36" w:rsidP="000F505F">
      <w:pPr>
        <w:pStyle w:val="ListParagraph"/>
        <w:numPr>
          <w:ilvl w:val="0"/>
          <w:numId w:val="45"/>
        </w:numPr>
        <w:ind w:left="717"/>
        <w:jc w:val="both"/>
        <w:rPr>
          <w:rFonts w:asciiTheme="minorHAnsi" w:hAnsiTheme="minorHAnsi" w:cstheme="minorHAnsi"/>
        </w:rPr>
      </w:pPr>
      <w:r w:rsidRPr="00504D67">
        <w:rPr>
          <w:rFonts w:asciiTheme="minorHAnsi" w:hAnsiTheme="minorHAnsi" w:cstheme="minorHAnsi"/>
        </w:rPr>
        <w:t>NMRN Operations (NMRN) is responsible for the print services and support at the following sites:</w:t>
      </w:r>
    </w:p>
    <w:p w14:paraId="50790526" w14:textId="5A2A9436" w:rsidR="005D0A36" w:rsidRPr="00504D67" w:rsidRDefault="005D0A36" w:rsidP="00504D67">
      <w:pPr>
        <w:pStyle w:val="ListParagraph"/>
        <w:numPr>
          <w:ilvl w:val="2"/>
          <w:numId w:val="21"/>
        </w:numPr>
        <w:jc w:val="both"/>
        <w:rPr>
          <w:rFonts w:asciiTheme="minorHAnsi" w:hAnsiTheme="minorHAnsi" w:cstheme="minorHAnsi"/>
        </w:rPr>
      </w:pPr>
      <w:r w:rsidRPr="00504D67">
        <w:rPr>
          <w:rFonts w:asciiTheme="minorHAnsi" w:hAnsiTheme="minorHAnsi" w:cstheme="minorHAnsi"/>
        </w:rPr>
        <w:t>The National Museum of the Royal Navy, Portsmouth</w:t>
      </w:r>
    </w:p>
    <w:p w14:paraId="4DC7693B" w14:textId="67278F8E" w:rsidR="005D0A36" w:rsidRPr="00504D67" w:rsidRDefault="005D0A36" w:rsidP="00504D67">
      <w:pPr>
        <w:pStyle w:val="ListParagraph"/>
        <w:numPr>
          <w:ilvl w:val="2"/>
          <w:numId w:val="21"/>
        </w:numPr>
        <w:jc w:val="both"/>
        <w:rPr>
          <w:rFonts w:asciiTheme="minorHAnsi" w:hAnsiTheme="minorHAnsi" w:cstheme="minorHAnsi"/>
        </w:rPr>
      </w:pPr>
      <w:r w:rsidRPr="00504D67">
        <w:rPr>
          <w:rFonts w:asciiTheme="minorHAnsi" w:hAnsiTheme="minorHAnsi" w:cstheme="minorHAnsi"/>
        </w:rPr>
        <w:t xml:space="preserve">Portsmouth Historic Dockyard, Portsmouth </w:t>
      </w:r>
    </w:p>
    <w:p w14:paraId="761CE1E2" w14:textId="1D8C43B1" w:rsidR="005D0A36" w:rsidRPr="00504D67" w:rsidRDefault="005D0A36" w:rsidP="00504D67">
      <w:pPr>
        <w:pStyle w:val="ListParagraph"/>
        <w:numPr>
          <w:ilvl w:val="2"/>
          <w:numId w:val="21"/>
        </w:numPr>
        <w:jc w:val="both"/>
        <w:rPr>
          <w:rFonts w:asciiTheme="minorHAnsi" w:hAnsiTheme="minorHAnsi" w:cstheme="minorHAnsi"/>
        </w:rPr>
      </w:pPr>
      <w:r w:rsidRPr="00504D67">
        <w:rPr>
          <w:rFonts w:asciiTheme="minorHAnsi" w:hAnsiTheme="minorHAnsi" w:cstheme="minorHAnsi"/>
        </w:rPr>
        <w:t>Explosion! The Museum of Naval Firepower, Gosport</w:t>
      </w:r>
    </w:p>
    <w:p w14:paraId="4D12990E" w14:textId="75E4B2BF" w:rsidR="005D0A36" w:rsidRPr="00504D67" w:rsidRDefault="005D0A36" w:rsidP="00504D67">
      <w:pPr>
        <w:pStyle w:val="ListParagraph"/>
        <w:numPr>
          <w:ilvl w:val="2"/>
          <w:numId w:val="21"/>
        </w:numPr>
        <w:jc w:val="both"/>
        <w:rPr>
          <w:rFonts w:asciiTheme="minorHAnsi" w:hAnsiTheme="minorHAnsi" w:cstheme="minorHAnsi"/>
        </w:rPr>
      </w:pPr>
      <w:r w:rsidRPr="00504D67">
        <w:rPr>
          <w:rFonts w:asciiTheme="minorHAnsi" w:hAnsiTheme="minorHAnsi" w:cstheme="minorHAnsi"/>
        </w:rPr>
        <w:t>The Royal Navy Submarine Museum, Gosport</w:t>
      </w:r>
    </w:p>
    <w:p w14:paraId="5D8694F6" w14:textId="33C73D2C" w:rsidR="005D0A36" w:rsidRPr="00504D67" w:rsidRDefault="005D0A36" w:rsidP="00504D67">
      <w:pPr>
        <w:pStyle w:val="ListParagraph"/>
        <w:numPr>
          <w:ilvl w:val="2"/>
          <w:numId w:val="21"/>
        </w:numPr>
        <w:jc w:val="both"/>
        <w:rPr>
          <w:rFonts w:asciiTheme="minorHAnsi" w:hAnsiTheme="minorHAnsi" w:cstheme="minorHAnsi"/>
        </w:rPr>
      </w:pPr>
      <w:r w:rsidRPr="00504D67">
        <w:rPr>
          <w:rFonts w:asciiTheme="minorHAnsi" w:hAnsiTheme="minorHAnsi" w:cstheme="minorHAnsi"/>
        </w:rPr>
        <w:t>The Fleet Air Arm Museum, Yeovilton</w:t>
      </w:r>
    </w:p>
    <w:p w14:paraId="0F0D8A45" w14:textId="447AC80A" w:rsidR="005D0A36" w:rsidRPr="00504D67" w:rsidRDefault="005D0A36" w:rsidP="00504D67">
      <w:pPr>
        <w:pStyle w:val="ListParagraph"/>
        <w:numPr>
          <w:ilvl w:val="2"/>
          <w:numId w:val="21"/>
        </w:numPr>
        <w:jc w:val="both"/>
        <w:rPr>
          <w:rFonts w:asciiTheme="minorHAnsi" w:hAnsiTheme="minorHAnsi" w:cstheme="minorHAnsi"/>
        </w:rPr>
      </w:pPr>
      <w:r w:rsidRPr="00504D67">
        <w:rPr>
          <w:rFonts w:asciiTheme="minorHAnsi" w:hAnsiTheme="minorHAnsi" w:cstheme="minorHAnsi"/>
        </w:rPr>
        <w:t>The National Museum of the Royal Navy Hartlepool, Hartlepool</w:t>
      </w:r>
    </w:p>
    <w:p w14:paraId="157E37EF" w14:textId="676D9393" w:rsidR="005D0A36" w:rsidRPr="00504D67" w:rsidRDefault="005D0A36" w:rsidP="00504D67">
      <w:pPr>
        <w:pStyle w:val="ListParagraph"/>
        <w:numPr>
          <w:ilvl w:val="2"/>
          <w:numId w:val="21"/>
        </w:numPr>
        <w:jc w:val="both"/>
        <w:rPr>
          <w:rFonts w:asciiTheme="minorHAnsi" w:hAnsiTheme="minorHAnsi" w:cstheme="minorHAnsi"/>
        </w:rPr>
      </w:pPr>
      <w:r w:rsidRPr="00504D67">
        <w:rPr>
          <w:rFonts w:asciiTheme="minorHAnsi" w:hAnsiTheme="minorHAnsi" w:cstheme="minorHAnsi"/>
        </w:rPr>
        <w:t>HMS Caroline, Belfast</w:t>
      </w:r>
    </w:p>
    <w:p w14:paraId="26348E83" w14:textId="77777777" w:rsidR="005D0A36" w:rsidRPr="00E744A1" w:rsidRDefault="005D0A36" w:rsidP="00504D67">
      <w:pPr>
        <w:jc w:val="both"/>
        <w:rPr>
          <w:rFonts w:asciiTheme="minorHAnsi" w:hAnsiTheme="minorHAnsi" w:cstheme="minorHAnsi"/>
        </w:rPr>
      </w:pPr>
    </w:p>
    <w:p w14:paraId="494C0464" w14:textId="15587137" w:rsidR="005D0A36" w:rsidRDefault="005D0A36" w:rsidP="000F505F">
      <w:pPr>
        <w:pStyle w:val="ListParagraph"/>
        <w:numPr>
          <w:ilvl w:val="0"/>
          <w:numId w:val="45"/>
        </w:numPr>
        <w:ind w:left="717"/>
        <w:jc w:val="both"/>
        <w:rPr>
          <w:rFonts w:asciiTheme="minorHAnsi" w:hAnsiTheme="minorHAnsi" w:cstheme="minorHAnsi"/>
        </w:rPr>
      </w:pPr>
      <w:r w:rsidRPr="00504D67">
        <w:rPr>
          <w:rFonts w:asciiTheme="minorHAnsi" w:hAnsiTheme="minorHAnsi" w:cstheme="minorHAnsi"/>
        </w:rPr>
        <w:t>We are a museum group who continues to grow and so it should be assumed that other sites may join the group in the future. These sites will be included within the support requirement as and when they become members of the NMRN group so all proposals must be scalable.</w:t>
      </w:r>
    </w:p>
    <w:p w14:paraId="7CFBF683" w14:textId="77777777" w:rsidR="00504D67" w:rsidRPr="00504D67" w:rsidRDefault="00504D67" w:rsidP="00504D67">
      <w:pPr>
        <w:jc w:val="both"/>
        <w:rPr>
          <w:rFonts w:asciiTheme="minorHAnsi" w:hAnsiTheme="minorHAnsi" w:cstheme="minorHAnsi"/>
        </w:rPr>
      </w:pPr>
    </w:p>
    <w:p w14:paraId="04515124" w14:textId="0D01B3B9" w:rsidR="005D0A36" w:rsidRPr="00E744A1" w:rsidRDefault="005D0A36" w:rsidP="000F505F">
      <w:pPr>
        <w:pStyle w:val="ListParagraph"/>
        <w:numPr>
          <w:ilvl w:val="0"/>
          <w:numId w:val="42"/>
        </w:numPr>
        <w:jc w:val="both"/>
        <w:rPr>
          <w:rFonts w:asciiTheme="minorHAnsi" w:hAnsiTheme="minorHAnsi" w:cstheme="minorHAnsi"/>
          <w:b/>
        </w:rPr>
      </w:pPr>
      <w:r w:rsidRPr="00E744A1">
        <w:rPr>
          <w:rFonts w:asciiTheme="minorHAnsi" w:hAnsiTheme="minorHAnsi" w:cstheme="minorHAnsi"/>
          <w:b/>
        </w:rPr>
        <w:t>Contract Period and Budget</w:t>
      </w:r>
    </w:p>
    <w:p w14:paraId="5E3CD141" w14:textId="77777777" w:rsidR="000F505F" w:rsidRPr="000F505F" w:rsidRDefault="005D0A36" w:rsidP="000F505F">
      <w:pPr>
        <w:pStyle w:val="ListParagraph"/>
        <w:numPr>
          <w:ilvl w:val="0"/>
          <w:numId w:val="46"/>
        </w:numPr>
        <w:jc w:val="both"/>
        <w:rPr>
          <w:rFonts w:asciiTheme="minorHAnsi" w:hAnsiTheme="minorHAnsi" w:cstheme="minorHAnsi"/>
        </w:rPr>
      </w:pPr>
      <w:r w:rsidRPr="000F505F">
        <w:rPr>
          <w:rFonts w:asciiTheme="minorHAnsi" w:hAnsiTheme="minorHAnsi" w:cstheme="minorHAnsi"/>
          <w:bCs/>
        </w:rPr>
        <w:t xml:space="preserve">The NMRN is looking for provision of the services for a minimum of three years and with potential for a maximum of five years (with a 3-year contract and an optional two-year extension subject to satisfactory performance). </w:t>
      </w:r>
    </w:p>
    <w:p w14:paraId="1F73EBB2" w14:textId="6D590BC8" w:rsidR="000F505F" w:rsidRPr="000F505F" w:rsidRDefault="005D0A36" w:rsidP="000F505F">
      <w:pPr>
        <w:pStyle w:val="ListParagraph"/>
        <w:numPr>
          <w:ilvl w:val="0"/>
          <w:numId w:val="46"/>
        </w:numPr>
        <w:jc w:val="both"/>
        <w:rPr>
          <w:rFonts w:asciiTheme="minorHAnsi" w:hAnsiTheme="minorHAnsi" w:cstheme="minorHAnsi"/>
        </w:rPr>
      </w:pPr>
      <w:r w:rsidRPr="000F505F">
        <w:rPr>
          <w:rFonts w:asciiTheme="minorHAnsi" w:hAnsiTheme="minorHAnsi" w:cstheme="minorHAnsi"/>
          <w:bCs/>
        </w:rPr>
        <w:t xml:space="preserve">The maximum budget available for device lease costs during the initial 3-year contract is £16,000 per annum. Based on our expected print </w:t>
      </w:r>
      <w:r w:rsidR="000F505F" w:rsidRPr="000F505F">
        <w:rPr>
          <w:rFonts w:asciiTheme="minorHAnsi" w:hAnsiTheme="minorHAnsi" w:cstheme="minorHAnsi"/>
          <w:bCs/>
        </w:rPr>
        <w:t>usage,</w:t>
      </w:r>
      <w:r w:rsidRPr="000F505F">
        <w:rPr>
          <w:rFonts w:asciiTheme="minorHAnsi" w:hAnsiTheme="minorHAnsi" w:cstheme="minorHAnsi"/>
          <w:bCs/>
        </w:rPr>
        <w:t xml:space="preserve"> the anticipated cost per copy charges are expected to be approximately £4,000-£5,000 per annum. </w:t>
      </w:r>
    </w:p>
    <w:p w14:paraId="7A12FF77" w14:textId="0B42C26D" w:rsidR="005D0A36" w:rsidRPr="000F505F" w:rsidRDefault="005D0A36" w:rsidP="000F505F">
      <w:pPr>
        <w:pStyle w:val="ListParagraph"/>
        <w:numPr>
          <w:ilvl w:val="0"/>
          <w:numId w:val="46"/>
        </w:numPr>
        <w:jc w:val="both"/>
        <w:rPr>
          <w:rFonts w:asciiTheme="minorHAnsi" w:hAnsiTheme="minorHAnsi" w:cstheme="minorHAnsi"/>
        </w:rPr>
      </w:pPr>
      <w:r w:rsidRPr="000F505F">
        <w:rPr>
          <w:rFonts w:asciiTheme="minorHAnsi" w:hAnsiTheme="minorHAnsi" w:cstheme="minorHAnsi"/>
        </w:rPr>
        <w:t>The NMRN understands that these cost per copy charges will vary depending on our usage, however the intention is to reduce our overall usage and reduce cost per copy charges to fall within or below this figure.</w:t>
      </w:r>
    </w:p>
    <w:p w14:paraId="45DF694C" w14:textId="77777777" w:rsidR="005D0A36" w:rsidRPr="000F505F" w:rsidRDefault="005D0A36" w:rsidP="000F505F">
      <w:pPr>
        <w:pStyle w:val="ListParagraph"/>
        <w:numPr>
          <w:ilvl w:val="0"/>
          <w:numId w:val="46"/>
        </w:numPr>
        <w:jc w:val="both"/>
        <w:rPr>
          <w:rFonts w:asciiTheme="minorHAnsi" w:hAnsiTheme="minorHAnsi" w:cstheme="minorHAnsi"/>
        </w:rPr>
      </w:pPr>
      <w:r w:rsidRPr="000F505F">
        <w:rPr>
          <w:rFonts w:asciiTheme="minorHAnsi" w:hAnsiTheme="minorHAnsi" w:cstheme="minorHAnsi"/>
        </w:rPr>
        <w:t>We require our invoicing on a quarterly basis with a single invoice for all machine leases and a single invoice for copies used, both itemised by site.</w:t>
      </w:r>
    </w:p>
    <w:p w14:paraId="26D76632" w14:textId="77777777" w:rsidR="005D0A36" w:rsidRPr="00E744A1" w:rsidRDefault="005D0A36" w:rsidP="005D0A36">
      <w:pPr>
        <w:pStyle w:val="ListParagraph"/>
        <w:ind w:left="360"/>
        <w:jc w:val="both"/>
        <w:rPr>
          <w:rFonts w:asciiTheme="minorHAnsi" w:hAnsiTheme="minorHAnsi" w:cstheme="minorHAnsi"/>
          <w:b/>
        </w:rPr>
      </w:pPr>
      <w:r w:rsidRPr="00E744A1">
        <w:rPr>
          <w:rFonts w:asciiTheme="minorHAnsi" w:hAnsiTheme="minorHAnsi" w:cstheme="minorHAnsi"/>
          <w:b/>
        </w:rPr>
        <w:t xml:space="preserve"> </w:t>
      </w:r>
    </w:p>
    <w:p w14:paraId="14F323FC" w14:textId="733E4F7F" w:rsidR="004552B8" w:rsidRPr="00504D67" w:rsidRDefault="005D0A36" w:rsidP="000F505F">
      <w:pPr>
        <w:pStyle w:val="ListParagraph"/>
        <w:numPr>
          <w:ilvl w:val="0"/>
          <w:numId w:val="42"/>
        </w:numPr>
        <w:jc w:val="both"/>
        <w:rPr>
          <w:rFonts w:asciiTheme="minorHAnsi" w:hAnsiTheme="minorHAnsi" w:cstheme="minorHAnsi"/>
          <w:b/>
        </w:rPr>
      </w:pPr>
      <w:r w:rsidRPr="00E744A1">
        <w:rPr>
          <w:rFonts w:asciiTheme="minorHAnsi" w:hAnsiTheme="minorHAnsi" w:cstheme="minorHAnsi"/>
          <w:b/>
        </w:rPr>
        <w:t>Current Printing Estate</w:t>
      </w:r>
    </w:p>
    <w:p w14:paraId="152D6EB4" w14:textId="77777777" w:rsidR="005D0A36" w:rsidRPr="000F505F" w:rsidRDefault="005D0A36" w:rsidP="000F505F">
      <w:pPr>
        <w:pStyle w:val="ListParagraph"/>
        <w:numPr>
          <w:ilvl w:val="0"/>
          <w:numId w:val="47"/>
        </w:numPr>
        <w:jc w:val="both"/>
        <w:rPr>
          <w:rFonts w:asciiTheme="minorHAnsi" w:hAnsiTheme="minorHAnsi" w:cstheme="minorHAnsi"/>
          <w:bCs/>
        </w:rPr>
      </w:pPr>
      <w:r w:rsidRPr="000F505F">
        <w:rPr>
          <w:rFonts w:asciiTheme="minorHAnsi" w:hAnsiTheme="minorHAnsi" w:cstheme="minorHAnsi"/>
          <w:bCs/>
        </w:rPr>
        <w:t>In 2019 the NMRN went to tender to replace our entire print estate and reduced down to a single supplier across all sites. The existing contract is expiring on the 19</w:t>
      </w:r>
      <w:r w:rsidRPr="000F505F">
        <w:rPr>
          <w:rFonts w:asciiTheme="minorHAnsi" w:hAnsiTheme="minorHAnsi" w:cstheme="minorHAnsi"/>
          <w:bCs/>
          <w:vertAlign w:val="superscript"/>
        </w:rPr>
        <w:t>th</w:t>
      </w:r>
      <w:r w:rsidRPr="000F505F">
        <w:rPr>
          <w:rFonts w:asciiTheme="minorHAnsi" w:hAnsiTheme="minorHAnsi" w:cstheme="minorHAnsi"/>
          <w:bCs/>
        </w:rPr>
        <w:t xml:space="preserve"> of March 2025. Our current estate is as follows:</w:t>
      </w:r>
    </w:p>
    <w:tbl>
      <w:tblPr>
        <w:tblStyle w:val="TableGrid"/>
        <w:tblW w:w="10171" w:type="dxa"/>
        <w:tblLook w:val="04A0" w:firstRow="1" w:lastRow="0" w:firstColumn="1" w:lastColumn="0" w:noHBand="0" w:noVBand="1"/>
      </w:tblPr>
      <w:tblGrid>
        <w:gridCol w:w="1810"/>
        <w:gridCol w:w="2622"/>
        <w:gridCol w:w="1462"/>
        <w:gridCol w:w="1568"/>
        <w:gridCol w:w="2709"/>
      </w:tblGrid>
      <w:tr w:rsidR="005D0A36" w:rsidRPr="00E744A1" w14:paraId="7FB098A3" w14:textId="77777777" w:rsidTr="00504D67">
        <w:trPr>
          <w:trHeight w:val="20"/>
        </w:trPr>
        <w:tc>
          <w:tcPr>
            <w:tcW w:w="1810" w:type="dxa"/>
            <w:shd w:val="clear" w:color="auto" w:fill="1F3864" w:themeFill="accent1" w:themeFillShade="80"/>
            <w:vAlign w:val="center"/>
          </w:tcPr>
          <w:p w14:paraId="0AFCA9FD" w14:textId="77777777" w:rsidR="005D0A36" w:rsidRPr="00E744A1" w:rsidRDefault="005D0A36" w:rsidP="00504D67">
            <w:pPr>
              <w:jc w:val="center"/>
              <w:rPr>
                <w:rFonts w:asciiTheme="minorHAnsi" w:hAnsiTheme="minorHAnsi" w:cstheme="minorHAnsi"/>
                <w:b/>
                <w:szCs w:val="22"/>
              </w:rPr>
            </w:pPr>
            <w:r w:rsidRPr="00E744A1">
              <w:rPr>
                <w:rFonts w:asciiTheme="minorHAnsi" w:hAnsiTheme="minorHAnsi" w:cstheme="minorHAnsi"/>
                <w:b/>
                <w:szCs w:val="22"/>
              </w:rPr>
              <w:t>Manufacturer</w:t>
            </w:r>
          </w:p>
        </w:tc>
        <w:tc>
          <w:tcPr>
            <w:tcW w:w="2622" w:type="dxa"/>
            <w:shd w:val="clear" w:color="auto" w:fill="1F3864" w:themeFill="accent1" w:themeFillShade="80"/>
            <w:vAlign w:val="center"/>
          </w:tcPr>
          <w:p w14:paraId="1A120409" w14:textId="77777777" w:rsidR="005D0A36" w:rsidRPr="00E744A1" w:rsidRDefault="005D0A36" w:rsidP="00504D67">
            <w:pPr>
              <w:jc w:val="center"/>
              <w:rPr>
                <w:rFonts w:asciiTheme="minorHAnsi" w:hAnsiTheme="minorHAnsi" w:cstheme="minorHAnsi"/>
                <w:b/>
                <w:szCs w:val="22"/>
              </w:rPr>
            </w:pPr>
            <w:r w:rsidRPr="00E744A1">
              <w:rPr>
                <w:rFonts w:asciiTheme="minorHAnsi" w:hAnsiTheme="minorHAnsi" w:cstheme="minorHAnsi"/>
                <w:b/>
                <w:szCs w:val="22"/>
              </w:rPr>
              <w:t>Model Number</w:t>
            </w:r>
          </w:p>
        </w:tc>
        <w:tc>
          <w:tcPr>
            <w:tcW w:w="1462" w:type="dxa"/>
            <w:shd w:val="clear" w:color="auto" w:fill="1F3864" w:themeFill="accent1" w:themeFillShade="80"/>
            <w:vAlign w:val="center"/>
          </w:tcPr>
          <w:p w14:paraId="40319ECB" w14:textId="77777777" w:rsidR="005D0A36" w:rsidRPr="00E744A1" w:rsidRDefault="005D0A36" w:rsidP="00504D67">
            <w:pPr>
              <w:jc w:val="center"/>
              <w:rPr>
                <w:rFonts w:asciiTheme="minorHAnsi" w:hAnsiTheme="minorHAnsi" w:cstheme="minorHAnsi"/>
                <w:b/>
              </w:rPr>
            </w:pPr>
            <w:r w:rsidRPr="00E744A1">
              <w:rPr>
                <w:rFonts w:asciiTheme="minorHAnsi" w:hAnsiTheme="minorHAnsi" w:cstheme="minorHAnsi"/>
                <w:b/>
              </w:rPr>
              <w:t>Mono CPC</w:t>
            </w:r>
          </w:p>
        </w:tc>
        <w:tc>
          <w:tcPr>
            <w:tcW w:w="1568" w:type="dxa"/>
            <w:shd w:val="clear" w:color="auto" w:fill="1F3864" w:themeFill="accent1" w:themeFillShade="80"/>
            <w:vAlign w:val="center"/>
          </w:tcPr>
          <w:p w14:paraId="4AA59D33" w14:textId="77777777" w:rsidR="005D0A36" w:rsidRPr="00E744A1" w:rsidRDefault="005D0A36" w:rsidP="00504D67">
            <w:pPr>
              <w:jc w:val="center"/>
              <w:rPr>
                <w:rFonts w:asciiTheme="minorHAnsi" w:hAnsiTheme="minorHAnsi" w:cstheme="minorHAnsi"/>
                <w:b/>
              </w:rPr>
            </w:pPr>
            <w:r w:rsidRPr="00E744A1">
              <w:rPr>
                <w:rFonts w:asciiTheme="minorHAnsi" w:hAnsiTheme="minorHAnsi" w:cstheme="minorHAnsi"/>
                <w:b/>
              </w:rPr>
              <w:t>Colour CPC</w:t>
            </w:r>
          </w:p>
        </w:tc>
        <w:tc>
          <w:tcPr>
            <w:tcW w:w="2709" w:type="dxa"/>
            <w:shd w:val="clear" w:color="auto" w:fill="1F3864" w:themeFill="accent1" w:themeFillShade="80"/>
            <w:vAlign w:val="center"/>
          </w:tcPr>
          <w:p w14:paraId="4E8C83FE" w14:textId="77777777" w:rsidR="005D0A36" w:rsidRPr="00E744A1" w:rsidRDefault="005D0A36" w:rsidP="00504D67">
            <w:pPr>
              <w:jc w:val="center"/>
              <w:rPr>
                <w:rFonts w:asciiTheme="minorHAnsi" w:hAnsiTheme="minorHAnsi" w:cstheme="minorHAnsi"/>
                <w:b/>
                <w:szCs w:val="22"/>
              </w:rPr>
            </w:pPr>
            <w:r w:rsidRPr="00E744A1">
              <w:rPr>
                <w:rFonts w:asciiTheme="minorHAnsi" w:hAnsiTheme="minorHAnsi" w:cstheme="minorHAnsi"/>
                <w:b/>
                <w:szCs w:val="22"/>
              </w:rPr>
              <w:t>Location</w:t>
            </w:r>
          </w:p>
        </w:tc>
      </w:tr>
      <w:tr w:rsidR="005D0A36" w:rsidRPr="00E744A1" w14:paraId="347BE494" w14:textId="77777777" w:rsidTr="00504D67">
        <w:trPr>
          <w:trHeight w:val="340"/>
        </w:trPr>
        <w:tc>
          <w:tcPr>
            <w:tcW w:w="1810" w:type="dxa"/>
            <w:vAlign w:val="center"/>
          </w:tcPr>
          <w:p w14:paraId="34DC9E9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0EBD3751"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0BFFC8D7"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6EC88C3C"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1EB8D97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Portsmouth</w:t>
            </w:r>
          </w:p>
        </w:tc>
      </w:tr>
      <w:tr w:rsidR="005D0A36" w:rsidRPr="00E744A1" w14:paraId="5CF254F1" w14:textId="77777777" w:rsidTr="00504D67">
        <w:trPr>
          <w:trHeight w:val="340"/>
        </w:trPr>
        <w:tc>
          <w:tcPr>
            <w:tcW w:w="1810" w:type="dxa"/>
            <w:vAlign w:val="center"/>
          </w:tcPr>
          <w:p w14:paraId="0FFCD1A4"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71034C2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268E651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3FC9F2A9"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416F112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Portsmouth</w:t>
            </w:r>
          </w:p>
        </w:tc>
      </w:tr>
      <w:tr w:rsidR="005D0A36" w:rsidRPr="00E744A1" w14:paraId="7A42E28E" w14:textId="77777777" w:rsidTr="00504D67">
        <w:trPr>
          <w:trHeight w:val="340"/>
        </w:trPr>
        <w:tc>
          <w:tcPr>
            <w:tcW w:w="1810" w:type="dxa"/>
            <w:vAlign w:val="center"/>
          </w:tcPr>
          <w:p w14:paraId="57B195D7"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52CE2F59"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e-STUDIO4515AC</w:t>
            </w:r>
          </w:p>
        </w:tc>
        <w:tc>
          <w:tcPr>
            <w:tcW w:w="1462" w:type="dxa"/>
            <w:vAlign w:val="center"/>
          </w:tcPr>
          <w:p w14:paraId="4AFB45CB"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24B15C22"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43284098"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Portsmouth</w:t>
            </w:r>
          </w:p>
        </w:tc>
      </w:tr>
      <w:tr w:rsidR="005D0A36" w:rsidRPr="00E744A1" w14:paraId="0234F47C" w14:textId="77777777" w:rsidTr="00504D67">
        <w:trPr>
          <w:trHeight w:val="340"/>
        </w:trPr>
        <w:tc>
          <w:tcPr>
            <w:tcW w:w="1810" w:type="dxa"/>
            <w:vAlign w:val="center"/>
          </w:tcPr>
          <w:p w14:paraId="72FA4B88"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07309A9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e-STUDIO4515AC (with Saddle Stitch Finisher)</w:t>
            </w:r>
          </w:p>
        </w:tc>
        <w:tc>
          <w:tcPr>
            <w:tcW w:w="1462" w:type="dxa"/>
            <w:vAlign w:val="center"/>
          </w:tcPr>
          <w:p w14:paraId="6EA85CC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4BFB9BF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0E9B9878"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Portsmouth</w:t>
            </w:r>
          </w:p>
        </w:tc>
      </w:tr>
      <w:tr w:rsidR="005D0A36" w:rsidRPr="00E744A1" w14:paraId="23A996D5" w14:textId="77777777" w:rsidTr="00504D67">
        <w:trPr>
          <w:trHeight w:val="340"/>
        </w:trPr>
        <w:tc>
          <w:tcPr>
            <w:tcW w:w="1810" w:type="dxa"/>
            <w:vAlign w:val="center"/>
          </w:tcPr>
          <w:p w14:paraId="4493F810"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7BA04E6F"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e-STUDIO4515AC</w:t>
            </w:r>
          </w:p>
        </w:tc>
        <w:tc>
          <w:tcPr>
            <w:tcW w:w="1462" w:type="dxa"/>
            <w:vAlign w:val="center"/>
          </w:tcPr>
          <w:p w14:paraId="4FEDFA40"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77A641E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403A9D19"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Portsmouth</w:t>
            </w:r>
          </w:p>
        </w:tc>
      </w:tr>
      <w:tr w:rsidR="005D0A36" w:rsidRPr="00E744A1" w14:paraId="02908196" w14:textId="77777777" w:rsidTr="00504D67">
        <w:trPr>
          <w:trHeight w:val="340"/>
        </w:trPr>
        <w:tc>
          <w:tcPr>
            <w:tcW w:w="1810" w:type="dxa"/>
            <w:vAlign w:val="center"/>
          </w:tcPr>
          <w:p w14:paraId="3C0C3F8C"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lastRenderedPageBreak/>
              <w:t>Toshiba</w:t>
            </w:r>
          </w:p>
        </w:tc>
        <w:tc>
          <w:tcPr>
            <w:tcW w:w="2622" w:type="dxa"/>
            <w:vAlign w:val="center"/>
          </w:tcPr>
          <w:p w14:paraId="3CEEB35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e-STUDIO2515AC (with Saddle Stitch Finisher)</w:t>
            </w:r>
          </w:p>
        </w:tc>
        <w:tc>
          <w:tcPr>
            <w:tcW w:w="1462" w:type="dxa"/>
            <w:vAlign w:val="center"/>
          </w:tcPr>
          <w:p w14:paraId="2C636734"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7C7AF1C1"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13997E57"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Portsmouth</w:t>
            </w:r>
          </w:p>
        </w:tc>
      </w:tr>
      <w:tr w:rsidR="005D0A36" w:rsidRPr="00E744A1" w14:paraId="033F1076" w14:textId="77777777" w:rsidTr="00504D67">
        <w:trPr>
          <w:trHeight w:val="340"/>
        </w:trPr>
        <w:tc>
          <w:tcPr>
            <w:tcW w:w="1810" w:type="dxa"/>
            <w:vAlign w:val="center"/>
          </w:tcPr>
          <w:p w14:paraId="7CC810E2"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223CB38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e-STUDIO2515AC</w:t>
            </w:r>
          </w:p>
        </w:tc>
        <w:tc>
          <w:tcPr>
            <w:tcW w:w="1462" w:type="dxa"/>
            <w:vAlign w:val="center"/>
          </w:tcPr>
          <w:p w14:paraId="0DC105F6"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410E6AC2"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61227DC0"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Portsmouth</w:t>
            </w:r>
          </w:p>
        </w:tc>
      </w:tr>
      <w:tr w:rsidR="005D0A36" w:rsidRPr="00E744A1" w14:paraId="71E205C1" w14:textId="77777777" w:rsidTr="00504D67">
        <w:trPr>
          <w:trHeight w:val="340"/>
        </w:trPr>
        <w:tc>
          <w:tcPr>
            <w:tcW w:w="1810" w:type="dxa"/>
            <w:vAlign w:val="center"/>
          </w:tcPr>
          <w:p w14:paraId="25672CF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023434F5"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27E05AD8"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6509E104"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470A5169"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Explosion Museum</w:t>
            </w:r>
          </w:p>
        </w:tc>
      </w:tr>
      <w:tr w:rsidR="005D0A36" w:rsidRPr="00E744A1" w14:paraId="1ADEAFF1" w14:textId="77777777" w:rsidTr="00504D67">
        <w:trPr>
          <w:trHeight w:val="340"/>
        </w:trPr>
        <w:tc>
          <w:tcPr>
            <w:tcW w:w="1810" w:type="dxa"/>
            <w:vAlign w:val="center"/>
          </w:tcPr>
          <w:p w14:paraId="0703AA70"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32AE3EC4"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61AAA1E5"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6A11ACF9"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4325C40B"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Explosion Museum</w:t>
            </w:r>
          </w:p>
        </w:tc>
      </w:tr>
      <w:tr w:rsidR="005D0A36" w:rsidRPr="00E744A1" w14:paraId="36F3C051" w14:textId="77777777" w:rsidTr="00504D67">
        <w:trPr>
          <w:trHeight w:val="340"/>
        </w:trPr>
        <w:tc>
          <w:tcPr>
            <w:tcW w:w="1810" w:type="dxa"/>
            <w:vAlign w:val="center"/>
          </w:tcPr>
          <w:p w14:paraId="6C10712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4DD13B95"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6EE7A44F"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47975B17"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148E6CE1"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RN Submarine Museum</w:t>
            </w:r>
          </w:p>
        </w:tc>
      </w:tr>
      <w:tr w:rsidR="005D0A36" w:rsidRPr="00E744A1" w14:paraId="46F02C72" w14:textId="77777777" w:rsidTr="00504D67">
        <w:trPr>
          <w:trHeight w:val="340"/>
        </w:trPr>
        <w:tc>
          <w:tcPr>
            <w:tcW w:w="1810" w:type="dxa"/>
            <w:vAlign w:val="center"/>
          </w:tcPr>
          <w:p w14:paraId="4025AF54"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00C4036F"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e-STUDIO2515AC</w:t>
            </w:r>
          </w:p>
        </w:tc>
        <w:tc>
          <w:tcPr>
            <w:tcW w:w="1462" w:type="dxa"/>
            <w:vAlign w:val="center"/>
          </w:tcPr>
          <w:p w14:paraId="7AC46B99"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5C60C837"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07EDC01F"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RN Submarine Museum</w:t>
            </w:r>
          </w:p>
        </w:tc>
      </w:tr>
      <w:tr w:rsidR="005D0A36" w:rsidRPr="00E744A1" w14:paraId="15E72B12" w14:textId="77777777" w:rsidTr="00504D67">
        <w:trPr>
          <w:trHeight w:val="340"/>
        </w:trPr>
        <w:tc>
          <w:tcPr>
            <w:tcW w:w="1810" w:type="dxa"/>
            <w:vAlign w:val="center"/>
          </w:tcPr>
          <w:p w14:paraId="06E5DA5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3AF54B8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6F5EC49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21A9CE0C"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0A526486"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Fleet Air Arm Museum</w:t>
            </w:r>
          </w:p>
        </w:tc>
      </w:tr>
      <w:tr w:rsidR="005D0A36" w:rsidRPr="00E744A1" w14:paraId="443466B5" w14:textId="77777777" w:rsidTr="00504D67">
        <w:trPr>
          <w:trHeight w:val="340"/>
        </w:trPr>
        <w:tc>
          <w:tcPr>
            <w:tcW w:w="1810" w:type="dxa"/>
            <w:vAlign w:val="center"/>
          </w:tcPr>
          <w:p w14:paraId="606C0277"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2AA78086"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76FA60BB"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7E5DCDC8"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6FAC6891"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Fleet Air Arm Museum</w:t>
            </w:r>
          </w:p>
        </w:tc>
      </w:tr>
      <w:tr w:rsidR="005D0A36" w:rsidRPr="00E744A1" w14:paraId="4C1BA90C" w14:textId="77777777" w:rsidTr="00504D67">
        <w:trPr>
          <w:trHeight w:val="340"/>
        </w:trPr>
        <w:tc>
          <w:tcPr>
            <w:tcW w:w="1810" w:type="dxa"/>
            <w:vAlign w:val="center"/>
          </w:tcPr>
          <w:p w14:paraId="2954F41D"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3B25C584"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e-STUDIO408P</w:t>
            </w:r>
          </w:p>
        </w:tc>
        <w:tc>
          <w:tcPr>
            <w:tcW w:w="1462" w:type="dxa"/>
            <w:vAlign w:val="center"/>
          </w:tcPr>
          <w:p w14:paraId="33172FA5"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1B8BACD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N/A</w:t>
            </w:r>
          </w:p>
        </w:tc>
        <w:tc>
          <w:tcPr>
            <w:tcW w:w="2709" w:type="dxa"/>
            <w:vAlign w:val="center"/>
          </w:tcPr>
          <w:p w14:paraId="5872EDD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Fleet Air Arm Museum</w:t>
            </w:r>
          </w:p>
        </w:tc>
      </w:tr>
      <w:tr w:rsidR="005D0A36" w:rsidRPr="00E744A1" w14:paraId="7E89DD91" w14:textId="77777777" w:rsidTr="00504D67">
        <w:trPr>
          <w:trHeight w:val="340"/>
        </w:trPr>
        <w:tc>
          <w:tcPr>
            <w:tcW w:w="1810" w:type="dxa"/>
            <w:vAlign w:val="center"/>
          </w:tcPr>
          <w:p w14:paraId="5C311DE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635614D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e-STUDIO2515AC</w:t>
            </w:r>
          </w:p>
        </w:tc>
        <w:tc>
          <w:tcPr>
            <w:tcW w:w="1462" w:type="dxa"/>
            <w:vAlign w:val="center"/>
          </w:tcPr>
          <w:p w14:paraId="786B6794"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4B719E4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60D24ABB"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Fleet Air Arm Museum</w:t>
            </w:r>
          </w:p>
        </w:tc>
      </w:tr>
      <w:tr w:rsidR="005D0A36" w:rsidRPr="00E744A1" w14:paraId="4E492541" w14:textId="77777777" w:rsidTr="00504D67">
        <w:trPr>
          <w:trHeight w:val="340"/>
        </w:trPr>
        <w:tc>
          <w:tcPr>
            <w:tcW w:w="1810" w:type="dxa"/>
            <w:vAlign w:val="center"/>
          </w:tcPr>
          <w:p w14:paraId="0A060AA0"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24D254D9"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e-STUDIO2515AC (with Saddle Stitch Finisher)</w:t>
            </w:r>
          </w:p>
        </w:tc>
        <w:tc>
          <w:tcPr>
            <w:tcW w:w="1462" w:type="dxa"/>
            <w:vAlign w:val="center"/>
          </w:tcPr>
          <w:p w14:paraId="340DCF91"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10E0B32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174507C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Fleet Air Arm Museum</w:t>
            </w:r>
          </w:p>
        </w:tc>
      </w:tr>
      <w:tr w:rsidR="005D0A36" w:rsidRPr="00E744A1" w14:paraId="29EF756F" w14:textId="77777777" w:rsidTr="00504D67">
        <w:trPr>
          <w:trHeight w:val="340"/>
        </w:trPr>
        <w:tc>
          <w:tcPr>
            <w:tcW w:w="1810" w:type="dxa"/>
            <w:vAlign w:val="center"/>
          </w:tcPr>
          <w:p w14:paraId="67270A06"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5FB87918"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430A83A8"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05699A21"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3F4A8C26"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Hartlepool</w:t>
            </w:r>
          </w:p>
        </w:tc>
      </w:tr>
      <w:tr w:rsidR="005D0A36" w:rsidRPr="00E744A1" w14:paraId="140D53C8" w14:textId="77777777" w:rsidTr="00504D67">
        <w:trPr>
          <w:trHeight w:val="340"/>
        </w:trPr>
        <w:tc>
          <w:tcPr>
            <w:tcW w:w="1810" w:type="dxa"/>
            <w:vAlign w:val="center"/>
          </w:tcPr>
          <w:p w14:paraId="6278DED1"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5208DA4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e-STUDIO2515AC</w:t>
            </w:r>
          </w:p>
        </w:tc>
        <w:tc>
          <w:tcPr>
            <w:tcW w:w="1462" w:type="dxa"/>
            <w:vAlign w:val="center"/>
          </w:tcPr>
          <w:p w14:paraId="38ABCF22"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32361B4D"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60C22B8B"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NMRN Hartlepool</w:t>
            </w:r>
          </w:p>
        </w:tc>
      </w:tr>
      <w:tr w:rsidR="005D0A36" w:rsidRPr="00E744A1" w14:paraId="7E9C114F" w14:textId="77777777" w:rsidTr="00504D67">
        <w:trPr>
          <w:trHeight w:val="340"/>
        </w:trPr>
        <w:tc>
          <w:tcPr>
            <w:tcW w:w="1810" w:type="dxa"/>
            <w:vAlign w:val="center"/>
          </w:tcPr>
          <w:p w14:paraId="5E53E2CA"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533055FE"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e-STUDIO338CS</w:t>
            </w:r>
          </w:p>
        </w:tc>
        <w:tc>
          <w:tcPr>
            <w:tcW w:w="1462" w:type="dxa"/>
            <w:vAlign w:val="center"/>
          </w:tcPr>
          <w:p w14:paraId="005FDFB9"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£0.003</w:t>
            </w:r>
          </w:p>
        </w:tc>
        <w:tc>
          <w:tcPr>
            <w:tcW w:w="1568" w:type="dxa"/>
            <w:vAlign w:val="center"/>
          </w:tcPr>
          <w:p w14:paraId="791665A4"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£0.03</w:t>
            </w:r>
          </w:p>
        </w:tc>
        <w:tc>
          <w:tcPr>
            <w:tcW w:w="2709" w:type="dxa"/>
            <w:vAlign w:val="center"/>
          </w:tcPr>
          <w:p w14:paraId="6B462F9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HMS Caroline</w:t>
            </w:r>
          </w:p>
        </w:tc>
      </w:tr>
      <w:tr w:rsidR="005D0A36" w:rsidRPr="00E744A1" w14:paraId="42BD6C49" w14:textId="77777777" w:rsidTr="00504D67">
        <w:trPr>
          <w:trHeight w:val="340"/>
        </w:trPr>
        <w:tc>
          <w:tcPr>
            <w:tcW w:w="1810" w:type="dxa"/>
            <w:vAlign w:val="center"/>
          </w:tcPr>
          <w:p w14:paraId="44510E18"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Toshiba</w:t>
            </w:r>
          </w:p>
        </w:tc>
        <w:tc>
          <w:tcPr>
            <w:tcW w:w="2622" w:type="dxa"/>
            <w:vAlign w:val="center"/>
          </w:tcPr>
          <w:p w14:paraId="74967513"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e-STUDIO2515AC</w:t>
            </w:r>
          </w:p>
        </w:tc>
        <w:tc>
          <w:tcPr>
            <w:tcW w:w="1462" w:type="dxa"/>
            <w:vAlign w:val="center"/>
          </w:tcPr>
          <w:p w14:paraId="4B16493F"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£0.0018</w:t>
            </w:r>
          </w:p>
        </w:tc>
        <w:tc>
          <w:tcPr>
            <w:tcW w:w="1568" w:type="dxa"/>
            <w:vAlign w:val="center"/>
          </w:tcPr>
          <w:p w14:paraId="3104CCBB"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£0.018</w:t>
            </w:r>
          </w:p>
        </w:tc>
        <w:tc>
          <w:tcPr>
            <w:tcW w:w="2709" w:type="dxa"/>
            <w:vAlign w:val="center"/>
          </w:tcPr>
          <w:p w14:paraId="202EE96B" w14:textId="77777777" w:rsidR="005D0A36" w:rsidRPr="00E744A1" w:rsidRDefault="005D0A36" w:rsidP="00504D67">
            <w:pPr>
              <w:jc w:val="center"/>
              <w:rPr>
                <w:rFonts w:asciiTheme="minorHAnsi" w:hAnsiTheme="minorHAnsi" w:cstheme="minorHAnsi"/>
                <w:bCs/>
              </w:rPr>
            </w:pPr>
            <w:r w:rsidRPr="00E744A1">
              <w:rPr>
                <w:rFonts w:asciiTheme="minorHAnsi" w:hAnsiTheme="minorHAnsi" w:cstheme="minorHAnsi"/>
                <w:bCs/>
              </w:rPr>
              <w:t>HMS Caroline</w:t>
            </w:r>
          </w:p>
        </w:tc>
      </w:tr>
    </w:tbl>
    <w:p w14:paraId="77F0121F" w14:textId="77777777" w:rsidR="005D0A36" w:rsidRPr="00E744A1" w:rsidRDefault="005D0A36" w:rsidP="005D0A36">
      <w:pPr>
        <w:jc w:val="both"/>
        <w:rPr>
          <w:rFonts w:asciiTheme="minorHAnsi" w:hAnsiTheme="minorHAnsi" w:cstheme="minorHAnsi"/>
        </w:rPr>
      </w:pPr>
    </w:p>
    <w:p w14:paraId="61CE6804" w14:textId="77777777" w:rsidR="005D0A36" w:rsidRPr="00E744A1" w:rsidRDefault="005D0A36" w:rsidP="000F505F">
      <w:pPr>
        <w:pStyle w:val="ListParagraph"/>
        <w:numPr>
          <w:ilvl w:val="0"/>
          <w:numId w:val="42"/>
        </w:numPr>
        <w:jc w:val="both"/>
        <w:rPr>
          <w:rFonts w:asciiTheme="minorHAnsi" w:hAnsiTheme="minorHAnsi" w:cstheme="minorHAnsi"/>
          <w:b/>
        </w:rPr>
      </w:pPr>
      <w:r w:rsidRPr="00E744A1">
        <w:rPr>
          <w:rFonts w:asciiTheme="minorHAnsi" w:hAnsiTheme="minorHAnsi" w:cstheme="minorHAnsi"/>
          <w:b/>
        </w:rPr>
        <w:t>Print Service Requirements</w:t>
      </w:r>
    </w:p>
    <w:p w14:paraId="46794B1A" w14:textId="53A71630" w:rsidR="005D0A36" w:rsidRPr="000F505F" w:rsidRDefault="005D0A36" w:rsidP="000F505F">
      <w:pPr>
        <w:pStyle w:val="ListParagraph"/>
        <w:numPr>
          <w:ilvl w:val="0"/>
          <w:numId w:val="47"/>
        </w:numPr>
        <w:jc w:val="both"/>
        <w:rPr>
          <w:rFonts w:asciiTheme="minorHAnsi" w:hAnsiTheme="minorHAnsi" w:cstheme="minorHAnsi"/>
        </w:rPr>
      </w:pPr>
      <w:r w:rsidRPr="000F505F">
        <w:rPr>
          <w:rFonts w:asciiTheme="minorHAnsi" w:hAnsiTheme="minorHAnsi" w:cstheme="minorHAnsi"/>
        </w:rPr>
        <w:t xml:space="preserve">We are aiming to reduce our fleet slightly. </w:t>
      </w:r>
      <w:r w:rsidR="000F505F" w:rsidRPr="000F505F">
        <w:rPr>
          <w:rFonts w:asciiTheme="minorHAnsi" w:hAnsiTheme="minorHAnsi" w:cstheme="minorHAnsi"/>
        </w:rPr>
        <w:t>Therefore,</w:t>
      </w:r>
      <w:r w:rsidRPr="000F505F">
        <w:rPr>
          <w:rFonts w:asciiTheme="minorHAnsi" w:hAnsiTheme="minorHAnsi" w:cstheme="minorHAnsi"/>
        </w:rPr>
        <w:t xml:space="preserve"> our new requirement, together with expected volumes (based on existing usage and changes to hardware) is as follows:</w:t>
      </w:r>
    </w:p>
    <w:tbl>
      <w:tblPr>
        <w:tblW w:w="10244" w:type="dxa"/>
        <w:tblLook w:val="04A0" w:firstRow="1" w:lastRow="0" w:firstColumn="1" w:lastColumn="0" w:noHBand="0" w:noVBand="1"/>
      </w:tblPr>
      <w:tblGrid>
        <w:gridCol w:w="2492"/>
        <w:gridCol w:w="2602"/>
        <w:gridCol w:w="1560"/>
        <w:gridCol w:w="1562"/>
        <w:gridCol w:w="2028"/>
      </w:tblGrid>
      <w:tr w:rsidR="005D0A36" w:rsidRPr="00E744A1" w14:paraId="11E8233D" w14:textId="77777777" w:rsidTr="00504D67">
        <w:trPr>
          <w:trHeight w:val="242"/>
        </w:trPr>
        <w:tc>
          <w:tcPr>
            <w:tcW w:w="2492" w:type="dxa"/>
            <w:vMerge w:val="restart"/>
            <w:tcBorders>
              <w:top w:val="single" w:sz="4" w:space="0" w:color="auto"/>
              <w:left w:val="single" w:sz="4" w:space="0" w:color="auto"/>
              <w:right w:val="single" w:sz="4" w:space="0" w:color="auto"/>
            </w:tcBorders>
            <w:shd w:val="clear" w:color="auto" w:fill="1F3864" w:themeFill="accent1" w:themeFillShade="80"/>
            <w:noWrap/>
            <w:vAlign w:val="center"/>
            <w:hideMark/>
          </w:tcPr>
          <w:p w14:paraId="43C8C0B1" w14:textId="77777777" w:rsidR="005D0A36" w:rsidRPr="00E744A1" w:rsidRDefault="005D0A36" w:rsidP="00504D67">
            <w:pPr>
              <w:jc w:val="center"/>
              <w:rPr>
                <w:rFonts w:asciiTheme="minorHAnsi" w:eastAsia="Times New Roman" w:hAnsiTheme="minorHAnsi" w:cstheme="minorHAnsi"/>
                <w:b/>
                <w:bCs/>
                <w:lang w:eastAsia="en-GB"/>
              </w:rPr>
            </w:pPr>
            <w:r w:rsidRPr="00E744A1">
              <w:rPr>
                <w:rFonts w:asciiTheme="minorHAnsi" w:eastAsia="Times New Roman" w:hAnsiTheme="minorHAnsi" w:cstheme="minorHAnsi"/>
                <w:b/>
                <w:bCs/>
                <w:lang w:eastAsia="en-GB"/>
              </w:rPr>
              <w:t>Device Type</w:t>
            </w:r>
          </w:p>
        </w:tc>
        <w:tc>
          <w:tcPr>
            <w:tcW w:w="2602" w:type="dxa"/>
            <w:vMerge w:val="restart"/>
            <w:tcBorders>
              <w:top w:val="single" w:sz="4" w:space="0" w:color="auto"/>
              <w:left w:val="nil"/>
              <w:right w:val="single" w:sz="4" w:space="0" w:color="auto"/>
            </w:tcBorders>
            <w:shd w:val="clear" w:color="auto" w:fill="1F3864" w:themeFill="accent1" w:themeFillShade="80"/>
            <w:noWrap/>
            <w:vAlign w:val="center"/>
            <w:hideMark/>
          </w:tcPr>
          <w:p w14:paraId="079516DA" w14:textId="77777777" w:rsidR="005D0A36" w:rsidRPr="00E744A1" w:rsidRDefault="005D0A36" w:rsidP="00504D67">
            <w:pPr>
              <w:jc w:val="center"/>
              <w:rPr>
                <w:rFonts w:asciiTheme="minorHAnsi" w:eastAsia="Times New Roman" w:hAnsiTheme="minorHAnsi" w:cstheme="minorHAnsi"/>
                <w:b/>
                <w:bCs/>
                <w:lang w:eastAsia="en-GB"/>
              </w:rPr>
            </w:pPr>
            <w:r w:rsidRPr="00E744A1">
              <w:rPr>
                <w:rFonts w:asciiTheme="minorHAnsi" w:eastAsia="Times New Roman" w:hAnsiTheme="minorHAnsi" w:cstheme="minorHAnsi"/>
                <w:b/>
                <w:bCs/>
                <w:lang w:eastAsia="en-GB"/>
              </w:rPr>
              <w:t>Location</w:t>
            </w:r>
          </w:p>
        </w:tc>
        <w:tc>
          <w:tcPr>
            <w:tcW w:w="3122" w:type="dxa"/>
            <w:gridSpan w:val="2"/>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7D9A66C8" w14:textId="77777777" w:rsidR="005D0A36" w:rsidRPr="00E744A1" w:rsidRDefault="005D0A36" w:rsidP="00504D67">
            <w:pPr>
              <w:ind w:right="35"/>
              <w:jc w:val="center"/>
              <w:rPr>
                <w:rFonts w:asciiTheme="minorHAnsi" w:eastAsia="Times New Roman" w:hAnsiTheme="minorHAnsi" w:cstheme="minorHAnsi"/>
                <w:b/>
                <w:bCs/>
                <w:lang w:eastAsia="en-GB"/>
              </w:rPr>
            </w:pPr>
            <w:r w:rsidRPr="00E744A1">
              <w:rPr>
                <w:rFonts w:asciiTheme="minorHAnsi" w:eastAsia="Times New Roman" w:hAnsiTheme="minorHAnsi" w:cstheme="minorHAnsi"/>
                <w:b/>
                <w:bCs/>
                <w:lang w:eastAsia="en-GB"/>
              </w:rPr>
              <w:t>Current Volumes (01/10/2023 - 30/09/2024)</w:t>
            </w:r>
          </w:p>
        </w:tc>
        <w:tc>
          <w:tcPr>
            <w:tcW w:w="2028" w:type="dxa"/>
            <w:vMerge w:val="restart"/>
            <w:tcBorders>
              <w:top w:val="single" w:sz="4" w:space="0" w:color="auto"/>
              <w:left w:val="single" w:sz="4" w:space="0" w:color="auto"/>
              <w:right w:val="single" w:sz="4" w:space="0" w:color="auto"/>
            </w:tcBorders>
            <w:shd w:val="clear" w:color="auto" w:fill="1F3864" w:themeFill="accent1" w:themeFillShade="80"/>
            <w:noWrap/>
            <w:vAlign w:val="center"/>
            <w:hideMark/>
          </w:tcPr>
          <w:p w14:paraId="276612B3" w14:textId="77777777" w:rsidR="005D0A36" w:rsidRPr="00E744A1" w:rsidRDefault="005D0A36" w:rsidP="00504D67">
            <w:pPr>
              <w:ind w:right="35"/>
              <w:jc w:val="center"/>
              <w:rPr>
                <w:rFonts w:asciiTheme="minorHAnsi" w:eastAsia="Times New Roman" w:hAnsiTheme="minorHAnsi" w:cstheme="minorHAnsi"/>
                <w:b/>
                <w:bCs/>
                <w:lang w:eastAsia="en-GB"/>
              </w:rPr>
            </w:pPr>
            <w:r w:rsidRPr="00E744A1">
              <w:rPr>
                <w:rFonts w:asciiTheme="minorHAnsi" w:eastAsia="Times New Roman" w:hAnsiTheme="minorHAnsi" w:cstheme="minorHAnsi"/>
                <w:b/>
                <w:bCs/>
                <w:lang w:eastAsia="en-GB"/>
              </w:rPr>
              <w:t>Estimated Yearly Volumes (Total)</w:t>
            </w:r>
          </w:p>
        </w:tc>
      </w:tr>
      <w:tr w:rsidR="005D0A36" w:rsidRPr="00E744A1" w14:paraId="0A2E1B76" w14:textId="77777777" w:rsidTr="00504D67">
        <w:trPr>
          <w:trHeight w:val="142"/>
        </w:trPr>
        <w:tc>
          <w:tcPr>
            <w:tcW w:w="2492" w:type="dxa"/>
            <w:vMerge/>
            <w:tcBorders>
              <w:left w:val="single" w:sz="4" w:space="0" w:color="auto"/>
              <w:bottom w:val="single" w:sz="4" w:space="0" w:color="auto"/>
              <w:right w:val="single" w:sz="4" w:space="0" w:color="auto"/>
            </w:tcBorders>
            <w:shd w:val="clear" w:color="auto" w:fill="auto"/>
            <w:noWrap/>
            <w:vAlign w:val="bottom"/>
          </w:tcPr>
          <w:p w14:paraId="119C9635" w14:textId="77777777" w:rsidR="005D0A36" w:rsidRPr="00E744A1" w:rsidRDefault="005D0A36" w:rsidP="004D1950">
            <w:pPr>
              <w:jc w:val="both"/>
              <w:rPr>
                <w:rFonts w:asciiTheme="minorHAnsi" w:eastAsia="Times New Roman" w:hAnsiTheme="minorHAnsi" w:cstheme="minorHAnsi"/>
                <w:b/>
                <w:bCs/>
                <w:lang w:eastAsia="en-GB"/>
              </w:rPr>
            </w:pPr>
          </w:p>
        </w:tc>
        <w:tc>
          <w:tcPr>
            <w:tcW w:w="2602" w:type="dxa"/>
            <w:vMerge/>
            <w:tcBorders>
              <w:left w:val="nil"/>
              <w:bottom w:val="single" w:sz="4" w:space="0" w:color="auto"/>
              <w:right w:val="single" w:sz="4" w:space="0" w:color="auto"/>
            </w:tcBorders>
            <w:shd w:val="clear" w:color="auto" w:fill="auto"/>
            <w:noWrap/>
            <w:vAlign w:val="bottom"/>
          </w:tcPr>
          <w:p w14:paraId="3F3B27D3" w14:textId="77777777" w:rsidR="005D0A36" w:rsidRPr="00E744A1" w:rsidRDefault="005D0A36" w:rsidP="004D1950">
            <w:pPr>
              <w:jc w:val="both"/>
              <w:rPr>
                <w:rFonts w:asciiTheme="minorHAnsi" w:eastAsia="Times New Roman" w:hAnsiTheme="minorHAnsi" w:cstheme="minorHAnsi"/>
                <w:b/>
                <w:bCs/>
                <w:lang w:eastAsia="en-GB"/>
              </w:rPr>
            </w:pPr>
          </w:p>
        </w:tc>
        <w:tc>
          <w:tcPr>
            <w:tcW w:w="1560" w:type="dxa"/>
            <w:tcBorders>
              <w:top w:val="single" w:sz="4" w:space="0" w:color="auto"/>
              <w:left w:val="nil"/>
              <w:bottom w:val="single" w:sz="4" w:space="0" w:color="auto"/>
              <w:right w:val="single" w:sz="4" w:space="0" w:color="auto"/>
            </w:tcBorders>
            <w:shd w:val="clear" w:color="auto" w:fill="1F3864" w:themeFill="accent1" w:themeFillShade="80"/>
            <w:noWrap/>
            <w:vAlign w:val="center"/>
          </w:tcPr>
          <w:p w14:paraId="5B73A8CF" w14:textId="77777777" w:rsidR="005D0A36" w:rsidRPr="00E744A1" w:rsidRDefault="005D0A36" w:rsidP="00504D67">
            <w:pPr>
              <w:jc w:val="center"/>
              <w:rPr>
                <w:rFonts w:asciiTheme="minorHAnsi" w:eastAsia="Times New Roman" w:hAnsiTheme="minorHAnsi" w:cstheme="minorHAnsi"/>
                <w:b/>
                <w:bCs/>
                <w:sz w:val="20"/>
                <w:szCs w:val="20"/>
                <w:lang w:eastAsia="en-GB"/>
              </w:rPr>
            </w:pPr>
            <w:r w:rsidRPr="00E744A1">
              <w:rPr>
                <w:rFonts w:asciiTheme="minorHAnsi" w:eastAsia="Times New Roman" w:hAnsiTheme="minorHAnsi" w:cstheme="minorHAnsi"/>
                <w:b/>
                <w:bCs/>
                <w:sz w:val="20"/>
                <w:szCs w:val="20"/>
                <w:lang w:eastAsia="en-GB"/>
              </w:rPr>
              <w:t>Colour</w:t>
            </w:r>
          </w:p>
        </w:tc>
        <w:tc>
          <w:tcPr>
            <w:tcW w:w="1562"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F200142" w14:textId="77777777" w:rsidR="005D0A36" w:rsidRPr="00E744A1" w:rsidRDefault="005D0A36" w:rsidP="00504D67">
            <w:pPr>
              <w:ind w:right="35"/>
              <w:jc w:val="center"/>
              <w:rPr>
                <w:rFonts w:asciiTheme="minorHAnsi" w:eastAsia="Times New Roman" w:hAnsiTheme="minorHAnsi" w:cstheme="minorHAnsi"/>
                <w:b/>
                <w:bCs/>
                <w:sz w:val="20"/>
                <w:szCs w:val="20"/>
                <w:lang w:eastAsia="en-GB"/>
              </w:rPr>
            </w:pPr>
            <w:r w:rsidRPr="00E744A1">
              <w:rPr>
                <w:rFonts w:asciiTheme="minorHAnsi" w:eastAsia="Times New Roman" w:hAnsiTheme="minorHAnsi" w:cstheme="minorHAnsi"/>
                <w:b/>
                <w:bCs/>
                <w:sz w:val="20"/>
                <w:szCs w:val="20"/>
                <w:lang w:eastAsia="en-GB"/>
              </w:rPr>
              <w:t>Mono</w:t>
            </w:r>
          </w:p>
        </w:tc>
        <w:tc>
          <w:tcPr>
            <w:tcW w:w="2028" w:type="dxa"/>
            <w:vMerge/>
            <w:tcBorders>
              <w:left w:val="single" w:sz="4" w:space="0" w:color="auto"/>
              <w:bottom w:val="single" w:sz="4" w:space="0" w:color="auto"/>
              <w:right w:val="single" w:sz="4" w:space="0" w:color="auto"/>
            </w:tcBorders>
            <w:shd w:val="clear" w:color="auto" w:fill="auto"/>
            <w:noWrap/>
            <w:vAlign w:val="bottom"/>
          </w:tcPr>
          <w:p w14:paraId="09DD4F0B" w14:textId="77777777" w:rsidR="005D0A36" w:rsidRPr="00E744A1" w:rsidRDefault="005D0A36" w:rsidP="004D1950">
            <w:pPr>
              <w:ind w:right="35"/>
              <w:jc w:val="both"/>
              <w:rPr>
                <w:rFonts w:asciiTheme="minorHAnsi" w:eastAsia="Times New Roman" w:hAnsiTheme="minorHAnsi" w:cstheme="minorHAnsi"/>
                <w:b/>
                <w:bCs/>
                <w:lang w:eastAsia="en-GB"/>
              </w:rPr>
            </w:pPr>
          </w:p>
        </w:tc>
      </w:tr>
      <w:tr w:rsidR="005D0A36" w:rsidRPr="00E744A1" w14:paraId="2387AEF5"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25E035C4"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Desktop colour MFD A4</w:t>
            </w:r>
          </w:p>
        </w:tc>
        <w:tc>
          <w:tcPr>
            <w:tcW w:w="2602" w:type="dxa"/>
            <w:tcBorders>
              <w:top w:val="nil"/>
              <w:left w:val="nil"/>
              <w:bottom w:val="single" w:sz="4" w:space="0" w:color="auto"/>
              <w:right w:val="single" w:sz="4" w:space="0" w:color="auto"/>
            </w:tcBorders>
            <w:shd w:val="clear" w:color="auto" w:fill="auto"/>
            <w:noWrap/>
            <w:vAlign w:val="center"/>
            <w:hideMark/>
          </w:tcPr>
          <w:p w14:paraId="257B6703"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NMRN Portsmouth</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A2BAA85"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671</w:t>
            </w:r>
          </w:p>
        </w:tc>
        <w:tc>
          <w:tcPr>
            <w:tcW w:w="1562" w:type="dxa"/>
            <w:tcBorders>
              <w:top w:val="single" w:sz="4" w:space="0" w:color="auto"/>
              <w:left w:val="single" w:sz="4" w:space="0" w:color="auto"/>
              <w:bottom w:val="single" w:sz="4" w:space="0" w:color="auto"/>
              <w:right w:val="single" w:sz="4" w:space="0" w:color="auto"/>
            </w:tcBorders>
            <w:vAlign w:val="center"/>
          </w:tcPr>
          <w:p w14:paraId="48396E48"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716</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8A250"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1,300</w:t>
            </w:r>
          </w:p>
        </w:tc>
      </w:tr>
      <w:tr w:rsidR="005D0A36" w:rsidRPr="00E744A1" w14:paraId="5FB67AC9"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274FA2F4"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40-50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352B3C17"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NMRN Portsmouth</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6AD02D7"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17,093</w:t>
            </w:r>
          </w:p>
        </w:tc>
        <w:tc>
          <w:tcPr>
            <w:tcW w:w="1562" w:type="dxa"/>
            <w:tcBorders>
              <w:top w:val="single" w:sz="4" w:space="0" w:color="auto"/>
              <w:left w:val="single" w:sz="4" w:space="0" w:color="auto"/>
              <w:bottom w:val="single" w:sz="4" w:space="0" w:color="auto"/>
              <w:right w:val="single" w:sz="4" w:space="0" w:color="auto"/>
            </w:tcBorders>
            <w:vAlign w:val="center"/>
          </w:tcPr>
          <w:p w14:paraId="4652CCB2"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37.980</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3934A"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55,000</w:t>
            </w:r>
          </w:p>
        </w:tc>
      </w:tr>
      <w:tr w:rsidR="005D0A36" w:rsidRPr="00E744A1" w14:paraId="7BF314FB"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7691696D"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40-50 PPM Colour MFD with staple, hole punch and booklet finisher</w:t>
            </w:r>
          </w:p>
        </w:tc>
        <w:tc>
          <w:tcPr>
            <w:tcW w:w="2602" w:type="dxa"/>
            <w:tcBorders>
              <w:top w:val="nil"/>
              <w:left w:val="nil"/>
              <w:bottom w:val="single" w:sz="4" w:space="0" w:color="auto"/>
              <w:right w:val="single" w:sz="4" w:space="0" w:color="auto"/>
            </w:tcBorders>
            <w:shd w:val="clear" w:color="auto" w:fill="auto"/>
            <w:noWrap/>
            <w:vAlign w:val="center"/>
            <w:hideMark/>
          </w:tcPr>
          <w:p w14:paraId="438676D4"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NMRN Portsmouth</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8898327"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15,100</w:t>
            </w:r>
          </w:p>
        </w:tc>
        <w:tc>
          <w:tcPr>
            <w:tcW w:w="1562" w:type="dxa"/>
            <w:tcBorders>
              <w:top w:val="single" w:sz="4" w:space="0" w:color="auto"/>
              <w:left w:val="single" w:sz="4" w:space="0" w:color="auto"/>
              <w:bottom w:val="single" w:sz="4" w:space="0" w:color="auto"/>
              <w:right w:val="single" w:sz="4" w:space="0" w:color="auto"/>
            </w:tcBorders>
            <w:vAlign w:val="center"/>
          </w:tcPr>
          <w:p w14:paraId="6E79245D"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23,251</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502A4"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38,000</w:t>
            </w:r>
          </w:p>
        </w:tc>
      </w:tr>
      <w:tr w:rsidR="005D0A36" w:rsidRPr="00E744A1" w14:paraId="4F3F2BB3"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3778E55C"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25-30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3403BDC9"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NMRN Portsmouth</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E9486D0"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2,453</w:t>
            </w:r>
          </w:p>
        </w:tc>
        <w:tc>
          <w:tcPr>
            <w:tcW w:w="1562" w:type="dxa"/>
            <w:tcBorders>
              <w:top w:val="single" w:sz="4" w:space="0" w:color="auto"/>
              <w:left w:val="single" w:sz="4" w:space="0" w:color="auto"/>
              <w:bottom w:val="single" w:sz="4" w:space="0" w:color="auto"/>
              <w:right w:val="single" w:sz="4" w:space="0" w:color="auto"/>
            </w:tcBorders>
            <w:vAlign w:val="center"/>
          </w:tcPr>
          <w:p w14:paraId="73049547"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6,688</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FBC15"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9,000</w:t>
            </w:r>
          </w:p>
        </w:tc>
      </w:tr>
      <w:tr w:rsidR="005D0A36" w:rsidRPr="00E744A1" w14:paraId="514CA579"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457C431A"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25-30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4B270473"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NMRN Portsmouth</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2E29EF9"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9,933</w:t>
            </w:r>
          </w:p>
        </w:tc>
        <w:tc>
          <w:tcPr>
            <w:tcW w:w="1562" w:type="dxa"/>
            <w:tcBorders>
              <w:top w:val="single" w:sz="4" w:space="0" w:color="auto"/>
              <w:left w:val="single" w:sz="4" w:space="0" w:color="auto"/>
              <w:bottom w:val="single" w:sz="4" w:space="0" w:color="auto"/>
              <w:right w:val="single" w:sz="4" w:space="0" w:color="auto"/>
            </w:tcBorders>
            <w:vAlign w:val="center"/>
          </w:tcPr>
          <w:p w14:paraId="3AF97F37"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13,888</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222C5"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23,500</w:t>
            </w:r>
          </w:p>
        </w:tc>
      </w:tr>
      <w:tr w:rsidR="005D0A36" w:rsidRPr="00E744A1" w14:paraId="426DFA51"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0474FEDC"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25-30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1761E09E"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NMRN Portsmouth</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0F2C4B3"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23,860</w:t>
            </w:r>
          </w:p>
        </w:tc>
        <w:tc>
          <w:tcPr>
            <w:tcW w:w="1562" w:type="dxa"/>
            <w:tcBorders>
              <w:top w:val="single" w:sz="4" w:space="0" w:color="auto"/>
              <w:left w:val="single" w:sz="4" w:space="0" w:color="auto"/>
              <w:bottom w:val="single" w:sz="4" w:space="0" w:color="auto"/>
              <w:right w:val="single" w:sz="4" w:space="0" w:color="auto"/>
            </w:tcBorders>
            <w:vAlign w:val="center"/>
          </w:tcPr>
          <w:p w14:paraId="1C70BC74"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22,393</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A752D"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46,000</w:t>
            </w:r>
          </w:p>
        </w:tc>
      </w:tr>
      <w:tr w:rsidR="005D0A36" w:rsidRPr="00E744A1" w14:paraId="5D953E4C"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1028CD65"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Desktop colour MFD A4</w:t>
            </w:r>
          </w:p>
        </w:tc>
        <w:tc>
          <w:tcPr>
            <w:tcW w:w="2602" w:type="dxa"/>
            <w:tcBorders>
              <w:top w:val="nil"/>
              <w:left w:val="nil"/>
              <w:bottom w:val="single" w:sz="4" w:space="0" w:color="auto"/>
              <w:right w:val="single" w:sz="4" w:space="0" w:color="auto"/>
            </w:tcBorders>
            <w:shd w:val="clear" w:color="auto" w:fill="auto"/>
            <w:noWrap/>
            <w:vAlign w:val="center"/>
            <w:hideMark/>
          </w:tcPr>
          <w:p w14:paraId="085C589D"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Explosion Museum</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9C025FF"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5,104</w:t>
            </w:r>
          </w:p>
        </w:tc>
        <w:tc>
          <w:tcPr>
            <w:tcW w:w="1562" w:type="dxa"/>
            <w:tcBorders>
              <w:top w:val="single" w:sz="4" w:space="0" w:color="auto"/>
              <w:left w:val="single" w:sz="4" w:space="0" w:color="auto"/>
              <w:bottom w:val="single" w:sz="4" w:space="0" w:color="auto"/>
              <w:right w:val="single" w:sz="4" w:space="0" w:color="auto"/>
            </w:tcBorders>
            <w:vAlign w:val="center"/>
          </w:tcPr>
          <w:p w14:paraId="3B7E92DC"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2,400</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D8FE"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7,500</w:t>
            </w:r>
          </w:p>
        </w:tc>
      </w:tr>
      <w:tr w:rsidR="005D0A36" w:rsidRPr="00E744A1" w14:paraId="549EF34A"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4183C207"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Desktop colour MFD A4</w:t>
            </w:r>
          </w:p>
        </w:tc>
        <w:tc>
          <w:tcPr>
            <w:tcW w:w="2602" w:type="dxa"/>
            <w:tcBorders>
              <w:top w:val="nil"/>
              <w:left w:val="nil"/>
              <w:bottom w:val="single" w:sz="4" w:space="0" w:color="auto"/>
              <w:right w:val="single" w:sz="4" w:space="0" w:color="auto"/>
            </w:tcBorders>
            <w:shd w:val="clear" w:color="auto" w:fill="auto"/>
            <w:noWrap/>
            <w:vAlign w:val="center"/>
            <w:hideMark/>
          </w:tcPr>
          <w:p w14:paraId="76B75DE8"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RN Submarine Museum</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39A858A"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144</w:t>
            </w:r>
          </w:p>
        </w:tc>
        <w:tc>
          <w:tcPr>
            <w:tcW w:w="1562" w:type="dxa"/>
            <w:tcBorders>
              <w:top w:val="single" w:sz="4" w:space="0" w:color="auto"/>
              <w:left w:val="single" w:sz="4" w:space="0" w:color="auto"/>
              <w:bottom w:val="single" w:sz="4" w:space="0" w:color="auto"/>
              <w:right w:val="single" w:sz="4" w:space="0" w:color="auto"/>
            </w:tcBorders>
            <w:vAlign w:val="center"/>
          </w:tcPr>
          <w:p w14:paraId="0A01ED81"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1,483</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136C6"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1,500</w:t>
            </w:r>
          </w:p>
        </w:tc>
      </w:tr>
      <w:tr w:rsidR="005D0A36" w:rsidRPr="00E744A1" w14:paraId="42ED92F5"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70E841E9"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25-30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1935744B"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RN Submarine Museum</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2BB2369"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4,479</w:t>
            </w:r>
          </w:p>
        </w:tc>
        <w:tc>
          <w:tcPr>
            <w:tcW w:w="1562" w:type="dxa"/>
            <w:tcBorders>
              <w:top w:val="single" w:sz="4" w:space="0" w:color="auto"/>
              <w:left w:val="single" w:sz="4" w:space="0" w:color="auto"/>
              <w:bottom w:val="single" w:sz="4" w:space="0" w:color="auto"/>
              <w:right w:val="single" w:sz="4" w:space="0" w:color="auto"/>
            </w:tcBorders>
            <w:vAlign w:val="center"/>
          </w:tcPr>
          <w:p w14:paraId="504A3588"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6,542</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479B3"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11,000</w:t>
            </w:r>
          </w:p>
        </w:tc>
      </w:tr>
      <w:tr w:rsidR="005D0A36" w:rsidRPr="00E744A1" w14:paraId="1BC0D831"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2F2B8D0F"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25-30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34CF39F0"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Fleet Air Arm Museum</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CEE7C97"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36</w:t>
            </w:r>
          </w:p>
        </w:tc>
        <w:tc>
          <w:tcPr>
            <w:tcW w:w="1562" w:type="dxa"/>
            <w:tcBorders>
              <w:top w:val="single" w:sz="4" w:space="0" w:color="auto"/>
              <w:left w:val="single" w:sz="4" w:space="0" w:color="auto"/>
              <w:bottom w:val="single" w:sz="4" w:space="0" w:color="auto"/>
              <w:right w:val="single" w:sz="4" w:space="0" w:color="auto"/>
            </w:tcBorders>
            <w:vAlign w:val="center"/>
          </w:tcPr>
          <w:p w14:paraId="342E5C83"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771</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FD525"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800</w:t>
            </w:r>
          </w:p>
        </w:tc>
      </w:tr>
      <w:tr w:rsidR="005D0A36" w:rsidRPr="00E744A1" w14:paraId="5F54D001"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50328B12"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Desktop colour MFD A4</w:t>
            </w:r>
          </w:p>
        </w:tc>
        <w:tc>
          <w:tcPr>
            <w:tcW w:w="2602" w:type="dxa"/>
            <w:tcBorders>
              <w:top w:val="nil"/>
              <w:left w:val="nil"/>
              <w:bottom w:val="single" w:sz="4" w:space="0" w:color="auto"/>
              <w:right w:val="single" w:sz="4" w:space="0" w:color="auto"/>
            </w:tcBorders>
            <w:shd w:val="clear" w:color="auto" w:fill="auto"/>
            <w:noWrap/>
            <w:vAlign w:val="center"/>
            <w:hideMark/>
          </w:tcPr>
          <w:p w14:paraId="3E0DFF04"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Fleet Air Arm Museum</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9FD0F40"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8,873</w:t>
            </w:r>
          </w:p>
        </w:tc>
        <w:tc>
          <w:tcPr>
            <w:tcW w:w="1562" w:type="dxa"/>
            <w:tcBorders>
              <w:top w:val="single" w:sz="4" w:space="0" w:color="auto"/>
              <w:left w:val="single" w:sz="4" w:space="0" w:color="auto"/>
              <w:bottom w:val="single" w:sz="4" w:space="0" w:color="auto"/>
              <w:right w:val="single" w:sz="4" w:space="0" w:color="auto"/>
            </w:tcBorders>
            <w:vAlign w:val="center"/>
          </w:tcPr>
          <w:p w14:paraId="3C3ED913"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11,746</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A8B0A"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20,000</w:t>
            </w:r>
          </w:p>
        </w:tc>
      </w:tr>
      <w:tr w:rsidR="005D0A36" w:rsidRPr="00E744A1" w14:paraId="79B2AA9B"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53BC9A3E"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Desktop colour MFD A4</w:t>
            </w:r>
          </w:p>
        </w:tc>
        <w:tc>
          <w:tcPr>
            <w:tcW w:w="2602" w:type="dxa"/>
            <w:tcBorders>
              <w:top w:val="nil"/>
              <w:left w:val="nil"/>
              <w:bottom w:val="single" w:sz="4" w:space="0" w:color="auto"/>
              <w:right w:val="single" w:sz="4" w:space="0" w:color="auto"/>
            </w:tcBorders>
            <w:shd w:val="clear" w:color="auto" w:fill="auto"/>
            <w:noWrap/>
            <w:vAlign w:val="center"/>
            <w:hideMark/>
          </w:tcPr>
          <w:p w14:paraId="05761B3D"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Fleet Air Arm Museum</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EFF970E"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706</w:t>
            </w:r>
          </w:p>
        </w:tc>
        <w:tc>
          <w:tcPr>
            <w:tcW w:w="1562" w:type="dxa"/>
            <w:tcBorders>
              <w:top w:val="single" w:sz="4" w:space="0" w:color="auto"/>
              <w:left w:val="single" w:sz="4" w:space="0" w:color="auto"/>
              <w:bottom w:val="single" w:sz="4" w:space="0" w:color="auto"/>
              <w:right w:val="single" w:sz="4" w:space="0" w:color="auto"/>
            </w:tcBorders>
            <w:vAlign w:val="center"/>
          </w:tcPr>
          <w:p w14:paraId="4E52A7C9"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2,875</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BB098"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3,500</w:t>
            </w:r>
          </w:p>
        </w:tc>
      </w:tr>
      <w:tr w:rsidR="005D0A36" w:rsidRPr="00E744A1" w14:paraId="6E2F2EBF"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5647F205" w14:textId="7A499842"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25-30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211C9172"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Fleet Air Arm Museum</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0047DE8"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5,063</w:t>
            </w:r>
          </w:p>
        </w:tc>
        <w:tc>
          <w:tcPr>
            <w:tcW w:w="1562" w:type="dxa"/>
            <w:tcBorders>
              <w:top w:val="single" w:sz="4" w:space="0" w:color="auto"/>
              <w:left w:val="single" w:sz="4" w:space="0" w:color="auto"/>
              <w:bottom w:val="single" w:sz="4" w:space="0" w:color="auto"/>
              <w:right w:val="single" w:sz="4" w:space="0" w:color="auto"/>
            </w:tcBorders>
            <w:vAlign w:val="center"/>
          </w:tcPr>
          <w:p w14:paraId="275F0FAA"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5,490</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8B332"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10,500</w:t>
            </w:r>
          </w:p>
        </w:tc>
      </w:tr>
      <w:tr w:rsidR="005D0A36" w:rsidRPr="00E744A1" w14:paraId="00376A9D"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23214E53"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Desktop colour MFD A4</w:t>
            </w:r>
          </w:p>
        </w:tc>
        <w:tc>
          <w:tcPr>
            <w:tcW w:w="2602" w:type="dxa"/>
            <w:tcBorders>
              <w:top w:val="nil"/>
              <w:left w:val="nil"/>
              <w:bottom w:val="single" w:sz="4" w:space="0" w:color="auto"/>
              <w:right w:val="single" w:sz="4" w:space="0" w:color="auto"/>
            </w:tcBorders>
            <w:shd w:val="clear" w:color="auto" w:fill="auto"/>
            <w:noWrap/>
            <w:vAlign w:val="center"/>
            <w:hideMark/>
          </w:tcPr>
          <w:p w14:paraId="4FC68039"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Fleet Air Arm Museum</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D31DBC8"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1,785</w:t>
            </w:r>
          </w:p>
        </w:tc>
        <w:tc>
          <w:tcPr>
            <w:tcW w:w="1562" w:type="dxa"/>
            <w:tcBorders>
              <w:top w:val="single" w:sz="4" w:space="0" w:color="auto"/>
              <w:left w:val="single" w:sz="4" w:space="0" w:color="auto"/>
              <w:bottom w:val="single" w:sz="4" w:space="0" w:color="auto"/>
              <w:right w:val="single" w:sz="4" w:space="0" w:color="auto"/>
            </w:tcBorders>
            <w:vAlign w:val="center"/>
          </w:tcPr>
          <w:p w14:paraId="4CC94FA9"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539</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1F596"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2,200</w:t>
            </w:r>
          </w:p>
        </w:tc>
      </w:tr>
      <w:tr w:rsidR="005D0A36" w:rsidRPr="00E744A1" w14:paraId="3BF9C058"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6901CAD2"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25-30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04CEC691"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NMRN Hartlepool</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BA4563C"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9,134</w:t>
            </w:r>
          </w:p>
        </w:tc>
        <w:tc>
          <w:tcPr>
            <w:tcW w:w="1562" w:type="dxa"/>
            <w:tcBorders>
              <w:top w:val="single" w:sz="4" w:space="0" w:color="auto"/>
              <w:left w:val="single" w:sz="4" w:space="0" w:color="auto"/>
              <w:bottom w:val="single" w:sz="4" w:space="0" w:color="auto"/>
              <w:right w:val="single" w:sz="4" w:space="0" w:color="auto"/>
            </w:tcBorders>
            <w:vAlign w:val="center"/>
          </w:tcPr>
          <w:p w14:paraId="3A8D000F"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16,679</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80522"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25,500</w:t>
            </w:r>
          </w:p>
        </w:tc>
      </w:tr>
      <w:tr w:rsidR="005D0A36" w:rsidRPr="00E744A1" w14:paraId="287BB25E"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7754C562"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Desktop colour MFD A4</w:t>
            </w:r>
          </w:p>
        </w:tc>
        <w:tc>
          <w:tcPr>
            <w:tcW w:w="2602" w:type="dxa"/>
            <w:tcBorders>
              <w:top w:val="nil"/>
              <w:left w:val="nil"/>
              <w:bottom w:val="single" w:sz="4" w:space="0" w:color="auto"/>
              <w:right w:val="single" w:sz="4" w:space="0" w:color="auto"/>
            </w:tcBorders>
            <w:shd w:val="clear" w:color="auto" w:fill="auto"/>
            <w:noWrap/>
            <w:vAlign w:val="center"/>
            <w:hideMark/>
          </w:tcPr>
          <w:p w14:paraId="0A254381"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HMS Caroline</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29B6BED"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237</w:t>
            </w:r>
          </w:p>
        </w:tc>
        <w:tc>
          <w:tcPr>
            <w:tcW w:w="1562" w:type="dxa"/>
            <w:tcBorders>
              <w:top w:val="single" w:sz="4" w:space="0" w:color="auto"/>
              <w:left w:val="single" w:sz="4" w:space="0" w:color="auto"/>
              <w:bottom w:val="single" w:sz="4" w:space="0" w:color="auto"/>
              <w:right w:val="single" w:sz="4" w:space="0" w:color="auto"/>
            </w:tcBorders>
            <w:vAlign w:val="center"/>
          </w:tcPr>
          <w:p w14:paraId="2F88488D"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2,650</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420D1"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2,500</w:t>
            </w:r>
          </w:p>
        </w:tc>
      </w:tr>
      <w:tr w:rsidR="005D0A36" w:rsidRPr="00E744A1" w14:paraId="45D2BA1A" w14:textId="77777777" w:rsidTr="00504D67">
        <w:trPr>
          <w:trHeight w:val="283"/>
        </w:trPr>
        <w:tc>
          <w:tcPr>
            <w:tcW w:w="2492" w:type="dxa"/>
            <w:tcBorders>
              <w:top w:val="nil"/>
              <w:left w:val="single" w:sz="4" w:space="0" w:color="auto"/>
              <w:bottom w:val="single" w:sz="4" w:space="0" w:color="auto"/>
              <w:right w:val="single" w:sz="4" w:space="0" w:color="auto"/>
            </w:tcBorders>
            <w:shd w:val="clear" w:color="auto" w:fill="auto"/>
            <w:noWrap/>
            <w:vAlign w:val="center"/>
            <w:hideMark/>
          </w:tcPr>
          <w:p w14:paraId="2C767BB8"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25-30 PPM Colour MFD</w:t>
            </w:r>
          </w:p>
        </w:tc>
        <w:tc>
          <w:tcPr>
            <w:tcW w:w="2602" w:type="dxa"/>
            <w:tcBorders>
              <w:top w:val="nil"/>
              <w:left w:val="nil"/>
              <w:bottom w:val="single" w:sz="4" w:space="0" w:color="auto"/>
              <w:right w:val="single" w:sz="4" w:space="0" w:color="auto"/>
            </w:tcBorders>
            <w:shd w:val="clear" w:color="auto" w:fill="auto"/>
            <w:noWrap/>
            <w:vAlign w:val="center"/>
            <w:hideMark/>
          </w:tcPr>
          <w:p w14:paraId="587504D4"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hAnsiTheme="minorHAnsi" w:cstheme="minorHAnsi"/>
                <w:bCs/>
                <w:sz w:val="20"/>
                <w:szCs w:val="20"/>
              </w:rPr>
              <w:t>HMS Caroline</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C4721B1"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1,114</w:t>
            </w:r>
          </w:p>
        </w:tc>
        <w:tc>
          <w:tcPr>
            <w:tcW w:w="1562" w:type="dxa"/>
            <w:tcBorders>
              <w:top w:val="single" w:sz="4" w:space="0" w:color="auto"/>
              <w:left w:val="single" w:sz="4" w:space="0" w:color="auto"/>
              <w:bottom w:val="single" w:sz="4" w:space="0" w:color="auto"/>
              <w:right w:val="single" w:sz="4" w:space="0" w:color="auto"/>
            </w:tcBorders>
            <w:vAlign w:val="center"/>
          </w:tcPr>
          <w:p w14:paraId="6FE4539F"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2,963</w:t>
            </w:r>
          </w:p>
        </w:tc>
        <w:tc>
          <w:tcPr>
            <w:tcW w:w="20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8F02D" w14:textId="77777777" w:rsidR="005D0A36" w:rsidRPr="00E744A1" w:rsidRDefault="005D0A36" w:rsidP="00504D67">
            <w:pPr>
              <w:jc w:val="center"/>
              <w:rPr>
                <w:rFonts w:asciiTheme="minorHAnsi" w:eastAsia="Times New Roman" w:hAnsiTheme="minorHAnsi" w:cstheme="minorHAnsi"/>
                <w:sz w:val="20"/>
                <w:szCs w:val="20"/>
                <w:lang w:eastAsia="en-GB"/>
              </w:rPr>
            </w:pPr>
            <w:r w:rsidRPr="00E744A1">
              <w:rPr>
                <w:rFonts w:asciiTheme="minorHAnsi" w:eastAsia="Times New Roman" w:hAnsiTheme="minorHAnsi" w:cstheme="minorHAnsi"/>
                <w:sz w:val="20"/>
                <w:szCs w:val="20"/>
                <w:lang w:eastAsia="en-GB"/>
              </w:rPr>
              <w:t>4,000</w:t>
            </w:r>
          </w:p>
        </w:tc>
      </w:tr>
    </w:tbl>
    <w:p w14:paraId="1639671F" w14:textId="77777777" w:rsidR="005D0A36" w:rsidRPr="00E744A1" w:rsidRDefault="005D0A36" w:rsidP="005D0A36">
      <w:pPr>
        <w:jc w:val="both"/>
        <w:rPr>
          <w:rFonts w:asciiTheme="minorHAnsi" w:hAnsiTheme="minorHAnsi" w:cstheme="minorHAnsi"/>
        </w:rPr>
      </w:pPr>
      <w:r w:rsidRPr="00E744A1">
        <w:rPr>
          <w:rFonts w:asciiTheme="minorHAnsi" w:hAnsiTheme="minorHAnsi" w:cstheme="minorHAnsi"/>
        </w:rPr>
        <w:t>We would require maintenance and support of all the above devices for the life of the contract.</w:t>
      </w:r>
    </w:p>
    <w:p w14:paraId="3335BE6B" w14:textId="77777777" w:rsidR="005D0A36" w:rsidRPr="00E744A1" w:rsidRDefault="005D0A36" w:rsidP="005D0A36">
      <w:pPr>
        <w:jc w:val="both"/>
        <w:rPr>
          <w:rFonts w:asciiTheme="minorHAnsi" w:hAnsiTheme="minorHAnsi" w:cstheme="minorHAnsi"/>
        </w:rPr>
      </w:pPr>
    </w:p>
    <w:p w14:paraId="2FD6E484" w14:textId="77777777" w:rsidR="005D0A36" w:rsidRPr="000F505F" w:rsidRDefault="005D0A36" w:rsidP="000F505F">
      <w:pPr>
        <w:pStyle w:val="ListParagraph"/>
        <w:numPr>
          <w:ilvl w:val="0"/>
          <w:numId w:val="48"/>
        </w:numPr>
        <w:jc w:val="both"/>
        <w:rPr>
          <w:rFonts w:asciiTheme="minorHAnsi" w:hAnsiTheme="minorHAnsi" w:cstheme="minorHAnsi"/>
        </w:rPr>
      </w:pPr>
      <w:r w:rsidRPr="000F505F">
        <w:rPr>
          <w:rFonts w:asciiTheme="minorHAnsi" w:hAnsiTheme="minorHAnsi" w:cstheme="minorHAnsi"/>
        </w:rPr>
        <w:t xml:space="preserve">The NMRN currently use </w:t>
      </w:r>
      <w:proofErr w:type="spellStart"/>
      <w:r w:rsidRPr="000F505F">
        <w:rPr>
          <w:rFonts w:asciiTheme="minorHAnsi" w:hAnsiTheme="minorHAnsi" w:cstheme="minorHAnsi"/>
        </w:rPr>
        <w:t>PaperCut</w:t>
      </w:r>
      <w:proofErr w:type="spellEnd"/>
      <w:r w:rsidRPr="000F505F">
        <w:rPr>
          <w:rFonts w:asciiTheme="minorHAnsi" w:hAnsiTheme="minorHAnsi" w:cstheme="minorHAnsi"/>
        </w:rPr>
        <w:t xml:space="preserve"> software across all devices and wish to continue to use this on our new contract. We also utilise ‘follow-me’ printing and would like to continue using this so that users print to a single queue and are able to release a print job on any device using a 4-digit PIN code.</w:t>
      </w:r>
    </w:p>
    <w:p w14:paraId="62096708" w14:textId="77777777" w:rsidR="005D0A36" w:rsidRPr="00E744A1" w:rsidRDefault="005D0A36" w:rsidP="005D0A36">
      <w:pPr>
        <w:jc w:val="both"/>
        <w:rPr>
          <w:rFonts w:asciiTheme="minorHAnsi" w:hAnsiTheme="minorHAnsi" w:cstheme="minorHAnsi"/>
        </w:rPr>
      </w:pPr>
    </w:p>
    <w:p w14:paraId="1DC277E6" w14:textId="05777C96" w:rsidR="005D0A36" w:rsidRPr="000F505F" w:rsidRDefault="005D0A36" w:rsidP="000F505F">
      <w:pPr>
        <w:pStyle w:val="ListParagraph"/>
        <w:numPr>
          <w:ilvl w:val="0"/>
          <w:numId w:val="48"/>
        </w:numPr>
        <w:jc w:val="both"/>
        <w:rPr>
          <w:rFonts w:asciiTheme="minorHAnsi" w:hAnsiTheme="minorHAnsi" w:cstheme="minorHAnsi"/>
        </w:rPr>
      </w:pPr>
      <w:r w:rsidRPr="000F505F">
        <w:rPr>
          <w:rFonts w:asciiTheme="minorHAnsi" w:hAnsiTheme="minorHAnsi" w:cstheme="minorHAnsi"/>
        </w:rPr>
        <w:t xml:space="preserve">The NMRN have a single print server where </w:t>
      </w:r>
      <w:proofErr w:type="spellStart"/>
      <w:r w:rsidRPr="000F505F">
        <w:rPr>
          <w:rFonts w:asciiTheme="minorHAnsi" w:hAnsiTheme="minorHAnsi" w:cstheme="minorHAnsi"/>
        </w:rPr>
        <w:t>PaperCut</w:t>
      </w:r>
      <w:proofErr w:type="spellEnd"/>
      <w:r w:rsidRPr="000F505F">
        <w:rPr>
          <w:rFonts w:asciiTheme="minorHAnsi" w:hAnsiTheme="minorHAnsi" w:cstheme="minorHAnsi"/>
        </w:rPr>
        <w:t xml:space="preserve"> is installed and licensed (version 23.0.7), serving all locations in scope. The NMRN owns </w:t>
      </w:r>
      <w:r w:rsidR="007B1DAF" w:rsidRPr="000F505F">
        <w:rPr>
          <w:rFonts w:asciiTheme="minorHAnsi" w:hAnsiTheme="minorHAnsi" w:cstheme="minorHAnsi"/>
        </w:rPr>
        <w:t xml:space="preserve">its </w:t>
      </w:r>
      <w:proofErr w:type="spellStart"/>
      <w:r w:rsidRPr="000F505F">
        <w:rPr>
          <w:rFonts w:asciiTheme="minorHAnsi" w:hAnsiTheme="minorHAnsi" w:cstheme="minorHAnsi"/>
        </w:rPr>
        <w:t>PaperCut</w:t>
      </w:r>
      <w:proofErr w:type="spellEnd"/>
      <w:r w:rsidRPr="000F505F">
        <w:rPr>
          <w:rFonts w:asciiTheme="minorHAnsi" w:hAnsiTheme="minorHAnsi" w:cstheme="minorHAnsi"/>
        </w:rPr>
        <w:t xml:space="preserve"> license and it currently includes:</w:t>
      </w:r>
    </w:p>
    <w:p w14:paraId="487E6BCD" w14:textId="77777777" w:rsidR="005D0A36" w:rsidRPr="00E744A1" w:rsidRDefault="005D0A36" w:rsidP="000F505F">
      <w:pPr>
        <w:numPr>
          <w:ilvl w:val="0"/>
          <w:numId w:val="44"/>
        </w:numPr>
        <w:jc w:val="both"/>
        <w:rPr>
          <w:rFonts w:asciiTheme="minorHAnsi" w:hAnsiTheme="minorHAnsi" w:cstheme="minorHAnsi"/>
        </w:rPr>
      </w:pPr>
      <w:proofErr w:type="spellStart"/>
      <w:r w:rsidRPr="00E744A1">
        <w:rPr>
          <w:rFonts w:asciiTheme="minorHAnsi" w:hAnsiTheme="minorHAnsi" w:cstheme="minorHAnsi"/>
        </w:rPr>
        <w:t>PaperCut</w:t>
      </w:r>
      <w:proofErr w:type="spellEnd"/>
      <w:r w:rsidRPr="00E744A1">
        <w:rPr>
          <w:rFonts w:asciiTheme="minorHAnsi" w:hAnsiTheme="minorHAnsi" w:cstheme="minorHAnsi"/>
        </w:rPr>
        <w:t xml:space="preserve"> MF v23 (Educational)</w:t>
      </w:r>
    </w:p>
    <w:p w14:paraId="34FA689F" w14:textId="77777777" w:rsidR="005D0A36" w:rsidRPr="00E744A1" w:rsidRDefault="005D0A36" w:rsidP="000F505F">
      <w:pPr>
        <w:numPr>
          <w:ilvl w:val="0"/>
          <w:numId w:val="44"/>
        </w:numPr>
        <w:jc w:val="both"/>
        <w:rPr>
          <w:rFonts w:asciiTheme="minorHAnsi" w:hAnsiTheme="minorHAnsi" w:cstheme="minorHAnsi"/>
        </w:rPr>
      </w:pPr>
      <w:r w:rsidRPr="00E744A1">
        <w:rPr>
          <w:rFonts w:asciiTheme="minorHAnsi" w:hAnsiTheme="minorHAnsi" w:cstheme="minorHAnsi"/>
        </w:rPr>
        <w:t>Unlimited users (257 currently in use)</w:t>
      </w:r>
    </w:p>
    <w:p w14:paraId="058C6ABD" w14:textId="77777777" w:rsidR="005D0A36" w:rsidRPr="00E744A1" w:rsidRDefault="005D0A36" w:rsidP="000F505F">
      <w:pPr>
        <w:numPr>
          <w:ilvl w:val="0"/>
          <w:numId w:val="44"/>
        </w:numPr>
        <w:jc w:val="both"/>
        <w:rPr>
          <w:rFonts w:asciiTheme="minorHAnsi" w:hAnsiTheme="minorHAnsi" w:cstheme="minorHAnsi"/>
        </w:rPr>
      </w:pPr>
      <w:r w:rsidRPr="00E744A1">
        <w:rPr>
          <w:rFonts w:asciiTheme="minorHAnsi" w:hAnsiTheme="minorHAnsi" w:cstheme="minorHAnsi"/>
        </w:rPr>
        <w:t>Maintenance &amp; Support (until 21-Mar-2025)</w:t>
      </w:r>
    </w:p>
    <w:p w14:paraId="76E7995E" w14:textId="77777777" w:rsidR="005D0A36" w:rsidRPr="00E744A1" w:rsidRDefault="005D0A36" w:rsidP="000F505F">
      <w:pPr>
        <w:numPr>
          <w:ilvl w:val="0"/>
          <w:numId w:val="44"/>
        </w:numPr>
        <w:jc w:val="both"/>
        <w:rPr>
          <w:rFonts w:asciiTheme="minorHAnsi" w:hAnsiTheme="minorHAnsi" w:cstheme="minorHAnsi"/>
        </w:rPr>
      </w:pPr>
      <w:r w:rsidRPr="00E744A1">
        <w:rPr>
          <w:rFonts w:asciiTheme="minorHAnsi" w:hAnsiTheme="minorHAnsi" w:cstheme="minorHAnsi"/>
        </w:rPr>
        <w:t>Unlimited Advanced Clients</w:t>
      </w:r>
    </w:p>
    <w:p w14:paraId="2DF39AA5" w14:textId="77777777" w:rsidR="005D0A36" w:rsidRPr="00E744A1" w:rsidRDefault="005D0A36" w:rsidP="000F505F">
      <w:pPr>
        <w:numPr>
          <w:ilvl w:val="0"/>
          <w:numId w:val="44"/>
        </w:numPr>
        <w:jc w:val="both"/>
        <w:rPr>
          <w:rFonts w:asciiTheme="minorHAnsi" w:hAnsiTheme="minorHAnsi" w:cstheme="minorHAnsi"/>
        </w:rPr>
      </w:pPr>
      <w:r w:rsidRPr="00E744A1">
        <w:rPr>
          <w:rFonts w:asciiTheme="minorHAnsi" w:hAnsiTheme="minorHAnsi" w:cstheme="minorHAnsi"/>
        </w:rPr>
        <w:t>Unlimited Site Servers</w:t>
      </w:r>
    </w:p>
    <w:p w14:paraId="75806A34" w14:textId="77777777" w:rsidR="005D0A36" w:rsidRPr="00E744A1" w:rsidRDefault="005D0A36" w:rsidP="000F505F">
      <w:pPr>
        <w:numPr>
          <w:ilvl w:val="0"/>
          <w:numId w:val="44"/>
        </w:numPr>
        <w:jc w:val="both"/>
        <w:rPr>
          <w:rFonts w:asciiTheme="minorHAnsi" w:hAnsiTheme="minorHAnsi" w:cstheme="minorHAnsi"/>
        </w:rPr>
      </w:pPr>
      <w:r w:rsidRPr="00E744A1">
        <w:rPr>
          <w:rFonts w:asciiTheme="minorHAnsi" w:hAnsiTheme="minorHAnsi" w:cstheme="minorHAnsi"/>
        </w:rPr>
        <w:t>Unlimited Paper-Less Widgets</w:t>
      </w:r>
    </w:p>
    <w:p w14:paraId="5A774AEB" w14:textId="77777777" w:rsidR="005D0A36" w:rsidRPr="00E744A1" w:rsidRDefault="005D0A36" w:rsidP="000F505F">
      <w:pPr>
        <w:numPr>
          <w:ilvl w:val="0"/>
          <w:numId w:val="44"/>
        </w:numPr>
        <w:jc w:val="both"/>
        <w:rPr>
          <w:rFonts w:asciiTheme="minorHAnsi" w:hAnsiTheme="minorHAnsi" w:cstheme="minorHAnsi"/>
        </w:rPr>
      </w:pPr>
      <w:r w:rsidRPr="00E744A1">
        <w:rPr>
          <w:rFonts w:asciiTheme="minorHAnsi" w:hAnsiTheme="minorHAnsi" w:cstheme="minorHAnsi"/>
        </w:rPr>
        <w:t>22 x Toshiba MFP Embedded Licenses</w:t>
      </w:r>
    </w:p>
    <w:p w14:paraId="2D82074B" w14:textId="77777777" w:rsidR="005D0A36" w:rsidRPr="00E744A1" w:rsidRDefault="005D0A36" w:rsidP="005D0A36">
      <w:pPr>
        <w:jc w:val="both"/>
        <w:rPr>
          <w:rFonts w:asciiTheme="minorHAnsi" w:hAnsiTheme="minorHAnsi" w:cstheme="minorHAnsi"/>
        </w:rPr>
      </w:pPr>
    </w:p>
    <w:p w14:paraId="705E8DA1" w14:textId="77777777" w:rsidR="005D0A36" w:rsidRPr="00E744A1" w:rsidRDefault="005D0A36" w:rsidP="000F505F">
      <w:pPr>
        <w:pStyle w:val="ListParagraph"/>
        <w:numPr>
          <w:ilvl w:val="0"/>
          <w:numId w:val="42"/>
        </w:numPr>
        <w:jc w:val="both"/>
        <w:rPr>
          <w:rFonts w:asciiTheme="minorHAnsi" w:hAnsiTheme="minorHAnsi" w:cstheme="minorHAnsi"/>
          <w:b/>
        </w:rPr>
      </w:pPr>
      <w:r w:rsidRPr="00E744A1">
        <w:rPr>
          <w:rFonts w:asciiTheme="minorHAnsi" w:hAnsiTheme="minorHAnsi" w:cstheme="minorHAnsi"/>
          <w:b/>
        </w:rPr>
        <w:t>Supporting the National Museum’s Sustainability Goals</w:t>
      </w:r>
    </w:p>
    <w:p w14:paraId="766C3AF8" w14:textId="77777777" w:rsidR="005D0A36" w:rsidRPr="000F505F" w:rsidRDefault="005D0A36" w:rsidP="000F505F">
      <w:pPr>
        <w:pStyle w:val="ListParagraph"/>
        <w:numPr>
          <w:ilvl w:val="0"/>
          <w:numId w:val="49"/>
        </w:numPr>
        <w:jc w:val="both"/>
        <w:rPr>
          <w:rFonts w:asciiTheme="minorHAnsi" w:hAnsiTheme="minorHAnsi" w:cstheme="minorHAnsi"/>
        </w:rPr>
      </w:pPr>
      <w:r w:rsidRPr="000F505F">
        <w:rPr>
          <w:rFonts w:asciiTheme="minorHAnsi" w:hAnsiTheme="minorHAnsi" w:cstheme="minorHAnsi"/>
        </w:rPr>
        <w:t>A key requirement within the NMRN’s Strategy focusses on sustainability, reducing our carbon consumption and transforming our estate. As part of this, we are keen to reduce our energy consumption of the print devices but more notably, reduce our overall paper usage and printing habits.</w:t>
      </w:r>
    </w:p>
    <w:p w14:paraId="14917F13" w14:textId="77777777" w:rsidR="00296FEF" w:rsidRPr="00E744A1" w:rsidRDefault="00296FEF" w:rsidP="005D0A36">
      <w:pPr>
        <w:jc w:val="both"/>
        <w:rPr>
          <w:rFonts w:asciiTheme="minorHAnsi" w:hAnsiTheme="minorHAnsi" w:cstheme="minorHAnsi"/>
        </w:rPr>
      </w:pPr>
    </w:p>
    <w:p w14:paraId="311F2213" w14:textId="77777777" w:rsidR="005D0A36" w:rsidRPr="000F505F" w:rsidRDefault="005D0A36" w:rsidP="000F505F">
      <w:pPr>
        <w:pStyle w:val="ListParagraph"/>
        <w:numPr>
          <w:ilvl w:val="0"/>
          <w:numId w:val="49"/>
        </w:numPr>
        <w:jc w:val="both"/>
        <w:rPr>
          <w:rFonts w:asciiTheme="minorHAnsi" w:hAnsiTheme="minorHAnsi" w:cstheme="minorHAnsi"/>
        </w:rPr>
      </w:pPr>
      <w:r w:rsidRPr="000F505F">
        <w:rPr>
          <w:rFonts w:asciiTheme="minorHAnsi" w:hAnsiTheme="minorHAnsi" w:cstheme="minorHAnsi"/>
        </w:rPr>
        <w:t xml:space="preserve">We currently use the environmental impact report generated by </w:t>
      </w:r>
      <w:proofErr w:type="spellStart"/>
      <w:r w:rsidRPr="000F505F">
        <w:rPr>
          <w:rFonts w:asciiTheme="minorHAnsi" w:hAnsiTheme="minorHAnsi" w:cstheme="minorHAnsi"/>
        </w:rPr>
        <w:t>PaperCut</w:t>
      </w:r>
      <w:proofErr w:type="spellEnd"/>
      <w:r w:rsidRPr="000F505F">
        <w:rPr>
          <w:rFonts w:asciiTheme="minorHAnsi" w:hAnsiTheme="minorHAnsi" w:cstheme="minorHAnsi"/>
        </w:rPr>
        <w:t xml:space="preserve"> to breakdown print usage by department on a monthly basis. During the Covid-19 pandemic, we saw this situation improve dramatically with many employees working remotely and it remained this way for around a year after people started returning to the office. However, our print usage has slowly been increasing again as an organisation and we are now approaching pre-</w:t>
      </w:r>
      <w:proofErr w:type="spellStart"/>
      <w:r w:rsidRPr="000F505F">
        <w:rPr>
          <w:rFonts w:asciiTheme="minorHAnsi" w:hAnsiTheme="minorHAnsi" w:cstheme="minorHAnsi"/>
        </w:rPr>
        <w:t>Covid</w:t>
      </w:r>
      <w:proofErr w:type="spellEnd"/>
      <w:r w:rsidRPr="000F505F">
        <w:rPr>
          <w:rFonts w:asciiTheme="minorHAnsi" w:hAnsiTheme="minorHAnsi" w:cstheme="minorHAnsi"/>
        </w:rPr>
        <w:t xml:space="preserve"> levels.</w:t>
      </w:r>
    </w:p>
    <w:p w14:paraId="126AEEA0" w14:textId="77777777" w:rsidR="005D0A36" w:rsidRPr="00E744A1" w:rsidRDefault="005D0A36" w:rsidP="005D0A36">
      <w:pPr>
        <w:jc w:val="both"/>
        <w:rPr>
          <w:rFonts w:asciiTheme="minorHAnsi" w:hAnsiTheme="minorHAnsi" w:cstheme="minorHAnsi"/>
        </w:rPr>
      </w:pPr>
    </w:p>
    <w:p w14:paraId="2B511AB0" w14:textId="77777777" w:rsidR="005D0A36" w:rsidRPr="000F505F" w:rsidRDefault="005D0A36" w:rsidP="000F505F">
      <w:pPr>
        <w:pStyle w:val="ListParagraph"/>
        <w:numPr>
          <w:ilvl w:val="0"/>
          <w:numId w:val="49"/>
        </w:numPr>
        <w:jc w:val="both"/>
        <w:rPr>
          <w:rFonts w:asciiTheme="minorHAnsi" w:hAnsiTheme="minorHAnsi" w:cstheme="minorHAnsi"/>
        </w:rPr>
      </w:pPr>
      <w:r w:rsidRPr="000F505F">
        <w:rPr>
          <w:rFonts w:asciiTheme="minorHAnsi" w:hAnsiTheme="minorHAnsi" w:cstheme="minorHAnsi"/>
        </w:rPr>
        <w:t>The NMRN would like to understand how you would propose to work with us in identifying areas of excessive printing and alternative methods to help reduce paper usage, such as replacing existing practices with modern digital processes. We would also like to understand what the energy efficiency of the proposed devices is and what can be done to ensure device energy usage is limited through things like sleep settings. If there are any additional costs associated with this, please detail it fully in the pricing submission.</w:t>
      </w:r>
    </w:p>
    <w:p w14:paraId="61798C01" w14:textId="77777777" w:rsidR="005D0A36" w:rsidRPr="00E744A1" w:rsidRDefault="005D0A36" w:rsidP="005D0A36">
      <w:pPr>
        <w:jc w:val="both"/>
        <w:rPr>
          <w:rFonts w:asciiTheme="minorHAnsi" w:hAnsiTheme="minorHAnsi" w:cstheme="minorHAnsi"/>
        </w:rPr>
      </w:pPr>
    </w:p>
    <w:p w14:paraId="0EFCF9CD" w14:textId="77777777" w:rsidR="005D0A36" w:rsidRPr="000F505F" w:rsidRDefault="005D0A36" w:rsidP="000F505F">
      <w:pPr>
        <w:pStyle w:val="ListParagraph"/>
        <w:numPr>
          <w:ilvl w:val="0"/>
          <w:numId w:val="49"/>
        </w:numPr>
        <w:jc w:val="both"/>
        <w:rPr>
          <w:rFonts w:asciiTheme="minorHAnsi" w:hAnsiTheme="minorHAnsi" w:cstheme="minorHAnsi"/>
        </w:rPr>
      </w:pPr>
      <w:r w:rsidRPr="000F505F">
        <w:rPr>
          <w:rFonts w:asciiTheme="minorHAnsi" w:hAnsiTheme="minorHAnsi" w:cstheme="minorHAnsi"/>
        </w:rPr>
        <w:t xml:space="preserve">As a potential supplier of the NMRN, we would also like to understand more about your </w:t>
      </w:r>
      <w:proofErr w:type="gramStart"/>
      <w:r w:rsidRPr="000F505F">
        <w:rPr>
          <w:rFonts w:asciiTheme="minorHAnsi" w:hAnsiTheme="minorHAnsi" w:cstheme="minorHAnsi"/>
        </w:rPr>
        <w:t>organisations</w:t>
      </w:r>
      <w:proofErr w:type="gramEnd"/>
      <w:r w:rsidRPr="000F505F">
        <w:rPr>
          <w:rFonts w:asciiTheme="minorHAnsi" w:hAnsiTheme="minorHAnsi" w:cstheme="minorHAnsi"/>
        </w:rPr>
        <w:t xml:space="preserve"> own sustainability goals and how you employ sustainable practices, such as offsetting carbon emissions.</w:t>
      </w:r>
    </w:p>
    <w:p w14:paraId="5C785F45" w14:textId="77777777" w:rsidR="009A39D4" w:rsidRDefault="009A39D4" w:rsidP="009A39D4">
      <w:pPr>
        <w:rPr>
          <w:b/>
          <w:color w:val="002060"/>
          <w:sz w:val="28"/>
          <w:szCs w:val="28"/>
        </w:rPr>
      </w:pPr>
      <w:r>
        <w:rPr>
          <w:b/>
          <w:color w:val="002060"/>
          <w:sz w:val="28"/>
          <w:szCs w:val="28"/>
        </w:rPr>
        <w:br w:type="page"/>
      </w:r>
    </w:p>
    <w:p w14:paraId="1FE8A1BB" w14:textId="77777777" w:rsidR="00F646DF" w:rsidRDefault="00F646DF" w:rsidP="00F646DF"/>
    <w:p w14:paraId="6F7110DC" w14:textId="7D34EC77" w:rsidR="00F646DF" w:rsidRPr="005839EF" w:rsidRDefault="00F646DF" w:rsidP="005839EF">
      <w:pPr>
        <w:pStyle w:val="Heading10"/>
      </w:pPr>
      <w:bookmarkStart w:id="43" w:name="_Toc130914730"/>
      <w:r>
        <w:t>Annex B</w:t>
      </w:r>
      <w:bookmarkEnd w:id="43"/>
    </w:p>
    <w:p w14:paraId="31701BE5" w14:textId="72609853" w:rsidR="00F646DF" w:rsidRPr="005839EF" w:rsidRDefault="00F646DF" w:rsidP="005839EF">
      <w:pPr>
        <w:pStyle w:val="Heading20"/>
      </w:pPr>
      <w:bookmarkStart w:id="44" w:name="_Toc130914731"/>
      <w:r>
        <w:t>Tender Evaluation Criteria</w:t>
      </w:r>
      <w:bookmarkEnd w:id="44"/>
    </w:p>
    <w:p w14:paraId="14B67839" w14:textId="1EF43766" w:rsidR="004D3D29" w:rsidRPr="004D3D29"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38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
        <w:gridCol w:w="7834"/>
        <w:gridCol w:w="1574"/>
      </w:tblGrid>
      <w:tr w:rsidR="004D3D29" w:rsidRPr="00504D67" w14:paraId="303164DF" w14:textId="77777777" w:rsidTr="000F505F">
        <w:trPr>
          <w:trHeight w:val="748"/>
        </w:trPr>
        <w:tc>
          <w:tcPr>
            <w:tcW w:w="8807" w:type="dxa"/>
            <w:gridSpan w:val="2"/>
            <w:shd w:val="clear" w:color="auto" w:fill="D9D9D9"/>
          </w:tcPr>
          <w:p w14:paraId="372EF188" w14:textId="77777777" w:rsidR="004D3D29" w:rsidRPr="00504D67" w:rsidRDefault="004D3D29" w:rsidP="00546850">
            <w:pPr>
              <w:pStyle w:val="TableParagraph"/>
              <w:rPr>
                <w:rFonts w:asciiTheme="minorHAnsi" w:hAnsiTheme="minorHAnsi" w:cstheme="minorHAnsi"/>
                <w:b/>
              </w:rPr>
            </w:pPr>
            <w:bookmarkStart w:id="45" w:name="_Hlk181186746"/>
            <w:r w:rsidRPr="00504D67">
              <w:rPr>
                <w:rFonts w:asciiTheme="minorHAnsi" w:hAnsiTheme="minorHAnsi" w:cstheme="minorHAnsi"/>
                <w:b/>
              </w:rPr>
              <w:t>Criteria</w:t>
            </w:r>
          </w:p>
        </w:tc>
        <w:tc>
          <w:tcPr>
            <w:tcW w:w="1573" w:type="dxa"/>
            <w:shd w:val="clear" w:color="auto" w:fill="D9D9D9"/>
          </w:tcPr>
          <w:p w14:paraId="1EF4CB8B" w14:textId="77777777" w:rsidR="004D3D29" w:rsidRPr="00504D67" w:rsidRDefault="004D3D29" w:rsidP="00546850">
            <w:pPr>
              <w:pStyle w:val="TableParagraph"/>
              <w:spacing w:line="276" w:lineRule="auto"/>
              <w:ind w:left="107" w:right="175"/>
              <w:rPr>
                <w:rFonts w:asciiTheme="minorHAnsi" w:hAnsiTheme="minorHAnsi" w:cstheme="minorHAnsi"/>
                <w:b/>
              </w:rPr>
            </w:pPr>
            <w:r w:rsidRPr="00504D67">
              <w:rPr>
                <w:rFonts w:asciiTheme="minorHAnsi" w:hAnsiTheme="minorHAnsi" w:cstheme="minorHAnsi"/>
                <w:b/>
              </w:rPr>
              <w:t>Area</w:t>
            </w:r>
            <w:r w:rsidRPr="00504D67">
              <w:rPr>
                <w:rFonts w:asciiTheme="minorHAnsi" w:hAnsiTheme="minorHAnsi" w:cstheme="minorHAnsi"/>
                <w:b/>
                <w:spacing w:val="1"/>
              </w:rPr>
              <w:t xml:space="preserve"> </w:t>
            </w:r>
            <w:r w:rsidRPr="00504D67">
              <w:rPr>
                <w:rFonts w:asciiTheme="minorHAnsi" w:hAnsiTheme="minorHAnsi" w:cstheme="minorHAnsi"/>
                <w:b/>
                <w:spacing w:val="-1"/>
              </w:rPr>
              <w:t>Weighting</w:t>
            </w:r>
          </w:p>
        </w:tc>
      </w:tr>
      <w:tr w:rsidR="004D3D29" w:rsidRPr="00504D67" w14:paraId="3E7125C1" w14:textId="77777777" w:rsidTr="000F505F">
        <w:trPr>
          <w:trHeight w:val="609"/>
        </w:trPr>
        <w:tc>
          <w:tcPr>
            <w:tcW w:w="10381" w:type="dxa"/>
            <w:gridSpan w:val="3"/>
            <w:shd w:val="clear" w:color="auto" w:fill="D9E2F3" w:themeFill="accent1" w:themeFillTint="33"/>
          </w:tcPr>
          <w:p w14:paraId="71F77C86" w14:textId="7343FE5C" w:rsidR="004D3D29" w:rsidRPr="00504D67" w:rsidRDefault="004D3D29" w:rsidP="00546850">
            <w:pPr>
              <w:pStyle w:val="TableParagraph"/>
              <w:tabs>
                <w:tab w:val="left" w:pos="6604"/>
              </w:tabs>
              <w:rPr>
                <w:rFonts w:asciiTheme="minorHAnsi" w:hAnsiTheme="minorHAnsi" w:cstheme="minorHAnsi"/>
                <w:b/>
                <w:bCs/>
              </w:rPr>
            </w:pPr>
            <w:r w:rsidRPr="00504D67">
              <w:rPr>
                <w:rFonts w:asciiTheme="minorHAnsi" w:hAnsiTheme="minorHAnsi" w:cstheme="minorHAnsi"/>
                <w:b/>
                <w:bCs/>
              </w:rPr>
              <w:t>QUALITY</w:t>
            </w:r>
            <w:r w:rsidRPr="00504D67">
              <w:rPr>
                <w:rFonts w:asciiTheme="minorHAnsi" w:hAnsiTheme="minorHAnsi" w:cstheme="minorHAnsi"/>
                <w:b/>
                <w:bCs/>
              </w:rPr>
              <w:tab/>
              <w:t>Overall</w:t>
            </w:r>
            <w:r w:rsidRPr="00504D67">
              <w:rPr>
                <w:rFonts w:asciiTheme="minorHAnsi" w:hAnsiTheme="minorHAnsi" w:cstheme="minorHAnsi"/>
                <w:b/>
                <w:bCs/>
                <w:spacing w:val="-5"/>
              </w:rPr>
              <w:t xml:space="preserve"> </w:t>
            </w:r>
            <w:r w:rsidRPr="00504D67">
              <w:rPr>
                <w:rFonts w:asciiTheme="minorHAnsi" w:hAnsiTheme="minorHAnsi" w:cstheme="minorHAnsi"/>
                <w:b/>
                <w:bCs/>
              </w:rPr>
              <w:t>Weighting:</w:t>
            </w:r>
            <w:r w:rsidRPr="00504D67">
              <w:rPr>
                <w:rFonts w:asciiTheme="minorHAnsi" w:hAnsiTheme="minorHAnsi" w:cstheme="minorHAnsi"/>
                <w:b/>
                <w:bCs/>
                <w:spacing w:val="-5"/>
              </w:rPr>
              <w:t xml:space="preserve"> </w:t>
            </w:r>
            <w:r w:rsidR="00760ED4" w:rsidRPr="00504D67">
              <w:rPr>
                <w:rFonts w:asciiTheme="minorHAnsi" w:hAnsiTheme="minorHAnsi" w:cstheme="minorHAnsi"/>
                <w:b/>
                <w:bCs/>
                <w:spacing w:val="-5"/>
              </w:rPr>
              <w:t>40</w:t>
            </w:r>
            <w:r w:rsidRPr="00504D67">
              <w:rPr>
                <w:rFonts w:asciiTheme="minorHAnsi" w:hAnsiTheme="minorHAnsi" w:cstheme="minorHAnsi"/>
                <w:b/>
                <w:bCs/>
              </w:rPr>
              <w:t>%</w:t>
            </w:r>
          </w:p>
        </w:tc>
      </w:tr>
      <w:tr w:rsidR="004D3D29" w:rsidRPr="00504D67" w14:paraId="0B01C432" w14:textId="77777777" w:rsidTr="000F505F">
        <w:trPr>
          <w:trHeight w:val="907"/>
        </w:trPr>
        <w:tc>
          <w:tcPr>
            <w:tcW w:w="973" w:type="dxa"/>
            <w:vAlign w:val="center"/>
          </w:tcPr>
          <w:p w14:paraId="15C2275F" w14:textId="77777777" w:rsidR="004D3D29" w:rsidRPr="00BC17C2" w:rsidRDefault="004D3D29" w:rsidP="000F505F">
            <w:pPr>
              <w:pStyle w:val="TableParagraph"/>
              <w:jc w:val="center"/>
              <w:rPr>
                <w:rFonts w:asciiTheme="minorHAnsi" w:hAnsiTheme="minorHAnsi" w:cstheme="minorHAnsi"/>
                <w:b/>
              </w:rPr>
            </w:pPr>
            <w:r w:rsidRPr="00BC17C2">
              <w:rPr>
                <w:rFonts w:asciiTheme="minorHAnsi" w:hAnsiTheme="minorHAnsi" w:cstheme="minorHAnsi"/>
                <w:b/>
              </w:rPr>
              <w:t>1</w:t>
            </w:r>
          </w:p>
        </w:tc>
        <w:tc>
          <w:tcPr>
            <w:tcW w:w="7833" w:type="dxa"/>
          </w:tcPr>
          <w:p w14:paraId="7A99DCCC" w14:textId="078984A2" w:rsidR="00BF2157" w:rsidRPr="00504D67" w:rsidRDefault="00504D67" w:rsidP="000F505F">
            <w:pPr>
              <w:pStyle w:val="TableParagraph"/>
              <w:ind w:left="0"/>
              <w:rPr>
                <w:rFonts w:asciiTheme="minorHAnsi" w:hAnsiTheme="minorHAnsi" w:cstheme="minorHAnsi"/>
                <w:b/>
              </w:rPr>
            </w:pPr>
            <w:r w:rsidRPr="00504D67">
              <w:rPr>
                <w:rFonts w:asciiTheme="minorHAnsi" w:hAnsiTheme="minorHAnsi" w:cstheme="minorHAnsi"/>
                <w:b/>
              </w:rPr>
              <w:t>Working with the NM</w:t>
            </w:r>
            <w:r>
              <w:rPr>
                <w:rFonts w:asciiTheme="minorHAnsi" w:hAnsiTheme="minorHAnsi" w:cstheme="minorHAnsi"/>
                <w:b/>
              </w:rPr>
              <w:t>RN</w:t>
            </w:r>
          </w:p>
          <w:p w14:paraId="546D1B36" w14:textId="021647C9" w:rsidR="00504D67" w:rsidRPr="000F505F" w:rsidRDefault="00504D67" w:rsidP="000F505F">
            <w:pPr>
              <w:pStyle w:val="ListParagraph"/>
              <w:numPr>
                <w:ilvl w:val="0"/>
                <w:numId w:val="50"/>
              </w:numPr>
              <w:textAlignment w:val="baseline"/>
              <w:rPr>
                <w:rFonts w:asciiTheme="minorHAnsi" w:eastAsia="Times New Roman" w:hAnsiTheme="minorHAnsi" w:cstheme="minorHAnsi"/>
                <w:lang w:eastAsia="en-GB"/>
              </w:rPr>
            </w:pPr>
            <w:r w:rsidRPr="000F505F">
              <w:rPr>
                <w:rFonts w:asciiTheme="minorHAnsi" w:eastAsia="Times New Roman" w:hAnsiTheme="minorHAnsi" w:cstheme="minorHAnsi"/>
                <w:lang w:eastAsia="en-GB"/>
              </w:rPr>
              <w:t>A method statement of how you would work with us.</w:t>
            </w:r>
          </w:p>
        </w:tc>
        <w:tc>
          <w:tcPr>
            <w:tcW w:w="1573" w:type="dxa"/>
            <w:vAlign w:val="center"/>
          </w:tcPr>
          <w:p w14:paraId="78B9CD31" w14:textId="570BD169" w:rsidR="004D3D29" w:rsidRPr="00504D67" w:rsidRDefault="00151D62" w:rsidP="000F505F">
            <w:pPr>
              <w:pStyle w:val="TableParagraph"/>
              <w:ind w:left="381" w:right="372"/>
              <w:rPr>
                <w:rFonts w:asciiTheme="minorHAnsi" w:hAnsiTheme="minorHAnsi" w:cstheme="minorHAnsi"/>
              </w:rPr>
            </w:pPr>
            <w:r>
              <w:rPr>
                <w:rFonts w:asciiTheme="minorHAnsi" w:hAnsiTheme="minorHAnsi" w:cstheme="minorHAnsi"/>
              </w:rPr>
              <w:t>5</w:t>
            </w:r>
            <w:r w:rsidR="009359CB" w:rsidRPr="00504D67">
              <w:rPr>
                <w:rFonts w:asciiTheme="minorHAnsi" w:hAnsiTheme="minorHAnsi" w:cstheme="minorHAnsi"/>
              </w:rPr>
              <w:t>%</w:t>
            </w:r>
          </w:p>
        </w:tc>
      </w:tr>
      <w:tr w:rsidR="00504D67" w:rsidRPr="00504D67" w14:paraId="2A881E7B" w14:textId="77777777" w:rsidTr="000F505F">
        <w:trPr>
          <w:trHeight w:val="907"/>
        </w:trPr>
        <w:tc>
          <w:tcPr>
            <w:tcW w:w="973" w:type="dxa"/>
            <w:vAlign w:val="center"/>
          </w:tcPr>
          <w:p w14:paraId="2790D868" w14:textId="43062CF3" w:rsidR="00504D67" w:rsidRPr="00BC17C2" w:rsidRDefault="00504D67" w:rsidP="000F505F">
            <w:pPr>
              <w:pStyle w:val="TableParagraph"/>
              <w:jc w:val="center"/>
              <w:rPr>
                <w:rFonts w:asciiTheme="minorHAnsi" w:hAnsiTheme="minorHAnsi" w:cstheme="minorHAnsi"/>
                <w:b/>
              </w:rPr>
            </w:pPr>
            <w:r w:rsidRPr="00BC17C2">
              <w:rPr>
                <w:rFonts w:asciiTheme="minorHAnsi" w:hAnsiTheme="minorHAnsi" w:cstheme="minorHAnsi"/>
                <w:b/>
              </w:rPr>
              <w:t>2</w:t>
            </w:r>
          </w:p>
        </w:tc>
        <w:tc>
          <w:tcPr>
            <w:tcW w:w="7833" w:type="dxa"/>
          </w:tcPr>
          <w:p w14:paraId="05DAF475" w14:textId="77777777" w:rsidR="00504D67" w:rsidRPr="00504D67" w:rsidRDefault="00504D67" w:rsidP="000F505F">
            <w:pPr>
              <w:pStyle w:val="TableParagraph"/>
              <w:ind w:left="107"/>
              <w:rPr>
                <w:rFonts w:asciiTheme="minorHAnsi" w:hAnsiTheme="minorHAnsi" w:cstheme="minorHAnsi"/>
                <w:b/>
                <w:bCs/>
              </w:rPr>
            </w:pPr>
            <w:r w:rsidRPr="00504D67">
              <w:rPr>
                <w:rFonts w:asciiTheme="minorHAnsi" w:hAnsiTheme="minorHAnsi" w:cstheme="minorHAnsi"/>
                <w:b/>
                <w:bCs/>
              </w:rPr>
              <w:t>Quality of methods and approach to requirements</w:t>
            </w:r>
          </w:p>
          <w:p w14:paraId="7ACAD137" w14:textId="3BE0D4BE" w:rsidR="00504D67" w:rsidRPr="00504D67" w:rsidRDefault="00504D67" w:rsidP="000F505F">
            <w:pPr>
              <w:pStyle w:val="TableParagraph"/>
              <w:numPr>
                <w:ilvl w:val="0"/>
                <w:numId w:val="50"/>
              </w:numPr>
              <w:rPr>
                <w:rFonts w:asciiTheme="minorHAnsi" w:hAnsiTheme="minorHAnsi" w:cstheme="minorHAnsi"/>
                <w:b/>
                <w:bCs/>
              </w:rPr>
            </w:pPr>
            <w:r w:rsidRPr="00504D67">
              <w:rPr>
                <w:rFonts w:asciiTheme="minorHAnsi" w:hAnsiTheme="minorHAnsi" w:cstheme="minorHAnsi"/>
              </w:rPr>
              <w:t>Describe how you will meet the print service requirements outlined in Annex A, Section 4</w:t>
            </w:r>
          </w:p>
        </w:tc>
        <w:tc>
          <w:tcPr>
            <w:tcW w:w="1573" w:type="dxa"/>
            <w:vAlign w:val="center"/>
          </w:tcPr>
          <w:p w14:paraId="51C9171A" w14:textId="7D150F74" w:rsidR="00504D67" w:rsidRPr="00504D67" w:rsidRDefault="00151D62" w:rsidP="000F505F">
            <w:pPr>
              <w:pStyle w:val="TableParagraph"/>
              <w:ind w:left="381" w:right="372"/>
              <w:rPr>
                <w:rFonts w:asciiTheme="minorHAnsi" w:hAnsiTheme="minorHAnsi" w:cstheme="minorHAnsi"/>
              </w:rPr>
            </w:pPr>
            <w:r>
              <w:rPr>
                <w:rFonts w:asciiTheme="minorHAnsi" w:hAnsiTheme="minorHAnsi" w:cstheme="minorHAnsi"/>
              </w:rPr>
              <w:t>25</w:t>
            </w:r>
            <w:r w:rsidR="00504D67" w:rsidRPr="00504D67">
              <w:rPr>
                <w:rFonts w:asciiTheme="minorHAnsi" w:hAnsiTheme="minorHAnsi" w:cstheme="minorHAnsi"/>
              </w:rPr>
              <w:t>%</w:t>
            </w:r>
          </w:p>
        </w:tc>
      </w:tr>
      <w:tr w:rsidR="00D72953" w:rsidRPr="00504D67" w14:paraId="23177B6B" w14:textId="77777777" w:rsidTr="000F505F">
        <w:trPr>
          <w:trHeight w:val="907"/>
        </w:trPr>
        <w:tc>
          <w:tcPr>
            <w:tcW w:w="973" w:type="dxa"/>
            <w:vAlign w:val="center"/>
          </w:tcPr>
          <w:p w14:paraId="5DD05B26" w14:textId="4E3B5261" w:rsidR="00D72953" w:rsidRPr="00BC17C2" w:rsidRDefault="00504D67" w:rsidP="000F505F">
            <w:pPr>
              <w:pStyle w:val="TableParagraph"/>
              <w:jc w:val="center"/>
              <w:rPr>
                <w:rFonts w:asciiTheme="minorHAnsi" w:hAnsiTheme="minorHAnsi" w:cstheme="minorHAnsi"/>
                <w:b/>
              </w:rPr>
            </w:pPr>
            <w:r w:rsidRPr="00BC17C2">
              <w:rPr>
                <w:rFonts w:asciiTheme="minorHAnsi" w:hAnsiTheme="minorHAnsi" w:cstheme="minorHAnsi"/>
                <w:b/>
              </w:rPr>
              <w:t>3</w:t>
            </w:r>
          </w:p>
        </w:tc>
        <w:tc>
          <w:tcPr>
            <w:tcW w:w="7833" w:type="dxa"/>
          </w:tcPr>
          <w:p w14:paraId="265CC198" w14:textId="422ABB55" w:rsidR="00D72953" w:rsidRPr="00504D67" w:rsidRDefault="00D72953" w:rsidP="000F505F">
            <w:pPr>
              <w:pStyle w:val="TableParagraph"/>
              <w:ind w:left="107"/>
              <w:rPr>
                <w:rFonts w:asciiTheme="minorHAnsi" w:hAnsiTheme="minorHAnsi" w:cstheme="minorHAnsi"/>
                <w:b/>
                <w:bCs/>
              </w:rPr>
            </w:pPr>
            <w:r w:rsidRPr="00504D67">
              <w:rPr>
                <w:rFonts w:asciiTheme="minorHAnsi" w:hAnsiTheme="minorHAnsi" w:cstheme="minorHAnsi"/>
                <w:b/>
                <w:bCs/>
              </w:rPr>
              <w:t xml:space="preserve">Quality of methods and approach to </w:t>
            </w:r>
            <w:r w:rsidR="00D3478E" w:rsidRPr="00504D67">
              <w:rPr>
                <w:rFonts w:asciiTheme="minorHAnsi" w:hAnsiTheme="minorHAnsi" w:cstheme="minorHAnsi"/>
                <w:b/>
                <w:bCs/>
              </w:rPr>
              <w:t>supporting the NMRN’s Sustainability Goals</w:t>
            </w:r>
          </w:p>
          <w:p w14:paraId="4102F5D3" w14:textId="77777777" w:rsidR="00D72953" w:rsidRPr="00504D67" w:rsidRDefault="00D72953" w:rsidP="000F505F">
            <w:pPr>
              <w:pStyle w:val="TableParagraph"/>
              <w:numPr>
                <w:ilvl w:val="0"/>
                <w:numId w:val="41"/>
              </w:numPr>
              <w:rPr>
                <w:rFonts w:asciiTheme="minorHAnsi" w:hAnsiTheme="minorHAnsi" w:cstheme="minorHAnsi"/>
              </w:rPr>
            </w:pPr>
            <w:r w:rsidRPr="00504D67">
              <w:rPr>
                <w:rFonts w:asciiTheme="minorHAnsi" w:hAnsiTheme="minorHAnsi" w:cstheme="minorHAnsi"/>
              </w:rPr>
              <w:t xml:space="preserve">Describe how you will </w:t>
            </w:r>
            <w:r w:rsidR="003B348F" w:rsidRPr="00504D67">
              <w:rPr>
                <w:rFonts w:asciiTheme="minorHAnsi" w:hAnsiTheme="minorHAnsi" w:cstheme="minorHAnsi"/>
              </w:rPr>
              <w:t>support the NMRN’s sustainability goals outlined in Annex A, Section 5.</w:t>
            </w:r>
          </w:p>
          <w:p w14:paraId="4DFF25D2" w14:textId="77777777" w:rsidR="00E72A83" w:rsidRPr="00504D67" w:rsidRDefault="000B1DEC" w:rsidP="000F505F">
            <w:pPr>
              <w:pStyle w:val="TableParagraph"/>
              <w:numPr>
                <w:ilvl w:val="1"/>
                <w:numId w:val="41"/>
              </w:numPr>
              <w:rPr>
                <w:rFonts w:asciiTheme="minorHAnsi" w:hAnsiTheme="minorHAnsi" w:cstheme="minorHAnsi"/>
              </w:rPr>
            </w:pPr>
            <w:r w:rsidRPr="00504D67">
              <w:rPr>
                <w:rFonts w:asciiTheme="minorHAnsi" w:hAnsiTheme="minorHAnsi" w:cstheme="minorHAnsi"/>
              </w:rPr>
              <w:t xml:space="preserve">Please include how you will work with the NMRN to identify areas of excessive printing and </w:t>
            </w:r>
            <w:r w:rsidR="005F6E70" w:rsidRPr="00504D67">
              <w:rPr>
                <w:rFonts w:asciiTheme="minorHAnsi" w:hAnsiTheme="minorHAnsi" w:cstheme="minorHAnsi"/>
              </w:rPr>
              <w:t>limit print device energy usage.</w:t>
            </w:r>
          </w:p>
          <w:p w14:paraId="1D45A85C" w14:textId="70D435FB" w:rsidR="005F6E70" w:rsidRPr="00504D67" w:rsidRDefault="005F6E70" w:rsidP="000F505F">
            <w:pPr>
              <w:pStyle w:val="TableParagraph"/>
              <w:numPr>
                <w:ilvl w:val="1"/>
                <w:numId w:val="41"/>
              </w:numPr>
              <w:rPr>
                <w:rFonts w:asciiTheme="minorHAnsi" w:hAnsiTheme="minorHAnsi" w:cstheme="minorHAnsi"/>
              </w:rPr>
            </w:pPr>
            <w:r w:rsidRPr="00504D67">
              <w:rPr>
                <w:rFonts w:asciiTheme="minorHAnsi" w:hAnsiTheme="minorHAnsi" w:cstheme="minorHAnsi"/>
              </w:rPr>
              <w:t xml:space="preserve">Please </w:t>
            </w:r>
            <w:r w:rsidR="00580928" w:rsidRPr="00504D67">
              <w:rPr>
                <w:rFonts w:asciiTheme="minorHAnsi" w:hAnsiTheme="minorHAnsi" w:cstheme="minorHAnsi"/>
              </w:rPr>
              <w:t xml:space="preserve">detail your organisation’s own sustainability goals and any sustainable practices </w:t>
            </w:r>
            <w:r w:rsidR="00FC4D24" w:rsidRPr="00504D67">
              <w:rPr>
                <w:rFonts w:asciiTheme="minorHAnsi" w:hAnsiTheme="minorHAnsi" w:cstheme="minorHAnsi"/>
              </w:rPr>
              <w:t>currently in use.</w:t>
            </w:r>
          </w:p>
        </w:tc>
        <w:tc>
          <w:tcPr>
            <w:tcW w:w="1573" w:type="dxa"/>
            <w:vAlign w:val="center"/>
          </w:tcPr>
          <w:p w14:paraId="145885F3" w14:textId="1288AA30" w:rsidR="00D72953" w:rsidRPr="00504D67" w:rsidRDefault="00D72953" w:rsidP="000F505F">
            <w:pPr>
              <w:pStyle w:val="TableParagraph"/>
              <w:ind w:left="381" w:right="372"/>
              <w:rPr>
                <w:rFonts w:asciiTheme="minorHAnsi" w:hAnsiTheme="minorHAnsi" w:cstheme="minorHAnsi"/>
              </w:rPr>
            </w:pPr>
            <w:r w:rsidRPr="00504D67">
              <w:rPr>
                <w:rFonts w:asciiTheme="minorHAnsi" w:hAnsiTheme="minorHAnsi" w:cstheme="minorHAnsi"/>
              </w:rPr>
              <w:t>10%</w:t>
            </w:r>
          </w:p>
        </w:tc>
      </w:tr>
      <w:tr w:rsidR="00D72953" w:rsidRPr="00504D67" w14:paraId="19DEAD0A" w14:textId="77777777" w:rsidTr="000F505F">
        <w:trPr>
          <w:trHeight w:val="609"/>
        </w:trPr>
        <w:tc>
          <w:tcPr>
            <w:tcW w:w="10381" w:type="dxa"/>
            <w:gridSpan w:val="3"/>
            <w:shd w:val="clear" w:color="auto" w:fill="D9E2F3" w:themeFill="accent1" w:themeFillTint="33"/>
          </w:tcPr>
          <w:p w14:paraId="3276FD42" w14:textId="03D3FF60" w:rsidR="00D72953" w:rsidRPr="00504D67" w:rsidRDefault="00D72953" w:rsidP="00D72953">
            <w:pPr>
              <w:pStyle w:val="TableParagraph"/>
              <w:tabs>
                <w:tab w:val="left" w:pos="6604"/>
              </w:tabs>
              <w:rPr>
                <w:rFonts w:asciiTheme="minorHAnsi" w:hAnsiTheme="minorHAnsi" w:cstheme="minorHAnsi"/>
                <w:b/>
                <w:bCs/>
              </w:rPr>
            </w:pPr>
            <w:r w:rsidRPr="00504D67">
              <w:rPr>
                <w:rFonts w:asciiTheme="minorHAnsi" w:hAnsiTheme="minorHAnsi" w:cstheme="minorHAnsi"/>
                <w:b/>
                <w:bCs/>
              </w:rPr>
              <w:t>PRICE</w:t>
            </w:r>
            <w:r w:rsidRPr="00504D67">
              <w:rPr>
                <w:rFonts w:asciiTheme="minorHAnsi" w:hAnsiTheme="minorHAnsi" w:cstheme="minorHAnsi"/>
                <w:b/>
                <w:bCs/>
              </w:rPr>
              <w:tab/>
              <w:t>Overall</w:t>
            </w:r>
            <w:r w:rsidRPr="00504D67">
              <w:rPr>
                <w:rFonts w:asciiTheme="minorHAnsi" w:hAnsiTheme="minorHAnsi" w:cstheme="minorHAnsi"/>
                <w:b/>
                <w:bCs/>
                <w:spacing w:val="-5"/>
              </w:rPr>
              <w:t xml:space="preserve"> </w:t>
            </w:r>
            <w:r w:rsidRPr="00504D67">
              <w:rPr>
                <w:rFonts w:asciiTheme="minorHAnsi" w:hAnsiTheme="minorHAnsi" w:cstheme="minorHAnsi"/>
                <w:b/>
                <w:bCs/>
              </w:rPr>
              <w:t>Weighting:</w:t>
            </w:r>
            <w:r w:rsidRPr="00504D67">
              <w:rPr>
                <w:rFonts w:asciiTheme="minorHAnsi" w:hAnsiTheme="minorHAnsi" w:cstheme="minorHAnsi"/>
                <w:b/>
                <w:bCs/>
                <w:spacing w:val="-5"/>
              </w:rPr>
              <w:t xml:space="preserve"> </w:t>
            </w:r>
            <w:r w:rsidRPr="00504D67">
              <w:rPr>
                <w:rFonts w:asciiTheme="minorHAnsi" w:hAnsiTheme="minorHAnsi" w:cstheme="minorHAnsi"/>
                <w:b/>
                <w:bCs/>
              </w:rPr>
              <w:t>60%</w:t>
            </w:r>
          </w:p>
        </w:tc>
      </w:tr>
      <w:tr w:rsidR="00D72953" w:rsidRPr="00504D67" w14:paraId="54FE69F4" w14:textId="77777777" w:rsidTr="000F505F">
        <w:trPr>
          <w:trHeight w:val="1973"/>
        </w:trPr>
        <w:tc>
          <w:tcPr>
            <w:tcW w:w="973" w:type="dxa"/>
            <w:vAlign w:val="center"/>
          </w:tcPr>
          <w:p w14:paraId="0EA106DE" w14:textId="6DA68958" w:rsidR="00D72953" w:rsidRPr="00BC17C2" w:rsidRDefault="00504D67" w:rsidP="00504D67">
            <w:pPr>
              <w:pStyle w:val="TableParagraph"/>
              <w:jc w:val="center"/>
              <w:rPr>
                <w:rFonts w:asciiTheme="minorHAnsi" w:hAnsiTheme="minorHAnsi" w:cstheme="minorHAnsi"/>
                <w:b/>
              </w:rPr>
            </w:pPr>
            <w:r w:rsidRPr="00BC17C2">
              <w:rPr>
                <w:rFonts w:asciiTheme="minorHAnsi" w:hAnsiTheme="minorHAnsi" w:cstheme="minorHAnsi"/>
                <w:b/>
              </w:rPr>
              <w:t>4</w:t>
            </w:r>
          </w:p>
        </w:tc>
        <w:tc>
          <w:tcPr>
            <w:tcW w:w="7833" w:type="dxa"/>
          </w:tcPr>
          <w:p w14:paraId="74AD6B5A" w14:textId="77777777" w:rsidR="00D72953" w:rsidRPr="00504D67" w:rsidRDefault="00D72953" w:rsidP="00D72953">
            <w:pPr>
              <w:pStyle w:val="TableParagraph"/>
              <w:ind w:left="107"/>
              <w:rPr>
                <w:rFonts w:asciiTheme="minorHAnsi" w:hAnsiTheme="minorHAnsi" w:cstheme="minorHAnsi"/>
                <w:b/>
              </w:rPr>
            </w:pPr>
            <w:r w:rsidRPr="00504D67">
              <w:rPr>
                <w:rFonts w:asciiTheme="minorHAnsi" w:hAnsiTheme="minorHAnsi" w:cstheme="minorHAnsi"/>
                <w:b/>
              </w:rPr>
              <w:t>Price</w:t>
            </w:r>
          </w:p>
          <w:p w14:paraId="7C21E525" w14:textId="77777777" w:rsidR="003E67E9" w:rsidRPr="00504D67" w:rsidRDefault="003E67E9" w:rsidP="00D72953">
            <w:pPr>
              <w:pStyle w:val="TableParagraph"/>
              <w:ind w:left="107"/>
              <w:rPr>
                <w:rFonts w:asciiTheme="minorHAnsi" w:hAnsiTheme="minorHAnsi" w:cstheme="minorHAnsi"/>
              </w:rPr>
            </w:pPr>
            <w:r w:rsidRPr="00504D67">
              <w:rPr>
                <w:rFonts w:asciiTheme="minorHAnsi" w:hAnsiTheme="minorHAnsi" w:cstheme="minorHAnsi"/>
              </w:rPr>
              <w:t>A fully costed proposal including, but not limited to, lease costs, cost per copy, cost per click, licensing costs, support packages and costs for attending any site listed in section 1 above.</w:t>
            </w:r>
          </w:p>
          <w:p w14:paraId="085481BA" w14:textId="77777777" w:rsidR="003E67E9" w:rsidRPr="00504D67" w:rsidRDefault="003E67E9" w:rsidP="00D72953">
            <w:pPr>
              <w:pStyle w:val="TableParagraph"/>
              <w:ind w:left="107"/>
              <w:rPr>
                <w:rFonts w:asciiTheme="minorHAnsi" w:hAnsiTheme="minorHAnsi" w:cstheme="minorHAnsi"/>
              </w:rPr>
            </w:pPr>
          </w:p>
          <w:p w14:paraId="529128E5" w14:textId="5FC1F4FA" w:rsidR="003E67E9" w:rsidRPr="00504D67" w:rsidRDefault="003E67E9" w:rsidP="00D72953">
            <w:pPr>
              <w:pStyle w:val="TableParagraph"/>
              <w:ind w:left="107"/>
              <w:rPr>
                <w:rFonts w:asciiTheme="minorHAnsi" w:hAnsiTheme="minorHAnsi" w:cstheme="minorHAnsi"/>
                <w:i/>
              </w:rPr>
            </w:pPr>
            <w:r w:rsidRPr="00504D67">
              <w:rPr>
                <w:rFonts w:asciiTheme="minorHAnsi" w:hAnsiTheme="minorHAnsi" w:cstheme="minorHAnsi"/>
                <w:i/>
              </w:rPr>
              <w:t>Th</w:t>
            </w:r>
            <w:r w:rsidR="00504D67" w:rsidRPr="00504D67">
              <w:rPr>
                <w:rFonts w:asciiTheme="minorHAnsi" w:hAnsiTheme="minorHAnsi" w:cstheme="minorHAnsi"/>
                <w:i/>
              </w:rPr>
              <w:t xml:space="preserve">is should include a total cost of your submission, which should be shown as ex-VAT. </w:t>
            </w:r>
          </w:p>
        </w:tc>
        <w:tc>
          <w:tcPr>
            <w:tcW w:w="1573" w:type="dxa"/>
            <w:vAlign w:val="center"/>
          </w:tcPr>
          <w:p w14:paraId="25DAC684" w14:textId="180477EA" w:rsidR="00D72953" w:rsidRPr="00504D67" w:rsidRDefault="00D72953" w:rsidP="00504D67">
            <w:pPr>
              <w:pStyle w:val="TableParagraph"/>
              <w:ind w:left="381" w:right="372"/>
              <w:jc w:val="center"/>
              <w:rPr>
                <w:rFonts w:asciiTheme="minorHAnsi" w:hAnsiTheme="minorHAnsi" w:cstheme="minorHAnsi"/>
              </w:rPr>
            </w:pPr>
            <w:r w:rsidRPr="00504D67">
              <w:rPr>
                <w:rFonts w:asciiTheme="minorHAnsi" w:hAnsiTheme="minorHAnsi" w:cstheme="minorHAnsi"/>
              </w:rPr>
              <w:t>60%</w:t>
            </w:r>
          </w:p>
        </w:tc>
      </w:tr>
      <w:tr w:rsidR="00D72953" w:rsidRPr="00016380" w14:paraId="66436C2A" w14:textId="77777777" w:rsidTr="000F505F">
        <w:trPr>
          <w:trHeight w:val="655"/>
        </w:trPr>
        <w:tc>
          <w:tcPr>
            <w:tcW w:w="8807" w:type="dxa"/>
            <w:gridSpan w:val="2"/>
            <w:shd w:val="clear" w:color="auto" w:fill="D9D9D9"/>
          </w:tcPr>
          <w:p w14:paraId="3F3391BA" w14:textId="77777777" w:rsidR="00D72953" w:rsidRPr="00504D67" w:rsidRDefault="00D72953" w:rsidP="00D72953">
            <w:pPr>
              <w:pStyle w:val="TableParagraph"/>
              <w:spacing w:before="18"/>
              <w:rPr>
                <w:rFonts w:asciiTheme="minorHAnsi" w:hAnsiTheme="minorHAnsi" w:cstheme="minorHAnsi"/>
                <w:b/>
                <w:bCs/>
              </w:rPr>
            </w:pPr>
            <w:r w:rsidRPr="00504D67">
              <w:rPr>
                <w:rFonts w:asciiTheme="minorHAnsi" w:hAnsiTheme="minorHAnsi" w:cstheme="minorHAnsi"/>
                <w:b/>
                <w:bCs/>
              </w:rPr>
              <w:t>TOTAL</w:t>
            </w:r>
          </w:p>
        </w:tc>
        <w:tc>
          <w:tcPr>
            <w:tcW w:w="1573" w:type="dxa"/>
            <w:shd w:val="clear" w:color="auto" w:fill="D9D9D9"/>
          </w:tcPr>
          <w:p w14:paraId="386A6F7A" w14:textId="77777777" w:rsidR="00D72953" w:rsidRPr="00504D67" w:rsidRDefault="00D72953" w:rsidP="00D72953">
            <w:pPr>
              <w:pStyle w:val="TableParagraph"/>
              <w:spacing w:before="18"/>
              <w:ind w:left="381" w:right="372"/>
              <w:jc w:val="center"/>
              <w:rPr>
                <w:rFonts w:asciiTheme="minorHAnsi" w:hAnsiTheme="minorHAnsi" w:cstheme="minorHAnsi"/>
                <w:b/>
                <w:bCs/>
              </w:rPr>
            </w:pPr>
            <w:r w:rsidRPr="00504D67">
              <w:rPr>
                <w:rFonts w:asciiTheme="minorHAnsi" w:hAnsiTheme="minorHAnsi" w:cstheme="minorHAnsi"/>
                <w:b/>
                <w:bCs/>
              </w:rPr>
              <w:t>100%</w:t>
            </w:r>
          </w:p>
        </w:tc>
      </w:tr>
      <w:bookmarkEnd w:id="45"/>
    </w:tbl>
    <w:p w14:paraId="331712A5" w14:textId="4A7559A2" w:rsidR="00F646DF" w:rsidRPr="00016380" w:rsidRDefault="00F646DF" w:rsidP="00F646DF">
      <w:pPr>
        <w:pStyle w:val="Heading20"/>
        <w:ind w:left="567" w:hanging="567"/>
        <w:rPr>
          <w:rFonts w:asciiTheme="minorHAnsi" w:hAnsiTheme="minorHAnsi" w:cstheme="minorHAnsi"/>
          <w:b w:val="0"/>
          <w:bCs/>
          <w:sz w:val="22"/>
          <w:szCs w:val="22"/>
          <w:highlight w:val="yellow"/>
        </w:rPr>
      </w:pPr>
    </w:p>
    <w:p w14:paraId="5DDEE4D9" w14:textId="5CAE70E3" w:rsidR="005839EF" w:rsidRPr="00E744A1"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E744A1">
        <w:rPr>
          <w:rFonts w:asciiTheme="minorHAnsi" w:hAnsiTheme="minorHAnsi" w:cstheme="minorHAnsi"/>
          <w:b/>
          <w:i/>
          <w:szCs w:val="22"/>
        </w:rPr>
        <w:t xml:space="preserve">Please note tenders are assessed on evaluation responses alone, prior knowledge or prior working relationships are not taken </w:t>
      </w:r>
      <w:r w:rsidR="00D050DA" w:rsidRPr="00E744A1">
        <w:rPr>
          <w:rFonts w:asciiTheme="minorHAnsi" w:hAnsiTheme="minorHAnsi" w:cstheme="minorHAnsi"/>
          <w:b/>
          <w:i/>
          <w:szCs w:val="22"/>
        </w:rPr>
        <w:t>into</w:t>
      </w:r>
      <w:r w:rsidRPr="00E744A1">
        <w:rPr>
          <w:rFonts w:asciiTheme="minorHAnsi" w:hAnsiTheme="minorHAnsi" w:cstheme="minorHAnsi"/>
          <w:b/>
          <w:i/>
          <w:szCs w:val="22"/>
        </w:rPr>
        <w:t xml:space="preserve"> consideration for the purposes of fairness.</w:t>
      </w:r>
    </w:p>
    <w:p w14:paraId="39B54363" w14:textId="17FC8DBC" w:rsidR="00E969F9" w:rsidRPr="00EC0756" w:rsidRDefault="00E969F9" w:rsidP="005839EF">
      <w:pPr>
        <w:pStyle w:val="Heading10"/>
        <w:rPr>
          <w:sz w:val="32"/>
        </w:rPr>
      </w:pPr>
      <w:bookmarkStart w:id="46" w:name="_Toc130914732"/>
      <w:r w:rsidRPr="00EC0756">
        <w:rPr>
          <w:sz w:val="32"/>
        </w:rPr>
        <w:t>Annex C</w:t>
      </w:r>
      <w:bookmarkEnd w:id="46"/>
    </w:p>
    <w:p w14:paraId="2DC38C9B" w14:textId="4ED62536" w:rsidR="00E969F9" w:rsidRPr="00EC0756" w:rsidRDefault="00E969F9" w:rsidP="005839EF">
      <w:pPr>
        <w:pStyle w:val="Heading20"/>
        <w:rPr>
          <w:sz w:val="28"/>
        </w:rPr>
      </w:pPr>
      <w:bookmarkStart w:id="47" w:name="_Toc130914733"/>
      <w:r w:rsidRPr="00EC0756">
        <w:rPr>
          <w:sz w:val="28"/>
        </w:rPr>
        <w:t>NMRN Standard Terms and Conditions</w:t>
      </w:r>
      <w:bookmarkEnd w:id="47"/>
    </w:p>
    <w:p w14:paraId="4790817E" w14:textId="77777777" w:rsidR="005839EF" w:rsidRPr="00EC0756" w:rsidRDefault="005839EF" w:rsidP="000F505F">
      <w:pPr>
        <w:pStyle w:val="BodyText"/>
        <w:numPr>
          <w:ilvl w:val="0"/>
          <w:numId w:val="40"/>
        </w:numPr>
        <w:tabs>
          <w:tab w:val="left" w:pos="679"/>
        </w:tabs>
        <w:spacing w:before="123"/>
        <w:ind w:right="-24"/>
        <w:rPr>
          <w:rFonts w:asciiTheme="minorHAnsi" w:hAnsiTheme="minorHAnsi" w:cstheme="minorHAnsi"/>
          <w:sz w:val="20"/>
          <w:szCs w:val="22"/>
        </w:rPr>
      </w:pPr>
      <w:r w:rsidRPr="00EC0756">
        <w:rPr>
          <w:rFonts w:asciiTheme="minorHAnsi" w:hAnsiTheme="minorHAnsi" w:cstheme="minorHAnsi"/>
          <w:sz w:val="20"/>
          <w:szCs w:val="22"/>
        </w:rPr>
        <w:t>See in tender documentation pack the NMRN’s Standard Terms and Conditions</w:t>
      </w:r>
    </w:p>
    <w:p w14:paraId="0DC4ACC6" w14:textId="77777777" w:rsidR="005839EF" w:rsidRPr="00EC0756" w:rsidRDefault="005839EF" w:rsidP="000F505F">
      <w:pPr>
        <w:pStyle w:val="BodyText"/>
        <w:numPr>
          <w:ilvl w:val="0"/>
          <w:numId w:val="40"/>
        </w:numPr>
        <w:tabs>
          <w:tab w:val="left" w:pos="679"/>
        </w:tabs>
        <w:spacing w:before="123"/>
        <w:ind w:right="-24"/>
        <w:rPr>
          <w:rFonts w:asciiTheme="minorHAnsi" w:hAnsiTheme="minorHAnsi" w:cstheme="minorHAnsi"/>
          <w:sz w:val="20"/>
          <w:szCs w:val="22"/>
        </w:rPr>
      </w:pPr>
      <w:r w:rsidRPr="00EC0756">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4D24CDEB" w14:textId="77777777" w:rsidR="005839EF" w:rsidRPr="00EC0756" w:rsidRDefault="005839EF" w:rsidP="000F505F">
      <w:pPr>
        <w:pStyle w:val="BodyText"/>
        <w:numPr>
          <w:ilvl w:val="0"/>
          <w:numId w:val="40"/>
        </w:numPr>
        <w:tabs>
          <w:tab w:val="left" w:pos="679"/>
        </w:tabs>
        <w:spacing w:before="123"/>
        <w:ind w:right="-24"/>
        <w:rPr>
          <w:rFonts w:asciiTheme="minorHAnsi" w:hAnsiTheme="minorHAnsi" w:cstheme="minorHAnsi"/>
          <w:sz w:val="20"/>
          <w:szCs w:val="22"/>
        </w:rPr>
      </w:pPr>
      <w:r w:rsidRPr="00EC0756">
        <w:rPr>
          <w:rFonts w:asciiTheme="minorHAnsi" w:hAnsiTheme="minorHAnsi" w:cstheme="minorHAnsi"/>
          <w:sz w:val="20"/>
          <w:szCs w:val="22"/>
        </w:rPr>
        <w:t>The NMRN may also consider a contract from the winning bidder, if you wish to provide a sample contract relevant to this tender please submit this in your tender submission pack.</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7A646920" w:rsidR="00784652" w:rsidRDefault="00E969F9" w:rsidP="005839EF">
      <w:r>
        <w:br w:type="page"/>
      </w:r>
    </w:p>
    <w:p w14:paraId="39A49C93" w14:textId="085E6023" w:rsidR="00784652" w:rsidRPr="005839EF" w:rsidRDefault="00784652" w:rsidP="005839EF">
      <w:pPr>
        <w:pStyle w:val="Heading10"/>
      </w:pPr>
      <w:bookmarkStart w:id="48" w:name="_Toc130914734"/>
      <w:r>
        <w:lastRenderedPageBreak/>
        <w:t xml:space="preserve">Annex </w:t>
      </w:r>
      <w:r w:rsidR="00B65E98">
        <w:t>D</w:t>
      </w:r>
      <w:bookmarkEnd w:id="48"/>
    </w:p>
    <w:p w14:paraId="2C487055" w14:textId="279AD830" w:rsidR="007B700C" w:rsidRDefault="00673606" w:rsidP="00B65E98">
      <w:pPr>
        <w:pStyle w:val="Heading20"/>
      </w:pPr>
      <w:bookmarkStart w:id="49" w:name="_Toc130914735"/>
      <w:r>
        <w:t>TENDER SUBMISSION</w:t>
      </w:r>
      <w:r w:rsidR="007B700C">
        <w:t xml:space="preserve"> DOCUMENT</w:t>
      </w:r>
      <w:bookmarkEnd w:id="49"/>
    </w:p>
    <w:p w14:paraId="24057A2A" w14:textId="77777777" w:rsidR="00332C36" w:rsidRPr="00872424" w:rsidRDefault="00332C36" w:rsidP="00332C36">
      <w:pPr>
        <w:pStyle w:val="Heading20"/>
        <w:rPr>
          <w:rFonts w:asciiTheme="minorHAnsi" w:hAnsiTheme="minorHAnsi" w:cstheme="minorHAnsi"/>
          <w:caps/>
        </w:rPr>
      </w:pPr>
      <w:bookmarkStart w:id="50" w:name="_Toc90977836"/>
      <w:bookmarkStart w:id="51" w:name="_Toc130914736"/>
      <w:r w:rsidRPr="00872424">
        <w:rPr>
          <w:rFonts w:asciiTheme="minorHAnsi" w:hAnsiTheme="minorHAnsi" w:cstheme="minorHAnsi"/>
          <w:caps/>
        </w:rPr>
        <w:t>Supplier Selection Questionnaire</w:t>
      </w:r>
      <w:bookmarkEnd w:id="50"/>
      <w:bookmarkEnd w:id="51"/>
    </w:p>
    <w:p w14:paraId="012C5B27" w14:textId="77777777" w:rsidR="00332C36" w:rsidRPr="00872424" w:rsidRDefault="00332C36" w:rsidP="00332C36">
      <w:pPr>
        <w:ind w:right="-46"/>
        <w:jc w:val="both"/>
        <w:rPr>
          <w:rFonts w:asciiTheme="minorHAnsi" w:hAnsiTheme="minorHAnsi" w:cstheme="minorHAnsi"/>
          <w:b/>
          <w:color w:val="002060"/>
          <w:szCs w:val="22"/>
        </w:rPr>
      </w:pPr>
    </w:p>
    <w:p w14:paraId="499232D4" w14:textId="77777777" w:rsidR="00504D67" w:rsidRDefault="00504D67" w:rsidP="00332C36">
      <w:pPr>
        <w:ind w:right="-46"/>
        <w:jc w:val="center"/>
        <w:rPr>
          <w:rFonts w:asciiTheme="minorHAnsi" w:hAnsiTheme="minorHAnsi" w:cstheme="minorHAnsi"/>
          <w:b/>
          <w:sz w:val="24"/>
          <w:highlight w:val="green"/>
        </w:rPr>
      </w:pPr>
      <w:r w:rsidRPr="00504D67">
        <w:rPr>
          <w:rFonts w:asciiTheme="minorHAnsi" w:hAnsiTheme="minorHAnsi" w:cstheme="minorHAnsi"/>
          <w:b/>
          <w:sz w:val="24"/>
        </w:rPr>
        <w:t>Provision of Managed Print Services for NMRN Sites</w:t>
      </w:r>
      <w:r w:rsidRPr="00504D67">
        <w:rPr>
          <w:rFonts w:asciiTheme="minorHAnsi" w:hAnsiTheme="minorHAnsi" w:cstheme="minorHAnsi"/>
          <w:b/>
          <w:sz w:val="24"/>
          <w:highlight w:val="green"/>
        </w:rPr>
        <w:t xml:space="preserve"> </w:t>
      </w:r>
    </w:p>
    <w:p w14:paraId="7A4FE4FD" w14:textId="7987B922" w:rsidR="00562201" w:rsidRDefault="00562201" w:rsidP="00332C36">
      <w:pPr>
        <w:ind w:right="-46"/>
        <w:jc w:val="center"/>
        <w:rPr>
          <w:rFonts w:asciiTheme="minorHAnsi" w:hAnsiTheme="minorHAnsi" w:cstheme="minorHAnsi"/>
          <w:b/>
          <w:sz w:val="24"/>
          <w:highlight w:val="green"/>
        </w:rPr>
      </w:pPr>
      <w:r w:rsidRPr="00562201">
        <w:rPr>
          <w:rFonts w:asciiTheme="minorHAnsi" w:hAnsiTheme="minorHAnsi" w:cstheme="minorHAnsi"/>
          <w:b/>
          <w:sz w:val="24"/>
        </w:rPr>
        <w:t>233141</w:t>
      </w:r>
    </w:p>
    <w:p w14:paraId="208146F6" w14:textId="5296B2A2" w:rsidR="00332C36" w:rsidRPr="00872424" w:rsidRDefault="00504D67" w:rsidP="00332C36">
      <w:pPr>
        <w:ind w:right="-46"/>
        <w:jc w:val="center"/>
        <w:rPr>
          <w:rFonts w:asciiTheme="minorHAnsi" w:hAnsiTheme="minorHAnsi" w:cstheme="minorHAnsi"/>
          <w:b/>
          <w:sz w:val="24"/>
        </w:rPr>
      </w:pPr>
      <w:r w:rsidRPr="000F505F">
        <w:rPr>
          <w:rFonts w:asciiTheme="minorHAnsi" w:hAnsiTheme="minorHAnsi" w:cstheme="minorHAnsi"/>
          <w:b/>
          <w:sz w:val="24"/>
        </w:rPr>
        <w:t>Open Procedure</w:t>
      </w:r>
    </w:p>
    <w:p w14:paraId="09350534" w14:textId="77777777" w:rsidR="00332C36" w:rsidRPr="003E67E9" w:rsidRDefault="00332C36" w:rsidP="00332C36">
      <w:pPr>
        <w:autoSpaceDE w:val="0"/>
        <w:autoSpaceDN w:val="0"/>
        <w:adjustRightInd w:val="0"/>
        <w:jc w:val="both"/>
        <w:rPr>
          <w:rFonts w:asciiTheme="minorHAnsi" w:hAnsiTheme="minorHAnsi" w:cstheme="minorHAnsi"/>
          <w:b/>
          <w:bCs/>
          <w:sz w:val="18"/>
          <w:szCs w:val="22"/>
          <w:u w:val="single"/>
        </w:rPr>
      </w:pPr>
      <w:r w:rsidRPr="003E67E9">
        <w:rPr>
          <w:rFonts w:asciiTheme="minorHAnsi" w:hAnsiTheme="minorHAnsi" w:cstheme="minorHAnsi"/>
          <w:b/>
          <w:bCs/>
          <w:sz w:val="18"/>
          <w:szCs w:val="22"/>
          <w:u w:val="single"/>
        </w:rPr>
        <w:t>Notes for completion</w:t>
      </w:r>
    </w:p>
    <w:p w14:paraId="16170062"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E67E9">
        <w:rPr>
          <w:rFonts w:asciiTheme="minorHAnsi" w:hAnsiTheme="minorHAnsi" w:cstheme="minorHAnsi"/>
          <w:sz w:val="18"/>
          <w:szCs w:val="22"/>
        </w:rPr>
        <w:t xml:space="preserve">1. </w:t>
      </w:r>
      <w:r w:rsidRPr="003E67E9">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B41BFB7"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E67E9">
        <w:rPr>
          <w:rFonts w:asciiTheme="minorHAnsi" w:hAnsiTheme="minorHAnsi" w:cstheme="minorHAnsi"/>
          <w:sz w:val="18"/>
          <w:szCs w:val="22"/>
        </w:rPr>
        <w:t xml:space="preserve">2. </w:t>
      </w:r>
      <w:r w:rsidRPr="003E67E9">
        <w:rPr>
          <w:rFonts w:asciiTheme="minorHAnsi" w:hAnsiTheme="minorHAnsi" w:cstheme="minorHAnsi"/>
          <w:sz w:val="18"/>
          <w:szCs w:val="22"/>
        </w:rPr>
        <w:tab/>
        <w:t>“You” / “</w:t>
      </w:r>
      <w:proofErr w:type="gramStart"/>
      <w:r w:rsidRPr="003E67E9">
        <w:rPr>
          <w:rFonts w:asciiTheme="minorHAnsi" w:hAnsiTheme="minorHAnsi" w:cstheme="minorHAnsi"/>
          <w:sz w:val="18"/>
          <w:szCs w:val="22"/>
        </w:rPr>
        <w:t>Your</w:t>
      </w:r>
      <w:proofErr w:type="gramEnd"/>
      <w:r w:rsidRPr="003E67E9">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8163A0E"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E67E9">
        <w:rPr>
          <w:rFonts w:asciiTheme="minorHAnsi" w:hAnsiTheme="minorHAnsi" w:cstheme="minorHAnsi"/>
          <w:sz w:val="18"/>
          <w:szCs w:val="22"/>
        </w:rPr>
        <w:t xml:space="preserve">3. </w:t>
      </w:r>
      <w:r w:rsidRPr="003E67E9">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A8BA66C"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E67E9">
        <w:rPr>
          <w:rFonts w:asciiTheme="minorHAnsi" w:hAnsiTheme="minorHAnsi" w:cstheme="minorHAnsi"/>
          <w:sz w:val="18"/>
          <w:szCs w:val="22"/>
        </w:rPr>
        <w:t xml:space="preserve">4. </w:t>
      </w:r>
      <w:r w:rsidRPr="003E67E9">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1476D01"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E67E9">
        <w:rPr>
          <w:rFonts w:asciiTheme="minorHAnsi" w:hAnsiTheme="minorHAnsi" w:cstheme="minorHAnsi"/>
          <w:sz w:val="18"/>
          <w:szCs w:val="22"/>
        </w:rPr>
        <w:t xml:space="preserve">5. </w:t>
      </w:r>
      <w:r w:rsidRPr="003E67E9">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9EE4D80"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E67E9">
        <w:rPr>
          <w:rFonts w:asciiTheme="minorHAnsi" w:hAnsiTheme="minorHAnsi" w:cstheme="minorHAnsi"/>
          <w:sz w:val="18"/>
          <w:szCs w:val="22"/>
        </w:rPr>
        <w:t xml:space="preserve">6. </w:t>
      </w:r>
      <w:r w:rsidRPr="003E67E9">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361FE278" w14:textId="77777777"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03FED90" w14:textId="77777777" w:rsidR="00332C36" w:rsidRPr="003E67E9" w:rsidRDefault="00332C36" w:rsidP="000F505F">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3E67E9">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3E67E9" w:rsidRDefault="00332C36" w:rsidP="00332C36">
      <w:pPr>
        <w:autoSpaceDE w:val="0"/>
        <w:autoSpaceDN w:val="0"/>
        <w:adjustRightInd w:val="0"/>
        <w:ind w:left="993"/>
        <w:jc w:val="both"/>
        <w:rPr>
          <w:rFonts w:asciiTheme="minorHAnsi" w:hAnsiTheme="minorHAnsi" w:cstheme="minorHAnsi"/>
          <w:sz w:val="18"/>
          <w:szCs w:val="22"/>
        </w:rPr>
      </w:pPr>
    </w:p>
    <w:p w14:paraId="45BD26C3" w14:textId="77777777" w:rsidR="00332C36" w:rsidRPr="003E67E9" w:rsidRDefault="00332C36" w:rsidP="000F505F">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3E67E9">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3E67E9">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3E67E9" w:rsidRDefault="00332C36" w:rsidP="00332C36">
      <w:pPr>
        <w:autoSpaceDE w:val="0"/>
        <w:autoSpaceDN w:val="0"/>
        <w:adjustRightInd w:val="0"/>
        <w:jc w:val="both"/>
        <w:rPr>
          <w:rFonts w:asciiTheme="minorHAnsi" w:hAnsiTheme="minorHAnsi" w:cstheme="minorHAnsi"/>
          <w:color w:val="000000"/>
          <w:sz w:val="18"/>
          <w:szCs w:val="22"/>
        </w:rPr>
      </w:pPr>
    </w:p>
    <w:p w14:paraId="77AF5043" w14:textId="77777777" w:rsidR="00332C36" w:rsidRPr="003E67E9"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3E67E9">
        <w:rPr>
          <w:rFonts w:asciiTheme="minorHAnsi" w:hAnsiTheme="minorHAnsi" w:cstheme="minorHAnsi"/>
          <w:color w:val="000000"/>
          <w:sz w:val="18"/>
          <w:szCs w:val="22"/>
        </w:rPr>
        <w:t>7.</w:t>
      </w:r>
      <w:r w:rsidRPr="003E67E9">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3E67E9"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717BFD3A" w14:textId="77777777" w:rsidR="00332C36" w:rsidRPr="003E67E9"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3E67E9">
        <w:rPr>
          <w:rFonts w:asciiTheme="minorHAnsi" w:hAnsiTheme="minorHAnsi" w:cstheme="minorHAnsi"/>
          <w:color w:val="000000"/>
          <w:sz w:val="18"/>
          <w:szCs w:val="22"/>
        </w:rPr>
        <w:t>8.</w:t>
      </w:r>
      <w:r w:rsidRPr="003E67E9">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3E67E9"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10C32838" w14:textId="4D37588F" w:rsidR="00332C36" w:rsidRPr="003E67E9"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3E67E9">
          <w:pgSz w:w="11900" w:h="16850"/>
          <w:pgMar w:top="1080" w:right="760" w:bottom="920" w:left="980" w:header="0" w:footer="717" w:gutter="0"/>
          <w:cols w:space="720"/>
        </w:sectPr>
      </w:pPr>
      <w:r w:rsidRPr="003E67E9">
        <w:rPr>
          <w:rFonts w:asciiTheme="minorHAnsi" w:hAnsiTheme="minorHAnsi" w:cstheme="minorHAnsi"/>
          <w:color w:val="000000"/>
          <w:sz w:val="18"/>
          <w:szCs w:val="22"/>
        </w:rPr>
        <w:t xml:space="preserve">9. </w:t>
      </w:r>
      <w:r w:rsidRPr="003E67E9">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3E67E9">
        <w:rPr>
          <w:rFonts w:asciiTheme="minorHAnsi" w:hAnsiTheme="minorHAnsi" w:cstheme="minorHAnsi"/>
          <w:color w:val="0000FF"/>
          <w:sz w:val="18"/>
          <w:szCs w:val="22"/>
        </w:rPr>
        <w:t xml:space="preserve">Schedule 1 </w:t>
      </w:r>
      <w:r w:rsidRPr="003E67E9">
        <w:rPr>
          <w:rFonts w:asciiTheme="minorHAnsi" w:hAnsiTheme="minorHAnsi" w:cstheme="minorHAnsi"/>
          <w:color w:val="000000"/>
          <w:sz w:val="18"/>
          <w:szCs w:val="22"/>
        </w:rPr>
        <w:t xml:space="preserve">of the Public Contracts Regulations 2015. To use the Public Procurement Review Service, </w:t>
      </w:r>
      <w:r w:rsidRPr="003E67E9">
        <w:rPr>
          <w:rFonts w:asciiTheme="minorHAnsi" w:hAnsiTheme="minorHAnsi" w:cstheme="minorHAnsi"/>
          <w:color w:val="0000FF"/>
          <w:sz w:val="18"/>
          <w:szCs w:val="22"/>
        </w:rPr>
        <w:t xml:space="preserve">read the terms </w:t>
      </w:r>
      <w:r w:rsidRPr="003E67E9">
        <w:rPr>
          <w:rFonts w:asciiTheme="minorHAnsi" w:hAnsiTheme="minorHAnsi" w:cstheme="minorHAnsi"/>
          <w:color w:val="000000"/>
          <w:sz w:val="18"/>
          <w:szCs w:val="22"/>
        </w:rPr>
        <w:t xml:space="preserve">and email </w:t>
      </w:r>
      <w:r w:rsidRPr="003E67E9">
        <w:rPr>
          <w:rFonts w:asciiTheme="minorHAnsi" w:hAnsiTheme="minorHAnsi" w:cstheme="minorHAnsi"/>
          <w:color w:val="0000FF"/>
          <w:sz w:val="18"/>
          <w:szCs w:val="22"/>
        </w:rPr>
        <w:t xml:space="preserve">publicprocurementreview@cabinetoffice.gov.uk </w:t>
      </w:r>
      <w:r w:rsidRPr="003E67E9">
        <w:rPr>
          <w:rFonts w:asciiTheme="minorHAnsi" w:hAnsiTheme="minorHAnsi" w:cstheme="minorHAnsi"/>
          <w:color w:val="000000"/>
          <w:sz w:val="18"/>
          <w:szCs w:val="22"/>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34447FBD" w14:textId="77777777" w:rsidTr="00546850">
        <w:tc>
          <w:tcPr>
            <w:tcW w:w="10144" w:type="dxa"/>
            <w:gridSpan w:val="3"/>
            <w:tcBorders>
              <w:left w:val="nil"/>
              <w:right w:val="nil"/>
            </w:tcBorders>
            <w:shd w:val="clear" w:color="auto" w:fill="auto"/>
          </w:tcPr>
          <w:p w14:paraId="57E7CFF4"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546850">
            <w:pPr>
              <w:contextualSpacing/>
              <w:rPr>
                <w:rFonts w:asciiTheme="minorHAnsi" w:hAnsiTheme="minorHAnsi" w:cstheme="minorHAnsi"/>
                <w:color w:val="000000" w:themeColor="text1"/>
                <w:sz w:val="20"/>
                <w:szCs w:val="20"/>
              </w:rPr>
            </w:pPr>
          </w:p>
          <w:p w14:paraId="17696F3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52" w:name="Check20"/>
            <w:r w:rsidRPr="00FC59B1">
              <w:rPr>
                <w:rFonts w:asciiTheme="minorHAnsi" w:hAnsiTheme="minorHAnsi" w:cstheme="minorHAnsi"/>
                <w:color w:val="000000" w:themeColor="text1"/>
                <w:sz w:val="20"/>
                <w:szCs w:val="20"/>
              </w:rPr>
              <w:instrText xml:space="preserve"> FORMCHECKBOX </w:instrText>
            </w:r>
            <w:r w:rsidR="00EC0756">
              <w:rPr>
                <w:rFonts w:asciiTheme="minorHAnsi" w:hAnsiTheme="minorHAnsi" w:cstheme="minorHAnsi"/>
                <w:color w:val="000000" w:themeColor="text1"/>
                <w:sz w:val="20"/>
                <w:szCs w:val="20"/>
              </w:rPr>
            </w:r>
            <w:r w:rsidR="00EC075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2"/>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53" w:name="Check21"/>
            <w:r w:rsidRPr="00FC59B1">
              <w:rPr>
                <w:rFonts w:asciiTheme="minorHAnsi" w:hAnsiTheme="minorHAnsi" w:cstheme="minorHAnsi"/>
                <w:color w:val="000000" w:themeColor="text1"/>
                <w:sz w:val="20"/>
                <w:szCs w:val="20"/>
              </w:rPr>
              <w:instrText xml:space="preserve"> FORMCHECKBOX </w:instrText>
            </w:r>
            <w:r w:rsidR="00EC0756">
              <w:rPr>
                <w:rFonts w:asciiTheme="minorHAnsi" w:hAnsiTheme="minorHAnsi" w:cstheme="minorHAnsi"/>
                <w:color w:val="000000" w:themeColor="text1"/>
                <w:sz w:val="20"/>
                <w:szCs w:val="20"/>
              </w:rPr>
            </w:r>
            <w:r w:rsidR="00EC075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3"/>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54" w:name="Check22"/>
            <w:r w:rsidRPr="00FC59B1">
              <w:rPr>
                <w:rFonts w:asciiTheme="minorHAnsi" w:hAnsiTheme="minorHAnsi" w:cstheme="minorHAnsi"/>
                <w:color w:val="000000" w:themeColor="text1"/>
                <w:sz w:val="20"/>
                <w:szCs w:val="20"/>
              </w:rPr>
              <w:instrText xml:space="preserve"> FORMCHECKBOX </w:instrText>
            </w:r>
            <w:r w:rsidR="00EC0756">
              <w:rPr>
                <w:rFonts w:asciiTheme="minorHAnsi" w:hAnsiTheme="minorHAnsi" w:cstheme="minorHAnsi"/>
                <w:color w:val="000000" w:themeColor="text1"/>
                <w:sz w:val="20"/>
                <w:szCs w:val="20"/>
              </w:rPr>
            </w:r>
            <w:r w:rsidR="00EC0756">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4"/>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0B92D572" w14:textId="77777777" w:rsidTr="00546850">
        <w:tc>
          <w:tcPr>
            <w:tcW w:w="1513" w:type="dxa"/>
            <w:shd w:val="clear" w:color="auto" w:fill="17365D"/>
          </w:tcPr>
          <w:p w14:paraId="42E556F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546850">
        <w:tc>
          <w:tcPr>
            <w:tcW w:w="1513" w:type="dxa"/>
            <w:shd w:val="clear" w:color="auto" w:fill="C6D9F1"/>
          </w:tcPr>
          <w:p w14:paraId="1B131D7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546850">
        <w:tc>
          <w:tcPr>
            <w:tcW w:w="1513" w:type="dxa"/>
            <w:shd w:val="clear" w:color="auto" w:fill="F2F7FC"/>
          </w:tcPr>
          <w:p w14:paraId="330896B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55"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5"/>
          </w:p>
        </w:tc>
      </w:tr>
      <w:tr w:rsidR="00332C36" w:rsidRPr="00FC59B1" w14:paraId="005983DC" w14:textId="77777777" w:rsidTr="00546850">
        <w:tc>
          <w:tcPr>
            <w:tcW w:w="1513" w:type="dxa"/>
            <w:shd w:val="clear" w:color="auto" w:fill="F2F7FC"/>
          </w:tcPr>
          <w:p w14:paraId="0DBC08F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56"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6"/>
          </w:p>
        </w:tc>
      </w:tr>
      <w:tr w:rsidR="00332C36" w:rsidRPr="00FC59B1" w14:paraId="25C002FA" w14:textId="77777777" w:rsidTr="00546850">
        <w:tc>
          <w:tcPr>
            <w:tcW w:w="1513" w:type="dxa"/>
            <w:shd w:val="clear" w:color="auto" w:fill="F2F7FC"/>
          </w:tcPr>
          <w:p w14:paraId="05243BC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57"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7"/>
          </w:p>
        </w:tc>
      </w:tr>
      <w:tr w:rsidR="00332C36" w:rsidRPr="00FC59B1" w14:paraId="759742BC" w14:textId="77777777" w:rsidTr="00546850">
        <w:tc>
          <w:tcPr>
            <w:tcW w:w="1513" w:type="dxa"/>
            <w:shd w:val="clear" w:color="auto" w:fill="F2F7FC"/>
          </w:tcPr>
          <w:p w14:paraId="523EFE9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0F50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0F50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0F50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0F50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0F50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0F50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0F505F">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58"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8"/>
          </w:p>
        </w:tc>
      </w:tr>
      <w:tr w:rsidR="00332C36" w:rsidRPr="00FC59B1" w14:paraId="34F60653" w14:textId="77777777" w:rsidTr="00546850">
        <w:tc>
          <w:tcPr>
            <w:tcW w:w="1513" w:type="dxa"/>
            <w:shd w:val="clear" w:color="auto" w:fill="F2F7FC"/>
          </w:tcPr>
          <w:p w14:paraId="46E80EF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59"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9"/>
          </w:p>
        </w:tc>
      </w:tr>
      <w:tr w:rsidR="00332C36" w:rsidRPr="00FC59B1" w14:paraId="78B77C34" w14:textId="77777777" w:rsidTr="00546850">
        <w:tc>
          <w:tcPr>
            <w:tcW w:w="1513" w:type="dxa"/>
            <w:shd w:val="clear" w:color="auto" w:fill="F2F7FC"/>
          </w:tcPr>
          <w:p w14:paraId="5D5D638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546850">
        <w:tc>
          <w:tcPr>
            <w:tcW w:w="1513" w:type="dxa"/>
            <w:shd w:val="clear" w:color="auto" w:fill="F2F7FC"/>
          </w:tcPr>
          <w:p w14:paraId="3224CB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546850">
        <w:tc>
          <w:tcPr>
            <w:tcW w:w="1513" w:type="dxa"/>
            <w:shd w:val="clear" w:color="auto" w:fill="F2F7FC"/>
          </w:tcPr>
          <w:p w14:paraId="07E71CC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546850">
        <w:tc>
          <w:tcPr>
            <w:tcW w:w="1513" w:type="dxa"/>
            <w:shd w:val="clear" w:color="auto" w:fill="F2F7FC"/>
          </w:tcPr>
          <w:p w14:paraId="29D4153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0F505F">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0F505F">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0F505F">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546850">
        <w:tc>
          <w:tcPr>
            <w:tcW w:w="1513" w:type="dxa"/>
            <w:shd w:val="clear" w:color="auto" w:fill="F2F7FC"/>
          </w:tcPr>
          <w:p w14:paraId="6579BA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546850">
        <w:tc>
          <w:tcPr>
            <w:tcW w:w="1513" w:type="dxa"/>
            <w:shd w:val="clear" w:color="auto" w:fill="F2F7FC"/>
          </w:tcPr>
          <w:p w14:paraId="6DF8D94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546850">
        <w:tc>
          <w:tcPr>
            <w:tcW w:w="1513" w:type="dxa"/>
            <w:shd w:val="clear" w:color="auto" w:fill="F2F7FC"/>
          </w:tcPr>
          <w:p w14:paraId="7028A6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546850">
        <w:tc>
          <w:tcPr>
            <w:tcW w:w="1513" w:type="dxa"/>
            <w:shd w:val="clear" w:color="auto" w:fill="F2F7FC"/>
          </w:tcPr>
          <w:p w14:paraId="1170D52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546850">
        <w:tc>
          <w:tcPr>
            <w:tcW w:w="1513" w:type="dxa"/>
            <w:shd w:val="clear" w:color="auto" w:fill="F2F7FC"/>
          </w:tcPr>
          <w:p w14:paraId="0B0AE76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327FEC1" w14:textId="77777777" w:rsidTr="00546850">
        <w:tc>
          <w:tcPr>
            <w:tcW w:w="1513" w:type="dxa"/>
            <w:shd w:val="clear" w:color="auto" w:fill="F2F7FC"/>
          </w:tcPr>
          <w:p w14:paraId="37369BD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0F505F">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546850">
        <w:tc>
          <w:tcPr>
            <w:tcW w:w="10144" w:type="dxa"/>
            <w:gridSpan w:val="3"/>
            <w:shd w:val="clear" w:color="auto" w:fill="F0F8FA"/>
          </w:tcPr>
          <w:p w14:paraId="3064E2AB"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AB56C9">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AB56C9">
        <w:tc>
          <w:tcPr>
            <w:tcW w:w="1526" w:type="dxa"/>
            <w:tcBorders>
              <w:top w:val="nil"/>
              <w:right w:val="single" w:sz="4" w:space="0" w:color="auto"/>
            </w:tcBorders>
            <w:shd w:val="clear" w:color="auto" w:fill="17365D"/>
            <w:vAlign w:val="center"/>
          </w:tcPr>
          <w:p w14:paraId="13F162C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AB56C9">
        <w:tc>
          <w:tcPr>
            <w:tcW w:w="1526" w:type="dxa"/>
            <w:shd w:val="clear" w:color="auto" w:fill="C6D9F1"/>
          </w:tcPr>
          <w:p w14:paraId="00BD4DE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AB56C9">
        <w:tc>
          <w:tcPr>
            <w:tcW w:w="1526" w:type="dxa"/>
            <w:shd w:val="clear" w:color="auto" w:fill="F2F7FC"/>
          </w:tcPr>
          <w:p w14:paraId="13DFE59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AB56C9">
        <w:tc>
          <w:tcPr>
            <w:tcW w:w="1526" w:type="dxa"/>
            <w:shd w:val="clear" w:color="auto" w:fill="F2F7FC"/>
          </w:tcPr>
          <w:p w14:paraId="3DC9A04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0F50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0F50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0F50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0F505F">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0F50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0F50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0F50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0F50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0F505F">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546850">
        <w:trPr>
          <w:trHeight w:val="927"/>
        </w:trPr>
        <w:tc>
          <w:tcPr>
            <w:tcW w:w="10320" w:type="dxa"/>
            <w:gridSpan w:val="3"/>
            <w:shd w:val="clear" w:color="auto" w:fill="332741"/>
            <w:vAlign w:val="center"/>
          </w:tcPr>
          <w:p w14:paraId="4CFA48EE"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546850">
        <w:tc>
          <w:tcPr>
            <w:tcW w:w="10320" w:type="dxa"/>
            <w:gridSpan w:val="3"/>
            <w:tcBorders>
              <w:left w:val="nil"/>
              <w:right w:val="nil"/>
            </w:tcBorders>
            <w:shd w:val="clear" w:color="auto" w:fill="FFFFFF"/>
            <w:vAlign w:val="center"/>
          </w:tcPr>
          <w:p w14:paraId="2103203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546850">
        <w:tc>
          <w:tcPr>
            <w:tcW w:w="1384" w:type="dxa"/>
            <w:shd w:val="clear" w:color="auto" w:fill="403152"/>
            <w:vAlign w:val="center"/>
          </w:tcPr>
          <w:p w14:paraId="4D3475C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546850">
        <w:tc>
          <w:tcPr>
            <w:tcW w:w="1384" w:type="dxa"/>
            <w:tcBorders>
              <w:bottom w:val="single" w:sz="6" w:space="0" w:color="auto"/>
            </w:tcBorders>
            <w:shd w:val="clear" w:color="auto" w:fill="CCC0D9"/>
          </w:tcPr>
          <w:p w14:paraId="697B47C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546850">
        <w:tc>
          <w:tcPr>
            <w:tcW w:w="1384" w:type="dxa"/>
            <w:tcBorders>
              <w:bottom w:val="nil"/>
            </w:tcBorders>
            <w:shd w:val="clear" w:color="auto" w:fill="F7F5F9"/>
          </w:tcPr>
          <w:p w14:paraId="06C9D2E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0F50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0F50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0F505F">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546850">
        <w:tc>
          <w:tcPr>
            <w:tcW w:w="1384" w:type="dxa"/>
            <w:vMerge w:val="restart"/>
            <w:tcBorders>
              <w:right w:val="single" w:sz="4" w:space="0" w:color="auto"/>
            </w:tcBorders>
            <w:shd w:val="clear" w:color="auto" w:fill="F7F5F9"/>
          </w:tcPr>
          <w:p w14:paraId="7D77DD6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546850">
        <w:tc>
          <w:tcPr>
            <w:tcW w:w="1384" w:type="dxa"/>
            <w:vMerge/>
            <w:tcBorders>
              <w:right w:val="single" w:sz="4" w:space="0" w:color="auto"/>
            </w:tcBorders>
            <w:shd w:val="clear" w:color="auto" w:fill="F7F5F9"/>
          </w:tcPr>
          <w:p w14:paraId="02C3802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546850">
        <w:tc>
          <w:tcPr>
            <w:tcW w:w="1384" w:type="dxa"/>
            <w:vMerge/>
            <w:tcBorders>
              <w:right w:val="single" w:sz="4" w:space="0" w:color="auto"/>
            </w:tcBorders>
            <w:shd w:val="clear" w:color="auto" w:fill="F7F5F9"/>
          </w:tcPr>
          <w:p w14:paraId="3002F64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546850">
        <w:tc>
          <w:tcPr>
            <w:tcW w:w="1384" w:type="dxa"/>
            <w:vMerge/>
            <w:tcBorders>
              <w:right w:val="single" w:sz="4" w:space="0" w:color="auto"/>
            </w:tcBorders>
            <w:shd w:val="clear" w:color="auto" w:fill="F7F5F9"/>
          </w:tcPr>
          <w:p w14:paraId="18F01BFA"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546850">
        <w:tc>
          <w:tcPr>
            <w:tcW w:w="1384" w:type="dxa"/>
            <w:vMerge/>
            <w:tcBorders>
              <w:right w:val="single" w:sz="4" w:space="0" w:color="auto"/>
            </w:tcBorders>
            <w:shd w:val="clear" w:color="auto" w:fill="F7F5F9"/>
          </w:tcPr>
          <w:p w14:paraId="17288F31"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546850">
        <w:tc>
          <w:tcPr>
            <w:tcW w:w="1384" w:type="dxa"/>
            <w:vMerge/>
            <w:tcBorders>
              <w:right w:val="single" w:sz="4" w:space="0" w:color="auto"/>
            </w:tcBorders>
            <w:shd w:val="clear" w:color="auto" w:fill="F7F5F9"/>
          </w:tcPr>
          <w:p w14:paraId="6729D8E1"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546850">
        <w:tc>
          <w:tcPr>
            <w:tcW w:w="1384" w:type="dxa"/>
            <w:vMerge/>
            <w:tcBorders>
              <w:right w:val="single" w:sz="4" w:space="0" w:color="auto"/>
            </w:tcBorders>
            <w:shd w:val="clear" w:color="auto" w:fill="F7F5F9"/>
          </w:tcPr>
          <w:p w14:paraId="08541802"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546850">
        <w:tc>
          <w:tcPr>
            <w:tcW w:w="1384" w:type="dxa"/>
            <w:vMerge/>
            <w:tcBorders>
              <w:right w:val="single" w:sz="4" w:space="0" w:color="auto"/>
            </w:tcBorders>
            <w:shd w:val="clear" w:color="auto" w:fill="F7F5F9"/>
          </w:tcPr>
          <w:p w14:paraId="7A677009"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EC0756">
              <w:rPr>
                <w:rFonts w:asciiTheme="minorHAnsi" w:hAnsiTheme="minorHAnsi" w:cstheme="minorHAnsi"/>
                <w:b/>
                <w:sz w:val="20"/>
                <w:szCs w:val="20"/>
              </w:rPr>
            </w:r>
            <w:r w:rsidR="00EC0756">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546850">
        <w:tc>
          <w:tcPr>
            <w:tcW w:w="1384" w:type="dxa"/>
            <w:shd w:val="clear" w:color="auto" w:fill="F7F5F9"/>
          </w:tcPr>
          <w:p w14:paraId="4DA361F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546850">
        <w:tc>
          <w:tcPr>
            <w:tcW w:w="1384" w:type="dxa"/>
            <w:shd w:val="clear" w:color="auto" w:fill="F7F5F9"/>
          </w:tcPr>
          <w:p w14:paraId="190EAEC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546850">
        <w:tc>
          <w:tcPr>
            <w:tcW w:w="1384" w:type="dxa"/>
            <w:shd w:val="clear" w:color="auto" w:fill="403152"/>
            <w:vAlign w:val="center"/>
          </w:tcPr>
          <w:p w14:paraId="49095E3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3</w:t>
            </w:r>
          </w:p>
        </w:tc>
        <w:tc>
          <w:tcPr>
            <w:tcW w:w="8936" w:type="dxa"/>
            <w:gridSpan w:val="2"/>
            <w:shd w:val="clear" w:color="auto" w:fill="403152"/>
            <w:vAlign w:val="center"/>
          </w:tcPr>
          <w:p w14:paraId="076FAF62"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546850">
        <w:tc>
          <w:tcPr>
            <w:tcW w:w="10320" w:type="dxa"/>
            <w:gridSpan w:val="3"/>
            <w:tcBorders>
              <w:bottom w:val="single" w:sz="6" w:space="0" w:color="auto"/>
            </w:tcBorders>
            <w:shd w:val="clear" w:color="auto" w:fill="auto"/>
          </w:tcPr>
          <w:p w14:paraId="6366CE9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546850">
        <w:tc>
          <w:tcPr>
            <w:tcW w:w="1384" w:type="dxa"/>
            <w:tcBorders>
              <w:bottom w:val="single" w:sz="6" w:space="0" w:color="auto"/>
            </w:tcBorders>
            <w:shd w:val="clear" w:color="auto" w:fill="CCC0D9"/>
          </w:tcPr>
          <w:p w14:paraId="76B6FCA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546850">
        <w:tc>
          <w:tcPr>
            <w:tcW w:w="1384" w:type="dxa"/>
            <w:shd w:val="clear" w:color="auto" w:fill="F7F5F9"/>
          </w:tcPr>
          <w:p w14:paraId="46D572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0F50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0F50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0F505F">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0D12E47" w14:textId="77777777" w:rsidTr="00546850">
        <w:tc>
          <w:tcPr>
            <w:tcW w:w="1384" w:type="dxa"/>
            <w:shd w:val="clear" w:color="auto" w:fill="F7F5F9"/>
          </w:tcPr>
          <w:p w14:paraId="20C4691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0F50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0F50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0F50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0F50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0F505F">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546850">
        <w:tc>
          <w:tcPr>
            <w:tcW w:w="1384" w:type="dxa"/>
            <w:shd w:val="clear" w:color="auto" w:fill="F7F5F9"/>
          </w:tcPr>
          <w:p w14:paraId="3EAA627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1FFD860" w14:textId="77777777" w:rsidTr="00546850">
        <w:tc>
          <w:tcPr>
            <w:tcW w:w="10320" w:type="dxa"/>
            <w:gridSpan w:val="3"/>
            <w:tcBorders>
              <w:bottom w:val="single" w:sz="6" w:space="0" w:color="auto"/>
            </w:tcBorders>
            <w:shd w:val="clear" w:color="auto" w:fill="auto"/>
          </w:tcPr>
          <w:p w14:paraId="427C9F80"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AB56C9">
        <w:trPr>
          <w:gridAfter w:val="1"/>
          <w:wAfter w:w="6" w:type="dxa"/>
        </w:trPr>
        <w:tc>
          <w:tcPr>
            <w:tcW w:w="1384" w:type="dxa"/>
            <w:shd w:val="clear" w:color="auto" w:fill="403152"/>
            <w:vAlign w:val="center"/>
          </w:tcPr>
          <w:p w14:paraId="619BAF9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AB56C9">
        <w:trPr>
          <w:gridAfter w:val="1"/>
          <w:wAfter w:w="6" w:type="dxa"/>
        </w:trPr>
        <w:tc>
          <w:tcPr>
            <w:tcW w:w="10308" w:type="dxa"/>
            <w:gridSpan w:val="3"/>
            <w:shd w:val="clear" w:color="auto" w:fill="auto"/>
          </w:tcPr>
          <w:p w14:paraId="13522E9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AB56C9">
        <w:tc>
          <w:tcPr>
            <w:tcW w:w="1384" w:type="dxa"/>
            <w:tcBorders>
              <w:bottom w:val="single" w:sz="6" w:space="0" w:color="auto"/>
            </w:tcBorders>
            <w:shd w:val="clear" w:color="auto" w:fill="CCC0D9"/>
          </w:tcPr>
          <w:p w14:paraId="0CDE3EF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AB56C9">
        <w:trPr>
          <w:gridAfter w:val="1"/>
          <w:wAfter w:w="6" w:type="dxa"/>
        </w:trPr>
        <w:tc>
          <w:tcPr>
            <w:tcW w:w="1384" w:type="dxa"/>
            <w:shd w:val="clear" w:color="auto" w:fill="F7F5F9"/>
          </w:tcPr>
          <w:p w14:paraId="7FF42F9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AB56C9">
        <w:trPr>
          <w:gridAfter w:val="1"/>
          <w:wAfter w:w="6" w:type="dxa"/>
        </w:trPr>
        <w:tc>
          <w:tcPr>
            <w:tcW w:w="1384" w:type="dxa"/>
            <w:shd w:val="clear" w:color="auto" w:fill="F7F5F9"/>
          </w:tcPr>
          <w:p w14:paraId="79AC5E4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AB56C9">
        <w:trPr>
          <w:gridAfter w:val="1"/>
          <w:wAfter w:w="6" w:type="dxa"/>
        </w:trPr>
        <w:tc>
          <w:tcPr>
            <w:tcW w:w="1384" w:type="dxa"/>
            <w:shd w:val="clear" w:color="auto" w:fill="F7F5F9"/>
          </w:tcPr>
          <w:p w14:paraId="716F1D12"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AB56C9">
        <w:trPr>
          <w:gridAfter w:val="1"/>
          <w:wAfter w:w="6" w:type="dxa"/>
        </w:trPr>
        <w:tc>
          <w:tcPr>
            <w:tcW w:w="1384" w:type="dxa"/>
            <w:shd w:val="clear" w:color="auto" w:fill="F7F5F9"/>
          </w:tcPr>
          <w:p w14:paraId="50B3C21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AB56C9">
        <w:trPr>
          <w:gridAfter w:val="1"/>
          <w:wAfter w:w="6" w:type="dxa"/>
        </w:trPr>
        <w:tc>
          <w:tcPr>
            <w:tcW w:w="1384" w:type="dxa"/>
            <w:shd w:val="clear" w:color="auto" w:fill="F7F5F9"/>
          </w:tcPr>
          <w:p w14:paraId="4704E9D8"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AB56C9">
        <w:trPr>
          <w:gridAfter w:val="1"/>
          <w:wAfter w:w="6" w:type="dxa"/>
        </w:trPr>
        <w:tc>
          <w:tcPr>
            <w:tcW w:w="1384" w:type="dxa"/>
            <w:shd w:val="clear" w:color="auto" w:fill="F7F5F9"/>
          </w:tcPr>
          <w:p w14:paraId="76DBE776"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AB56C9">
        <w:trPr>
          <w:gridAfter w:val="1"/>
          <w:wAfter w:w="6" w:type="dxa"/>
        </w:trPr>
        <w:tc>
          <w:tcPr>
            <w:tcW w:w="1384" w:type="dxa"/>
            <w:shd w:val="clear" w:color="auto" w:fill="F7F5F9"/>
          </w:tcPr>
          <w:p w14:paraId="15B4ED9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AB56C9">
        <w:trPr>
          <w:gridAfter w:val="1"/>
          <w:wAfter w:w="6" w:type="dxa"/>
        </w:trPr>
        <w:tc>
          <w:tcPr>
            <w:tcW w:w="1384" w:type="dxa"/>
            <w:shd w:val="clear" w:color="auto" w:fill="F7F5F9"/>
          </w:tcPr>
          <w:p w14:paraId="32FCAAD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AB56C9">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AB56C9">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AB56C9">
        <w:trPr>
          <w:gridAfter w:val="1"/>
          <w:wAfter w:w="6" w:type="dxa"/>
        </w:trPr>
        <w:tc>
          <w:tcPr>
            <w:tcW w:w="1384" w:type="dxa"/>
            <w:tcBorders>
              <w:top w:val="single" w:sz="6" w:space="0" w:color="auto"/>
              <w:bottom w:val="nil"/>
            </w:tcBorders>
            <w:shd w:val="clear" w:color="auto" w:fill="F7F5F9"/>
          </w:tcPr>
          <w:p w14:paraId="681CEA7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546850">
            <w:pPr>
              <w:spacing w:before="60" w:after="60"/>
              <w:rPr>
                <w:rFonts w:asciiTheme="minorHAnsi" w:hAnsiTheme="minorHAnsi" w:cstheme="minorHAnsi"/>
                <w:sz w:val="20"/>
                <w:szCs w:val="20"/>
              </w:rPr>
            </w:pPr>
          </w:p>
          <w:p w14:paraId="56F300B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3BD61018" w14:textId="77777777" w:rsidTr="00AB56C9">
        <w:trPr>
          <w:gridAfter w:val="1"/>
          <w:wAfter w:w="6" w:type="dxa"/>
        </w:trPr>
        <w:tc>
          <w:tcPr>
            <w:tcW w:w="1384" w:type="dxa"/>
            <w:tcBorders>
              <w:top w:val="nil"/>
              <w:bottom w:val="nil"/>
            </w:tcBorders>
            <w:shd w:val="clear" w:color="auto" w:fill="F7F5F9"/>
          </w:tcPr>
          <w:p w14:paraId="209714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AB56C9">
        <w:trPr>
          <w:gridAfter w:val="1"/>
          <w:wAfter w:w="6" w:type="dxa"/>
        </w:trPr>
        <w:tc>
          <w:tcPr>
            <w:tcW w:w="1384" w:type="dxa"/>
            <w:tcBorders>
              <w:top w:val="nil"/>
              <w:bottom w:val="nil"/>
            </w:tcBorders>
            <w:shd w:val="clear" w:color="auto" w:fill="F7F5F9"/>
          </w:tcPr>
          <w:p w14:paraId="1E34302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7FAB813" w14:textId="77777777" w:rsidTr="00AB56C9">
        <w:trPr>
          <w:gridAfter w:val="1"/>
          <w:wAfter w:w="6" w:type="dxa"/>
        </w:trPr>
        <w:tc>
          <w:tcPr>
            <w:tcW w:w="1384" w:type="dxa"/>
            <w:tcBorders>
              <w:top w:val="nil"/>
              <w:bottom w:val="single" w:sz="6" w:space="0" w:color="auto"/>
            </w:tcBorders>
            <w:shd w:val="clear" w:color="auto" w:fill="F7F5F9"/>
          </w:tcPr>
          <w:p w14:paraId="0233990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315EBA7B" w14:textId="77777777" w:rsidTr="00AB56C9">
        <w:trPr>
          <w:gridAfter w:val="1"/>
          <w:wAfter w:w="6" w:type="dxa"/>
        </w:trPr>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0F505F">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0F505F">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546850">
            <w:pPr>
              <w:spacing w:before="60" w:after="60"/>
              <w:rPr>
                <w:rFonts w:asciiTheme="minorHAnsi" w:hAnsiTheme="minorHAnsi" w:cstheme="minorHAnsi"/>
                <w:sz w:val="20"/>
                <w:szCs w:val="20"/>
              </w:rPr>
            </w:pPr>
          </w:p>
          <w:p w14:paraId="6B2EF5BF" w14:textId="77777777" w:rsidR="00332C36" w:rsidRPr="00FC59B1" w:rsidRDefault="00332C36" w:rsidP="00546850">
            <w:pPr>
              <w:spacing w:before="60" w:after="60"/>
              <w:rPr>
                <w:rFonts w:asciiTheme="minorHAnsi" w:hAnsiTheme="minorHAnsi" w:cstheme="minorHAnsi"/>
                <w:b/>
                <w:sz w:val="20"/>
                <w:szCs w:val="20"/>
              </w:rPr>
            </w:pPr>
          </w:p>
          <w:p w14:paraId="03969581" w14:textId="77777777" w:rsidR="00332C36" w:rsidRPr="00FC59B1" w:rsidRDefault="00332C36" w:rsidP="00546850">
            <w:pPr>
              <w:spacing w:before="60" w:after="60"/>
              <w:rPr>
                <w:rFonts w:asciiTheme="minorHAnsi" w:hAnsiTheme="minorHAnsi" w:cstheme="minorHAnsi"/>
                <w:b/>
                <w:sz w:val="20"/>
                <w:szCs w:val="20"/>
              </w:rPr>
            </w:pPr>
          </w:p>
          <w:p w14:paraId="42F225BE" w14:textId="77777777" w:rsidR="00332C36" w:rsidRPr="00FC59B1" w:rsidRDefault="00332C36" w:rsidP="00546850">
            <w:pPr>
              <w:spacing w:before="60" w:after="60"/>
              <w:rPr>
                <w:rFonts w:asciiTheme="minorHAnsi" w:hAnsiTheme="minorHAnsi" w:cstheme="minorHAnsi"/>
                <w:b/>
                <w:sz w:val="20"/>
                <w:szCs w:val="20"/>
              </w:rPr>
            </w:pPr>
          </w:p>
          <w:p w14:paraId="5E9EC67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546850">
            <w:pPr>
              <w:spacing w:before="60" w:after="60"/>
              <w:rPr>
                <w:rFonts w:asciiTheme="minorHAnsi" w:hAnsiTheme="minorHAnsi" w:cstheme="minorHAnsi"/>
                <w:b/>
                <w:sz w:val="20"/>
                <w:szCs w:val="20"/>
              </w:rPr>
            </w:pPr>
          </w:p>
          <w:p w14:paraId="76E1AE0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AB56C9">
        <w:trPr>
          <w:gridAfter w:val="1"/>
          <w:wAfter w:w="6" w:type="dxa"/>
        </w:trPr>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0F505F">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0F505F">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AB56C9">
        <w:trPr>
          <w:gridAfter w:val="1"/>
          <w:wAfter w:w="6" w:type="dxa"/>
        </w:trPr>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546850">
        <w:trPr>
          <w:trHeight w:val="927"/>
        </w:trPr>
        <w:tc>
          <w:tcPr>
            <w:tcW w:w="10320" w:type="dxa"/>
            <w:shd w:val="clear" w:color="auto" w:fill="232C12"/>
            <w:vAlign w:val="center"/>
          </w:tcPr>
          <w:p w14:paraId="1BD228AF"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546850">
        <w:tc>
          <w:tcPr>
            <w:tcW w:w="1384" w:type="dxa"/>
            <w:shd w:val="clear" w:color="auto" w:fill="4F6228"/>
            <w:vAlign w:val="center"/>
          </w:tcPr>
          <w:p w14:paraId="187E540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546850">
        <w:tc>
          <w:tcPr>
            <w:tcW w:w="1384" w:type="dxa"/>
            <w:tcBorders>
              <w:bottom w:val="single" w:sz="6" w:space="0" w:color="auto"/>
            </w:tcBorders>
            <w:shd w:val="clear" w:color="auto" w:fill="C2D69B"/>
          </w:tcPr>
          <w:p w14:paraId="6EA0034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546850">
        <w:tc>
          <w:tcPr>
            <w:tcW w:w="1384" w:type="dxa"/>
            <w:tcBorders>
              <w:bottom w:val="single" w:sz="4" w:space="0" w:color="auto"/>
            </w:tcBorders>
            <w:shd w:val="clear" w:color="auto" w:fill="F3F7ED"/>
          </w:tcPr>
          <w:p w14:paraId="1E82BC5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0F505F">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0F505F">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0F505F">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546850">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546850">
        <w:tc>
          <w:tcPr>
            <w:tcW w:w="1384" w:type="dxa"/>
            <w:shd w:val="clear" w:color="auto" w:fill="4F6228"/>
            <w:vAlign w:val="center"/>
          </w:tcPr>
          <w:p w14:paraId="72DA32C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546850">
        <w:tc>
          <w:tcPr>
            <w:tcW w:w="1384" w:type="dxa"/>
            <w:tcBorders>
              <w:bottom w:val="single" w:sz="6" w:space="0" w:color="auto"/>
            </w:tcBorders>
            <w:shd w:val="clear" w:color="auto" w:fill="C2D69B"/>
          </w:tcPr>
          <w:p w14:paraId="6CA85F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546850">
        <w:tc>
          <w:tcPr>
            <w:tcW w:w="1384" w:type="dxa"/>
            <w:tcBorders>
              <w:bottom w:val="single" w:sz="6" w:space="0" w:color="auto"/>
            </w:tcBorders>
            <w:shd w:val="clear" w:color="auto" w:fill="F3F7ED"/>
          </w:tcPr>
          <w:p w14:paraId="385DA44C"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546850">
        <w:tc>
          <w:tcPr>
            <w:tcW w:w="10314" w:type="dxa"/>
            <w:gridSpan w:val="4"/>
            <w:tcBorders>
              <w:bottom w:val="single" w:sz="4" w:space="0" w:color="auto"/>
            </w:tcBorders>
            <w:shd w:val="clear" w:color="auto" w:fill="C2D69B"/>
          </w:tcPr>
          <w:p w14:paraId="2A2C434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856102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546850">
        <w:tc>
          <w:tcPr>
            <w:tcW w:w="10314" w:type="dxa"/>
            <w:gridSpan w:val="4"/>
            <w:tcBorders>
              <w:bottom w:val="single" w:sz="4" w:space="0" w:color="auto"/>
            </w:tcBorders>
            <w:shd w:val="clear" w:color="auto" w:fill="C2D69B"/>
            <w:vAlign w:val="center"/>
          </w:tcPr>
          <w:p w14:paraId="2F0464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52525D8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546850">
        <w:tc>
          <w:tcPr>
            <w:tcW w:w="10314" w:type="dxa"/>
            <w:gridSpan w:val="4"/>
            <w:tcBorders>
              <w:bottom w:val="single" w:sz="4" w:space="0" w:color="auto"/>
            </w:tcBorders>
            <w:shd w:val="clear" w:color="auto" w:fill="C2D69B"/>
            <w:vAlign w:val="center"/>
          </w:tcPr>
          <w:p w14:paraId="0B629EF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72C1AC0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546850">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546850">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408"/>
        <w:gridCol w:w="566"/>
        <w:gridCol w:w="116"/>
        <w:gridCol w:w="1843"/>
      </w:tblGrid>
      <w:tr w:rsidR="00332C36" w:rsidRPr="00872424" w14:paraId="3A61A662" w14:textId="77777777" w:rsidTr="00AB56C9">
        <w:tc>
          <w:tcPr>
            <w:tcW w:w="1384" w:type="dxa"/>
            <w:shd w:val="clear" w:color="auto" w:fill="1F4E79" w:themeFill="accent5" w:themeFillShade="80"/>
            <w:vAlign w:val="center"/>
          </w:tcPr>
          <w:p w14:paraId="2176EC64"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3" w:type="dxa"/>
            <w:gridSpan w:val="4"/>
            <w:shd w:val="clear" w:color="auto" w:fill="1F4E79" w:themeFill="accent5" w:themeFillShade="80"/>
            <w:vAlign w:val="center"/>
          </w:tcPr>
          <w:p w14:paraId="6A5783A1"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90" w:type="dxa"/>
            <w:gridSpan w:val="3"/>
            <w:tcBorders>
              <w:top w:val="single" w:sz="6" w:space="0" w:color="auto"/>
            </w:tcBorders>
            <w:shd w:val="clear" w:color="auto" w:fill="B4C6E7" w:themeFill="accent1" w:themeFillTint="66"/>
            <w:vAlign w:val="center"/>
          </w:tcPr>
          <w:p w14:paraId="409EB0A2"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22EB0228"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90" w:type="dxa"/>
            <w:gridSpan w:val="3"/>
            <w:shd w:val="clear" w:color="auto" w:fill="DEEAF6" w:themeFill="accent5" w:themeFillTint="33"/>
          </w:tcPr>
          <w:p w14:paraId="37DD0FB9"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0BE02A30" w:rsidR="00FC59B1" w:rsidRPr="003D3783" w:rsidRDefault="00FC59B1" w:rsidP="00546850">
            <w:pPr>
              <w:spacing w:before="60" w:after="120"/>
              <w:jc w:val="both"/>
              <w:rPr>
                <w:rFonts w:asciiTheme="minorHAnsi" w:eastAsia="Arial" w:hAnsiTheme="minorHAnsi" w:cstheme="minorHAnsi"/>
                <w:sz w:val="20"/>
                <w:szCs w:val="22"/>
              </w:rPr>
            </w:pPr>
            <w:r w:rsidRPr="00FC59B1">
              <w:rPr>
                <w:rFonts w:asciiTheme="minorHAnsi" w:eastAsia="Arial" w:hAnsiTheme="minorHAnsi" w:cstheme="minorHAnsi"/>
                <w:sz w:val="20"/>
                <w:szCs w:val="22"/>
              </w:rPr>
              <w:t xml:space="preserve">Please self-certify </w:t>
            </w:r>
            <w:r w:rsidR="003D3783">
              <w:rPr>
                <w:rFonts w:asciiTheme="minorHAnsi" w:eastAsia="Arial" w:hAnsiTheme="minorHAnsi" w:cstheme="minorHAnsi"/>
                <w:sz w:val="20"/>
                <w:szCs w:val="22"/>
              </w:rPr>
              <w:t>your insurance levels with the tables below, please ensure to complete the required information.</w:t>
            </w:r>
          </w:p>
        </w:tc>
        <w:tc>
          <w:tcPr>
            <w:tcW w:w="1843" w:type="dxa"/>
            <w:shd w:val="clear" w:color="auto" w:fill="auto"/>
          </w:tcPr>
          <w:p w14:paraId="3D0BB105" w14:textId="77777777" w:rsidR="00FC59B1" w:rsidRPr="00872424" w:rsidRDefault="00FC59B1" w:rsidP="00546850">
            <w:pPr>
              <w:spacing w:before="60" w:after="60"/>
              <w:rPr>
                <w:rFonts w:asciiTheme="minorHAnsi" w:hAnsiTheme="minorHAnsi" w:cstheme="minorHAnsi"/>
                <w:szCs w:val="22"/>
              </w:rPr>
            </w:pPr>
          </w:p>
          <w:p w14:paraId="10FE1FD9" w14:textId="77777777" w:rsidR="00FC59B1" w:rsidRPr="00872424" w:rsidRDefault="00FC59B1" w:rsidP="00546850">
            <w:pPr>
              <w:spacing w:before="60" w:after="60"/>
              <w:rPr>
                <w:rFonts w:asciiTheme="minorHAnsi" w:hAnsiTheme="minorHAnsi" w:cstheme="minorHAnsi"/>
                <w:szCs w:val="22"/>
              </w:rPr>
            </w:pPr>
          </w:p>
          <w:p w14:paraId="001876F7" w14:textId="77777777" w:rsidR="00FC59B1" w:rsidRPr="00872424" w:rsidRDefault="00FC59B1" w:rsidP="00546850">
            <w:pPr>
              <w:spacing w:before="60" w:after="60"/>
              <w:rPr>
                <w:rFonts w:asciiTheme="minorHAnsi" w:hAnsiTheme="minorHAnsi" w:cstheme="minorHAnsi"/>
                <w:szCs w:val="22"/>
              </w:rPr>
            </w:pPr>
          </w:p>
        </w:tc>
      </w:tr>
      <w:tr w:rsidR="00FC59B1" w:rsidRPr="00872424" w14:paraId="089979C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3"/>
            <w:shd w:val="clear" w:color="auto" w:fill="DEEAF6" w:themeFill="accent5" w:themeFillTint="33"/>
            <w:vAlign w:val="center"/>
          </w:tcPr>
          <w:p w14:paraId="0DD03E06" w14:textId="77777777"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Employer’s (Compulsory)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Pr="00872424">
              <w:rPr>
                <w:rFonts w:asciiTheme="minorHAnsi" w:eastAsia="Arial" w:hAnsiTheme="minorHAnsi" w:cstheme="minorHAnsi"/>
                <w:szCs w:val="22"/>
                <w:highlight w:val="green"/>
              </w:rPr>
              <w:t>enter value</w:t>
            </w:r>
          </w:p>
          <w:p w14:paraId="08E82042"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C2A40AB"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BFFBEE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C0756">
              <w:rPr>
                <w:rFonts w:asciiTheme="minorHAnsi" w:hAnsiTheme="minorHAnsi" w:cstheme="minorHAnsi"/>
                <w:szCs w:val="22"/>
              </w:rPr>
            </w:r>
            <w:r w:rsidR="00EC075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C0756">
              <w:rPr>
                <w:rFonts w:asciiTheme="minorHAnsi" w:hAnsiTheme="minorHAnsi" w:cstheme="minorHAnsi"/>
                <w:szCs w:val="22"/>
              </w:rPr>
            </w:r>
            <w:r w:rsidR="00EC075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3"/>
            <w:shd w:val="clear" w:color="auto" w:fill="DEEAF6" w:themeFill="accent5" w:themeFillTint="33"/>
            <w:vAlign w:val="center"/>
          </w:tcPr>
          <w:p w14:paraId="4F2780C2" w14:textId="77777777" w:rsidR="00FC59B1" w:rsidRDefault="00FC59B1" w:rsidP="00546850">
            <w:pPr>
              <w:spacing w:before="60" w:after="6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Public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Pr="00872424">
              <w:rPr>
                <w:rFonts w:asciiTheme="minorHAnsi" w:eastAsia="Arial" w:hAnsiTheme="minorHAnsi" w:cstheme="minorHAnsi"/>
                <w:szCs w:val="22"/>
                <w:highlight w:val="green"/>
              </w:rPr>
              <w:t>enter value</w:t>
            </w:r>
          </w:p>
          <w:p w14:paraId="39836F77"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025802AC" w14:textId="77777777" w:rsidR="00FC59B1" w:rsidRPr="00827435" w:rsidRDefault="00FC59B1" w:rsidP="00546850">
            <w:pPr>
              <w:spacing w:before="60" w:after="60"/>
              <w:rPr>
                <w:rFonts w:asciiTheme="minorHAnsi" w:eastAsia="Arial" w:hAnsiTheme="minorHAnsi" w:cstheme="minorHAnsi"/>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56B3D2E"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C0756">
              <w:rPr>
                <w:rFonts w:asciiTheme="minorHAnsi" w:hAnsiTheme="minorHAnsi" w:cstheme="minorHAnsi"/>
                <w:szCs w:val="22"/>
              </w:rPr>
            </w:r>
            <w:r w:rsidR="00EC075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C0756">
              <w:rPr>
                <w:rFonts w:asciiTheme="minorHAnsi" w:hAnsiTheme="minorHAnsi" w:cstheme="minorHAnsi"/>
                <w:szCs w:val="22"/>
              </w:rPr>
            </w:r>
            <w:r w:rsidR="00EC075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3"/>
            <w:shd w:val="clear" w:color="auto" w:fill="DEEAF6" w:themeFill="accent5" w:themeFillTint="33"/>
            <w:vAlign w:val="center"/>
          </w:tcPr>
          <w:p w14:paraId="18732A0A" w14:textId="77777777"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Professional Indemnity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Pr="00872424">
              <w:rPr>
                <w:rFonts w:asciiTheme="minorHAnsi" w:eastAsia="Arial" w:hAnsiTheme="minorHAnsi" w:cstheme="minorHAnsi"/>
                <w:szCs w:val="22"/>
                <w:highlight w:val="green"/>
              </w:rPr>
              <w:t>enter value</w:t>
            </w:r>
          </w:p>
          <w:p w14:paraId="152083A6"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1B672BC2"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60066AA5"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C0756">
              <w:rPr>
                <w:rFonts w:asciiTheme="minorHAnsi" w:hAnsiTheme="minorHAnsi" w:cstheme="minorHAnsi"/>
                <w:szCs w:val="22"/>
              </w:rPr>
            </w:r>
            <w:r w:rsidR="00EC075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C0756">
              <w:rPr>
                <w:rFonts w:asciiTheme="minorHAnsi" w:hAnsiTheme="minorHAnsi" w:cstheme="minorHAnsi"/>
                <w:szCs w:val="22"/>
              </w:rPr>
            </w:r>
            <w:r w:rsidR="00EC075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3"/>
            <w:shd w:val="clear" w:color="auto" w:fill="DEEAF6" w:themeFill="accent5" w:themeFillTint="33"/>
            <w:vAlign w:val="center"/>
          </w:tcPr>
          <w:p w14:paraId="086DB5D2" w14:textId="77777777"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Product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Pr="00872424">
              <w:rPr>
                <w:rFonts w:asciiTheme="minorHAnsi" w:eastAsia="Arial" w:hAnsiTheme="minorHAnsi" w:cstheme="minorHAnsi"/>
                <w:szCs w:val="22"/>
                <w:highlight w:val="green"/>
              </w:rPr>
              <w:t>enter value</w:t>
            </w:r>
          </w:p>
          <w:p w14:paraId="73E4E1AC"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2EB28004" w14:textId="77777777" w:rsidR="00FC59B1" w:rsidRPr="002513AD"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10E5EF1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C0756">
              <w:rPr>
                <w:rFonts w:asciiTheme="minorHAnsi" w:hAnsiTheme="minorHAnsi" w:cstheme="minorHAnsi"/>
                <w:szCs w:val="22"/>
              </w:rPr>
            </w:r>
            <w:r w:rsidR="00EC075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EC0756">
              <w:rPr>
                <w:rFonts w:asciiTheme="minorHAnsi" w:hAnsiTheme="minorHAnsi" w:cstheme="minorHAnsi"/>
                <w:szCs w:val="22"/>
              </w:rPr>
            </w:r>
            <w:r w:rsidR="00EC0756">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3"/>
            <w:shd w:val="clear" w:color="auto" w:fill="DEEAF6" w:themeFill="accent5" w:themeFillTint="33"/>
            <w:vAlign w:val="center"/>
          </w:tcPr>
          <w:p w14:paraId="14A3FF44"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EC0756" w:rsidP="00546850">
            <w:pPr>
              <w:spacing w:before="60" w:after="120"/>
              <w:rPr>
                <w:rFonts w:asciiTheme="minorHAnsi" w:eastAsia="Arial" w:hAnsiTheme="minorHAnsi" w:cstheme="minorHAnsi"/>
                <w:b/>
                <w:bCs/>
                <w:szCs w:val="22"/>
              </w:rPr>
            </w:pPr>
            <w:hyperlink r:id="rId23"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69B3A9C8" w14:textId="77777777" w:rsidR="00FC59B1" w:rsidRPr="00872424" w:rsidRDefault="00FC59B1" w:rsidP="00546850">
            <w:pPr>
              <w:spacing w:before="60" w:after="60"/>
              <w:rPr>
                <w:rFonts w:asciiTheme="minorHAnsi" w:hAnsiTheme="minorHAnsi" w:cstheme="minorHAnsi"/>
                <w:szCs w:val="22"/>
              </w:rPr>
            </w:pPr>
          </w:p>
        </w:tc>
      </w:tr>
      <w:tr w:rsidR="00332C36" w:rsidRPr="00872424" w14:paraId="4AD6369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3" w:type="dxa"/>
            <w:gridSpan w:val="4"/>
            <w:shd w:val="clear" w:color="auto" w:fill="DEEAF6" w:themeFill="accent5" w:themeFillTint="33"/>
          </w:tcPr>
          <w:p w14:paraId="20006959" w14:textId="7373CEA2"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 –</w:t>
            </w:r>
          </w:p>
        </w:tc>
      </w:tr>
      <w:tr w:rsidR="00332C36" w:rsidRPr="00872424" w14:paraId="39427CE9"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90" w:type="dxa"/>
            <w:gridSpan w:val="3"/>
            <w:shd w:val="clear" w:color="auto" w:fill="DEEAF6" w:themeFill="accent5" w:themeFillTint="33"/>
          </w:tcPr>
          <w:p w14:paraId="7C9A2507"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408B72B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3" w:type="dxa"/>
            <w:gridSpan w:val="4"/>
            <w:shd w:val="clear" w:color="auto" w:fill="DEEAF6" w:themeFill="accent5" w:themeFillTint="33"/>
          </w:tcPr>
          <w:p w14:paraId="22D22564"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0F50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0F50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0F50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0F50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0F505F">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4"/>
            <w:shd w:val="clear" w:color="auto" w:fill="auto"/>
          </w:tcPr>
          <w:p w14:paraId="697978B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327A051E" w:rsidR="00332C36" w:rsidRPr="00567D99" w:rsidRDefault="00332C36" w:rsidP="00567D99">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3D3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1384" w:type="dxa"/>
            <w:vMerge/>
            <w:shd w:val="clear" w:color="auto" w:fill="DEEAF6" w:themeFill="accent5" w:themeFillTint="33"/>
          </w:tcPr>
          <w:p w14:paraId="20AEA60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4"/>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BC17C2" w:rsidRPr="00872424" w14:paraId="0BA8BE67" w14:textId="77777777" w:rsidTr="00B67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688DA7DB" w14:textId="6625B988" w:rsidR="00BC17C2" w:rsidRPr="00FC59B1" w:rsidRDefault="00BC17C2" w:rsidP="00BC17C2">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Pr>
                <w:rFonts w:asciiTheme="minorHAnsi" w:hAnsiTheme="minorHAnsi" w:cstheme="minorHAnsi"/>
                <w:b/>
                <w:bCs/>
                <w:color w:val="auto"/>
                <w:sz w:val="20"/>
                <w:szCs w:val="20"/>
              </w:rPr>
              <w:t>4</w:t>
            </w:r>
          </w:p>
        </w:tc>
        <w:tc>
          <w:tcPr>
            <w:tcW w:w="64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0818BD" w14:textId="77777777" w:rsidR="00BC17C2" w:rsidRPr="00FC59B1" w:rsidRDefault="00BC17C2" w:rsidP="00BC17C2">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22A9B380" w14:textId="77777777" w:rsidR="00BC17C2" w:rsidRPr="00FC59B1" w:rsidRDefault="00BC17C2" w:rsidP="00BC17C2">
            <w:pPr>
              <w:autoSpaceDE w:val="0"/>
              <w:autoSpaceDN w:val="0"/>
              <w:adjustRightInd w:val="0"/>
              <w:jc w:val="both"/>
              <w:rPr>
                <w:rFonts w:asciiTheme="minorHAnsi" w:hAnsiTheme="minorHAnsi" w:cstheme="minorHAnsi"/>
                <w:sz w:val="20"/>
                <w:szCs w:val="20"/>
              </w:rPr>
            </w:pPr>
          </w:p>
          <w:p w14:paraId="0650DB0B" w14:textId="6357E8C0" w:rsidR="00BC17C2" w:rsidRPr="00FC59B1" w:rsidRDefault="00BC17C2" w:rsidP="00BC17C2">
            <w:pPr>
              <w:autoSpaceDE w:val="0"/>
              <w:autoSpaceDN w:val="0"/>
              <w:adjustRightInd w:val="0"/>
              <w:jc w:val="both"/>
              <w:rPr>
                <w:rFonts w:asciiTheme="minorHAnsi" w:eastAsia="Arial"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2525" w:type="dxa"/>
            <w:gridSpan w:val="3"/>
            <w:tcBorders>
              <w:top w:val="single" w:sz="4" w:space="0" w:color="auto"/>
              <w:left w:val="single" w:sz="4" w:space="0" w:color="auto"/>
              <w:bottom w:val="single" w:sz="4" w:space="0" w:color="auto"/>
              <w:right w:val="single" w:sz="4" w:space="0" w:color="auto"/>
            </w:tcBorders>
            <w:shd w:val="clear" w:color="auto" w:fill="auto"/>
          </w:tcPr>
          <w:p w14:paraId="3E88F0E1" w14:textId="77777777" w:rsidR="00BC17C2" w:rsidRPr="00FC59B1" w:rsidRDefault="00BC17C2" w:rsidP="00BC17C2">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68DCD7E" w14:textId="77777777" w:rsidR="00BC17C2" w:rsidRPr="00FC59B1" w:rsidRDefault="00BC17C2" w:rsidP="00BC17C2">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D6D7831" w14:textId="291127E0" w:rsidR="00BC17C2" w:rsidRPr="00FC59B1" w:rsidRDefault="00BC17C2" w:rsidP="00BC17C2">
            <w:pPr>
              <w:autoSpaceDE w:val="0"/>
              <w:autoSpaceDN w:val="0"/>
              <w:adjustRightInd w:val="0"/>
              <w:jc w:val="both"/>
              <w:rPr>
                <w:rFonts w:asciiTheme="minorHAnsi" w:eastAsia="Arial"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2F4BB8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6B539F2F"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60" w:name="_Hlk163142356"/>
            <w:r w:rsidRPr="00FC59B1">
              <w:rPr>
                <w:rFonts w:asciiTheme="minorHAnsi" w:hAnsiTheme="minorHAnsi" w:cstheme="minorHAnsi"/>
                <w:b/>
                <w:bCs/>
                <w:color w:val="auto"/>
                <w:sz w:val="20"/>
                <w:szCs w:val="20"/>
              </w:rPr>
              <w:t>7.</w:t>
            </w:r>
            <w:r w:rsidR="00151D62">
              <w:rPr>
                <w:rFonts w:asciiTheme="minorHAnsi" w:hAnsiTheme="minorHAnsi" w:cstheme="minorHAnsi"/>
                <w:b/>
                <w:bCs/>
                <w:color w:val="auto"/>
                <w:sz w:val="20"/>
                <w:szCs w:val="20"/>
              </w:rPr>
              <w:t>5</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0F505F">
            <w:pPr>
              <w:pStyle w:val="ListParagraph"/>
              <w:numPr>
                <w:ilvl w:val="0"/>
                <w:numId w:val="38"/>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0F505F">
            <w:pPr>
              <w:pStyle w:val="ListParagraph"/>
              <w:numPr>
                <w:ilvl w:val="0"/>
                <w:numId w:val="39"/>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0F505F">
            <w:pPr>
              <w:pStyle w:val="ListParagraph"/>
              <w:numPr>
                <w:ilvl w:val="0"/>
                <w:numId w:val="39"/>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0F505F">
            <w:pPr>
              <w:pStyle w:val="ListParagraph"/>
              <w:numPr>
                <w:ilvl w:val="0"/>
                <w:numId w:val="39"/>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0F505F">
            <w:pPr>
              <w:pStyle w:val="ListParagraph"/>
              <w:numPr>
                <w:ilvl w:val="0"/>
                <w:numId w:val="39"/>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0F505F">
            <w:pPr>
              <w:pStyle w:val="ListParagraph"/>
              <w:numPr>
                <w:ilvl w:val="0"/>
                <w:numId w:val="39"/>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0F505F">
            <w:pPr>
              <w:pStyle w:val="ListParagraph"/>
              <w:numPr>
                <w:ilvl w:val="0"/>
                <w:numId w:val="39"/>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0F505F">
            <w:pPr>
              <w:pStyle w:val="ListParagraph"/>
              <w:numPr>
                <w:ilvl w:val="0"/>
                <w:numId w:val="39"/>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0F505F">
            <w:pPr>
              <w:pStyle w:val="ListParagraph"/>
              <w:numPr>
                <w:ilvl w:val="0"/>
                <w:numId w:val="38"/>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546850">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4"/>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60"/>
      <w:tr w:rsidR="00AB56C9" w:rsidRPr="00FC59B1" w14:paraId="065E9DD8" w14:textId="77777777" w:rsidTr="004D19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781F9FF" w14:textId="79C1CB2F" w:rsidR="00AB56C9" w:rsidRPr="00FC59B1" w:rsidRDefault="00AB56C9" w:rsidP="00AB56C9">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BC17C2">
              <w:rPr>
                <w:rFonts w:asciiTheme="minorHAnsi" w:hAnsiTheme="minorHAnsi" w:cstheme="minorHAnsi"/>
                <w:b/>
                <w:bCs/>
                <w:color w:val="auto"/>
                <w:sz w:val="20"/>
                <w:szCs w:val="20"/>
              </w:rPr>
              <w:t>6</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952FFB" w14:textId="0100F7F4" w:rsidR="00AB56C9" w:rsidRPr="00FC59B1" w:rsidRDefault="00AB56C9" w:rsidP="00AB56C9">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9A1419" w:rsidRPr="00FC59B1" w14:paraId="3EF0438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6DA279B" w14:textId="32DC3B1B" w:rsidR="009A1419" w:rsidRPr="00FC59B1" w:rsidRDefault="00AB56C9" w:rsidP="00AB56C9">
            <w:pPr>
              <w:pStyle w:val="Normal1"/>
              <w:contextualSpacing/>
              <w:rPr>
                <w:rFonts w:asciiTheme="minorHAnsi" w:hAnsiTheme="minorHAnsi" w:cstheme="minorHAnsi"/>
                <w:b/>
                <w:bCs/>
                <w:color w:val="auto"/>
                <w:sz w:val="20"/>
                <w:szCs w:val="20"/>
              </w:rPr>
            </w:pPr>
            <w:bookmarkStart w:id="61" w:name="_Hlk163143209"/>
            <w:r>
              <w:rPr>
                <w:rFonts w:asciiTheme="minorHAnsi" w:hAnsiTheme="minorHAnsi" w:cstheme="minorHAnsi"/>
                <w:b/>
                <w:bCs/>
                <w:color w:val="auto"/>
                <w:sz w:val="20"/>
                <w:szCs w:val="20"/>
              </w:rPr>
              <w:t>A</w:t>
            </w:r>
          </w:p>
        </w:tc>
        <w:tc>
          <w:tcPr>
            <w:tcW w:w="6974"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A84800" w14:textId="3A75A8F2"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AI tools can be used to improve the efficiency of your bid writing </w:t>
            </w:r>
            <w:r w:rsidR="00AB56C9" w:rsidRPr="009A1419">
              <w:rPr>
                <w:rFonts w:asciiTheme="minorHAnsi" w:hAnsiTheme="minorHAnsi" w:cstheme="minorHAnsi"/>
                <w:bCs/>
                <w:sz w:val="20"/>
                <w:szCs w:val="20"/>
              </w:rPr>
              <w:t>process;</w:t>
            </w:r>
            <w:r w:rsidRPr="009A1419">
              <w:rPr>
                <w:rFonts w:asciiTheme="minorHAnsi" w:hAnsiTheme="minorHAnsi" w:cstheme="minorHAnsi"/>
                <w:bCs/>
                <w:sz w:val="20"/>
                <w:szCs w:val="20"/>
              </w:rPr>
              <w:t xml:space="preserve"> </w:t>
            </w:r>
            <w:r w:rsidR="00AB56C9" w:rsidRPr="009A1419">
              <w:rPr>
                <w:rFonts w:asciiTheme="minorHAnsi" w:hAnsiTheme="minorHAnsi" w:cstheme="minorHAnsi"/>
                <w:bCs/>
                <w:sz w:val="20"/>
                <w:szCs w:val="20"/>
              </w:rPr>
              <w:t>however,</w:t>
            </w:r>
            <w:r w:rsidRPr="009A1419">
              <w:rPr>
                <w:rFonts w:asciiTheme="minorHAnsi" w:hAnsiTheme="minorHAnsi" w:cstheme="minorHAnsi"/>
                <w:bCs/>
                <w:sz w:val="20"/>
                <w:szCs w:val="20"/>
              </w:rPr>
              <w:t xml:space="preserve"> they may also introduce an increased risk of misleading statements via ‘hallucination’.</w:t>
            </w:r>
          </w:p>
          <w:p w14:paraId="29DF066A"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p>
          <w:p w14:paraId="2E0561FD" w14:textId="1F8CF86F" w:rsid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7E2385C6" w14:textId="77777777" w:rsidR="009A1419" w:rsidRDefault="009A1419" w:rsidP="00AB56C9">
            <w:pPr>
              <w:autoSpaceDE w:val="0"/>
              <w:autoSpaceDN w:val="0"/>
              <w:adjustRightInd w:val="0"/>
              <w:contextualSpacing/>
              <w:rPr>
                <w:rFonts w:asciiTheme="minorHAnsi" w:hAnsiTheme="minorHAnsi" w:cstheme="minorHAnsi"/>
                <w:bCs/>
                <w:sz w:val="20"/>
                <w:szCs w:val="20"/>
              </w:rPr>
            </w:pPr>
          </w:p>
          <w:p w14:paraId="2A2E51BB" w14:textId="6A75387F"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2467A"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856A477"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78E47C2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25B1A70" w14:textId="21A222A3" w:rsidR="009A1419" w:rsidRPr="00FC59B1" w:rsidRDefault="00AB56C9" w:rsidP="00AB56C9">
            <w:pPr>
              <w:pStyle w:val="Normal1"/>
              <w:contextualSpacing/>
              <w:rPr>
                <w:rFonts w:asciiTheme="minorHAnsi" w:hAnsiTheme="minorHAnsi" w:cstheme="minorHAnsi"/>
                <w:b/>
                <w:bCs/>
                <w:color w:val="auto"/>
                <w:sz w:val="20"/>
                <w:szCs w:val="20"/>
              </w:rPr>
            </w:pPr>
            <w:bookmarkStart w:id="62" w:name="_Hlk163143076"/>
            <w:bookmarkEnd w:id="61"/>
            <w:r>
              <w:rPr>
                <w:rFonts w:asciiTheme="minorHAnsi" w:hAnsiTheme="minorHAnsi" w:cstheme="minorHAnsi"/>
                <w:b/>
                <w:bCs/>
                <w:color w:val="auto"/>
                <w:sz w:val="20"/>
                <w:szCs w:val="20"/>
              </w:rPr>
              <w:lastRenderedPageBreak/>
              <w:t>B</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11FB5A" w14:textId="0734A395"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bookmarkEnd w:id="62"/>
      <w:tr w:rsidR="009A1419" w:rsidRPr="00FC59B1" w14:paraId="1AA195E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07C5A9B" w14:textId="77777777" w:rsidR="009A1419" w:rsidRPr="00FC59B1" w:rsidRDefault="009A1419" w:rsidP="00AB56C9">
            <w:pPr>
              <w:pStyle w:val="Normal1"/>
              <w:contextualSpacing/>
              <w:rPr>
                <w:rFonts w:asciiTheme="minorHAnsi" w:hAnsiTheme="minorHAnsi" w:cstheme="minorHAnsi"/>
                <w:b/>
                <w:bCs/>
                <w:color w:val="auto"/>
                <w:sz w:val="20"/>
                <w:szCs w:val="20"/>
              </w:rPr>
            </w:pPr>
          </w:p>
        </w:tc>
        <w:tc>
          <w:tcPr>
            <w:tcW w:w="8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ACD62E"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3D0B78E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E35314C" w14:textId="21D35906"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6974"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C0028" w14:textId="4780152D"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EC63D"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E57E57A"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2ECEFD4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3FF9342" w14:textId="762CC9C4"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6974"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11F7F" w14:textId="724400B5" w:rsidR="009A1419" w:rsidRPr="00AB56C9" w:rsidRDefault="009A1419" w:rsidP="00AB56C9">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220C8"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B1063BC"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EC0756">
              <w:rPr>
                <w:rFonts w:asciiTheme="minorHAnsi" w:hAnsiTheme="minorHAnsi" w:cstheme="minorHAnsi"/>
                <w:sz w:val="20"/>
                <w:szCs w:val="20"/>
              </w:rPr>
            </w:r>
            <w:r w:rsidR="00EC0756">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36D509D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3323211" w14:textId="77777777" w:rsidR="009A141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893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78779" w14:textId="77777777" w:rsidR="009A1419" w:rsidRPr="00AB56C9" w:rsidRDefault="009A1419" w:rsidP="00AB56C9">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9A1419" w:rsidRPr="00FC59B1" w14:paraId="1499C70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70295E7" w14:textId="77777777" w:rsidR="009A1419" w:rsidRDefault="009A1419" w:rsidP="00AB56C9">
            <w:pPr>
              <w:pStyle w:val="Normal1"/>
              <w:contextualSpacing/>
              <w:rPr>
                <w:rFonts w:asciiTheme="minorHAnsi" w:hAnsiTheme="minorHAnsi" w:cstheme="minorHAnsi"/>
                <w:b/>
                <w:bCs/>
                <w:color w:val="auto"/>
                <w:sz w:val="20"/>
                <w:szCs w:val="20"/>
              </w:rPr>
            </w:pPr>
          </w:p>
        </w:tc>
        <w:tc>
          <w:tcPr>
            <w:tcW w:w="8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3D6D61"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4B63230A" w14:textId="3132B0A8" w:rsidR="005A3E40" w:rsidRPr="00AB56C9" w:rsidRDefault="00AC0690" w:rsidP="00AB56C9">
      <w:pPr>
        <w:pStyle w:val="Heading20"/>
      </w:pPr>
      <w:bookmarkStart w:id="63" w:name="_Toc130914737"/>
      <w:r>
        <w:lastRenderedPageBreak/>
        <w:t xml:space="preserve">Response to </w:t>
      </w:r>
      <w:r w:rsidR="00217843">
        <w:t>Quality Evaluation Criteria</w:t>
      </w:r>
      <w:bookmarkEnd w:id="63"/>
    </w:p>
    <w:p w14:paraId="2FFD2C30" w14:textId="7A4A5FA6" w:rsidR="004D4B32" w:rsidRPr="00AB56C9" w:rsidRDefault="004D4B32" w:rsidP="00AB56C9">
      <w:pPr>
        <w:pStyle w:val="sub"/>
        <w:numPr>
          <w:ilvl w:val="0"/>
          <w:numId w:val="0"/>
        </w:numPr>
        <w:ind w:left="720" w:hanging="720"/>
      </w:pPr>
      <w:r>
        <w:t>Technical/Quality Evaluation Criteria</w:t>
      </w:r>
    </w:p>
    <w:p w14:paraId="089E0685" w14:textId="44756AE5" w:rsidR="00913AE1" w:rsidRPr="00526706" w:rsidRDefault="00913AE1" w:rsidP="00913AE1">
      <w:pPr>
        <w:jc w:val="both"/>
        <w:rPr>
          <w:rFonts w:cs="Arial"/>
          <w:szCs w:val="22"/>
        </w:rPr>
      </w:pPr>
      <w:r w:rsidRPr="00526706">
        <w:rPr>
          <w:rFonts w:cs="Arial"/>
          <w:szCs w:val="22"/>
        </w:rPr>
        <w:t xml:space="preserve">Tenderers must use the template below for their response to quality evaluation criteria. </w:t>
      </w:r>
    </w:p>
    <w:p w14:paraId="316CC5FA" w14:textId="77777777" w:rsidR="00913AE1" w:rsidRPr="00526706" w:rsidRDefault="00913AE1" w:rsidP="00913AE1">
      <w:pPr>
        <w:rPr>
          <w:rFonts w:cs="Arial"/>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954"/>
      </w:tblGrid>
      <w:tr w:rsidR="00913AE1" w:rsidRPr="00D135EF" w14:paraId="7B776121" w14:textId="77777777" w:rsidTr="00D95A66">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546850">
            <w:pPr>
              <w:rPr>
                <w:rFonts w:cs="Arial"/>
                <w:b/>
                <w:bCs/>
                <w:szCs w:val="22"/>
              </w:rPr>
            </w:pPr>
            <w:r w:rsidRPr="00D135EF">
              <w:rPr>
                <w:rFonts w:cs="Arial"/>
                <w:b/>
                <w:bCs/>
                <w:szCs w:val="22"/>
              </w:rPr>
              <w:t>Criterion 1</w:t>
            </w:r>
          </w:p>
        </w:tc>
        <w:tc>
          <w:tcPr>
            <w:tcW w:w="8954" w:type="dxa"/>
            <w:shd w:val="clear" w:color="auto" w:fill="FBE4D5" w:themeFill="accent2" w:themeFillTint="33"/>
          </w:tcPr>
          <w:p w14:paraId="2E28835D" w14:textId="77777777" w:rsidR="00D95A66" w:rsidRPr="00504D67" w:rsidRDefault="00D95A66" w:rsidP="00D95A66">
            <w:pPr>
              <w:pStyle w:val="TableParagraph"/>
              <w:ind w:left="0"/>
              <w:rPr>
                <w:rFonts w:asciiTheme="minorHAnsi" w:hAnsiTheme="minorHAnsi" w:cstheme="minorHAnsi"/>
                <w:b/>
              </w:rPr>
            </w:pPr>
            <w:r w:rsidRPr="00504D67">
              <w:rPr>
                <w:rFonts w:asciiTheme="minorHAnsi" w:hAnsiTheme="minorHAnsi" w:cstheme="minorHAnsi"/>
                <w:b/>
              </w:rPr>
              <w:t>Working with the NM</w:t>
            </w:r>
            <w:r>
              <w:rPr>
                <w:rFonts w:asciiTheme="minorHAnsi" w:hAnsiTheme="minorHAnsi" w:cstheme="minorHAnsi"/>
                <w:b/>
              </w:rPr>
              <w:t>RN</w:t>
            </w:r>
          </w:p>
          <w:p w14:paraId="64D0826D" w14:textId="3B8861DD" w:rsidR="00D95A66" w:rsidRPr="00D95A66" w:rsidRDefault="00D95A66" w:rsidP="00D95A66">
            <w:pPr>
              <w:rPr>
                <w:rFonts w:cs="Arial"/>
                <w:bCs/>
                <w:szCs w:val="22"/>
              </w:rPr>
            </w:pPr>
            <w:r w:rsidRPr="00D95A66">
              <w:rPr>
                <w:rFonts w:cs="Arial"/>
                <w:bCs/>
                <w:szCs w:val="22"/>
              </w:rPr>
              <w:t>Please provid</w:t>
            </w:r>
            <w:r>
              <w:rPr>
                <w:rFonts w:cs="Arial"/>
                <w:bCs/>
                <w:szCs w:val="22"/>
              </w:rPr>
              <w:t xml:space="preserve">e </w:t>
            </w:r>
            <w:r w:rsidRPr="00D95A66">
              <w:rPr>
                <w:rFonts w:cs="Arial"/>
                <w:bCs/>
                <w:szCs w:val="22"/>
              </w:rPr>
              <w:t>a</w:t>
            </w:r>
            <w:r w:rsidRPr="00D95A66">
              <w:rPr>
                <w:rFonts w:asciiTheme="minorHAnsi" w:eastAsia="Times New Roman" w:hAnsiTheme="minorHAnsi" w:cstheme="minorHAnsi"/>
                <w:lang w:eastAsia="en-GB"/>
              </w:rPr>
              <w:t xml:space="preserve"> method statement of how you would work with us.</w:t>
            </w:r>
          </w:p>
          <w:p w14:paraId="2520EED6" w14:textId="6D2188CE" w:rsidR="00913AE1" w:rsidRPr="00D135EF" w:rsidRDefault="00913AE1" w:rsidP="00546850">
            <w:pPr>
              <w:rPr>
                <w:rFonts w:cs="Arial"/>
                <w:b/>
                <w:bCs/>
                <w:szCs w:val="22"/>
              </w:rPr>
            </w:pPr>
          </w:p>
        </w:tc>
      </w:tr>
      <w:tr w:rsidR="00913AE1" w:rsidRPr="00526706" w14:paraId="4268E021" w14:textId="77777777" w:rsidTr="00D95A66">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546850">
            <w:pPr>
              <w:rPr>
                <w:rFonts w:cs="Arial"/>
                <w:szCs w:val="22"/>
              </w:rPr>
            </w:pPr>
            <w:r w:rsidRPr="00526706">
              <w:rPr>
                <w:rFonts w:cs="Arial"/>
                <w:szCs w:val="22"/>
              </w:rPr>
              <w:t>Response</w:t>
            </w:r>
          </w:p>
          <w:p w14:paraId="0B1FB086" w14:textId="3A9D904E" w:rsidR="00913AE1" w:rsidRPr="00526706" w:rsidRDefault="00913AE1" w:rsidP="00546850">
            <w:pPr>
              <w:rPr>
                <w:rFonts w:cs="Arial"/>
                <w:szCs w:val="22"/>
              </w:rPr>
            </w:pPr>
            <w:r w:rsidRPr="00526706">
              <w:rPr>
                <w:rFonts w:cs="Arial"/>
                <w:szCs w:val="22"/>
              </w:rPr>
              <w:t>[</w:t>
            </w:r>
            <w:r w:rsidR="00D95A66">
              <w:rPr>
                <w:rFonts w:cs="Arial"/>
                <w:szCs w:val="22"/>
              </w:rPr>
              <w:t>1,000</w:t>
            </w:r>
            <w:r w:rsidR="00D95A66" w:rsidRPr="00526706">
              <w:rPr>
                <w:rFonts w:cs="Arial"/>
                <w:szCs w:val="22"/>
              </w:rPr>
              <w:t>-word</w:t>
            </w:r>
            <w:r w:rsidRPr="00526706">
              <w:rPr>
                <w:rFonts w:cs="Arial"/>
                <w:szCs w:val="22"/>
              </w:rPr>
              <w:t xml:space="preserve"> limit]</w:t>
            </w:r>
          </w:p>
        </w:tc>
        <w:tc>
          <w:tcPr>
            <w:tcW w:w="8954" w:type="dxa"/>
            <w:tcBorders>
              <w:bottom w:val="single" w:sz="4" w:space="0" w:color="auto"/>
            </w:tcBorders>
            <w:shd w:val="clear" w:color="auto" w:fill="auto"/>
          </w:tcPr>
          <w:p w14:paraId="59C3AA4B" w14:textId="77777777" w:rsidR="00913AE1" w:rsidRPr="00526706" w:rsidRDefault="00913AE1" w:rsidP="00546850">
            <w:pPr>
              <w:rPr>
                <w:rFonts w:cs="Arial"/>
                <w:szCs w:val="22"/>
              </w:rPr>
            </w:pPr>
          </w:p>
        </w:tc>
      </w:tr>
    </w:tbl>
    <w:p w14:paraId="7CFC179F" w14:textId="77777777" w:rsidR="002E75B2" w:rsidRDefault="002E75B2"/>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954"/>
      </w:tblGrid>
      <w:tr w:rsidR="00913AE1" w:rsidRPr="00D135EF" w14:paraId="484944FB" w14:textId="77777777" w:rsidTr="00D95A66">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546850">
            <w:pPr>
              <w:rPr>
                <w:rFonts w:cs="Arial"/>
                <w:b/>
                <w:bCs/>
                <w:szCs w:val="22"/>
              </w:rPr>
            </w:pPr>
            <w:r w:rsidRPr="00D135EF">
              <w:rPr>
                <w:rFonts w:cs="Arial"/>
                <w:b/>
                <w:bCs/>
                <w:szCs w:val="22"/>
              </w:rPr>
              <w:t xml:space="preserve">Criterion </w:t>
            </w:r>
            <w:r w:rsidR="00422E46" w:rsidRPr="00D135EF">
              <w:rPr>
                <w:rFonts w:cs="Arial"/>
                <w:b/>
                <w:bCs/>
                <w:szCs w:val="22"/>
              </w:rPr>
              <w:t>2</w:t>
            </w:r>
          </w:p>
        </w:tc>
        <w:tc>
          <w:tcPr>
            <w:tcW w:w="8954" w:type="dxa"/>
            <w:shd w:val="clear" w:color="auto" w:fill="FBE4D5" w:themeFill="accent2" w:themeFillTint="33"/>
          </w:tcPr>
          <w:p w14:paraId="08B74620" w14:textId="77777777" w:rsidR="00D95A66" w:rsidRDefault="00D95A66" w:rsidP="00D95A66">
            <w:pPr>
              <w:pStyle w:val="TableParagraph"/>
              <w:ind w:left="0"/>
              <w:rPr>
                <w:rFonts w:asciiTheme="minorHAnsi" w:hAnsiTheme="minorHAnsi" w:cstheme="minorHAnsi"/>
                <w:b/>
                <w:bCs/>
              </w:rPr>
            </w:pPr>
            <w:r w:rsidRPr="00504D67">
              <w:rPr>
                <w:rFonts w:asciiTheme="minorHAnsi" w:hAnsiTheme="minorHAnsi" w:cstheme="minorHAnsi"/>
                <w:b/>
                <w:bCs/>
              </w:rPr>
              <w:t>Quality of methods and approach to requirements</w:t>
            </w:r>
          </w:p>
          <w:p w14:paraId="5A7EA9E9" w14:textId="63A04A0F" w:rsidR="00913AE1" w:rsidRPr="00D95A66" w:rsidRDefault="00D95A66" w:rsidP="00D95A66">
            <w:pPr>
              <w:pStyle w:val="TableParagraph"/>
              <w:ind w:left="0"/>
              <w:rPr>
                <w:rFonts w:asciiTheme="minorHAnsi" w:hAnsiTheme="minorHAnsi" w:cstheme="minorHAnsi"/>
                <w:b/>
                <w:bCs/>
              </w:rPr>
            </w:pPr>
            <w:r>
              <w:rPr>
                <w:rFonts w:asciiTheme="minorHAnsi" w:hAnsiTheme="minorHAnsi" w:cstheme="minorHAnsi"/>
              </w:rPr>
              <w:t>Please d</w:t>
            </w:r>
            <w:r w:rsidRPr="00504D67">
              <w:rPr>
                <w:rFonts w:asciiTheme="minorHAnsi" w:hAnsiTheme="minorHAnsi" w:cstheme="minorHAnsi"/>
              </w:rPr>
              <w:t>escribe how you will meet the print service requirements outlined in Annex A, Section 4</w:t>
            </w:r>
          </w:p>
        </w:tc>
      </w:tr>
      <w:tr w:rsidR="00913AE1" w:rsidRPr="00526706" w14:paraId="3E19D87F" w14:textId="77777777" w:rsidTr="00D95A66">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546850">
            <w:pPr>
              <w:rPr>
                <w:rFonts w:cs="Arial"/>
                <w:szCs w:val="22"/>
              </w:rPr>
            </w:pPr>
            <w:r w:rsidRPr="00526706">
              <w:rPr>
                <w:rFonts w:cs="Arial"/>
                <w:szCs w:val="22"/>
              </w:rPr>
              <w:t>Response</w:t>
            </w:r>
          </w:p>
          <w:p w14:paraId="115C791C" w14:textId="5A220235" w:rsidR="00913AE1" w:rsidRPr="00526706" w:rsidRDefault="00913AE1" w:rsidP="00546850">
            <w:pPr>
              <w:rPr>
                <w:rFonts w:cs="Arial"/>
                <w:szCs w:val="22"/>
              </w:rPr>
            </w:pPr>
            <w:r w:rsidRPr="00526706">
              <w:rPr>
                <w:rFonts w:cs="Arial"/>
                <w:szCs w:val="22"/>
              </w:rPr>
              <w:t>[</w:t>
            </w:r>
            <w:r w:rsidR="00D95A66">
              <w:rPr>
                <w:rFonts w:cs="Arial"/>
                <w:szCs w:val="22"/>
              </w:rPr>
              <w:t>1,500-word</w:t>
            </w:r>
            <w:r w:rsidRPr="00526706">
              <w:rPr>
                <w:rFonts w:cs="Arial"/>
                <w:szCs w:val="22"/>
              </w:rPr>
              <w:t xml:space="preserve"> limit]</w:t>
            </w:r>
          </w:p>
          <w:p w14:paraId="239EE570" w14:textId="77777777" w:rsidR="00913AE1" w:rsidRPr="00526706" w:rsidRDefault="00913AE1" w:rsidP="00546850">
            <w:pPr>
              <w:rPr>
                <w:rFonts w:cs="Arial"/>
                <w:szCs w:val="22"/>
              </w:rPr>
            </w:pPr>
          </w:p>
        </w:tc>
        <w:tc>
          <w:tcPr>
            <w:tcW w:w="8954" w:type="dxa"/>
            <w:tcBorders>
              <w:bottom w:val="single" w:sz="4" w:space="0" w:color="auto"/>
            </w:tcBorders>
            <w:shd w:val="clear" w:color="auto" w:fill="auto"/>
          </w:tcPr>
          <w:p w14:paraId="21D4D15B" w14:textId="77777777" w:rsidR="00913AE1" w:rsidRPr="00526706" w:rsidRDefault="00913AE1" w:rsidP="00546850">
            <w:pPr>
              <w:rPr>
                <w:rFonts w:cs="Arial"/>
                <w:szCs w:val="22"/>
              </w:rPr>
            </w:pPr>
          </w:p>
          <w:p w14:paraId="7C705776" w14:textId="77777777" w:rsidR="00913AE1" w:rsidRPr="00526706" w:rsidRDefault="00913AE1" w:rsidP="00546850">
            <w:pPr>
              <w:rPr>
                <w:rFonts w:cs="Arial"/>
                <w:szCs w:val="22"/>
              </w:rPr>
            </w:pPr>
          </w:p>
          <w:p w14:paraId="7CD84E0A" w14:textId="77777777" w:rsidR="00913AE1" w:rsidRPr="00526706" w:rsidRDefault="00913AE1" w:rsidP="00546850">
            <w:pPr>
              <w:rPr>
                <w:rFonts w:cs="Arial"/>
                <w:szCs w:val="22"/>
              </w:rPr>
            </w:pPr>
          </w:p>
          <w:p w14:paraId="1136BF5C" w14:textId="77777777" w:rsidR="00913AE1" w:rsidRPr="00526706" w:rsidRDefault="00913AE1" w:rsidP="00546850">
            <w:pPr>
              <w:rPr>
                <w:rFonts w:cs="Arial"/>
                <w:szCs w:val="22"/>
              </w:rPr>
            </w:pPr>
          </w:p>
          <w:p w14:paraId="7C57EB49" w14:textId="77777777" w:rsidR="00913AE1" w:rsidRPr="00526706" w:rsidRDefault="00913AE1" w:rsidP="00546850">
            <w:pPr>
              <w:rPr>
                <w:rFonts w:cs="Arial"/>
                <w:szCs w:val="22"/>
              </w:rPr>
            </w:pPr>
          </w:p>
          <w:p w14:paraId="53EA3891" w14:textId="77777777" w:rsidR="00913AE1" w:rsidRPr="00526706" w:rsidRDefault="00913AE1" w:rsidP="00546850">
            <w:pPr>
              <w:rPr>
                <w:rFonts w:cs="Arial"/>
                <w:szCs w:val="22"/>
              </w:rPr>
            </w:pPr>
          </w:p>
          <w:p w14:paraId="5B8905FD" w14:textId="77777777" w:rsidR="00913AE1" w:rsidRPr="00526706" w:rsidRDefault="00913AE1" w:rsidP="00546850">
            <w:pPr>
              <w:rPr>
                <w:rFonts w:cs="Arial"/>
                <w:szCs w:val="22"/>
              </w:rPr>
            </w:pPr>
          </w:p>
          <w:p w14:paraId="32B7A9A8" w14:textId="77777777" w:rsidR="00913AE1" w:rsidRPr="00526706" w:rsidRDefault="00913AE1" w:rsidP="00546850">
            <w:pPr>
              <w:rPr>
                <w:rFonts w:cs="Arial"/>
                <w:szCs w:val="22"/>
              </w:rPr>
            </w:pPr>
          </w:p>
          <w:p w14:paraId="4AF45757" w14:textId="77777777" w:rsidR="00913AE1" w:rsidRPr="00526706" w:rsidRDefault="00913AE1" w:rsidP="00546850">
            <w:pPr>
              <w:rPr>
                <w:rFonts w:cs="Arial"/>
                <w:szCs w:val="22"/>
              </w:rPr>
            </w:pPr>
          </w:p>
          <w:p w14:paraId="1AC77F1F" w14:textId="77777777" w:rsidR="00913AE1" w:rsidRPr="00526706" w:rsidRDefault="00913AE1" w:rsidP="00546850">
            <w:pPr>
              <w:rPr>
                <w:rFonts w:cs="Arial"/>
                <w:szCs w:val="22"/>
              </w:rPr>
            </w:pPr>
          </w:p>
          <w:p w14:paraId="72648BEB" w14:textId="77777777" w:rsidR="00913AE1" w:rsidRPr="00526706" w:rsidRDefault="00913AE1" w:rsidP="00546850">
            <w:pPr>
              <w:rPr>
                <w:rFonts w:cs="Arial"/>
                <w:szCs w:val="22"/>
              </w:rPr>
            </w:pPr>
          </w:p>
          <w:p w14:paraId="1658B767" w14:textId="77777777" w:rsidR="00913AE1" w:rsidRPr="00526706" w:rsidRDefault="00913AE1" w:rsidP="00546850">
            <w:pPr>
              <w:rPr>
                <w:rFonts w:cs="Arial"/>
                <w:szCs w:val="22"/>
              </w:rPr>
            </w:pPr>
          </w:p>
          <w:p w14:paraId="648095CD" w14:textId="77777777" w:rsidR="00913AE1" w:rsidRPr="00526706" w:rsidRDefault="00913AE1" w:rsidP="00546850">
            <w:pPr>
              <w:rPr>
                <w:rFonts w:cs="Arial"/>
                <w:szCs w:val="22"/>
              </w:rPr>
            </w:pPr>
          </w:p>
          <w:p w14:paraId="33FFB9D5" w14:textId="77777777" w:rsidR="00913AE1" w:rsidRPr="00526706" w:rsidRDefault="00913AE1" w:rsidP="00546850">
            <w:pPr>
              <w:rPr>
                <w:rFonts w:cs="Arial"/>
                <w:szCs w:val="22"/>
              </w:rPr>
            </w:pPr>
          </w:p>
          <w:p w14:paraId="7488EA7B" w14:textId="77777777" w:rsidR="00913AE1" w:rsidRPr="00526706" w:rsidRDefault="00913AE1" w:rsidP="00546850">
            <w:pPr>
              <w:rPr>
                <w:rFonts w:cs="Arial"/>
                <w:szCs w:val="22"/>
              </w:rPr>
            </w:pPr>
          </w:p>
          <w:p w14:paraId="4398632D" w14:textId="77777777" w:rsidR="00913AE1" w:rsidRPr="00526706" w:rsidRDefault="00913AE1" w:rsidP="00546850">
            <w:pPr>
              <w:rPr>
                <w:rFonts w:cs="Arial"/>
                <w:szCs w:val="22"/>
              </w:rPr>
            </w:pPr>
          </w:p>
          <w:p w14:paraId="48217DCE" w14:textId="77777777" w:rsidR="00913AE1" w:rsidRPr="00526706" w:rsidRDefault="00913AE1" w:rsidP="00546850">
            <w:pPr>
              <w:rPr>
                <w:rFonts w:cs="Arial"/>
                <w:szCs w:val="22"/>
              </w:rPr>
            </w:pPr>
          </w:p>
          <w:p w14:paraId="47E4141D" w14:textId="77777777" w:rsidR="00913AE1" w:rsidRPr="00526706" w:rsidRDefault="00913AE1" w:rsidP="00546850">
            <w:pPr>
              <w:rPr>
                <w:rFonts w:cs="Arial"/>
                <w:szCs w:val="22"/>
              </w:rPr>
            </w:pPr>
          </w:p>
          <w:p w14:paraId="13E472EE" w14:textId="77777777" w:rsidR="00913AE1" w:rsidRPr="00526706" w:rsidRDefault="00913AE1" w:rsidP="00546850">
            <w:pPr>
              <w:rPr>
                <w:rFonts w:cs="Arial"/>
                <w:szCs w:val="22"/>
              </w:rPr>
            </w:pPr>
          </w:p>
        </w:tc>
      </w:tr>
    </w:tbl>
    <w:p w14:paraId="019024F6" w14:textId="7BC1452D" w:rsidR="001545DE" w:rsidRDefault="001545DE"/>
    <w:p w14:paraId="4087B6F9" w14:textId="31835064" w:rsidR="003D3783" w:rsidRDefault="003D3783"/>
    <w:p w14:paraId="15AFCF51" w14:textId="77777777" w:rsidR="003D3783" w:rsidRDefault="003D37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812"/>
      </w:tblGrid>
      <w:tr w:rsidR="00913AE1" w:rsidRPr="00D135EF" w14:paraId="61AC11AF" w14:textId="77777777" w:rsidTr="00D95A66">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546850">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812" w:type="dxa"/>
            <w:shd w:val="clear" w:color="auto" w:fill="FBE4D5" w:themeFill="accent2" w:themeFillTint="33"/>
          </w:tcPr>
          <w:p w14:paraId="2AE8D757" w14:textId="77777777" w:rsidR="00D95A66" w:rsidRPr="00504D67" w:rsidRDefault="00D95A66" w:rsidP="00D95A66">
            <w:pPr>
              <w:pStyle w:val="TableParagraph"/>
              <w:ind w:left="0"/>
              <w:rPr>
                <w:rFonts w:asciiTheme="minorHAnsi" w:hAnsiTheme="minorHAnsi" w:cstheme="minorHAnsi"/>
                <w:b/>
                <w:bCs/>
              </w:rPr>
            </w:pPr>
            <w:r w:rsidRPr="00504D67">
              <w:rPr>
                <w:rFonts w:asciiTheme="minorHAnsi" w:hAnsiTheme="minorHAnsi" w:cstheme="minorHAnsi"/>
                <w:b/>
                <w:bCs/>
              </w:rPr>
              <w:t>Quality of methods and approach to supporting the NMRN’s Sustainability Goals</w:t>
            </w:r>
          </w:p>
          <w:p w14:paraId="4199E844" w14:textId="77777777" w:rsidR="00D95A66" w:rsidRPr="00504D67" w:rsidRDefault="00D95A66" w:rsidP="00D95A66">
            <w:pPr>
              <w:pStyle w:val="TableParagraph"/>
              <w:numPr>
                <w:ilvl w:val="0"/>
                <w:numId w:val="41"/>
              </w:numPr>
              <w:ind w:left="720"/>
              <w:rPr>
                <w:rFonts w:asciiTheme="minorHAnsi" w:hAnsiTheme="minorHAnsi" w:cstheme="minorHAnsi"/>
              </w:rPr>
            </w:pPr>
            <w:r w:rsidRPr="00504D67">
              <w:rPr>
                <w:rFonts w:asciiTheme="minorHAnsi" w:hAnsiTheme="minorHAnsi" w:cstheme="minorHAnsi"/>
              </w:rPr>
              <w:t>Describe how you will support the NMRN’s sustainability goals outlined in Annex A, Section 5.</w:t>
            </w:r>
          </w:p>
          <w:p w14:paraId="4870535E" w14:textId="77777777" w:rsidR="00D95A66" w:rsidRPr="00504D67" w:rsidRDefault="00D95A66" w:rsidP="00D95A66">
            <w:pPr>
              <w:pStyle w:val="TableParagraph"/>
              <w:numPr>
                <w:ilvl w:val="1"/>
                <w:numId w:val="41"/>
              </w:numPr>
              <w:ind w:left="1440"/>
              <w:rPr>
                <w:rFonts w:asciiTheme="minorHAnsi" w:hAnsiTheme="minorHAnsi" w:cstheme="minorHAnsi"/>
              </w:rPr>
            </w:pPr>
            <w:r w:rsidRPr="00504D67">
              <w:rPr>
                <w:rFonts w:asciiTheme="minorHAnsi" w:hAnsiTheme="minorHAnsi" w:cstheme="minorHAnsi"/>
              </w:rPr>
              <w:t>Please include how you will work with the NMRN to identify areas of excessive printing and limit print device energy usage.</w:t>
            </w:r>
          </w:p>
          <w:p w14:paraId="1492E01A" w14:textId="183B0EC0" w:rsidR="00913AE1" w:rsidRPr="00D135EF" w:rsidRDefault="00D95A66" w:rsidP="00D95A66">
            <w:pPr>
              <w:rPr>
                <w:rFonts w:cs="Arial"/>
                <w:b/>
                <w:bCs/>
                <w:szCs w:val="22"/>
              </w:rPr>
            </w:pPr>
            <w:r w:rsidRPr="00504D67">
              <w:rPr>
                <w:rFonts w:asciiTheme="minorHAnsi" w:hAnsiTheme="minorHAnsi" w:cstheme="minorHAnsi"/>
              </w:rPr>
              <w:t>Please detail your organisation’s own sustainability goals and any sustainable practices currently in use.</w:t>
            </w:r>
          </w:p>
        </w:tc>
      </w:tr>
      <w:tr w:rsidR="00913AE1" w:rsidRPr="00526706" w14:paraId="082ABBC6" w14:textId="77777777" w:rsidTr="00D95A66">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546850">
            <w:pPr>
              <w:rPr>
                <w:rFonts w:cs="Arial"/>
                <w:szCs w:val="22"/>
              </w:rPr>
            </w:pPr>
            <w:r w:rsidRPr="00526706">
              <w:rPr>
                <w:rFonts w:cs="Arial"/>
                <w:szCs w:val="22"/>
              </w:rPr>
              <w:t>Response</w:t>
            </w:r>
          </w:p>
          <w:p w14:paraId="2E9CEF13" w14:textId="545C2350" w:rsidR="00913AE1" w:rsidRPr="00526706" w:rsidRDefault="00913AE1" w:rsidP="00546850">
            <w:pPr>
              <w:rPr>
                <w:rFonts w:cs="Arial"/>
                <w:szCs w:val="22"/>
              </w:rPr>
            </w:pPr>
            <w:r w:rsidRPr="00526706">
              <w:rPr>
                <w:rFonts w:cs="Arial"/>
                <w:szCs w:val="22"/>
              </w:rPr>
              <w:t>[</w:t>
            </w:r>
            <w:r w:rsidR="009A3F3A">
              <w:rPr>
                <w:rFonts w:cs="Arial"/>
                <w:szCs w:val="22"/>
              </w:rPr>
              <w:t>1,000</w:t>
            </w:r>
            <w:r w:rsidR="009A3F3A" w:rsidRPr="00526706">
              <w:rPr>
                <w:rFonts w:cs="Arial"/>
                <w:szCs w:val="22"/>
              </w:rPr>
              <w:t>-word</w:t>
            </w:r>
            <w:r w:rsidRPr="00526706">
              <w:rPr>
                <w:rFonts w:cs="Arial"/>
                <w:szCs w:val="22"/>
              </w:rPr>
              <w:t xml:space="preserve"> limit]</w:t>
            </w:r>
          </w:p>
        </w:tc>
        <w:tc>
          <w:tcPr>
            <w:tcW w:w="8812" w:type="dxa"/>
            <w:tcBorders>
              <w:bottom w:val="single" w:sz="4" w:space="0" w:color="auto"/>
            </w:tcBorders>
            <w:shd w:val="clear" w:color="auto" w:fill="auto"/>
          </w:tcPr>
          <w:p w14:paraId="558C7328" w14:textId="77777777" w:rsidR="00913AE1" w:rsidRPr="00526706" w:rsidRDefault="00913AE1" w:rsidP="00546850">
            <w:pPr>
              <w:rPr>
                <w:rFonts w:cs="Arial"/>
                <w:szCs w:val="22"/>
              </w:rPr>
            </w:pPr>
          </w:p>
        </w:tc>
      </w:tr>
    </w:tbl>
    <w:p w14:paraId="3CF25A4F" w14:textId="3B94F112" w:rsidR="009861FA" w:rsidRDefault="009861FA" w:rsidP="00D6241B">
      <w:pPr>
        <w:rPr>
          <w:rFonts w:ascii="Arial" w:hAnsi="Arial" w:cs="Arial"/>
          <w:szCs w:val="22"/>
        </w:rPr>
      </w:pPr>
    </w:p>
    <w:p w14:paraId="5BF108D1" w14:textId="77777777" w:rsidR="009861FA" w:rsidRDefault="009861FA">
      <w:pPr>
        <w:rPr>
          <w:rFonts w:ascii="Arial" w:hAnsi="Arial" w:cs="Arial"/>
          <w:szCs w:val="22"/>
        </w:rPr>
      </w:pPr>
      <w:r>
        <w:rPr>
          <w:rFonts w:ascii="Arial" w:hAnsi="Arial" w:cs="Arial"/>
          <w:szCs w:val="22"/>
        </w:rPr>
        <w:br w:type="page"/>
      </w:r>
    </w:p>
    <w:p w14:paraId="47CDC1E9" w14:textId="77777777" w:rsidR="001C36E9" w:rsidRDefault="001C36E9" w:rsidP="00D6241B">
      <w:pPr>
        <w:rPr>
          <w:rFonts w:ascii="Arial" w:hAnsi="Arial" w:cs="Arial"/>
          <w:szCs w:val="22"/>
        </w:rPr>
      </w:pPr>
    </w:p>
    <w:p w14:paraId="03D2F8B0" w14:textId="68FF9F11" w:rsidR="004D65D0" w:rsidRDefault="004D4B32" w:rsidP="00AB56C9">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546850">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546850">
            <w:r>
              <w:t>If any of the above applies, please provide an explanation of the action you have taken to prevent a re-occurrence</w:t>
            </w:r>
          </w:p>
          <w:p w14:paraId="651F870A" w14:textId="77777777" w:rsidR="00264A4C" w:rsidRPr="006C66DD" w:rsidRDefault="00264A4C" w:rsidP="00546850">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546850">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0397980A" w14:textId="77777777" w:rsidR="009A3F3A" w:rsidRDefault="009A3F3A">
      <w:pPr>
        <w:rPr>
          <w:b/>
          <w:color w:val="44546A" w:themeColor="text2"/>
          <w:sz w:val="32"/>
          <w:szCs w:val="32"/>
        </w:rPr>
      </w:pPr>
      <w:bookmarkStart w:id="64" w:name="_Toc130914738"/>
      <w:r>
        <w:br w:type="page"/>
      </w:r>
    </w:p>
    <w:p w14:paraId="0D2E9186" w14:textId="6DC3977D" w:rsidR="00256C36" w:rsidRPr="00AB56C9" w:rsidRDefault="00774BC1" w:rsidP="00AB56C9">
      <w:pPr>
        <w:pStyle w:val="Heading20"/>
      </w:pPr>
      <w:r>
        <w:lastRenderedPageBreak/>
        <w:t>Response to Commercial Evaluation Criteria</w:t>
      </w:r>
      <w:bookmarkEnd w:id="64"/>
    </w:p>
    <w:p w14:paraId="4EF2746D" w14:textId="2D29749B"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546850">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456A9FB3" w14:textId="0DB1DE0C"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46850">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46850">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46850">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46850">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46850">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46850">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153CEF9F" w14:textId="73F0A7FD"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46850">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46850">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46850">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46850">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46850">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4C373FE2" w14:textId="6292FB1E"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46850">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46850">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46850">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46850">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46850">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46850">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46850">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6D319AD0" w14:textId="77777777" w:rsidR="00093093" w:rsidRPr="004C4DF9" w:rsidRDefault="00093093" w:rsidP="004C4DF9">
      <w:pPr>
        <w:rPr>
          <w:rFonts w:asciiTheme="minorHAnsi" w:hAnsiTheme="minorHAnsi" w:cstheme="minorHAnsi"/>
          <w:szCs w:val="22"/>
        </w:rPr>
      </w:pPr>
    </w:p>
    <w:p w14:paraId="63C918BB" w14:textId="1CA11D00"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01424614"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7F8FB76F" w14:textId="77777777" w:rsidR="004C4DF9" w:rsidRPr="004C4DF9" w:rsidRDefault="004C4DF9" w:rsidP="004C4DF9">
      <w:pPr>
        <w:rPr>
          <w:rFonts w:asciiTheme="minorHAnsi" w:hAnsiTheme="minorHAnsi" w:cstheme="minorHAnsi"/>
          <w:b/>
          <w:color w:val="002060"/>
          <w:szCs w:val="22"/>
        </w:rPr>
      </w:pPr>
    </w:p>
    <w:p w14:paraId="6E914D81" w14:textId="477D1549"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0FD8F6A8" w14:textId="3E341442" w:rsidR="009A3F3A" w:rsidRPr="009A3F3A" w:rsidRDefault="002F2082" w:rsidP="009A3F3A">
      <w:pPr>
        <w:pStyle w:val="Body"/>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9A3F3A" w:rsidRPr="009A3F3A">
        <w:rPr>
          <w:rFonts w:asciiTheme="minorHAnsi" w:hAnsiTheme="minorHAnsi" w:cstheme="minorBidi"/>
        </w:rPr>
        <w:t>A fully costed proposal including, but not limited to, lease costs, cost per copy, cost per click, licensing costs, support packages and costs for attending any site listed in section 1 above.</w:t>
      </w:r>
    </w:p>
    <w:p w14:paraId="4C7EB8B3" w14:textId="6EF9EF91" w:rsidR="00546850" w:rsidRDefault="009A3F3A" w:rsidP="009A3F3A">
      <w:pPr>
        <w:pStyle w:val="Body"/>
        <w:spacing w:after="0" w:line="240" w:lineRule="auto"/>
        <w:ind w:left="709" w:hanging="709"/>
        <w:rPr>
          <w:rFonts w:asciiTheme="minorHAnsi" w:hAnsiTheme="minorHAnsi" w:cstheme="minorBidi"/>
        </w:rPr>
      </w:pPr>
      <w:r w:rsidRPr="009A3F3A">
        <w:rPr>
          <w:rFonts w:asciiTheme="minorHAnsi" w:hAnsiTheme="minorHAnsi" w:cstheme="minorBidi"/>
        </w:rPr>
        <w:t>This should include a total cost of your submission, which should be shown as ex-VAT</w:t>
      </w:r>
    </w:p>
    <w:p w14:paraId="0568900E" w14:textId="77777777" w:rsidR="009A3F3A" w:rsidRPr="004C4DF9" w:rsidRDefault="009A3F3A" w:rsidP="009A3F3A">
      <w:pPr>
        <w:pStyle w:val="Body"/>
        <w:spacing w:after="0" w:line="240" w:lineRule="auto"/>
        <w:ind w:left="709" w:hanging="709"/>
        <w:rPr>
          <w:rFonts w:asciiTheme="minorHAnsi" w:hAnsiTheme="minorHAnsi" w:cstheme="minorHAnsi"/>
          <w:highlight w:val="green"/>
        </w:rPr>
      </w:pPr>
    </w:p>
    <w:p w14:paraId="5F58557F" w14:textId="056CCFDF" w:rsidR="004C4DF9" w:rsidRDefault="004C4DF9" w:rsidP="004C4DF9">
      <w:pPr>
        <w:rPr>
          <w:rFonts w:asciiTheme="minorHAnsi" w:hAnsiTheme="minorHAnsi" w:cstheme="minorHAnsi"/>
          <w:szCs w:val="22"/>
        </w:rPr>
      </w:pPr>
    </w:p>
    <w:p w14:paraId="3A6F55FC" w14:textId="77777777" w:rsidR="004E3DC9" w:rsidRPr="004C4DF9" w:rsidRDefault="004E3DC9" w:rsidP="004C4DF9">
      <w:pPr>
        <w:rPr>
          <w:rFonts w:asciiTheme="minorHAnsi" w:hAnsiTheme="minorHAnsi" w:cstheme="minorHAnsi"/>
          <w:szCs w:val="22"/>
        </w:rPr>
      </w:pPr>
    </w:p>
    <w:p w14:paraId="52E0E3F0" w14:textId="77777777" w:rsidR="004C4DF9" w:rsidRPr="004C4DF9" w:rsidRDefault="004C4DF9" w:rsidP="004E3DC9">
      <w:pPr>
        <w:spacing w:line="480" w:lineRule="auto"/>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E3DC9">
      <w:pPr>
        <w:spacing w:line="480" w:lineRule="auto"/>
        <w:rPr>
          <w:rFonts w:asciiTheme="minorHAnsi" w:hAnsiTheme="minorHAnsi" w:cstheme="minorHAnsi"/>
          <w:szCs w:val="22"/>
        </w:rPr>
      </w:pPr>
    </w:p>
    <w:p w14:paraId="31A889D6" w14:textId="77777777" w:rsidR="004C4DF9" w:rsidRPr="004C4DF9" w:rsidRDefault="004C4DF9" w:rsidP="004E3DC9">
      <w:pPr>
        <w:spacing w:line="480" w:lineRule="auto"/>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E3DC9">
      <w:pPr>
        <w:spacing w:line="480" w:lineRule="auto"/>
        <w:rPr>
          <w:rFonts w:asciiTheme="minorHAnsi" w:hAnsiTheme="minorHAnsi" w:cstheme="minorHAnsi"/>
          <w:szCs w:val="22"/>
        </w:rPr>
      </w:pPr>
    </w:p>
    <w:p w14:paraId="46C9560F" w14:textId="77777777" w:rsidR="004C4DF9" w:rsidRPr="004C4DF9" w:rsidRDefault="004C4DF9" w:rsidP="004E3DC9">
      <w:pPr>
        <w:spacing w:line="480" w:lineRule="auto"/>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E3DC9">
      <w:pPr>
        <w:spacing w:line="480" w:lineRule="auto"/>
        <w:rPr>
          <w:rFonts w:asciiTheme="minorHAnsi" w:hAnsiTheme="minorHAnsi" w:cstheme="minorHAnsi"/>
          <w:szCs w:val="22"/>
        </w:rPr>
      </w:pPr>
    </w:p>
    <w:p w14:paraId="1107761C" w14:textId="77777777" w:rsidR="004C4DF9" w:rsidRPr="004C4DF9" w:rsidRDefault="004C4DF9" w:rsidP="004E3DC9">
      <w:pPr>
        <w:spacing w:line="480" w:lineRule="auto"/>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3977CF69"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0FEA99F7" w14:textId="445CB79A"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33FC5B39" w14:textId="176B1EAA"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03840E5E" w14:textId="77777777" w:rsidR="009A3F3A" w:rsidRPr="004C4DF9" w:rsidRDefault="009A3F3A" w:rsidP="004C4DF9">
      <w:pPr>
        <w:pStyle w:val="sub"/>
        <w:numPr>
          <w:ilvl w:val="0"/>
          <w:numId w:val="0"/>
        </w:numPr>
        <w:ind w:left="720" w:hanging="720"/>
        <w:rPr>
          <w:rFonts w:asciiTheme="minorHAnsi" w:hAnsiTheme="minorHAnsi" w:cstheme="minorHAnsi"/>
          <w:sz w:val="22"/>
          <w:szCs w:val="22"/>
          <w:highlight w:val="green"/>
        </w:rPr>
      </w:pPr>
    </w:p>
    <w:p w14:paraId="02F18276" w14:textId="7C27DEDF" w:rsidR="004C4DF9" w:rsidRDefault="005839EF" w:rsidP="004C4DF9">
      <w:pPr>
        <w:pStyle w:val="sub"/>
        <w:numPr>
          <w:ilvl w:val="0"/>
          <w:numId w:val="0"/>
        </w:numPr>
        <w:ind w:left="720" w:hanging="720"/>
        <w:rPr>
          <w:rFonts w:asciiTheme="minorHAnsi" w:hAnsiTheme="minorHAnsi" w:cstheme="minorHAnsi"/>
        </w:rPr>
      </w:pPr>
      <w:r>
        <w:rPr>
          <w:rFonts w:asciiTheme="minorHAnsi" w:hAnsiTheme="minorHAnsi" w:cstheme="minorHAnsi"/>
        </w:rPr>
        <w:t>Day Rates</w:t>
      </w:r>
    </w:p>
    <w:p w14:paraId="209E1018" w14:textId="36BBC3CC" w:rsidR="009A3F3A" w:rsidRPr="009A3F3A" w:rsidRDefault="009A3F3A" w:rsidP="004C4DF9">
      <w:pPr>
        <w:pStyle w:val="sub"/>
        <w:numPr>
          <w:ilvl w:val="0"/>
          <w:numId w:val="0"/>
        </w:numPr>
        <w:ind w:left="720" w:hanging="720"/>
        <w:rPr>
          <w:rFonts w:asciiTheme="minorHAnsi" w:hAnsiTheme="minorHAnsi" w:cstheme="minorHAnsi"/>
          <w:i/>
          <w:sz w:val="22"/>
          <w:szCs w:val="22"/>
        </w:rPr>
      </w:pPr>
      <w:r w:rsidRPr="009A3F3A">
        <w:rPr>
          <w:rFonts w:asciiTheme="minorHAnsi" w:hAnsiTheme="minorHAnsi" w:cstheme="minorHAnsi"/>
          <w:i/>
          <w:sz w:val="22"/>
          <w:szCs w:val="22"/>
        </w:rPr>
        <w:t>Adjust table accordingly to roles and names</w:t>
      </w:r>
    </w:p>
    <w:tbl>
      <w:tblPr>
        <w:tblStyle w:val="TableGrid"/>
        <w:tblW w:w="0" w:type="auto"/>
        <w:tblInd w:w="100" w:type="dxa"/>
        <w:tblLook w:val="04A0" w:firstRow="1" w:lastRow="0" w:firstColumn="1" w:lastColumn="0" w:noHBand="0" w:noVBand="1"/>
      </w:tblPr>
      <w:tblGrid>
        <w:gridCol w:w="2015"/>
        <w:gridCol w:w="1938"/>
        <w:gridCol w:w="2292"/>
        <w:gridCol w:w="2694"/>
      </w:tblGrid>
      <w:tr w:rsidR="005839EF" w:rsidRPr="004C4DF9" w14:paraId="31F32E63" w14:textId="77777777" w:rsidTr="00546850">
        <w:tc>
          <w:tcPr>
            <w:tcW w:w="8939" w:type="dxa"/>
            <w:gridSpan w:val="4"/>
            <w:shd w:val="clear" w:color="auto" w:fill="D9E2F3" w:themeFill="accent1" w:themeFillTint="33"/>
          </w:tcPr>
          <w:p w14:paraId="63D65E79" w14:textId="77777777" w:rsidR="005839EF" w:rsidRPr="004C4DF9" w:rsidRDefault="005839EF" w:rsidP="0054685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7007F725" w14:textId="77777777" w:rsidTr="00546850">
        <w:tc>
          <w:tcPr>
            <w:tcW w:w="2015" w:type="dxa"/>
            <w:shd w:val="clear" w:color="auto" w:fill="D9E2F3" w:themeFill="accent1" w:themeFillTint="33"/>
          </w:tcPr>
          <w:p w14:paraId="59474B0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1F172FA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578CE6A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5379503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 xml:space="preserve">Travel, </w:t>
            </w:r>
            <w:proofErr w:type="spellStart"/>
            <w:r w:rsidRPr="004C4DF9">
              <w:rPr>
                <w:rFonts w:asciiTheme="minorHAnsi" w:hAnsiTheme="minorHAnsi" w:cstheme="minorHAnsi"/>
                <w:b/>
                <w:szCs w:val="22"/>
              </w:rPr>
              <w:t>Accom</w:t>
            </w:r>
            <w:proofErr w:type="spellEnd"/>
            <w:r w:rsidRPr="004C4DF9">
              <w:rPr>
                <w:rFonts w:asciiTheme="minorHAnsi" w:hAnsiTheme="minorHAnsi" w:cstheme="minorHAnsi"/>
                <w:b/>
                <w:szCs w:val="22"/>
              </w:rPr>
              <w:t xml:space="preserve"> &amp; Subsistence (Daily)</w:t>
            </w:r>
          </w:p>
        </w:tc>
      </w:tr>
      <w:tr w:rsidR="005839EF" w:rsidRPr="004C4DF9" w14:paraId="32D5EEA3" w14:textId="77777777" w:rsidTr="00546850">
        <w:tc>
          <w:tcPr>
            <w:tcW w:w="2015" w:type="dxa"/>
          </w:tcPr>
          <w:p w14:paraId="7CA12F1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4E99624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6D5CD3B3"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1D326EEB"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47A90AE" w14:textId="77777777" w:rsidTr="00546850">
        <w:tc>
          <w:tcPr>
            <w:tcW w:w="2015" w:type="dxa"/>
          </w:tcPr>
          <w:p w14:paraId="54309EB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6845682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49B8CD2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1A2FAC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0AD6C82D" w14:textId="77777777" w:rsidTr="00546850">
        <w:tc>
          <w:tcPr>
            <w:tcW w:w="2015" w:type="dxa"/>
          </w:tcPr>
          <w:p w14:paraId="1D0D69D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26A2E02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517D4F9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4F62580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63F0661D" w14:textId="77777777" w:rsidTr="00546850">
        <w:tc>
          <w:tcPr>
            <w:tcW w:w="2015" w:type="dxa"/>
          </w:tcPr>
          <w:p w14:paraId="6CCA277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2258ADC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F0FE2A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F7699A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bl>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8EE148F" w14:textId="77777777" w:rsidR="005839EF" w:rsidRDefault="005839EF">
      <w:pPr>
        <w:rPr>
          <w:b/>
          <w:color w:val="44546A" w:themeColor="text2"/>
          <w:sz w:val="36"/>
          <w:szCs w:val="32"/>
        </w:rPr>
      </w:pPr>
      <w:bookmarkStart w:id="65" w:name="_Toc130914739"/>
      <w:r>
        <w:br w:type="page"/>
      </w:r>
    </w:p>
    <w:p w14:paraId="2AB82141" w14:textId="1C24556E" w:rsidR="004C4DF9" w:rsidRPr="00C93075" w:rsidRDefault="004C4DF9" w:rsidP="00C93075">
      <w:pPr>
        <w:pStyle w:val="Heading10"/>
      </w:pPr>
      <w:r>
        <w:lastRenderedPageBreak/>
        <w:t>Annex E</w:t>
      </w:r>
      <w:bookmarkEnd w:id="65"/>
      <w:r>
        <w:t xml:space="preserve"> </w:t>
      </w:r>
    </w:p>
    <w:p w14:paraId="518928C8" w14:textId="399CF8FE" w:rsidR="004C4DF9" w:rsidRPr="00C93075" w:rsidRDefault="004C4DF9" w:rsidP="00C93075">
      <w:pPr>
        <w:pStyle w:val="Heading20"/>
      </w:pPr>
      <w:bookmarkStart w:id="66" w:name="_Toc130914740"/>
      <w:r>
        <w:t>Form of Tender</w:t>
      </w:r>
      <w:bookmarkEnd w:id="66"/>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019545BA" w:rsidR="004C4DF9" w:rsidRDefault="004C4DF9" w:rsidP="004C4DF9">
      <w:pPr>
        <w:ind w:left="720" w:hanging="720"/>
        <w:rPr>
          <w:b/>
          <w:sz w:val="24"/>
        </w:rPr>
      </w:pPr>
      <w:r w:rsidRPr="003B7863">
        <w:rPr>
          <w:b/>
          <w:sz w:val="24"/>
        </w:rPr>
        <w:t>TENDER FOR:</w:t>
      </w:r>
      <w:r w:rsidR="009A3F3A">
        <w:rPr>
          <w:b/>
          <w:sz w:val="24"/>
        </w:rPr>
        <w:t xml:space="preserve"> </w:t>
      </w:r>
      <w:r w:rsidR="00562201" w:rsidRPr="00562201">
        <w:rPr>
          <w:b/>
          <w:sz w:val="24"/>
        </w:rPr>
        <w:t>Provision of Managed Print Services for NMRN Sites</w:t>
      </w:r>
    </w:p>
    <w:p w14:paraId="56A09609" w14:textId="77777777" w:rsidR="00562201" w:rsidRPr="003B7863" w:rsidRDefault="00562201" w:rsidP="004C4DF9">
      <w:pPr>
        <w:ind w:left="720" w:hanging="720"/>
        <w:rPr>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40CC0256" w14:textId="77777777" w:rsidR="004C4DF9" w:rsidRPr="00C93075" w:rsidRDefault="004C4DF9" w:rsidP="000F50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0F50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0F50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0F505F">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546850">
            <w:pPr>
              <w:rPr>
                <w:sz w:val="20"/>
              </w:rPr>
            </w:pPr>
            <w:r w:rsidRPr="00C93075">
              <w:rPr>
                <w:sz w:val="20"/>
              </w:rPr>
              <w:t>Signed</w:t>
            </w:r>
          </w:p>
        </w:tc>
        <w:tc>
          <w:tcPr>
            <w:tcW w:w="6221" w:type="dxa"/>
          </w:tcPr>
          <w:p w14:paraId="559EC0E0" w14:textId="77777777" w:rsidR="004C4DF9" w:rsidRPr="003B7863" w:rsidRDefault="004C4DF9" w:rsidP="00546850">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546850">
            <w:pPr>
              <w:rPr>
                <w:sz w:val="20"/>
              </w:rPr>
            </w:pPr>
            <w:r w:rsidRPr="00C93075">
              <w:rPr>
                <w:sz w:val="20"/>
              </w:rPr>
              <w:t>Name</w:t>
            </w:r>
          </w:p>
        </w:tc>
        <w:tc>
          <w:tcPr>
            <w:tcW w:w="6221" w:type="dxa"/>
          </w:tcPr>
          <w:p w14:paraId="4EBE00A3" w14:textId="77777777" w:rsidR="004C4DF9" w:rsidRPr="003B7863" w:rsidRDefault="004C4DF9" w:rsidP="00546850">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546850">
            <w:pPr>
              <w:rPr>
                <w:sz w:val="20"/>
              </w:rPr>
            </w:pPr>
            <w:r w:rsidRPr="00C93075">
              <w:rPr>
                <w:sz w:val="20"/>
              </w:rPr>
              <w:t>Position in Organisation</w:t>
            </w:r>
          </w:p>
        </w:tc>
        <w:tc>
          <w:tcPr>
            <w:tcW w:w="6221" w:type="dxa"/>
          </w:tcPr>
          <w:p w14:paraId="45D874CB" w14:textId="77777777" w:rsidR="004C4DF9" w:rsidRPr="003B7863" w:rsidRDefault="004C4DF9" w:rsidP="00546850">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546850">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546850">
            <w:pPr>
              <w:rPr>
                <w:sz w:val="20"/>
              </w:rPr>
            </w:pPr>
            <w:r w:rsidRPr="00C93075">
              <w:rPr>
                <w:sz w:val="20"/>
              </w:rPr>
              <w:t>Registered Address</w:t>
            </w:r>
          </w:p>
        </w:tc>
        <w:tc>
          <w:tcPr>
            <w:tcW w:w="6221" w:type="dxa"/>
          </w:tcPr>
          <w:p w14:paraId="1FE7481E" w14:textId="77777777" w:rsidR="004C4DF9" w:rsidRPr="003B7863" w:rsidRDefault="004C4DF9" w:rsidP="00546850">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546850">
            <w:pPr>
              <w:rPr>
                <w:sz w:val="20"/>
              </w:rPr>
            </w:pPr>
            <w:r w:rsidRPr="00C93075">
              <w:rPr>
                <w:sz w:val="20"/>
              </w:rPr>
              <w:t>Nationality of Company</w:t>
            </w:r>
          </w:p>
        </w:tc>
        <w:tc>
          <w:tcPr>
            <w:tcW w:w="6221" w:type="dxa"/>
          </w:tcPr>
          <w:p w14:paraId="64A1668D" w14:textId="77777777" w:rsidR="004C4DF9" w:rsidRPr="003B7863" w:rsidRDefault="004C4DF9" w:rsidP="00546850">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546850">
            <w:pPr>
              <w:rPr>
                <w:sz w:val="20"/>
              </w:rPr>
            </w:pPr>
            <w:r w:rsidRPr="00C93075">
              <w:rPr>
                <w:sz w:val="20"/>
              </w:rPr>
              <w:t>Date</w:t>
            </w:r>
          </w:p>
        </w:tc>
        <w:tc>
          <w:tcPr>
            <w:tcW w:w="6221" w:type="dxa"/>
          </w:tcPr>
          <w:p w14:paraId="0DBF045C" w14:textId="77777777" w:rsidR="004C4DF9" w:rsidRPr="003B7863" w:rsidRDefault="004C4DF9" w:rsidP="00546850">
            <w:pPr>
              <w:rPr>
                <w:sz w:val="24"/>
              </w:rPr>
            </w:pPr>
          </w:p>
        </w:tc>
      </w:tr>
    </w:tbl>
    <w:p w14:paraId="629B0CE4" w14:textId="4E9D0390" w:rsidR="00376E86" w:rsidRDefault="00376E86"/>
    <w:p w14:paraId="667AE5CC" w14:textId="6712A8F8" w:rsidR="0022020F" w:rsidRPr="00C93075" w:rsidRDefault="009B0564" w:rsidP="00C93075">
      <w:pPr>
        <w:pStyle w:val="Heading10"/>
      </w:pPr>
      <w:bookmarkStart w:id="67" w:name="_Toc130914741"/>
      <w:r>
        <w:lastRenderedPageBreak/>
        <w:t>Annex F</w:t>
      </w:r>
      <w:bookmarkEnd w:id="67"/>
    </w:p>
    <w:p w14:paraId="79311EE5" w14:textId="2162D1AD" w:rsidR="0022020F" w:rsidRDefault="0022020F" w:rsidP="00C93075">
      <w:pPr>
        <w:pStyle w:val="Heading20"/>
      </w:pPr>
      <w:bookmarkStart w:id="68" w:name="_Toc130914742"/>
      <w:r>
        <w:t>Certificate of Non-Collusion</w:t>
      </w:r>
      <w:bookmarkEnd w:id="68"/>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309A9F96" w14:textId="19B9FDB0" w:rsidR="009A3F3A" w:rsidRDefault="0022020F" w:rsidP="009A3F3A">
      <w:pPr>
        <w:ind w:left="720" w:hanging="720"/>
        <w:rPr>
          <w:b/>
          <w:sz w:val="24"/>
        </w:rPr>
      </w:pPr>
      <w:r w:rsidRPr="00150A2E">
        <w:rPr>
          <w:b/>
          <w:szCs w:val="22"/>
        </w:rPr>
        <w:t>RE:</w:t>
      </w:r>
      <w:r w:rsidR="009A3F3A" w:rsidRPr="009A3F3A">
        <w:rPr>
          <w:b/>
          <w:sz w:val="24"/>
        </w:rPr>
        <w:t xml:space="preserve"> </w:t>
      </w:r>
      <w:r w:rsidR="00562201" w:rsidRPr="00562201">
        <w:rPr>
          <w:b/>
          <w:sz w:val="24"/>
        </w:rPr>
        <w:t>Provision of Managed Print Services for NMRN Sites</w:t>
      </w:r>
    </w:p>
    <w:p w14:paraId="0F45F8D2" w14:textId="77777777" w:rsidR="00562201" w:rsidRPr="003B7863" w:rsidRDefault="00562201" w:rsidP="009A3F3A">
      <w:pPr>
        <w:ind w:left="720" w:hanging="720"/>
        <w:rPr>
          <w:b/>
          <w:sz w:val="24"/>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4FA22BCB" w:rsidR="0022020F" w:rsidRDefault="0022020F" w:rsidP="009B0564">
      <w:pPr>
        <w:pStyle w:val="ListParagraph"/>
        <w:jc w:val="both"/>
        <w:rPr>
          <w:sz w:val="20"/>
          <w:szCs w:val="22"/>
        </w:rPr>
      </w:pPr>
    </w:p>
    <w:p w14:paraId="1B76DCCC" w14:textId="77777777" w:rsidR="00562201" w:rsidRPr="00C93075" w:rsidRDefault="00562201"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4D63EFA1" w:rsidR="0022020F" w:rsidRDefault="0022020F" w:rsidP="009B0564">
      <w:pPr>
        <w:jc w:val="both"/>
        <w:rPr>
          <w:sz w:val="20"/>
          <w:szCs w:val="22"/>
        </w:rPr>
      </w:pPr>
    </w:p>
    <w:p w14:paraId="0DECC730" w14:textId="77777777" w:rsidR="00562201" w:rsidRPr="00C93075" w:rsidRDefault="00562201" w:rsidP="009B0564">
      <w:pPr>
        <w:jc w:val="both"/>
        <w:rPr>
          <w:sz w:val="20"/>
          <w:szCs w:val="22"/>
        </w:rPr>
      </w:pPr>
    </w:p>
    <w:p w14:paraId="785B710A" w14:textId="6210722A" w:rsidR="00C93075" w:rsidRP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4394DF" w16cex:dateUtc="2024-11-01T09:42:00Z"/>
  <w16cex:commentExtensible w16cex:durableId="27C1F98B" w16cex:dateUtc="2024-11-01T09:42:00Z"/>
  <w16cex:commentExtensible w16cex:durableId="46C60815" w16cex:dateUtc="2024-11-01T09:44:00Z"/>
  <w16cex:commentExtensible w16cex:durableId="2B8B83F0" w16cex:dateUtc="2024-11-01T09:45:00Z"/>
  <w16cex:commentExtensible w16cex:durableId="176C52B7" w16cex:dateUtc="2024-11-01T09:46:00Z"/>
  <w16cex:commentExtensible w16cex:durableId="3FA18F1A" w16cex:dateUtc="2024-11-01T09: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FE132" w14:textId="77777777" w:rsidR="006F6DA4" w:rsidRDefault="006F6DA4" w:rsidP="00832309">
      <w:r>
        <w:separator/>
      </w:r>
    </w:p>
  </w:endnote>
  <w:endnote w:type="continuationSeparator" w:id="0">
    <w:p w14:paraId="6F134005" w14:textId="77777777" w:rsidR="006F6DA4" w:rsidRDefault="006F6DA4"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6F6DA4" w:rsidRPr="00832309" w:rsidRDefault="006F6DA4">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6F6DA4" w:rsidRDefault="006F6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2DE8" w14:textId="77777777" w:rsidR="006F6DA4" w:rsidRDefault="006F6DA4" w:rsidP="00832309">
      <w:r>
        <w:separator/>
      </w:r>
    </w:p>
  </w:footnote>
  <w:footnote w:type="continuationSeparator" w:id="0">
    <w:p w14:paraId="2EA24CF3" w14:textId="77777777" w:rsidR="006F6DA4" w:rsidRDefault="006F6DA4" w:rsidP="00832309">
      <w:r>
        <w:continuationSeparator/>
      </w:r>
    </w:p>
  </w:footnote>
  <w:footnote w:id="1">
    <w:p w14:paraId="0542629A" w14:textId="77777777" w:rsidR="006F6DA4" w:rsidRPr="00EE4A04" w:rsidRDefault="006F6DA4"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6F6DA4" w:rsidRPr="007730B1" w:rsidRDefault="006F6DA4"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6F6DA4" w:rsidRPr="007730B1" w:rsidRDefault="006F6DA4"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6F6DA4" w:rsidRPr="00622422" w:rsidRDefault="006F6DA4"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6F6DA4" w:rsidRPr="006103DF" w:rsidRDefault="006F6DA4"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6F6DA4" w:rsidRPr="00800DD1" w:rsidRDefault="006F6DA4"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6F6DA4" w:rsidRDefault="006F6DA4"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6F6DA4" w:rsidRPr="00800DD1" w:rsidRDefault="006F6DA4"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6F6DA4" w:rsidRDefault="006F6DA4"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6F6DA4" w:rsidRPr="00800DD1" w:rsidRDefault="006F6DA4"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6F6DA4" w:rsidRDefault="006F6DA4"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6F6DA4" w:rsidRDefault="006F6DA4"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6F6DA4" w:rsidRDefault="006F6DA4">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6514C5"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 w15:restartNumberingAfterBreak="0">
    <w:nsid w:val="101110CF"/>
    <w:multiLevelType w:val="hybridMultilevel"/>
    <w:tmpl w:val="707012F8"/>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start w:val="1"/>
      <w:numFmt w:val="bullet"/>
      <w:lvlText w:val="o"/>
      <w:lvlJc w:val="left"/>
      <w:pPr>
        <w:ind w:left="1779" w:hanging="360"/>
      </w:pPr>
      <w:rPr>
        <w:rFonts w:ascii="Courier New" w:hAnsi="Courier New" w:cs="Courier New" w:hint="default"/>
      </w:rPr>
    </w:lvl>
    <w:lvl w:ilvl="2" w:tplc="08090005">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7"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C327D"/>
    <w:multiLevelType w:val="hybridMultilevel"/>
    <w:tmpl w:val="55667AE8"/>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5"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6"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86161"/>
    <w:multiLevelType w:val="multilevel"/>
    <w:tmpl w:val="A1EE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2B5C6E"/>
    <w:multiLevelType w:val="hybridMultilevel"/>
    <w:tmpl w:val="472A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8A7D20"/>
    <w:multiLevelType w:val="multilevel"/>
    <w:tmpl w:val="A1EE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7"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B6FD9"/>
    <w:multiLevelType w:val="multilevel"/>
    <w:tmpl w:val="A1EE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4"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6" w15:restartNumberingAfterBreak="0">
    <w:nsid w:val="5CC365F2"/>
    <w:multiLevelType w:val="multilevel"/>
    <w:tmpl w:val="A1EE90B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5D956D53"/>
    <w:multiLevelType w:val="hybridMultilevel"/>
    <w:tmpl w:val="1CFA22B6"/>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8"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A6095B"/>
    <w:multiLevelType w:val="hybridMultilevel"/>
    <w:tmpl w:val="9E9EA31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5D702B8"/>
    <w:multiLevelType w:val="multilevel"/>
    <w:tmpl w:val="0358A112"/>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2"/>
  </w:num>
  <w:num w:numId="3">
    <w:abstractNumId w:val="48"/>
  </w:num>
  <w:num w:numId="4">
    <w:abstractNumId w:val="47"/>
  </w:num>
  <w:num w:numId="5">
    <w:abstractNumId w:val="0"/>
  </w:num>
  <w:num w:numId="6">
    <w:abstractNumId w:val="21"/>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11"/>
  </w:num>
  <w:num w:numId="11">
    <w:abstractNumId w:val="15"/>
  </w:num>
  <w:num w:numId="12">
    <w:abstractNumId w:val="35"/>
  </w:num>
  <w:num w:numId="13">
    <w:abstractNumId w:val="3"/>
  </w:num>
  <w:num w:numId="14">
    <w:abstractNumId w:val="14"/>
  </w:num>
  <w:num w:numId="15">
    <w:abstractNumId w:val="29"/>
  </w:num>
  <w:num w:numId="16">
    <w:abstractNumId w:val="33"/>
  </w:num>
  <w:num w:numId="17">
    <w:abstractNumId w:val="22"/>
  </w:num>
  <w:num w:numId="18">
    <w:abstractNumId w:val="23"/>
  </w:num>
  <w:num w:numId="19">
    <w:abstractNumId w:val="26"/>
  </w:num>
  <w:num w:numId="20">
    <w:abstractNumId w:val="0"/>
  </w:num>
  <w:num w:numId="21">
    <w:abstractNumId w:val="6"/>
  </w:num>
  <w:num w:numId="22">
    <w:abstractNumId w:val="39"/>
  </w:num>
  <w:num w:numId="23">
    <w:abstractNumId w:val="27"/>
  </w:num>
  <w:num w:numId="24">
    <w:abstractNumId w:val="9"/>
  </w:num>
  <w:num w:numId="25">
    <w:abstractNumId w:val="13"/>
  </w:num>
  <w:num w:numId="26">
    <w:abstractNumId w:val="31"/>
  </w:num>
  <w:num w:numId="27">
    <w:abstractNumId w:val="40"/>
  </w:num>
  <w:num w:numId="28">
    <w:abstractNumId w:val="16"/>
  </w:num>
  <w:num w:numId="29">
    <w:abstractNumId w:val="2"/>
  </w:num>
  <w:num w:numId="30">
    <w:abstractNumId w:val="30"/>
  </w:num>
  <w:num w:numId="31">
    <w:abstractNumId w:val="28"/>
  </w:num>
  <w:num w:numId="32">
    <w:abstractNumId w:val="46"/>
  </w:num>
  <w:num w:numId="33">
    <w:abstractNumId w:val="24"/>
  </w:num>
  <w:num w:numId="34">
    <w:abstractNumId w:val="43"/>
  </w:num>
  <w:num w:numId="35">
    <w:abstractNumId w:val="7"/>
  </w:num>
  <w:num w:numId="36">
    <w:abstractNumId w:val="1"/>
  </w:num>
  <w:num w:numId="37">
    <w:abstractNumId w:val="18"/>
  </w:num>
  <w:num w:numId="38">
    <w:abstractNumId w:val="41"/>
  </w:num>
  <w:num w:numId="39">
    <w:abstractNumId w:val="8"/>
  </w:num>
  <w:num w:numId="40">
    <w:abstractNumId w:val="38"/>
  </w:num>
  <w:num w:numId="41">
    <w:abstractNumId w:val="37"/>
  </w:num>
  <w:num w:numId="42">
    <w:abstractNumId w:val="42"/>
  </w:num>
  <w:num w:numId="43">
    <w:abstractNumId w:val="45"/>
  </w:num>
  <w:num w:numId="44">
    <w:abstractNumId w:val="36"/>
  </w:num>
  <w:num w:numId="45">
    <w:abstractNumId w:val="19"/>
  </w:num>
  <w:num w:numId="46">
    <w:abstractNumId w:val="10"/>
  </w:num>
  <w:num w:numId="47">
    <w:abstractNumId w:val="4"/>
  </w:num>
  <w:num w:numId="48">
    <w:abstractNumId w:val="32"/>
  </w:num>
  <w:num w:numId="49">
    <w:abstractNumId w:val="17"/>
  </w:num>
  <w:num w:numId="50">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380"/>
    <w:rsid w:val="000169FA"/>
    <w:rsid w:val="00016D20"/>
    <w:rsid w:val="0002039C"/>
    <w:rsid w:val="000239E4"/>
    <w:rsid w:val="00036CFD"/>
    <w:rsid w:val="000405C5"/>
    <w:rsid w:val="00041825"/>
    <w:rsid w:val="000444BC"/>
    <w:rsid w:val="00045422"/>
    <w:rsid w:val="00046321"/>
    <w:rsid w:val="00054C7D"/>
    <w:rsid w:val="00055627"/>
    <w:rsid w:val="00056190"/>
    <w:rsid w:val="00060790"/>
    <w:rsid w:val="00065421"/>
    <w:rsid w:val="00066FBF"/>
    <w:rsid w:val="000704FB"/>
    <w:rsid w:val="00073324"/>
    <w:rsid w:val="00075027"/>
    <w:rsid w:val="00076319"/>
    <w:rsid w:val="0007683F"/>
    <w:rsid w:val="00081151"/>
    <w:rsid w:val="00084149"/>
    <w:rsid w:val="00093093"/>
    <w:rsid w:val="00093D17"/>
    <w:rsid w:val="000943F0"/>
    <w:rsid w:val="00096D4F"/>
    <w:rsid w:val="000A09B6"/>
    <w:rsid w:val="000A3BBB"/>
    <w:rsid w:val="000A44C7"/>
    <w:rsid w:val="000A6750"/>
    <w:rsid w:val="000B1DEC"/>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505F"/>
    <w:rsid w:val="000F6F2E"/>
    <w:rsid w:val="000F7ADB"/>
    <w:rsid w:val="000F7E87"/>
    <w:rsid w:val="000F7F17"/>
    <w:rsid w:val="00102396"/>
    <w:rsid w:val="00102678"/>
    <w:rsid w:val="001053F2"/>
    <w:rsid w:val="001058E1"/>
    <w:rsid w:val="00110CC3"/>
    <w:rsid w:val="0011238F"/>
    <w:rsid w:val="001125EE"/>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1D62"/>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3FA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C07"/>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96FEF"/>
    <w:rsid w:val="002A24DC"/>
    <w:rsid w:val="002A27E4"/>
    <w:rsid w:val="002A2867"/>
    <w:rsid w:val="002A6075"/>
    <w:rsid w:val="002B22B7"/>
    <w:rsid w:val="002B4AA9"/>
    <w:rsid w:val="002B7511"/>
    <w:rsid w:val="002D22DB"/>
    <w:rsid w:val="002D2564"/>
    <w:rsid w:val="002D2EA4"/>
    <w:rsid w:val="002D746F"/>
    <w:rsid w:val="002D7E42"/>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3A27"/>
    <w:rsid w:val="003244D1"/>
    <w:rsid w:val="00330F98"/>
    <w:rsid w:val="00331D30"/>
    <w:rsid w:val="00332C36"/>
    <w:rsid w:val="0033538B"/>
    <w:rsid w:val="003379DE"/>
    <w:rsid w:val="00337FEA"/>
    <w:rsid w:val="00341C87"/>
    <w:rsid w:val="00353690"/>
    <w:rsid w:val="00353983"/>
    <w:rsid w:val="00354B6A"/>
    <w:rsid w:val="00356E6C"/>
    <w:rsid w:val="00357619"/>
    <w:rsid w:val="003607DB"/>
    <w:rsid w:val="003648F1"/>
    <w:rsid w:val="00364980"/>
    <w:rsid w:val="00366F12"/>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348F"/>
    <w:rsid w:val="003B55B1"/>
    <w:rsid w:val="003B5CF1"/>
    <w:rsid w:val="003B7863"/>
    <w:rsid w:val="003C0A8D"/>
    <w:rsid w:val="003C2A27"/>
    <w:rsid w:val="003C2C44"/>
    <w:rsid w:val="003C5E98"/>
    <w:rsid w:val="003C7CB9"/>
    <w:rsid w:val="003D2B67"/>
    <w:rsid w:val="003D3783"/>
    <w:rsid w:val="003D4EF5"/>
    <w:rsid w:val="003D66A3"/>
    <w:rsid w:val="003E311B"/>
    <w:rsid w:val="003E337F"/>
    <w:rsid w:val="003E44AE"/>
    <w:rsid w:val="003E5B9E"/>
    <w:rsid w:val="003E5FBF"/>
    <w:rsid w:val="003E67E9"/>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00"/>
    <w:rsid w:val="00422E46"/>
    <w:rsid w:val="004305D9"/>
    <w:rsid w:val="00431A82"/>
    <w:rsid w:val="00434B34"/>
    <w:rsid w:val="00450556"/>
    <w:rsid w:val="004513E3"/>
    <w:rsid w:val="00451B24"/>
    <w:rsid w:val="004552B8"/>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0DDE"/>
    <w:rsid w:val="004A5662"/>
    <w:rsid w:val="004B4D21"/>
    <w:rsid w:val="004B50E0"/>
    <w:rsid w:val="004B5DC4"/>
    <w:rsid w:val="004B6FF5"/>
    <w:rsid w:val="004C059C"/>
    <w:rsid w:val="004C1608"/>
    <w:rsid w:val="004C4DF9"/>
    <w:rsid w:val="004C6CDA"/>
    <w:rsid w:val="004D1950"/>
    <w:rsid w:val="004D1A59"/>
    <w:rsid w:val="004D1D49"/>
    <w:rsid w:val="004D3D29"/>
    <w:rsid w:val="004D466B"/>
    <w:rsid w:val="004D4B32"/>
    <w:rsid w:val="004D5DFF"/>
    <w:rsid w:val="004D65B5"/>
    <w:rsid w:val="004D65D0"/>
    <w:rsid w:val="004E0C40"/>
    <w:rsid w:val="004E2D92"/>
    <w:rsid w:val="004E34F8"/>
    <w:rsid w:val="004E3DC9"/>
    <w:rsid w:val="004F01CE"/>
    <w:rsid w:val="004F1BC9"/>
    <w:rsid w:val="004F423C"/>
    <w:rsid w:val="00501734"/>
    <w:rsid w:val="00504D67"/>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46850"/>
    <w:rsid w:val="00552798"/>
    <w:rsid w:val="00553207"/>
    <w:rsid w:val="00556C44"/>
    <w:rsid w:val="005573AD"/>
    <w:rsid w:val="0056121E"/>
    <w:rsid w:val="005612C9"/>
    <w:rsid w:val="005612FC"/>
    <w:rsid w:val="00561D21"/>
    <w:rsid w:val="00562201"/>
    <w:rsid w:val="00562FDD"/>
    <w:rsid w:val="00564E15"/>
    <w:rsid w:val="00566EB2"/>
    <w:rsid w:val="00567D99"/>
    <w:rsid w:val="005722A4"/>
    <w:rsid w:val="00572C6A"/>
    <w:rsid w:val="0057310D"/>
    <w:rsid w:val="00576666"/>
    <w:rsid w:val="0058050A"/>
    <w:rsid w:val="00580928"/>
    <w:rsid w:val="00581810"/>
    <w:rsid w:val="00581A48"/>
    <w:rsid w:val="00582DB7"/>
    <w:rsid w:val="005839EF"/>
    <w:rsid w:val="00584C2A"/>
    <w:rsid w:val="00591032"/>
    <w:rsid w:val="005910B3"/>
    <w:rsid w:val="00595200"/>
    <w:rsid w:val="00597525"/>
    <w:rsid w:val="005A3A73"/>
    <w:rsid w:val="005A3E40"/>
    <w:rsid w:val="005A4DBA"/>
    <w:rsid w:val="005A74F2"/>
    <w:rsid w:val="005A7A3A"/>
    <w:rsid w:val="005B2DF4"/>
    <w:rsid w:val="005C1601"/>
    <w:rsid w:val="005C4FD2"/>
    <w:rsid w:val="005C5B7B"/>
    <w:rsid w:val="005D0A36"/>
    <w:rsid w:val="005D5034"/>
    <w:rsid w:val="005E0D0C"/>
    <w:rsid w:val="005E0E92"/>
    <w:rsid w:val="005E0F26"/>
    <w:rsid w:val="005E1644"/>
    <w:rsid w:val="005F1D9D"/>
    <w:rsid w:val="005F1ED1"/>
    <w:rsid w:val="005F4746"/>
    <w:rsid w:val="005F6E70"/>
    <w:rsid w:val="005F7E7D"/>
    <w:rsid w:val="00601AE0"/>
    <w:rsid w:val="00606E46"/>
    <w:rsid w:val="00610A8B"/>
    <w:rsid w:val="006118F3"/>
    <w:rsid w:val="00613D75"/>
    <w:rsid w:val="00616154"/>
    <w:rsid w:val="00622EB6"/>
    <w:rsid w:val="00623B66"/>
    <w:rsid w:val="00630B63"/>
    <w:rsid w:val="006323F1"/>
    <w:rsid w:val="00632ED1"/>
    <w:rsid w:val="00634D58"/>
    <w:rsid w:val="006362F1"/>
    <w:rsid w:val="00640AA5"/>
    <w:rsid w:val="006445D5"/>
    <w:rsid w:val="00647A10"/>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460"/>
    <w:rsid w:val="006835C6"/>
    <w:rsid w:val="00683D1C"/>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6F6DA4"/>
    <w:rsid w:val="007006A6"/>
    <w:rsid w:val="00704D2B"/>
    <w:rsid w:val="00707355"/>
    <w:rsid w:val="00711152"/>
    <w:rsid w:val="0071123A"/>
    <w:rsid w:val="0072039D"/>
    <w:rsid w:val="00722A47"/>
    <w:rsid w:val="00725F71"/>
    <w:rsid w:val="0072673B"/>
    <w:rsid w:val="0072787F"/>
    <w:rsid w:val="0073078C"/>
    <w:rsid w:val="00734A8D"/>
    <w:rsid w:val="0073522A"/>
    <w:rsid w:val="0073682E"/>
    <w:rsid w:val="00737AF2"/>
    <w:rsid w:val="00744A27"/>
    <w:rsid w:val="00745CE7"/>
    <w:rsid w:val="00750502"/>
    <w:rsid w:val="0075175D"/>
    <w:rsid w:val="00751FBB"/>
    <w:rsid w:val="007531C2"/>
    <w:rsid w:val="00753CB9"/>
    <w:rsid w:val="00754A28"/>
    <w:rsid w:val="00755624"/>
    <w:rsid w:val="00756C25"/>
    <w:rsid w:val="00760ED4"/>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4ACA"/>
    <w:rsid w:val="007A4B3B"/>
    <w:rsid w:val="007A5ECF"/>
    <w:rsid w:val="007A701E"/>
    <w:rsid w:val="007A757C"/>
    <w:rsid w:val="007A7876"/>
    <w:rsid w:val="007B0488"/>
    <w:rsid w:val="007B15F6"/>
    <w:rsid w:val="007B1DAF"/>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541"/>
    <w:rsid w:val="007E376A"/>
    <w:rsid w:val="007E71DE"/>
    <w:rsid w:val="007E7D28"/>
    <w:rsid w:val="007F0216"/>
    <w:rsid w:val="007F3812"/>
    <w:rsid w:val="007F6DCA"/>
    <w:rsid w:val="00800981"/>
    <w:rsid w:val="00801434"/>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59A"/>
    <w:rsid w:val="00854FD5"/>
    <w:rsid w:val="00864062"/>
    <w:rsid w:val="0086638F"/>
    <w:rsid w:val="00866B23"/>
    <w:rsid w:val="00872969"/>
    <w:rsid w:val="00877044"/>
    <w:rsid w:val="00882B24"/>
    <w:rsid w:val="00885153"/>
    <w:rsid w:val="008928BB"/>
    <w:rsid w:val="00896B0F"/>
    <w:rsid w:val="008971E8"/>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0268"/>
    <w:rsid w:val="00971F39"/>
    <w:rsid w:val="0097306C"/>
    <w:rsid w:val="009735A7"/>
    <w:rsid w:val="00975E31"/>
    <w:rsid w:val="009762A0"/>
    <w:rsid w:val="00982501"/>
    <w:rsid w:val="00982723"/>
    <w:rsid w:val="009861FA"/>
    <w:rsid w:val="00990422"/>
    <w:rsid w:val="009928A1"/>
    <w:rsid w:val="009A129F"/>
    <w:rsid w:val="009A1419"/>
    <w:rsid w:val="009A21A5"/>
    <w:rsid w:val="009A293D"/>
    <w:rsid w:val="009A2F09"/>
    <w:rsid w:val="009A3605"/>
    <w:rsid w:val="009A38D7"/>
    <w:rsid w:val="009A39D4"/>
    <w:rsid w:val="009A3F3A"/>
    <w:rsid w:val="009A44AE"/>
    <w:rsid w:val="009A49A7"/>
    <w:rsid w:val="009A5815"/>
    <w:rsid w:val="009B015E"/>
    <w:rsid w:val="009B0564"/>
    <w:rsid w:val="009B16A6"/>
    <w:rsid w:val="009B3046"/>
    <w:rsid w:val="009B4EE1"/>
    <w:rsid w:val="009B752B"/>
    <w:rsid w:val="009C2EBC"/>
    <w:rsid w:val="009C5422"/>
    <w:rsid w:val="009C5C4C"/>
    <w:rsid w:val="009C694F"/>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287A"/>
    <w:rsid w:val="00A57ECE"/>
    <w:rsid w:val="00A63026"/>
    <w:rsid w:val="00A664A4"/>
    <w:rsid w:val="00A80E7C"/>
    <w:rsid w:val="00A820F3"/>
    <w:rsid w:val="00A82537"/>
    <w:rsid w:val="00A83E9E"/>
    <w:rsid w:val="00A951FB"/>
    <w:rsid w:val="00AA0DB8"/>
    <w:rsid w:val="00AA15B8"/>
    <w:rsid w:val="00AA4A12"/>
    <w:rsid w:val="00AA67BE"/>
    <w:rsid w:val="00AA6A96"/>
    <w:rsid w:val="00AB1A37"/>
    <w:rsid w:val="00AB56C9"/>
    <w:rsid w:val="00AB6BEA"/>
    <w:rsid w:val="00AC0690"/>
    <w:rsid w:val="00AC1206"/>
    <w:rsid w:val="00AC3974"/>
    <w:rsid w:val="00AC3BE9"/>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0568C"/>
    <w:rsid w:val="00B112F9"/>
    <w:rsid w:val="00B12D38"/>
    <w:rsid w:val="00B135A6"/>
    <w:rsid w:val="00B14235"/>
    <w:rsid w:val="00B1506A"/>
    <w:rsid w:val="00B25268"/>
    <w:rsid w:val="00B32D32"/>
    <w:rsid w:val="00B32D60"/>
    <w:rsid w:val="00B33CB3"/>
    <w:rsid w:val="00B3445D"/>
    <w:rsid w:val="00B37845"/>
    <w:rsid w:val="00B4211F"/>
    <w:rsid w:val="00B42168"/>
    <w:rsid w:val="00B42893"/>
    <w:rsid w:val="00B44BE2"/>
    <w:rsid w:val="00B46318"/>
    <w:rsid w:val="00B51321"/>
    <w:rsid w:val="00B52BFF"/>
    <w:rsid w:val="00B532FC"/>
    <w:rsid w:val="00B551AB"/>
    <w:rsid w:val="00B57234"/>
    <w:rsid w:val="00B614B0"/>
    <w:rsid w:val="00B63B5B"/>
    <w:rsid w:val="00B64F56"/>
    <w:rsid w:val="00B65E98"/>
    <w:rsid w:val="00B667E9"/>
    <w:rsid w:val="00B671AA"/>
    <w:rsid w:val="00B67A01"/>
    <w:rsid w:val="00B701A1"/>
    <w:rsid w:val="00B71BFF"/>
    <w:rsid w:val="00B71C7E"/>
    <w:rsid w:val="00B72389"/>
    <w:rsid w:val="00B80905"/>
    <w:rsid w:val="00B80A7A"/>
    <w:rsid w:val="00B83C86"/>
    <w:rsid w:val="00B87F1E"/>
    <w:rsid w:val="00B91E85"/>
    <w:rsid w:val="00B933D8"/>
    <w:rsid w:val="00B94578"/>
    <w:rsid w:val="00B9585B"/>
    <w:rsid w:val="00B95A2A"/>
    <w:rsid w:val="00BA42AF"/>
    <w:rsid w:val="00BB460E"/>
    <w:rsid w:val="00BB48CC"/>
    <w:rsid w:val="00BB5890"/>
    <w:rsid w:val="00BB7D51"/>
    <w:rsid w:val="00BC17C2"/>
    <w:rsid w:val="00BC29F3"/>
    <w:rsid w:val="00BD0419"/>
    <w:rsid w:val="00BD1168"/>
    <w:rsid w:val="00BD33AC"/>
    <w:rsid w:val="00BD4C32"/>
    <w:rsid w:val="00BE19BF"/>
    <w:rsid w:val="00BE2881"/>
    <w:rsid w:val="00BE2B3C"/>
    <w:rsid w:val="00BE3BA7"/>
    <w:rsid w:val="00BE4B09"/>
    <w:rsid w:val="00BE6725"/>
    <w:rsid w:val="00BF0301"/>
    <w:rsid w:val="00BF2157"/>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344FE"/>
    <w:rsid w:val="00C418ED"/>
    <w:rsid w:val="00C419D8"/>
    <w:rsid w:val="00C42FBD"/>
    <w:rsid w:val="00C4763C"/>
    <w:rsid w:val="00C47A50"/>
    <w:rsid w:val="00C522DE"/>
    <w:rsid w:val="00C53BF4"/>
    <w:rsid w:val="00C5612E"/>
    <w:rsid w:val="00C57E8E"/>
    <w:rsid w:val="00C65565"/>
    <w:rsid w:val="00C65613"/>
    <w:rsid w:val="00C70726"/>
    <w:rsid w:val="00C70B4B"/>
    <w:rsid w:val="00C74019"/>
    <w:rsid w:val="00C74EC7"/>
    <w:rsid w:val="00C77EDB"/>
    <w:rsid w:val="00C8362D"/>
    <w:rsid w:val="00C85259"/>
    <w:rsid w:val="00C875F7"/>
    <w:rsid w:val="00C87CFA"/>
    <w:rsid w:val="00C9011C"/>
    <w:rsid w:val="00C913F5"/>
    <w:rsid w:val="00C93075"/>
    <w:rsid w:val="00C96BE7"/>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050DA"/>
    <w:rsid w:val="00D135EF"/>
    <w:rsid w:val="00D151E3"/>
    <w:rsid w:val="00D157F0"/>
    <w:rsid w:val="00D161B5"/>
    <w:rsid w:val="00D206EF"/>
    <w:rsid w:val="00D2168E"/>
    <w:rsid w:val="00D235E2"/>
    <w:rsid w:val="00D244CD"/>
    <w:rsid w:val="00D25BBA"/>
    <w:rsid w:val="00D27A86"/>
    <w:rsid w:val="00D30883"/>
    <w:rsid w:val="00D31829"/>
    <w:rsid w:val="00D31B1D"/>
    <w:rsid w:val="00D3478E"/>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0804"/>
    <w:rsid w:val="00D718D3"/>
    <w:rsid w:val="00D72953"/>
    <w:rsid w:val="00D7701D"/>
    <w:rsid w:val="00D823FE"/>
    <w:rsid w:val="00D872A9"/>
    <w:rsid w:val="00D91CA0"/>
    <w:rsid w:val="00D95835"/>
    <w:rsid w:val="00D95A66"/>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566E"/>
    <w:rsid w:val="00E36DCC"/>
    <w:rsid w:val="00E41492"/>
    <w:rsid w:val="00E45005"/>
    <w:rsid w:val="00E4712C"/>
    <w:rsid w:val="00E52140"/>
    <w:rsid w:val="00E52C26"/>
    <w:rsid w:val="00E532DD"/>
    <w:rsid w:val="00E53622"/>
    <w:rsid w:val="00E60EDB"/>
    <w:rsid w:val="00E619DC"/>
    <w:rsid w:val="00E62B31"/>
    <w:rsid w:val="00E70EF4"/>
    <w:rsid w:val="00E72A83"/>
    <w:rsid w:val="00E73596"/>
    <w:rsid w:val="00E744A1"/>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756"/>
    <w:rsid w:val="00EC0819"/>
    <w:rsid w:val="00EC175F"/>
    <w:rsid w:val="00EC1E79"/>
    <w:rsid w:val="00EC52D0"/>
    <w:rsid w:val="00EC7E49"/>
    <w:rsid w:val="00ED1ED8"/>
    <w:rsid w:val="00ED25ED"/>
    <w:rsid w:val="00ED41C4"/>
    <w:rsid w:val="00ED425C"/>
    <w:rsid w:val="00ED6772"/>
    <w:rsid w:val="00EF21D0"/>
    <w:rsid w:val="00EF3EE9"/>
    <w:rsid w:val="00EF4E27"/>
    <w:rsid w:val="00EF6F38"/>
    <w:rsid w:val="00F01BA7"/>
    <w:rsid w:val="00F01F1B"/>
    <w:rsid w:val="00F03485"/>
    <w:rsid w:val="00F10F9A"/>
    <w:rsid w:val="00F11B01"/>
    <w:rsid w:val="00F12A6E"/>
    <w:rsid w:val="00F13898"/>
    <w:rsid w:val="00F155D3"/>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4D24"/>
    <w:rsid w:val="00FC59B1"/>
    <w:rsid w:val="00FD4EC6"/>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9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nmrn.org.uk"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www.iosh.co.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www.hse.gov.uk/pubns/hse39.pdf" TargetMode="External"/><Relationship Id="rId10" Type="http://schemas.openxmlformats.org/officeDocument/2006/relationships/endnotes" Target="endnotes.xml"/><Relationship Id="rId19" Type="http://schemas.openxmlformats.org/officeDocument/2006/relationships/hyperlink" Target="mailto:tenders@nmr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nmrn.org.uk" TargetMode="External"/><Relationship Id="rId22" Type="http://schemas.openxmlformats.org/officeDocument/2006/relationships/hyperlink" Target="http://www.ios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3A93A60B-7969-44CB-8C54-218B3227AFE1}">
  <ds:schemaRefs>
    <ds:schemaRef ds:uri="http://purl.org/dc/dcmitype/"/>
    <ds:schemaRef ds:uri="http://schemas.microsoft.com/office/2006/documentManagement/types"/>
    <ds:schemaRef ds:uri="http://purl.org/dc/elements/1.1/"/>
    <ds:schemaRef ds:uri="http://schemas.microsoft.com/office/2006/metadata/properties"/>
    <ds:schemaRef ds:uri="fb055b09-e8c2-4081-ac0e-7e9ad3d17d09"/>
    <ds:schemaRef ds:uri="http://schemas.microsoft.com/office/infopath/2007/PartnerControls"/>
    <ds:schemaRef ds:uri="http://purl.org/dc/terms/"/>
    <ds:schemaRef ds:uri="http://schemas.openxmlformats.org/package/2006/metadata/core-properties"/>
    <ds:schemaRef ds:uri="2f045d63-abc3-4e4b-931e-5cf7c996174c"/>
    <ds:schemaRef ds:uri="http://www.w3.org/XML/1998/namespace"/>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A8515-EC18-4C98-A7CC-7F4DB14C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16391</Words>
  <Characters>93434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4</cp:revision>
  <cp:lastPrinted>2019-11-05T15:48:00Z</cp:lastPrinted>
  <dcterms:created xsi:type="dcterms:W3CDTF">2024-11-04T11:12:00Z</dcterms:created>
  <dcterms:modified xsi:type="dcterms:W3CDTF">2024-11-14T09:42:00Z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