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774EF"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BB77789" wp14:editId="2BB7778A">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774F0" w14:textId="77777777" w:rsidR="008D7A7D" w:rsidRPr="0093723A" w:rsidRDefault="008D7A7D" w:rsidP="00E65F5D">
      <w:pPr>
        <w:rPr>
          <w:rFonts w:ascii="Arial" w:hAnsi="Arial" w:cs="Arial"/>
          <w:szCs w:val="22"/>
        </w:rPr>
      </w:pPr>
    </w:p>
    <w:p w14:paraId="2BB774F1" w14:textId="77777777" w:rsidR="00031189" w:rsidRPr="0093723A" w:rsidRDefault="00031189" w:rsidP="00E65F5D">
      <w:pPr>
        <w:jc w:val="both"/>
        <w:rPr>
          <w:rFonts w:ascii="Arial" w:hAnsi="Arial" w:cs="Arial"/>
          <w:szCs w:val="22"/>
        </w:rPr>
      </w:pPr>
    </w:p>
    <w:p w14:paraId="2BB774F2" w14:textId="77777777" w:rsidR="00031189" w:rsidRPr="0093723A" w:rsidRDefault="00031189" w:rsidP="00E65F5D">
      <w:pPr>
        <w:jc w:val="both"/>
        <w:rPr>
          <w:rFonts w:ascii="Arial" w:hAnsi="Arial" w:cs="Arial"/>
          <w:szCs w:val="22"/>
        </w:rPr>
      </w:pPr>
    </w:p>
    <w:p w14:paraId="2BB774F3" w14:textId="77777777" w:rsidR="00031189" w:rsidRPr="0093723A" w:rsidRDefault="00031189" w:rsidP="00E65F5D">
      <w:pPr>
        <w:jc w:val="both"/>
        <w:rPr>
          <w:rFonts w:ascii="Arial" w:hAnsi="Arial" w:cs="Arial"/>
          <w:szCs w:val="22"/>
        </w:rPr>
      </w:pPr>
    </w:p>
    <w:p w14:paraId="2BB774F4" w14:textId="77777777" w:rsidR="00031189" w:rsidRPr="0093723A" w:rsidRDefault="00031189" w:rsidP="00E65F5D">
      <w:pPr>
        <w:jc w:val="both"/>
        <w:rPr>
          <w:rFonts w:ascii="Arial" w:hAnsi="Arial" w:cs="Arial"/>
          <w:szCs w:val="22"/>
        </w:rPr>
      </w:pPr>
    </w:p>
    <w:p w14:paraId="2BB774F5" w14:textId="77777777" w:rsidR="00031189" w:rsidRPr="0093723A" w:rsidRDefault="00031189" w:rsidP="00E65F5D">
      <w:pPr>
        <w:jc w:val="both"/>
        <w:rPr>
          <w:rFonts w:ascii="Arial" w:hAnsi="Arial" w:cs="Arial"/>
          <w:szCs w:val="22"/>
        </w:rPr>
      </w:pPr>
    </w:p>
    <w:p w14:paraId="2BB774F6" w14:textId="77777777" w:rsidR="000A352F" w:rsidRPr="0093723A" w:rsidRDefault="000A352F" w:rsidP="00E65F5D">
      <w:pPr>
        <w:jc w:val="both"/>
        <w:rPr>
          <w:rFonts w:ascii="Arial" w:hAnsi="Arial" w:cs="Arial"/>
          <w:szCs w:val="22"/>
        </w:rPr>
      </w:pPr>
    </w:p>
    <w:p w14:paraId="2BB774F7" w14:textId="77777777" w:rsidR="008113C3" w:rsidRPr="0093723A" w:rsidRDefault="008113C3" w:rsidP="00E65F5D">
      <w:pPr>
        <w:jc w:val="both"/>
        <w:rPr>
          <w:rFonts w:ascii="Arial" w:hAnsi="Arial" w:cs="Arial"/>
          <w:szCs w:val="22"/>
        </w:rPr>
      </w:pPr>
    </w:p>
    <w:p w14:paraId="2BB774F8" w14:textId="77777777" w:rsidR="008113C3" w:rsidRPr="0093723A" w:rsidRDefault="008113C3" w:rsidP="00E65F5D">
      <w:pPr>
        <w:jc w:val="both"/>
        <w:rPr>
          <w:rFonts w:ascii="Arial" w:hAnsi="Arial" w:cs="Arial"/>
          <w:szCs w:val="22"/>
        </w:rPr>
      </w:pPr>
    </w:p>
    <w:p w14:paraId="2BB774F9" w14:textId="2971BDCE"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1D276E" w:rsidRPr="001D276E">
        <w:t xml:space="preserve"> </w:t>
      </w:r>
      <w:r w:rsidR="001D276E" w:rsidRPr="001D276E">
        <w:rPr>
          <w:rFonts w:ascii="Arial" w:hAnsi="Arial" w:cs="Arial"/>
          <w:szCs w:val="22"/>
        </w:rPr>
        <w:t>ENVWLB00460C</w:t>
      </w:r>
      <w:r w:rsidRPr="0093723A">
        <w:rPr>
          <w:rFonts w:ascii="Arial" w:hAnsi="Arial" w:cs="Arial"/>
          <w:szCs w:val="22"/>
        </w:rPr>
        <w:tab/>
      </w:r>
    </w:p>
    <w:p w14:paraId="2BB774FA"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BB774FB" w14:textId="77777777" w:rsidR="00031189" w:rsidRPr="0093723A" w:rsidRDefault="00031189" w:rsidP="00E65F5D">
      <w:pPr>
        <w:jc w:val="both"/>
        <w:rPr>
          <w:rFonts w:ascii="Arial" w:hAnsi="Arial" w:cs="Arial"/>
          <w:szCs w:val="22"/>
        </w:rPr>
      </w:pPr>
    </w:p>
    <w:p w14:paraId="2BB774FC" w14:textId="72295071" w:rsidR="00031189" w:rsidRPr="0093723A" w:rsidRDefault="00031189" w:rsidP="00E65F5D">
      <w:pPr>
        <w:jc w:val="both"/>
        <w:rPr>
          <w:rFonts w:ascii="Arial" w:hAnsi="Arial" w:cs="Arial"/>
          <w:szCs w:val="22"/>
        </w:rPr>
      </w:pPr>
      <w:r w:rsidRPr="0093723A">
        <w:rPr>
          <w:rFonts w:ascii="Arial" w:hAnsi="Arial" w:cs="Arial"/>
          <w:szCs w:val="22"/>
        </w:rPr>
        <w:t>Date:</w:t>
      </w:r>
      <w:r w:rsidR="001D276E">
        <w:rPr>
          <w:rFonts w:ascii="Arial" w:hAnsi="Arial" w:cs="Arial"/>
          <w:szCs w:val="22"/>
        </w:rPr>
        <w:t xml:space="preserve"> 01/12/2021</w:t>
      </w:r>
      <w:r w:rsidRPr="0093723A">
        <w:rPr>
          <w:rFonts w:ascii="Arial" w:hAnsi="Arial" w:cs="Arial"/>
          <w:szCs w:val="22"/>
        </w:rPr>
        <w:tab/>
      </w:r>
    </w:p>
    <w:p w14:paraId="2BB774FD" w14:textId="77777777" w:rsidR="00031189" w:rsidRPr="0093723A" w:rsidRDefault="00031189" w:rsidP="00E65F5D">
      <w:pPr>
        <w:jc w:val="both"/>
        <w:rPr>
          <w:rFonts w:ascii="Arial" w:hAnsi="Arial" w:cs="Arial"/>
          <w:szCs w:val="22"/>
        </w:rPr>
      </w:pPr>
    </w:p>
    <w:p w14:paraId="2BB774FE" w14:textId="77777777" w:rsidR="00031189" w:rsidRPr="0093723A" w:rsidRDefault="00031189" w:rsidP="00E65F5D">
      <w:pPr>
        <w:jc w:val="both"/>
        <w:rPr>
          <w:rFonts w:ascii="Arial" w:hAnsi="Arial" w:cs="Arial"/>
          <w:szCs w:val="22"/>
        </w:rPr>
      </w:pPr>
    </w:p>
    <w:p w14:paraId="2BB774FF" w14:textId="7ED561BE"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541607" w:rsidRPr="00541607">
        <w:rPr>
          <w:rFonts w:ascii="Arial" w:hAnsi="Arial" w:cs="Arial"/>
          <w:szCs w:val="22"/>
        </w:rPr>
        <w:t>Sirs / Madams</w:t>
      </w:r>
    </w:p>
    <w:p w14:paraId="2BB77500" w14:textId="77777777" w:rsidR="00031189" w:rsidRPr="0093723A" w:rsidRDefault="00031189" w:rsidP="00E65F5D">
      <w:pPr>
        <w:jc w:val="both"/>
        <w:rPr>
          <w:rFonts w:ascii="Arial" w:hAnsi="Arial" w:cs="Arial"/>
          <w:szCs w:val="22"/>
        </w:rPr>
      </w:pPr>
    </w:p>
    <w:p w14:paraId="2BB77501" w14:textId="4717ABDE" w:rsidR="00031189" w:rsidRPr="00541607"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D276E" w:rsidRPr="001D276E">
        <w:rPr>
          <w:rFonts w:ascii="Arial" w:hAnsi="Arial" w:cs="Arial"/>
          <w:szCs w:val="22"/>
        </w:rPr>
        <w:t>ENVWLB00460C</w:t>
      </w:r>
    </w:p>
    <w:p w14:paraId="2BB77502" w14:textId="152E8B57" w:rsidR="00031189" w:rsidRPr="00541607" w:rsidRDefault="000878DD" w:rsidP="00E65F5D">
      <w:pPr>
        <w:jc w:val="both"/>
        <w:rPr>
          <w:rFonts w:ascii="Arial" w:hAnsi="Arial" w:cs="Arial"/>
          <w:b/>
          <w:szCs w:val="22"/>
        </w:rPr>
      </w:pPr>
      <w:r w:rsidRPr="00541607">
        <w:rPr>
          <w:rFonts w:ascii="Arial" w:hAnsi="Arial" w:cs="Arial"/>
          <w:b/>
          <w:szCs w:val="22"/>
        </w:rPr>
        <w:t xml:space="preserve">Contract </w:t>
      </w:r>
      <w:r w:rsidR="00031189" w:rsidRPr="00541607">
        <w:rPr>
          <w:rFonts w:ascii="Arial" w:hAnsi="Arial" w:cs="Arial"/>
          <w:b/>
          <w:szCs w:val="22"/>
        </w:rPr>
        <w:t>Title:</w:t>
      </w:r>
      <w:r w:rsidR="00031189" w:rsidRPr="00541607">
        <w:rPr>
          <w:rFonts w:ascii="Arial" w:hAnsi="Arial" w:cs="Arial"/>
          <w:b/>
          <w:szCs w:val="22"/>
        </w:rPr>
        <w:tab/>
      </w:r>
      <w:r w:rsidR="00626F5F" w:rsidRPr="00541607">
        <w:rPr>
          <w:rFonts w:ascii="Arial" w:hAnsi="Arial" w:cs="Arial"/>
          <w:szCs w:val="22"/>
        </w:rPr>
        <w:t>Natural Capital for Water Industry - knowledge building, engagement and awareness raising programme</w:t>
      </w:r>
    </w:p>
    <w:p w14:paraId="2BB77503" w14:textId="77777777" w:rsidR="00031189" w:rsidRPr="0093723A" w:rsidRDefault="00031189" w:rsidP="00E65F5D">
      <w:pPr>
        <w:ind w:left="720" w:hanging="720"/>
        <w:jc w:val="both"/>
        <w:rPr>
          <w:rFonts w:ascii="Arial" w:hAnsi="Arial" w:cs="Arial"/>
          <w:szCs w:val="22"/>
        </w:rPr>
      </w:pPr>
    </w:p>
    <w:p w14:paraId="2BB77504"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BB77505" w14:textId="77777777" w:rsidR="00050B8F" w:rsidRDefault="00050B8F" w:rsidP="00E65F5D">
      <w:pPr>
        <w:rPr>
          <w:rFonts w:ascii="Arial" w:hAnsi="Arial" w:cs="Arial"/>
          <w:szCs w:val="22"/>
        </w:rPr>
      </w:pPr>
    </w:p>
    <w:p w14:paraId="2BB77506"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BB77507" w14:textId="77777777" w:rsidR="00031189" w:rsidRPr="0093723A" w:rsidRDefault="00031189" w:rsidP="00E65F5D">
      <w:pPr>
        <w:rPr>
          <w:rFonts w:ascii="Arial" w:hAnsi="Arial" w:cs="Arial"/>
          <w:szCs w:val="22"/>
        </w:rPr>
      </w:pPr>
    </w:p>
    <w:p w14:paraId="2BB77508" w14:textId="4B1654C1" w:rsidR="00031189" w:rsidRPr="00541607"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w:t>
      </w:r>
      <w:r w:rsidRPr="00541607">
        <w:rPr>
          <w:rFonts w:ascii="Arial" w:hAnsi="Arial" w:cs="Arial"/>
          <w:szCs w:val="22"/>
        </w:rPr>
        <w:t xml:space="preserve">by </w:t>
      </w:r>
      <w:r w:rsidR="00052A20">
        <w:rPr>
          <w:rFonts w:ascii="Arial" w:hAnsi="Arial" w:cs="Arial"/>
          <w:szCs w:val="22"/>
        </w:rPr>
        <w:t>midnight on 9</w:t>
      </w:r>
      <w:r w:rsidR="00FA5520" w:rsidRPr="00541607">
        <w:rPr>
          <w:rFonts w:ascii="Arial" w:hAnsi="Arial" w:cs="Arial"/>
          <w:szCs w:val="22"/>
          <w:vertAlign w:val="superscript"/>
        </w:rPr>
        <w:t>th</w:t>
      </w:r>
      <w:r w:rsidR="00FA5520" w:rsidRPr="00541607">
        <w:rPr>
          <w:rFonts w:ascii="Arial" w:hAnsi="Arial" w:cs="Arial"/>
          <w:szCs w:val="22"/>
        </w:rPr>
        <w:t xml:space="preserve"> January 2022.</w:t>
      </w:r>
      <w:r w:rsidR="00AB6556" w:rsidRPr="00541607">
        <w:rPr>
          <w:rFonts w:ascii="Arial" w:hAnsi="Arial" w:cs="Arial"/>
          <w:szCs w:val="22"/>
        </w:rPr>
        <w:t xml:space="preserve"> </w:t>
      </w:r>
    </w:p>
    <w:p w14:paraId="2BB77509" w14:textId="77777777" w:rsidR="007D26D8" w:rsidRPr="0093723A" w:rsidRDefault="007D26D8" w:rsidP="00E65F5D">
      <w:pPr>
        <w:rPr>
          <w:rFonts w:ascii="Arial" w:hAnsi="Arial" w:cs="Arial"/>
          <w:szCs w:val="22"/>
        </w:rPr>
      </w:pPr>
      <w:bookmarkStart w:id="0" w:name="_GoBack"/>
      <w:bookmarkEnd w:id="0"/>
    </w:p>
    <w:p w14:paraId="2BB7750B" w14:textId="0F9FDB59" w:rsidR="00031189" w:rsidRDefault="00052A20" w:rsidP="00E65F5D">
      <w:pPr>
        <w:rPr>
          <w:rStyle w:val="Hyperlink"/>
          <w:rFonts w:ascii="Arial" w:hAnsi="Arial" w:cs="Arial"/>
          <w:szCs w:val="22"/>
        </w:rPr>
      </w:pPr>
      <w:hyperlink r:id="rId14" w:history="1">
        <w:r w:rsidR="00FA5520" w:rsidRPr="00124DAD">
          <w:rPr>
            <w:rStyle w:val="Hyperlink"/>
            <w:rFonts w:ascii="Arial" w:hAnsi="Arial" w:cs="Arial"/>
            <w:szCs w:val="22"/>
          </w:rPr>
          <w:t>Catherine.Jeffries@environment-agency.gov.uk</w:t>
        </w:r>
      </w:hyperlink>
    </w:p>
    <w:p w14:paraId="7CA451A5" w14:textId="77777777" w:rsidR="00FA5520" w:rsidRPr="0093723A" w:rsidRDefault="00FA5520" w:rsidP="00E65F5D">
      <w:pPr>
        <w:rPr>
          <w:rFonts w:ascii="Arial" w:hAnsi="Arial" w:cs="Arial"/>
          <w:szCs w:val="22"/>
        </w:rPr>
      </w:pPr>
    </w:p>
    <w:p w14:paraId="2BB7750C"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BB7750D" w14:textId="77777777" w:rsidR="00031189" w:rsidRPr="0093723A" w:rsidRDefault="00031189" w:rsidP="00E65F5D">
      <w:pPr>
        <w:rPr>
          <w:rFonts w:ascii="Arial" w:hAnsi="Arial" w:cs="Arial"/>
          <w:szCs w:val="22"/>
        </w:rPr>
      </w:pPr>
    </w:p>
    <w:p w14:paraId="2BB7750E"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BB7750F" w14:textId="77777777" w:rsidR="00031189" w:rsidRPr="0093723A" w:rsidRDefault="00031189" w:rsidP="00E65F5D">
      <w:pPr>
        <w:rPr>
          <w:rFonts w:ascii="Arial" w:hAnsi="Arial" w:cs="Arial"/>
          <w:szCs w:val="22"/>
        </w:rPr>
      </w:pPr>
    </w:p>
    <w:p w14:paraId="2BB77510" w14:textId="77777777" w:rsidR="00031189" w:rsidRPr="0093723A" w:rsidRDefault="00031189" w:rsidP="00E65F5D">
      <w:pPr>
        <w:rPr>
          <w:rFonts w:ascii="Arial" w:hAnsi="Arial" w:cs="Arial"/>
          <w:szCs w:val="22"/>
        </w:rPr>
      </w:pPr>
    </w:p>
    <w:p w14:paraId="2BB77511"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BB77512" w14:textId="77777777" w:rsidR="00031189" w:rsidRPr="0093723A" w:rsidRDefault="00031189" w:rsidP="00E65F5D">
      <w:pPr>
        <w:ind w:left="720" w:hanging="720"/>
        <w:jc w:val="both"/>
        <w:rPr>
          <w:rFonts w:ascii="Arial" w:hAnsi="Arial" w:cs="Arial"/>
          <w:szCs w:val="22"/>
        </w:rPr>
      </w:pPr>
    </w:p>
    <w:p w14:paraId="2BB77513" w14:textId="0101080B" w:rsidR="00031189" w:rsidRPr="0093723A" w:rsidRDefault="00FA5520" w:rsidP="00E65F5D">
      <w:pPr>
        <w:ind w:left="720" w:hanging="720"/>
        <w:jc w:val="both"/>
        <w:rPr>
          <w:rFonts w:ascii="Arial" w:hAnsi="Arial" w:cs="Arial"/>
          <w:szCs w:val="22"/>
        </w:rPr>
      </w:pPr>
      <w:r>
        <w:rPr>
          <w:rFonts w:ascii="Arial" w:hAnsi="Arial" w:cs="Arial"/>
          <w:szCs w:val="22"/>
        </w:rPr>
        <w:t>Catherine</w:t>
      </w:r>
    </w:p>
    <w:p w14:paraId="2BB77514" w14:textId="77777777" w:rsidR="00031189" w:rsidRPr="0093723A" w:rsidRDefault="00031189" w:rsidP="00E65F5D">
      <w:pPr>
        <w:jc w:val="both"/>
        <w:rPr>
          <w:rFonts w:ascii="Arial" w:hAnsi="Arial" w:cs="Arial"/>
          <w:szCs w:val="22"/>
        </w:rPr>
      </w:pPr>
    </w:p>
    <w:p w14:paraId="0AE9244A" w14:textId="77777777" w:rsidR="00FA5520" w:rsidRPr="00FA5520" w:rsidRDefault="00FA5520" w:rsidP="00FA5520">
      <w:pPr>
        <w:rPr>
          <w:rFonts w:ascii="Arial" w:hAnsi="Arial" w:cs="Arial"/>
          <w:bCs/>
          <w:noProof/>
        </w:rPr>
      </w:pPr>
      <w:r w:rsidRPr="00FA5520">
        <w:rPr>
          <w:rFonts w:ascii="Arial" w:hAnsi="Arial" w:cs="Arial"/>
          <w:bCs/>
          <w:noProof/>
        </w:rPr>
        <w:t>Dr Catherine Jeffries (she/her)</w:t>
      </w:r>
    </w:p>
    <w:p w14:paraId="2D21ECE5" w14:textId="77777777" w:rsidR="00FA5520" w:rsidRPr="00FA5520" w:rsidRDefault="00FA5520" w:rsidP="00FA5520">
      <w:pPr>
        <w:rPr>
          <w:rFonts w:ascii="Arial" w:hAnsi="Arial" w:cs="Arial"/>
          <w:bCs/>
          <w:noProof/>
        </w:rPr>
      </w:pPr>
      <w:r w:rsidRPr="00FA5520">
        <w:rPr>
          <w:rFonts w:ascii="Arial" w:hAnsi="Arial" w:cs="Arial"/>
          <w:bCs/>
          <w:noProof/>
        </w:rPr>
        <w:t>Natural Capital Advisor</w:t>
      </w:r>
    </w:p>
    <w:p w14:paraId="0989E802" w14:textId="77777777" w:rsidR="00FA5520" w:rsidRPr="00FA5520" w:rsidRDefault="00FA5520" w:rsidP="00FA5520">
      <w:pPr>
        <w:rPr>
          <w:rFonts w:ascii="Arial" w:hAnsi="Arial" w:cs="Arial"/>
          <w:bCs/>
          <w:noProof/>
        </w:rPr>
      </w:pPr>
      <w:r w:rsidRPr="00FA5520">
        <w:rPr>
          <w:rFonts w:ascii="Arial" w:hAnsi="Arial" w:cs="Arial"/>
          <w:bCs/>
          <w:noProof/>
        </w:rPr>
        <w:t xml:space="preserve">Chief Scientist’s Group | </w:t>
      </w:r>
      <w:r w:rsidRPr="00FA5520">
        <w:rPr>
          <w:rFonts w:ascii="Arial" w:hAnsi="Arial" w:cs="Arial"/>
          <w:noProof/>
        </w:rPr>
        <w:t>Natural Capital and Evidence Synthesis</w:t>
      </w:r>
      <w:r w:rsidRPr="00FA5520">
        <w:rPr>
          <w:rFonts w:ascii="Arial" w:hAnsi="Arial" w:cs="Arial"/>
          <w:bCs/>
          <w:noProof/>
        </w:rPr>
        <w:t xml:space="preserve"> </w:t>
      </w:r>
    </w:p>
    <w:p w14:paraId="0A964DE7" w14:textId="77777777" w:rsidR="00FA5520" w:rsidRPr="00FA5520" w:rsidRDefault="00FA5520" w:rsidP="00FA5520">
      <w:pPr>
        <w:rPr>
          <w:rFonts w:ascii="Arial" w:hAnsi="Arial" w:cs="Arial"/>
          <w:bCs/>
          <w:noProof/>
        </w:rPr>
      </w:pPr>
      <w:r w:rsidRPr="00FA5520">
        <w:rPr>
          <w:rFonts w:ascii="Arial" w:hAnsi="Arial" w:cs="Arial"/>
          <w:bCs/>
          <w:noProof/>
        </w:rPr>
        <w:t>Environment Agency</w:t>
      </w:r>
    </w:p>
    <w:p w14:paraId="43373ABC" w14:textId="77777777" w:rsidR="00FA5520" w:rsidRPr="00FA5520" w:rsidRDefault="00FA5520" w:rsidP="00FA5520">
      <w:pPr>
        <w:rPr>
          <w:rFonts w:ascii="Arial" w:hAnsi="Arial" w:cs="Arial"/>
          <w:i/>
          <w:iCs/>
          <w:noProof/>
        </w:rPr>
      </w:pPr>
      <w:r w:rsidRPr="00FA5520">
        <w:rPr>
          <w:rFonts w:ascii="Arial" w:hAnsi="Arial" w:cs="Arial"/>
          <w:i/>
          <w:iCs/>
          <w:noProof/>
        </w:rPr>
        <w:t>My working week is Mon – Thurs 9:00 - 3:00</w:t>
      </w:r>
    </w:p>
    <w:p w14:paraId="38D51165" w14:textId="77777777" w:rsidR="00FA5520" w:rsidRPr="00FA5520" w:rsidRDefault="00FA5520" w:rsidP="00FA5520">
      <w:pPr>
        <w:rPr>
          <w:rFonts w:ascii="Arial" w:hAnsi="Arial" w:cs="Arial"/>
          <w:noProof/>
        </w:rPr>
      </w:pPr>
    </w:p>
    <w:p w14:paraId="34521D32" w14:textId="03AE1FA5" w:rsidR="00FA5520" w:rsidRPr="00FA5520" w:rsidRDefault="00FA5520" w:rsidP="00FA5520">
      <w:pPr>
        <w:rPr>
          <w:rFonts w:ascii="Arial" w:hAnsi="Arial" w:cs="Arial"/>
          <w:noProof/>
        </w:rPr>
      </w:pPr>
      <w:r w:rsidRPr="00FA5520">
        <w:rPr>
          <w:rFonts w:ascii="Arial" w:hAnsi="Arial" w:cs="Arial"/>
          <w:noProof/>
        </w:rPr>
        <w:t>+44 (0) 7771 378354</w:t>
      </w:r>
    </w:p>
    <w:p w14:paraId="4D36DA09" w14:textId="77777777" w:rsidR="00FA5520" w:rsidRPr="00FA5520" w:rsidRDefault="00FA5520" w:rsidP="00FA5520">
      <w:pPr>
        <w:rPr>
          <w:rFonts w:ascii="Arial" w:hAnsi="Arial" w:cs="Arial"/>
          <w:noProof/>
          <w:color w:val="1F497D"/>
        </w:rPr>
      </w:pPr>
    </w:p>
    <w:p w14:paraId="4C576110" w14:textId="47FB02FB" w:rsidR="00FA5520" w:rsidRPr="00FA5520" w:rsidRDefault="00FA5520" w:rsidP="00FA5520">
      <w:pPr>
        <w:rPr>
          <w:rFonts w:ascii="Arial" w:hAnsi="Arial" w:cs="Arial"/>
          <w:noProof/>
          <w:color w:val="1F497D"/>
        </w:rPr>
      </w:pPr>
      <w:r w:rsidRPr="0093723A">
        <w:rPr>
          <w:rFonts w:ascii="Arial" w:hAnsi="Arial" w:cs="Arial"/>
          <w:szCs w:val="22"/>
        </w:rPr>
        <w:t>E-mail</w:t>
      </w:r>
      <w:r>
        <w:rPr>
          <w:rFonts w:ascii="Arial" w:hAnsi="Arial" w:cs="Arial"/>
          <w:noProof/>
          <w:color w:val="1F497D"/>
        </w:rPr>
        <w:t xml:space="preserve">: </w:t>
      </w:r>
      <w:hyperlink r:id="rId15" w:history="1">
        <w:r w:rsidRPr="00FA5520">
          <w:rPr>
            <w:rFonts w:ascii="Arial" w:hAnsi="Arial" w:cs="Arial"/>
            <w:noProof/>
            <w:color w:val="0563C1"/>
            <w:u w:val="single"/>
          </w:rPr>
          <w:t>catherine.jeffries@environment-agency.gov.uk</w:t>
        </w:r>
      </w:hyperlink>
    </w:p>
    <w:p w14:paraId="2BB7751F" w14:textId="77777777" w:rsidR="00031189" w:rsidRPr="0093723A" w:rsidRDefault="00031189" w:rsidP="00E65F5D">
      <w:pPr>
        <w:jc w:val="both"/>
        <w:rPr>
          <w:rFonts w:ascii="Arial" w:hAnsi="Arial" w:cs="Arial"/>
          <w:b/>
          <w:szCs w:val="22"/>
        </w:rPr>
      </w:pPr>
    </w:p>
    <w:p w14:paraId="2BB77520" w14:textId="77777777" w:rsidR="00FE42D1" w:rsidRPr="0093723A" w:rsidRDefault="00FE42D1" w:rsidP="00E65F5D">
      <w:pPr>
        <w:jc w:val="both"/>
        <w:rPr>
          <w:rFonts w:ascii="Arial" w:hAnsi="Arial" w:cs="Arial"/>
          <w:b/>
          <w:szCs w:val="22"/>
        </w:rPr>
      </w:pPr>
    </w:p>
    <w:p w14:paraId="2BB77521" w14:textId="2CFA3E53" w:rsidR="001D276E" w:rsidRPr="002568DC" w:rsidRDefault="00FE42D1" w:rsidP="001D276E">
      <w:pPr>
        <w:jc w:val="center"/>
        <w:rPr>
          <w:rFonts w:ascii="Arial" w:hAnsi="Arial" w:cs="Arial"/>
          <w:b/>
          <w:sz w:val="28"/>
          <w:szCs w:val="28"/>
          <w:u w:val="single"/>
        </w:rPr>
      </w:pPr>
      <w:r w:rsidRPr="0093723A">
        <w:rPr>
          <w:rFonts w:ascii="Arial" w:hAnsi="Arial" w:cs="Arial"/>
          <w:b/>
          <w:szCs w:val="22"/>
        </w:rPr>
        <w:br w:type="page"/>
      </w:r>
      <w:r w:rsidR="001D276E" w:rsidRPr="002568DC">
        <w:rPr>
          <w:rFonts w:ascii="Arial" w:hAnsi="Arial" w:cs="Arial"/>
          <w:b/>
          <w:sz w:val="28"/>
          <w:szCs w:val="28"/>
          <w:u w:val="single"/>
        </w:rPr>
        <w:lastRenderedPageBreak/>
        <w:t xml:space="preserve"> </w:t>
      </w:r>
    </w:p>
    <w:p w14:paraId="2BB77541" w14:textId="0B8B56AA" w:rsidR="00050B8F" w:rsidRPr="000878DD" w:rsidRDefault="000878DD" w:rsidP="00E65F5D">
      <w:pPr>
        <w:spacing w:before="240"/>
        <w:rPr>
          <w:rFonts w:ascii="Arial" w:hAnsi="Arial" w:cs="Arial"/>
          <w:b/>
          <w:color w:val="FF0000"/>
          <w:sz w:val="28"/>
          <w:szCs w:val="28"/>
        </w:rPr>
      </w:pPr>
      <w:r w:rsidRPr="002568DC">
        <w:rPr>
          <w:rFonts w:ascii="Arial" w:hAnsi="Arial" w:cs="Arial"/>
          <w:b/>
          <w:sz w:val="28"/>
          <w:szCs w:val="28"/>
          <w:u w:val="single"/>
        </w:rPr>
        <w:t>Request for Quot</w:t>
      </w:r>
      <w:r w:rsidR="00B94CDD" w:rsidRPr="002568DC">
        <w:rPr>
          <w:rFonts w:ascii="Arial" w:hAnsi="Arial" w:cs="Arial"/>
          <w:b/>
          <w:sz w:val="28"/>
          <w:szCs w:val="28"/>
          <w:u w:val="single"/>
        </w:rPr>
        <w:t>ation</w:t>
      </w:r>
    </w:p>
    <w:p w14:paraId="2BB77542" w14:textId="2234C0DE" w:rsidR="001A553D" w:rsidRPr="00541607" w:rsidRDefault="001A553D" w:rsidP="00E65F5D">
      <w:pPr>
        <w:spacing w:before="240"/>
        <w:rPr>
          <w:rFonts w:ascii="Arial" w:hAnsi="Arial" w:cs="Arial"/>
          <w:szCs w:val="22"/>
        </w:rPr>
      </w:pPr>
      <w:r w:rsidRPr="0093723A">
        <w:rPr>
          <w:rFonts w:ascii="Arial" w:hAnsi="Arial" w:cs="Arial"/>
          <w:b/>
          <w:szCs w:val="22"/>
        </w:rPr>
        <w:t>Ref:</w:t>
      </w:r>
      <w:r w:rsidRPr="0093723A">
        <w:rPr>
          <w:rFonts w:ascii="Arial" w:hAnsi="Arial" w:cs="Arial"/>
          <w:b/>
          <w:szCs w:val="22"/>
        </w:rPr>
        <w:tab/>
      </w:r>
      <w:r w:rsidR="001D276E" w:rsidRPr="001D276E">
        <w:rPr>
          <w:rFonts w:ascii="Arial" w:hAnsi="Arial" w:cs="Arial"/>
          <w:szCs w:val="22"/>
        </w:rPr>
        <w:t>ENVWLB00460C</w:t>
      </w:r>
    </w:p>
    <w:p w14:paraId="1CA716BB" w14:textId="77777777" w:rsidR="002568DC" w:rsidRPr="00541607" w:rsidRDefault="001A553D" w:rsidP="002568DC">
      <w:pPr>
        <w:jc w:val="both"/>
        <w:rPr>
          <w:rFonts w:ascii="Arial" w:hAnsi="Arial" w:cs="Arial"/>
          <w:szCs w:val="22"/>
        </w:rPr>
      </w:pPr>
      <w:r w:rsidRPr="00541607">
        <w:rPr>
          <w:rFonts w:ascii="Arial" w:hAnsi="Arial" w:cs="Arial"/>
          <w:szCs w:val="22"/>
        </w:rPr>
        <w:t>Title:</w:t>
      </w:r>
      <w:r w:rsidRPr="00541607">
        <w:rPr>
          <w:rFonts w:ascii="Arial" w:hAnsi="Arial" w:cs="Arial"/>
          <w:szCs w:val="22"/>
        </w:rPr>
        <w:tab/>
      </w:r>
      <w:r w:rsidR="002568DC" w:rsidRPr="00541607">
        <w:rPr>
          <w:rFonts w:ascii="Arial" w:hAnsi="Arial" w:cs="Arial"/>
          <w:szCs w:val="22"/>
        </w:rPr>
        <w:t>Natural Capital for Water Industry - knowledge building, engagement and awareness raising programme</w:t>
      </w:r>
    </w:p>
    <w:p w14:paraId="2BB77543" w14:textId="2712F0A8" w:rsidR="001A553D" w:rsidRPr="0093723A" w:rsidRDefault="001A553D" w:rsidP="00E65F5D">
      <w:pPr>
        <w:jc w:val="both"/>
        <w:rPr>
          <w:rFonts w:ascii="Arial" w:hAnsi="Arial" w:cs="Arial"/>
          <w:b/>
          <w:szCs w:val="22"/>
        </w:rPr>
      </w:pPr>
    </w:p>
    <w:p w14:paraId="2BB77544" w14:textId="77777777" w:rsidR="005700D8" w:rsidRPr="0093723A" w:rsidRDefault="005700D8" w:rsidP="00E65F5D">
      <w:pPr>
        <w:jc w:val="both"/>
        <w:rPr>
          <w:rFonts w:ascii="Arial" w:hAnsi="Arial" w:cs="Arial"/>
          <w:szCs w:val="22"/>
        </w:rPr>
      </w:pPr>
    </w:p>
    <w:p w14:paraId="2BB7754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BB77546" w14:textId="77777777" w:rsidR="003014F2" w:rsidRPr="0093723A" w:rsidRDefault="003014F2" w:rsidP="00E65F5D">
      <w:pPr>
        <w:rPr>
          <w:rFonts w:ascii="Arial" w:hAnsi="Arial" w:cs="Arial"/>
          <w:b/>
          <w:szCs w:val="22"/>
          <w:u w:val="single"/>
        </w:rPr>
      </w:pPr>
    </w:p>
    <w:p w14:paraId="2BB77547"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BB77548"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BB77549" w14:textId="77777777" w:rsidR="00491B79" w:rsidRPr="0093723A" w:rsidRDefault="00491B79" w:rsidP="00E65F5D">
      <w:pPr>
        <w:widowControl w:val="0"/>
        <w:rPr>
          <w:rFonts w:ascii="Arial" w:hAnsi="Arial" w:cs="Arial"/>
          <w:szCs w:val="22"/>
        </w:rPr>
      </w:pPr>
    </w:p>
    <w:p w14:paraId="2BB7754A"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BB7754B" w14:textId="77777777" w:rsidR="00491B79" w:rsidRPr="0093723A" w:rsidRDefault="00491B79" w:rsidP="00E65F5D">
      <w:pPr>
        <w:widowControl w:val="0"/>
        <w:rPr>
          <w:rFonts w:ascii="Arial" w:hAnsi="Arial" w:cs="Arial"/>
          <w:szCs w:val="22"/>
        </w:rPr>
      </w:pPr>
    </w:p>
    <w:p w14:paraId="2BB7754C" w14:textId="77777777" w:rsidR="00491B79" w:rsidRPr="0093723A" w:rsidRDefault="00052A20"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B7754D" w14:textId="77777777" w:rsidR="00491B79" w:rsidRPr="0093723A" w:rsidRDefault="00491B79" w:rsidP="00E65F5D">
      <w:pPr>
        <w:widowControl w:val="0"/>
        <w:rPr>
          <w:rFonts w:ascii="Arial" w:hAnsi="Arial" w:cs="Arial"/>
          <w:b/>
          <w:szCs w:val="22"/>
          <w:u w:val="single"/>
        </w:rPr>
      </w:pPr>
    </w:p>
    <w:p w14:paraId="2BB7754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BB7754F"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BB77550" w14:textId="77777777" w:rsidR="00491B79" w:rsidRPr="0093723A" w:rsidRDefault="00491B79" w:rsidP="00E65F5D">
      <w:pPr>
        <w:widowControl w:val="0"/>
        <w:rPr>
          <w:rFonts w:ascii="Arial" w:hAnsi="Arial" w:cs="Arial"/>
          <w:szCs w:val="22"/>
        </w:rPr>
      </w:pPr>
    </w:p>
    <w:p w14:paraId="2BB77551"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2BB77552"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ICT and Telecommunications</w:t>
      </w:r>
    </w:p>
    <w:p w14:paraId="2BB77553"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Vehicles and Plant</w:t>
      </w:r>
    </w:p>
    <w:p w14:paraId="2BB77554"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2BB77555"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Temporary Staff and Contractors</w:t>
      </w:r>
    </w:p>
    <w:p w14:paraId="2BB77556"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BB77557" w14:textId="77777777" w:rsidR="00491B79" w:rsidRPr="0093723A" w:rsidRDefault="00491B79" w:rsidP="003365DB">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BB77558" w14:textId="77777777" w:rsidR="00491B79" w:rsidRPr="0093723A" w:rsidRDefault="00491B79" w:rsidP="00E65F5D">
      <w:pPr>
        <w:widowControl w:val="0"/>
        <w:rPr>
          <w:rFonts w:ascii="Arial" w:hAnsi="Arial" w:cs="Arial"/>
          <w:b/>
          <w:szCs w:val="22"/>
        </w:rPr>
      </w:pPr>
    </w:p>
    <w:p w14:paraId="2BB7755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BB7755A"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BB7755B" w14:textId="77777777" w:rsidR="00491B79" w:rsidRPr="0093723A" w:rsidRDefault="00491B79" w:rsidP="00E65F5D">
      <w:pPr>
        <w:widowControl w:val="0"/>
        <w:rPr>
          <w:rFonts w:ascii="Arial" w:hAnsi="Arial" w:cs="Arial"/>
          <w:szCs w:val="22"/>
        </w:rPr>
      </w:pPr>
    </w:p>
    <w:p w14:paraId="2BB7755C"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BB7755D" w14:textId="77777777" w:rsidR="00AD6F35" w:rsidRDefault="00AD6F35" w:rsidP="00E65F5D">
      <w:pPr>
        <w:widowControl w:val="0"/>
        <w:rPr>
          <w:rFonts w:ascii="Arial" w:hAnsi="Arial" w:cs="Arial"/>
          <w:szCs w:val="22"/>
        </w:rPr>
      </w:pPr>
    </w:p>
    <w:p w14:paraId="2BB7755E" w14:textId="77777777" w:rsidR="00491B79" w:rsidRPr="0093723A" w:rsidRDefault="00052A20"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BB7755F" w14:textId="77777777" w:rsidR="00A323E2" w:rsidRPr="0093723A" w:rsidRDefault="00A323E2" w:rsidP="00E65F5D">
      <w:pPr>
        <w:widowControl w:val="0"/>
        <w:rPr>
          <w:rFonts w:ascii="Arial" w:hAnsi="Arial" w:cs="Arial"/>
          <w:color w:val="8DB3E2"/>
          <w:szCs w:val="22"/>
        </w:rPr>
      </w:pPr>
    </w:p>
    <w:p w14:paraId="2BB77560"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BB77561"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B77562" w14:textId="77777777" w:rsidR="00491B79" w:rsidRPr="0093723A" w:rsidRDefault="00491B79" w:rsidP="00E65F5D">
      <w:pPr>
        <w:widowControl w:val="0"/>
        <w:rPr>
          <w:rFonts w:ascii="Arial" w:hAnsi="Arial" w:cs="Arial"/>
          <w:szCs w:val="22"/>
        </w:rPr>
      </w:pPr>
    </w:p>
    <w:p w14:paraId="2BB77563" w14:textId="77777777" w:rsidR="00491B79" w:rsidRPr="0093723A" w:rsidRDefault="00052A20"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BB77564" w14:textId="77777777" w:rsidR="00491B79" w:rsidRPr="0093723A" w:rsidRDefault="00491B79" w:rsidP="00E65F5D">
      <w:pPr>
        <w:widowControl w:val="0"/>
        <w:rPr>
          <w:rFonts w:ascii="Arial" w:hAnsi="Arial" w:cs="Arial"/>
          <w:szCs w:val="22"/>
        </w:rPr>
      </w:pPr>
    </w:p>
    <w:p w14:paraId="2BB77565"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BB77566" w14:textId="77777777" w:rsidR="00491B79" w:rsidRPr="0093723A" w:rsidRDefault="00491B79" w:rsidP="00E65F5D">
      <w:pPr>
        <w:shd w:val="clear" w:color="auto" w:fill="FFFFFF"/>
        <w:rPr>
          <w:rFonts w:ascii="Arial" w:hAnsi="Arial" w:cs="Arial"/>
          <w:szCs w:val="22"/>
        </w:rPr>
      </w:pPr>
    </w:p>
    <w:p w14:paraId="2BB7756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BB7756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BB77569" w14:textId="77777777" w:rsidR="00491B79" w:rsidRPr="0093723A" w:rsidRDefault="00491B79" w:rsidP="00E65F5D">
      <w:pPr>
        <w:shd w:val="clear" w:color="auto" w:fill="FFFFFF"/>
        <w:rPr>
          <w:rFonts w:ascii="Arial" w:hAnsi="Arial" w:cs="Arial"/>
          <w:szCs w:val="22"/>
        </w:rPr>
      </w:pPr>
    </w:p>
    <w:p w14:paraId="2BB7756A" w14:textId="77777777" w:rsidR="00491B79" w:rsidRPr="0093723A" w:rsidRDefault="00052A20"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BB7756B"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BB7756C" w14:textId="77777777" w:rsidR="00491B79" w:rsidRPr="0093723A" w:rsidRDefault="00491B79" w:rsidP="00E65F5D">
      <w:pPr>
        <w:rPr>
          <w:rFonts w:ascii="Arial" w:hAnsi="Arial" w:cs="Arial"/>
          <w:szCs w:val="22"/>
        </w:rPr>
      </w:pPr>
    </w:p>
    <w:p w14:paraId="2BB7756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BB7756E" w14:textId="77777777" w:rsidR="00491B79" w:rsidRPr="0093723A" w:rsidRDefault="00491B79" w:rsidP="00E65F5D">
      <w:pPr>
        <w:rPr>
          <w:rFonts w:ascii="Arial" w:hAnsi="Arial" w:cs="Arial"/>
          <w:szCs w:val="22"/>
        </w:rPr>
      </w:pPr>
    </w:p>
    <w:p w14:paraId="2BB7756F"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BB77570"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BB77571" w14:textId="77777777" w:rsidR="00EA6FE1" w:rsidRPr="0093723A" w:rsidRDefault="00EA6FE1" w:rsidP="00E65F5D">
      <w:pPr>
        <w:jc w:val="both"/>
        <w:rPr>
          <w:rFonts w:ascii="Arial" w:hAnsi="Arial" w:cs="Arial"/>
          <w:b/>
          <w:szCs w:val="22"/>
          <w:u w:val="single"/>
        </w:rPr>
      </w:pPr>
    </w:p>
    <w:p w14:paraId="2BB77572"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BB77573" w14:textId="77777777" w:rsidR="00D92EC1" w:rsidRPr="0093723A" w:rsidRDefault="00D92EC1" w:rsidP="00E65F5D">
      <w:pPr>
        <w:jc w:val="both"/>
        <w:rPr>
          <w:rFonts w:ascii="Arial" w:hAnsi="Arial" w:cs="Arial"/>
          <w:szCs w:val="22"/>
        </w:rPr>
      </w:pPr>
    </w:p>
    <w:p w14:paraId="2BB77574"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BB77575" w14:textId="77777777" w:rsidR="00C24614" w:rsidRPr="0093723A" w:rsidRDefault="00C24614" w:rsidP="00E65F5D">
      <w:pPr>
        <w:jc w:val="both"/>
        <w:rPr>
          <w:rFonts w:ascii="Arial" w:hAnsi="Arial" w:cs="Arial"/>
          <w:b/>
          <w:szCs w:val="22"/>
          <w:u w:val="single"/>
        </w:rPr>
      </w:pPr>
    </w:p>
    <w:p w14:paraId="2BB77576" w14:textId="77777777" w:rsidR="00C24614" w:rsidRDefault="00C24614" w:rsidP="00E65F5D">
      <w:pPr>
        <w:jc w:val="both"/>
        <w:rPr>
          <w:rFonts w:ascii="Arial" w:hAnsi="Arial" w:cs="Arial"/>
          <w:b/>
          <w:szCs w:val="22"/>
          <w:u w:val="single"/>
        </w:rPr>
      </w:pPr>
      <w:r w:rsidRPr="0093723A">
        <w:rPr>
          <w:rFonts w:ascii="Arial" w:hAnsi="Arial" w:cs="Arial"/>
          <w:b/>
          <w:szCs w:val="22"/>
          <w:u w:val="single"/>
        </w:rPr>
        <w:t>Summary</w:t>
      </w:r>
    </w:p>
    <w:p w14:paraId="3C5E3176" w14:textId="77777777" w:rsidR="00541607" w:rsidRPr="0093723A" w:rsidRDefault="00541607" w:rsidP="00E65F5D">
      <w:pPr>
        <w:jc w:val="both"/>
        <w:rPr>
          <w:rFonts w:ascii="Arial" w:hAnsi="Arial" w:cs="Arial"/>
          <w:b/>
          <w:szCs w:val="22"/>
          <w:u w:val="single"/>
        </w:rPr>
      </w:pPr>
    </w:p>
    <w:p w14:paraId="1CF849A7" w14:textId="77777777" w:rsidR="002568DC" w:rsidRPr="00541607" w:rsidRDefault="002568DC" w:rsidP="002568DC">
      <w:pPr>
        <w:autoSpaceDE w:val="0"/>
        <w:autoSpaceDN w:val="0"/>
        <w:adjustRightInd w:val="0"/>
        <w:rPr>
          <w:rFonts w:ascii="Arial" w:hAnsi="Arial" w:cs="Arial"/>
        </w:rPr>
      </w:pPr>
      <w:r w:rsidRPr="00541607">
        <w:rPr>
          <w:rFonts w:ascii="Arial" w:hAnsi="Arial" w:cs="Arial"/>
        </w:rPr>
        <w:t>The lead customer is the Environment Agency. We protect and improve the environment. Acting to reduce the impacts of a changing climate on people and wildlife is at the heart of everything we do. We protect and improve the quality of water, making sure there is enough for people, businesses, agriculture and the environment. We work as part of the Defra group (Department for Environment, Food &amp; Rural Affairs), with the rest of government, local councils, businesses, civil society groups and local communities to make our environment a better place for people and wildlife.</w:t>
      </w:r>
    </w:p>
    <w:p w14:paraId="7C2E3CE4" w14:textId="77777777" w:rsidR="002568DC" w:rsidRPr="00541607" w:rsidRDefault="002568DC" w:rsidP="002568DC">
      <w:pPr>
        <w:autoSpaceDE w:val="0"/>
        <w:autoSpaceDN w:val="0"/>
        <w:adjustRightInd w:val="0"/>
        <w:rPr>
          <w:rFonts w:ascii="Arial" w:hAnsi="Arial" w:cs="Arial"/>
        </w:rPr>
      </w:pPr>
    </w:p>
    <w:p w14:paraId="14E303FF" w14:textId="77777777" w:rsidR="002568DC" w:rsidRPr="00541607" w:rsidRDefault="002568DC" w:rsidP="002568DC">
      <w:pPr>
        <w:autoSpaceDE w:val="0"/>
        <w:autoSpaceDN w:val="0"/>
        <w:adjustRightInd w:val="0"/>
        <w:rPr>
          <w:rStyle w:val="ms-rtefontsize-21"/>
          <w:rFonts w:ascii="Arial" w:hAnsi="Arial" w:cs="Arial"/>
        </w:rPr>
      </w:pPr>
      <w:r w:rsidRPr="00541607">
        <w:rPr>
          <w:rStyle w:val="ms-rtefontsize-21"/>
          <w:rFonts w:ascii="Arial" w:hAnsi="Arial" w:cs="Arial"/>
        </w:rPr>
        <w:t xml:space="preserve">We are the National Natural Capital Team of the Environment Agency. The Natural Capital Team (NCT) sits within the Research, Analysis and Evaluation (RAE) part of Evidence, Assessment and Evaluation (EAE) in the Chief Scientist’s Group, in Environment and Business (E&amp;B). The Environment Agency’s work on natural capital is overseen by the Natural Capital Programme Board; a cross functional board that provides leadership and direction to ensure implementation of the natural capital elements of Defra’s 25 Year Environment Plan. </w:t>
      </w:r>
    </w:p>
    <w:p w14:paraId="5A98C776" w14:textId="77777777" w:rsidR="002568DC" w:rsidRPr="00541607" w:rsidRDefault="002568DC" w:rsidP="002568DC">
      <w:pPr>
        <w:autoSpaceDE w:val="0"/>
        <w:autoSpaceDN w:val="0"/>
        <w:adjustRightInd w:val="0"/>
        <w:rPr>
          <w:rStyle w:val="ms-rtefontsize-21"/>
          <w:rFonts w:ascii="Arial" w:hAnsi="Arial" w:cs="Arial"/>
        </w:rPr>
      </w:pPr>
    </w:p>
    <w:p w14:paraId="011782F4" w14:textId="77777777" w:rsidR="002568DC" w:rsidRPr="00541607" w:rsidRDefault="002568DC" w:rsidP="002568DC">
      <w:pPr>
        <w:autoSpaceDE w:val="0"/>
        <w:autoSpaceDN w:val="0"/>
        <w:adjustRightInd w:val="0"/>
        <w:rPr>
          <w:rFonts w:ascii="Arial" w:hAnsi="Arial" w:cs="Arial"/>
        </w:rPr>
      </w:pPr>
      <w:r w:rsidRPr="00541607">
        <w:rPr>
          <w:rFonts w:ascii="Arial" w:hAnsi="Arial" w:cs="Arial"/>
        </w:rPr>
        <w:t>Working with others, the NCT are developing the natural capital evidence base, developing the Environment Agency business processes to incorporate natural capital approaches, trialling natural capital approaches and developing communications, engagement and capability materials to support Environment Agency colleagues.</w:t>
      </w:r>
    </w:p>
    <w:p w14:paraId="7E077665" w14:textId="77777777" w:rsidR="002568DC" w:rsidRPr="00541607" w:rsidRDefault="002568DC" w:rsidP="002568DC">
      <w:pPr>
        <w:autoSpaceDE w:val="0"/>
        <w:autoSpaceDN w:val="0"/>
        <w:adjustRightInd w:val="0"/>
        <w:rPr>
          <w:rFonts w:ascii="Arial" w:hAnsi="Arial" w:cs="Arial"/>
        </w:rPr>
      </w:pPr>
    </w:p>
    <w:p w14:paraId="7F5603E3" w14:textId="77777777" w:rsidR="002568DC" w:rsidRPr="00541607" w:rsidRDefault="002568DC" w:rsidP="002568DC">
      <w:pPr>
        <w:autoSpaceDE w:val="0"/>
        <w:autoSpaceDN w:val="0"/>
        <w:adjustRightInd w:val="0"/>
        <w:rPr>
          <w:rFonts w:ascii="Arial" w:hAnsi="Arial" w:cs="Arial"/>
        </w:rPr>
      </w:pPr>
      <w:r w:rsidRPr="00541607">
        <w:rPr>
          <w:rFonts w:ascii="Arial" w:hAnsi="Arial" w:cs="Arial"/>
        </w:rPr>
        <w:t>The NCT works with functional teams across the whole Environment Agency (E&amp;B, FCRM, National Operations and Finance). We also work with others who are developing natural capital approaches such as Defra Pioneers, other government partners (e.g. Natural England and Forestry Commission), consultants and academia.</w:t>
      </w:r>
    </w:p>
    <w:p w14:paraId="21E0294E" w14:textId="77777777" w:rsidR="002568DC" w:rsidRPr="00541607" w:rsidRDefault="002568DC" w:rsidP="002568DC">
      <w:pPr>
        <w:jc w:val="both"/>
        <w:rPr>
          <w:rFonts w:ascii="Arial" w:hAnsi="Arial" w:cs="Arial"/>
        </w:rPr>
      </w:pPr>
    </w:p>
    <w:p w14:paraId="2F9D6955" w14:textId="77777777" w:rsidR="002568DC" w:rsidRPr="00541607" w:rsidRDefault="002568DC" w:rsidP="002568DC">
      <w:pPr>
        <w:jc w:val="both"/>
        <w:rPr>
          <w:rFonts w:ascii="Arial" w:hAnsi="Arial" w:cs="Arial"/>
        </w:rPr>
      </w:pPr>
      <w:r w:rsidRPr="00541607">
        <w:rPr>
          <w:rFonts w:ascii="Arial" w:hAnsi="Arial" w:cs="Arial"/>
        </w:rPr>
        <w:t>Our top three priorities are:</w:t>
      </w:r>
    </w:p>
    <w:p w14:paraId="44DEAD1B" w14:textId="77777777" w:rsidR="002568DC" w:rsidRPr="00541607" w:rsidRDefault="002568DC" w:rsidP="003365DB">
      <w:pPr>
        <w:numPr>
          <w:ilvl w:val="0"/>
          <w:numId w:val="11"/>
        </w:numPr>
        <w:jc w:val="both"/>
        <w:rPr>
          <w:rFonts w:ascii="Arial" w:hAnsi="Arial" w:cs="Arial"/>
        </w:rPr>
      </w:pPr>
      <w:r w:rsidRPr="00541607">
        <w:rPr>
          <w:rFonts w:ascii="Arial" w:hAnsi="Arial" w:cs="Arial"/>
        </w:rPr>
        <w:t>Developing natural capital evidence</w:t>
      </w:r>
    </w:p>
    <w:p w14:paraId="2DA3CCBC" w14:textId="77777777" w:rsidR="002568DC" w:rsidRPr="00541607" w:rsidRDefault="002568DC" w:rsidP="003365DB">
      <w:pPr>
        <w:numPr>
          <w:ilvl w:val="0"/>
          <w:numId w:val="11"/>
        </w:numPr>
        <w:jc w:val="both"/>
        <w:rPr>
          <w:rFonts w:ascii="Arial" w:hAnsi="Arial" w:cs="Arial"/>
        </w:rPr>
      </w:pPr>
      <w:r w:rsidRPr="00541607">
        <w:rPr>
          <w:rFonts w:ascii="Arial" w:hAnsi="Arial" w:cs="Arial"/>
        </w:rPr>
        <w:t>Trialling and evaluating natural capital approaches</w:t>
      </w:r>
    </w:p>
    <w:p w14:paraId="7FF21FA9" w14:textId="77777777" w:rsidR="002568DC" w:rsidRPr="00541607" w:rsidRDefault="002568DC" w:rsidP="003365DB">
      <w:pPr>
        <w:numPr>
          <w:ilvl w:val="0"/>
          <w:numId w:val="11"/>
        </w:numPr>
        <w:jc w:val="both"/>
        <w:rPr>
          <w:rFonts w:ascii="Arial" w:hAnsi="Arial" w:cs="Arial"/>
        </w:rPr>
      </w:pPr>
      <w:r w:rsidRPr="00541607">
        <w:rPr>
          <w:rFonts w:ascii="Arial" w:hAnsi="Arial" w:cs="Arial"/>
        </w:rPr>
        <w:t>Developing capability in the business</w:t>
      </w:r>
    </w:p>
    <w:p w14:paraId="06B58EA9" w14:textId="77777777" w:rsidR="002568DC" w:rsidRPr="00541607" w:rsidRDefault="002568DC" w:rsidP="002568DC">
      <w:pPr>
        <w:jc w:val="both"/>
        <w:rPr>
          <w:rFonts w:ascii="Arial" w:hAnsi="Arial" w:cs="Arial"/>
        </w:rPr>
      </w:pPr>
    </w:p>
    <w:p w14:paraId="7E2E8B09" w14:textId="77777777" w:rsidR="002568DC" w:rsidRPr="00541607" w:rsidRDefault="002568DC" w:rsidP="002568DC">
      <w:pPr>
        <w:pStyle w:val="paragraph"/>
        <w:spacing w:before="0" w:beforeAutospacing="0" w:after="0" w:afterAutospacing="0"/>
        <w:jc w:val="both"/>
        <w:textAlignment w:val="baseline"/>
        <w:rPr>
          <w:rFonts w:ascii="Segoe UI" w:hAnsi="Segoe UI" w:cs="Segoe UI"/>
          <w:sz w:val="20"/>
          <w:szCs w:val="20"/>
          <w:lang w:val="en-US"/>
        </w:rPr>
      </w:pPr>
      <w:r w:rsidRPr="00541607">
        <w:rPr>
          <w:rStyle w:val="eop"/>
          <w:rFonts w:ascii="Arial" w:hAnsi="Arial" w:cs="Arial"/>
          <w:sz w:val="20"/>
          <w:szCs w:val="20"/>
          <w:lang w:val="en-US"/>
        </w:rPr>
        <w:t>​</w:t>
      </w:r>
      <w:r w:rsidRPr="00541607">
        <w:rPr>
          <w:rStyle w:val="normaltextrun"/>
          <w:rFonts w:ascii="Arial" w:hAnsi="Arial" w:cs="Arial"/>
          <w:b/>
          <w:bCs/>
          <w:i/>
          <w:iCs/>
          <w:position w:val="-1"/>
          <w:sz w:val="20"/>
          <w:szCs w:val="20"/>
          <w:lang w:val="en-US"/>
        </w:rPr>
        <w:t>Natural capital </w:t>
      </w:r>
      <w:r w:rsidRPr="00541607">
        <w:rPr>
          <w:rStyle w:val="normaltextrun"/>
          <w:rFonts w:ascii="Arial" w:hAnsi="Arial" w:cs="Arial"/>
          <w:position w:val="-1"/>
          <w:sz w:val="20"/>
          <w:szCs w:val="20"/>
          <w:lang w:val="en-US"/>
        </w:rPr>
        <w:t>is our stock of natural resources - the elements of nature that directly or indirectly produce value to people, including ecosystems, species, freshwater, land, minerals, the air and oceans, as well as natural processes and functions. The natural capital approach seeks to describe the value of natural assets to people and </w:t>
      </w:r>
      <w:r w:rsidRPr="00541607">
        <w:rPr>
          <w:rStyle w:val="spellingerror"/>
          <w:rFonts w:ascii="Arial" w:hAnsi="Arial" w:cs="Arial"/>
          <w:position w:val="-1"/>
          <w:sz w:val="20"/>
          <w:szCs w:val="20"/>
          <w:lang w:val="en-US"/>
        </w:rPr>
        <w:t>recognise</w:t>
      </w:r>
      <w:r w:rsidRPr="00541607">
        <w:rPr>
          <w:rStyle w:val="normaltextrun"/>
          <w:rFonts w:ascii="Arial" w:hAnsi="Arial" w:cs="Arial"/>
          <w:position w:val="-1"/>
          <w:sz w:val="20"/>
          <w:szCs w:val="20"/>
          <w:lang w:val="en-US"/>
        </w:rPr>
        <w:t> this in our decision making. To make informed choices, it brings the environment into economics and enables it to be considered along with the other significant types of capital, including human, social, financial and manufactured.</w:t>
      </w:r>
      <w:r w:rsidRPr="00541607">
        <w:rPr>
          <w:rStyle w:val="eop"/>
          <w:rFonts w:ascii="Arial" w:hAnsi="Arial" w:cs="Arial"/>
          <w:sz w:val="20"/>
          <w:szCs w:val="20"/>
          <w:lang w:val="en-US"/>
        </w:rPr>
        <w:t>​</w:t>
      </w:r>
    </w:p>
    <w:p w14:paraId="2BB77577" w14:textId="77777777" w:rsidR="003C74EF" w:rsidRDefault="003C74EF" w:rsidP="00E65F5D">
      <w:pPr>
        <w:jc w:val="both"/>
        <w:rPr>
          <w:rFonts w:ascii="Arial" w:hAnsi="Arial" w:cs="Arial"/>
          <w:b/>
          <w:szCs w:val="22"/>
          <w:u w:val="single"/>
        </w:rPr>
      </w:pPr>
    </w:p>
    <w:p w14:paraId="2BB7757E" w14:textId="77777777" w:rsidR="005700D8" w:rsidRPr="0093723A" w:rsidRDefault="005700D8" w:rsidP="00E65F5D">
      <w:pPr>
        <w:jc w:val="both"/>
        <w:rPr>
          <w:rFonts w:ascii="Arial" w:hAnsi="Arial" w:cs="Arial"/>
          <w:szCs w:val="22"/>
        </w:rPr>
      </w:pPr>
    </w:p>
    <w:p w14:paraId="2BB7757F"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BB77580" w14:textId="77777777" w:rsidR="005700D8" w:rsidRPr="0093723A" w:rsidRDefault="005700D8" w:rsidP="00E65F5D">
      <w:pPr>
        <w:rPr>
          <w:rFonts w:ascii="Arial" w:hAnsi="Arial" w:cs="Arial"/>
          <w:szCs w:val="22"/>
        </w:rPr>
      </w:pPr>
    </w:p>
    <w:p w14:paraId="2BB77581" w14:textId="1A17AFFE"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w:t>
      </w:r>
      <w:r w:rsidRPr="00541607">
        <w:rPr>
          <w:rFonts w:ascii="Arial" w:hAnsi="Arial" w:cs="Arial"/>
          <w:szCs w:val="22"/>
        </w:rPr>
        <w:t>of</w:t>
      </w:r>
      <w:r w:rsidR="00575936" w:rsidRPr="00541607">
        <w:rPr>
          <w:rFonts w:ascii="Arial" w:hAnsi="Arial" w:cs="Arial"/>
          <w:szCs w:val="22"/>
        </w:rPr>
        <w:t xml:space="preserve"> </w:t>
      </w:r>
      <w:r w:rsidR="00541607" w:rsidRPr="00541607">
        <w:rPr>
          <w:rFonts w:ascii="Arial" w:hAnsi="Arial" w:cs="Arial"/>
          <w:szCs w:val="22"/>
        </w:rPr>
        <w:t>9 weeks</w:t>
      </w:r>
      <w:r w:rsidRPr="00541607">
        <w:rPr>
          <w:rFonts w:ascii="Arial" w:hAnsi="Arial" w:cs="Arial"/>
          <w:szCs w:val="22"/>
        </w:rPr>
        <w:t xml:space="preserve"> </w:t>
      </w:r>
      <w:r w:rsidRPr="0093723A">
        <w:rPr>
          <w:rFonts w:ascii="Arial" w:hAnsi="Arial" w:cs="Arial"/>
          <w:szCs w:val="22"/>
        </w:rPr>
        <w:t xml:space="preserve">to end no later than </w:t>
      </w:r>
      <w:r w:rsidR="00921C94" w:rsidRPr="00541607">
        <w:rPr>
          <w:rFonts w:ascii="Arial" w:hAnsi="Arial" w:cs="Arial"/>
          <w:szCs w:val="22"/>
        </w:rPr>
        <w:t>31/03/2022</w:t>
      </w:r>
      <w:r w:rsidR="00921C94" w:rsidRPr="00921C94">
        <w:rPr>
          <w:rFonts w:ascii="Arial" w:hAnsi="Arial" w:cs="Arial"/>
          <w:color w:val="7030A0"/>
          <w:szCs w:val="22"/>
        </w:rPr>
        <w:t>.</w:t>
      </w:r>
      <w:r w:rsidRPr="00921C94">
        <w:rPr>
          <w:rFonts w:ascii="Arial" w:hAnsi="Arial" w:cs="Arial"/>
          <w:color w:val="7030A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BB77582" w14:textId="77777777" w:rsidR="00AB6556" w:rsidRPr="0093723A" w:rsidRDefault="00AB6556" w:rsidP="00E65F5D">
      <w:pPr>
        <w:rPr>
          <w:rFonts w:ascii="Arial" w:hAnsi="Arial" w:cs="Arial"/>
          <w:szCs w:val="22"/>
        </w:rPr>
      </w:pPr>
    </w:p>
    <w:p w14:paraId="2BB77583" w14:textId="076440A2" w:rsidR="00AB6556" w:rsidRDefault="00AB6556" w:rsidP="00E65F5D">
      <w:pPr>
        <w:rPr>
          <w:rFonts w:ascii="Arial" w:hAnsi="Arial" w:cs="Arial"/>
          <w:szCs w:val="22"/>
        </w:rPr>
      </w:pPr>
      <w:r w:rsidRPr="0093723A">
        <w:rPr>
          <w:rFonts w:ascii="Arial" w:hAnsi="Arial" w:cs="Arial"/>
          <w:szCs w:val="22"/>
        </w:rPr>
        <w:t>The Environment Agency Conditions of C</w:t>
      </w:r>
      <w:r w:rsidRPr="00541607">
        <w:rPr>
          <w:rFonts w:ascii="Arial" w:hAnsi="Arial" w:cs="Arial"/>
          <w:szCs w:val="22"/>
        </w:rPr>
        <w:t>ontract for Services</w:t>
      </w:r>
      <w:r w:rsidR="00296D92" w:rsidRPr="00541607">
        <w:rPr>
          <w:rFonts w:ascii="Arial" w:hAnsi="Arial" w:cs="Arial"/>
          <w:szCs w:val="22"/>
        </w:rPr>
        <w:t xml:space="preserve"> </w:t>
      </w:r>
      <w:r w:rsidR="002F4C87" w:rsidRPr="00541607">
        <w:rPr>
          <w:rFonts w:ascii="Arial" w:hAnsi="Arial" w:cs="Arial"/>
          <w:szCs w:val="22"/>
        </w:rPr>
        <w:t>(Appendix C</w:t>
      </w:r>
      <w:r w:rsidR="00296D92" w:rsidRPr="00541607">
        <w:rPr>
          <w:rFonts w:ascii="Arial" w:hAnsi="Arial" w:cs="Arial"/>
          <w:szCs w:val="22"/>
        </w:rPr>
        <w:t>)</w:t>
      </w:r>
      <w:r w:rsidRPr="00541607">
        <w:rPr>
          <w:rFonts w:ascii="Arial" w:hAnsi="Arial" w:cs="Arial"/>
          <w:szCs w:val="22"/>
        </w:rPr>
        <w:t xml:space="preserve"> </w:t>
      </w:r>
      <w:r w:rsidRPr="0093723A">
        <w:rPr>
          <w:rFonts w:ascii="Arial" w:hAnsi="Arial" w:cs="Arial"/>
          <w:szCs w:val="22"/>
        </w:rPr>
        <w:t xml:space="preserve">shall apply to this contract. </w:t>
      </w:r>
    </w:p>
    <w:p w14:paraId="2BB77584" w14:textId="77777777" w:rsidR="00296D92" w:rsidRDefault="00296D92" w:rsidP="00E65F5D">
      <w:pPr>
        <w:rPr>
          <w:rFonts w:ascii="Arial" w:hAnsi="Arial" w:cs="Arial"/>
          <w:szCs w:val="22"/>
        </w:rPr>
      </w:pPr>
    </w:p>
    <w:p w14:paraId="2BB77588" w14:textId="40631FB1" w:rsidR="005700D8" w:rsidRPr="00541607" w:rsidRDefault="00F7147C" w:rsidP="00921C94">
      <w:pPr>
        <w:pStyle w:val="CcList"/>
        <w:rPr>
          <w:rFonts w:cs="Arial"/>
          <w:sz w:val="20"/>
        </w:rPr>
      </w:pPr>
      <w:r w:rsidRPr="00541607">
        <w:rPr>
          <w:rFonts w:cs="Arial"/>
          <w:sz w:val="20"/>
        </w:rPr>
        <w:t>This contract shall be managed on behalf of the Agency by</w:t>
      </w:r>
      <w:r w:rsidRPr="00541607">
        <w:rPr>
          <w:rFonts w:cs="Arial"/>
          <w:b/>
          <w:sz w:val="20"/>
        </w:rPr>
        <w:t xml:space="preserve"> </w:t>
      </w:r>
      <w:r w:rsidR="00921C94" w:rsidRPr="00541607">
        <w:rPr>
          <w:rFonts w:cs="Arial"/>
          <w:sz w:val="20"/>
        </w:rPr>
        <w:t>Catherine Jeffries (</w:t>
      </w:r>
      <w:r w:rsidR="00921C94" w:rsidRPr="00541607">
        <w:rPr>
          <w:rFonts w:eastAsiaTheme="minorEastAsia" w:cs="Arial"/>
          <w:noProof/>
          <w:sz w:val="20"/>
        </w:rPr>
        <w:t xml:space="preserve">07771 378 354, </w:t>
      </w:r>
      <w:hyperlink r:id="rId22" w:history="1">
        <w:r w:rsidR="00921C94" w:rsidRPr="00541607">
          <w:rPr>
            <w:rStyle w:val="Hyperlink"/>
            <w:rFonts w:eastAsiaTheme="minorEastAsia" w:cs="Arial"/>
            <w:noProof/>
            <w:sz w:val="20"/>
            <w:lang w:val="en-US"/>
          </w:rPr>
          <w:t>catherine.jeffries@environment-agency.gov.uk</w:t>
        </w:r>
      </w:hyperlink>
      <w:r w:rsidR="00921C94" w:rsidRPr="00541607">
        <w:rPr>
          <w:rStyle w:val="Hyperlink"/>
          <w:rFonts w:eastAsiaTheme="minorEastAsia" w:cs="Arial"/>
          <w:noProof/>
          <w:color w:val="auto"/>
          <w:sz w:val="20"/>
          <w:lang w:val="en-US"/>
        </w:rPr>
        <w:t>)</w:t>
      </w:r>
      <w:r w:rsidR="00921C94" w:rsidRPr="00541607">
        <w:rPr>
          <w:rFonts w:eastAsiaTheme="minorEastAsia" w:cs="Arial"/>
          <w:noProof/>
          <w:sz w:val="20"/>
        </w:rPr>
        <w:t>.</w:t>
      </w:r>
    </w:p>
    <w:p w14:paraId="45599E3F" w14:textId="77777777" w:rsidR="00921C94" w:rsidRPr="0093723A" w:rsidRDefault="00921C94" w:rsidP="00921C94">
      <w:pPr>
        <w:pStyle w:val="CcList"/>
        <w:rPr>
          <w:rFonts w:cs="Arial"/>
          <w:szCs w:val="22"/>
        </w:rPr>
      </w:pPr>
    </w:p>
    <w:p w14:paraId="2BB77589"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BB7758A" w14:textId="77777777" w:rsidR="00296D92" w:rsidRDefault="00296D92" w:rsidP="00296D92"/>
    <w:p w14:paraId="2BB7758B" w14:textId="60587D4D" w:rsidR="00296D92" w:rsidRPr="0093723A" w:rsidRDefault="00921C94" w:rsidP="00296D92">
      <w:pPr>
        <w:ind w:right="-21"/>
        <w:rPr>
          <w:rFonts w:ascii="Arial" w:hAnsi="Arial" w:cs="Arial"/>
          <w:szCs w:val="22"/>
        </w:rPr>
      </w:pPr>
      <w:r w:rsidRPr="00541607">
        <w:rPr>
          <w:rFonts w:ascii="Arial" w:hAnsi="Arial" w:cs="Arial"/>
          <w:szCs w:val="22"/>
        </w:rPr>
        <w:t xml:space="preserve">Catherine Jeffries (07771 378 354, </w:t>
      </w:r>
      <w:hyperlink r:id="rId23" w:history="1">
        <w:r w:rsidRPr="00541607">
          <w:rPr>
            <w:rStyle w:val="Hyperlink"/>
            <w:rFonts w:ascii="Arial" w:hAnsi="Arial" w:cs="Arial"/>
            <w:color w:val="auto"/>
            <w:szCs w:val="22"/>
            <w:lang w:val="en-US"/>
          </w:rPr>
          <w:t>catherine.jeffries@environment-agency.gov.uk</w:t>
        </w:r>
      </w:hyperlink>
      <w:r w:rsidRPr="00541607">
        <w:rPr>
          <w:rFonts w:ascii="Arial" w:hAnsi="Arial" w:cs="Arial"/>
          <w:szCs w:val="22"/>
          <w:u w:val="single"/>
          <w:lang w:val="en-US"/>
        </w:rPr>
        <w:t>)</w:t>
      </w:r>
      <w:r w:rsidRPr="00541607">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BB7758C" w14:textId="77777777" w:rsidR="00296D92" w:rsidRPr="0093723A" w:rsidRDefault="00296D92" w:rsidP="00296D92">
      <w:pPr>
        <w:ind w:right="-21"/>
        <w:rPr>
          <w:rFonts w:ascii="Arial" w:hAnsi="Arial" w:cs="Arial"/>
          <w:szCs w:val="22"/>
        </w:rPr>
      </w:pPr>
    </w:p>
    <w:p w14:paraId="2BB77590" w14:textId="77777777" w:rsidR="00296D92" w:rsidRDefault="00296D92" w:rsidP="00296D92">
      <w:pPr>
        <w:rPr>
          <w:rFonts w:ascii="Arial" w:hAnsi="Arial" w:cs="Arial"/>
          <w:color w:val="FF0000"/>
          <w:szCs w:val="22"/>
        </w:rPr>
      </w:pPr>
    </w:p>
    <w:p w14:paraId="2BB77591"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BB77592"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2BB77595" w14:textId="77777777" w:rsidTr="000D1CA8">
        <w:tc>
          <w:tcPr>
            <w:tcW w:w="6062" w:type="dxa"/>
          </w:tcPr>
          <w:p w14:paraId="2BB77593" w14:textId="77777777" w:rsidR="00296D92" w:rsidRPr="00541607" w:rsidRDefault="00296D92" w:rsidP="00296D92">
            <w:pPr>
              <w:rPr>
                <w:rFonts w:ascii="Arial" w:hAnsi="Arial" w:cs="Arial"/>
                <w:b/>
              </w:rPr>
            </w:pPr>
            <w:r w:rsidRPr="00541607">
              <w:rPr>
                <w:rFonts w:ascii="Arial" w:hAnsi="Arial" w:cs="Arial"/>
                <w:b/>
              </w:rPr>
              <w:t>Activity</w:t>
            </w:r>
          </w:p>
        </w:tc>
        <w:tc>
          <w:tcPr>
            <w:tcW w:w="2460" w:type="dxa"/>
          </w:tcPr>
          <w:p w14:paraId="2BB77594" w14:textId="77777777" w:rsidR="00296D92" w:rsidRPr="00541607" w:rsidRDefault="00296D92" w:rsidP="00296D92">
            <w:pPr>
              <w:rPr>
                <w:rFonts w:ascii="Arial" w:hAnsi="Arial" w:cs="Arial"/>
                <w:b/>
              </w:rPr>
            </w:pPr>
            <w:r w:rsidRPr="00541607">
              <w:rPr>
                <w:rFonts w:ascii="Arial" w:hAnsi="Arial" w:cs="Arial"/>
                <w:b/>
              </w:rPr>
              <w:t>Due Date</w:t>
            </w:r>
          </w:p>
        </w:tc>
      </w:tr>
      <w:tr w:rsidR="00296D92" w:rsidRPr="000D1CA8" w14:paraId="2BB77598" w14:textId="77777777" w:rsidTr="000D1CA8">
        <w:tc>
          <w:tcPr>
            <w:tcW w:w="6062" w:type="dxa"/>
          </w:tcPr>
          <w:p w14:paraId="2BB77596" w14:textId="77777777" w:rsidR="00296D92" w:rsidRPr="00541607" w:rsidRDefault="00296D92" w:rsidP="00296D92">
            <w:pPr>
              <w:rPr>
                <w:rFonts w:ascii="Arial" w:hAnsi="Arial" w:cs="Arial"/>
              </w:rPr>
            </w:pPr>
            <w:r w:rsidRPr="00541607">
              <w:rPr>
                <w:rFonts w:ascii="Arial" w:hAnsi="Arial" w:cs="Arial"/>
              </w:rPr>
              <w:t>Supplier responses for Request for Quote</w:t>
            </w:r>
          </w:p>
        </w:tc>
        <w:tc>
          <w:tcPr>
            <w:tcW w:w="2460" w:type="dxa"/>
          </w:tcPr>
          <w:p w14:paraId="2BB77597" w14:textId="23E29416" w:rsidR="00296D92" w:rsidRPr="00541607" w:rsidRDefault="00982F35" w:rsidP="00B54C10">
            <w:pPr>
              <w:rPr>
                <w:rFonts w:ascii="Arial" w:hAnsi="Arial" w:cs="Arial"/>
              </w:rPr>
            </w:pPr>
            <w:r>
              <w:rPr>
                <w:rFonts w:ascii="Arial" w:hAnsi="Arial" w:cs="Arial"/>
              </w:rPr>
              <w:t>09</w:t>
            </w:r>
            <w:r w:rsidR="00921C94" w:rsidRPr="00541607">
              <w:rPr>
                <w:rFonts w:ascii="Arial" w:hAnsi="Arial" w:cs="Arial"/>
              </w:rPr>
              <w:t>/01/2022</w:t>
            </w:r>
          </w:p>
        </w:tc>
      </w:tr>
      <w:tr w:rsidR="00296D92" w:rsidRPr="000D1CA8" w14:paraId="2BB7759B" w14:textId="77777777" w:rsidTr="000D1CA8">
        <w:tc>
          <w:tcPr>
            <w:tcW w:w="6062" w:type="dxa"/>
          </w:tcPr>
          <w:p w14:paraId="2BB77599" w14:textId="77777777" w:rsidR="00296D92" w:rsidRPr="00541607" w:rsidRDefault="00B54C10" w:rsidP="00296D92">
            <w:pPr>
              <w:rPr>
                <w:rFonts w:ascii="Arial" w:hAnsi="Arial" w:cs="Arial"/>
              </w:rPr>
            </w:pPr>
            <w:r w:rsidRPr="00541607">
              <w:rPr>
                <w:rFonts w:ascii="Arial" w:hAnsi="Arial" w:cs="Arial"/>
              </w:rPr>
              <w:t>Evaluation of Request for Quote submissions</w:t>
            </w:r>
          </w:p>
        </w:tc>
        <w:tc>
          <w:tcPr>
            <w:tcW w:w="2460" w:type="dxa"/>
          </w:tcPr>
          <w:p w14:paraId="2BB7759A" w14:textId="0AC94D18" w:rsidR="00296D92" w:rsidRPr="00541607" w:rsidRDefault="00541607" w:rsidP="00391112">
            <w:pPr>
              <w:rPr>
                <w:rFonts w:ascii="Arial" w:hAnsi="Arial" w:cs="Arial"/>
              </w:rPr>
            </w:pPr>
            <w:r w:rsidRPr="00541607">
              <w:rPr>
                <w:rFonts w:ascii="Arial" w:hAnsi="Arial" w:cs="Arial"/>
              </w:rPr>
              <w:t>1</w:t>
            </w:r>
            <w:r w:rsidR="00391112">
              <w:rPr>
                <w:rFonts w:ascii="Arial" w:hAnsi="Arial" w:cs="Arial"/>
              </w:rPr>
              <w:t>3</w:t>
            </w:r>
            <w:r w:rsidR="00A7004F" w:rsidRPr="00541607">
              <w:rPr>
                <w:rFonts w:ascii="Arial" w:hAnsi="Arial" w:cs="Arial"/>
              </w:rPr>
              <w:t>/01/2022</w:t>
            </w:r>
          </w:p>
        </w:tc>
      </w:tr>
      <w:tr w:rsidR="00296D92" w:rsidRPr="000D1CA8" w14:paraId="2BB7759E" w14:textId="77777777" w:rsidTr="000D1CA8">
        <w:tc>
          <w:tcPr>
            <w:tcW w:w="6062" w:type="dxa"/>
          </w:tcPr>
          <w:p w14:paraId="2BB7759C" w14:textId="77777777" w:rsidR="00296D92" w:rsidRPr="00541607" w:rsidRDefault="00B54C10" w:rsidP="00296D92">
            <w:pPr>
              <w:rPr>
                <w:rFonts w:ascii="Arial" w:hAnsi="Arial" w:cs="Arial"/>
              </w:rPr>
            </w:pPr>
            <w:r w:rsidRPr="00541607">
              <w:rPr>
                <w:rFonts w:ascii="Arial" w:hAnsi="Arial" w:cs="Arial"/>
              </w:rPr>
              <w:t>Award of contract</w:t>
            </w:r>
          </w:p>
        </w:tc>
        <w:tc>
          <w:tcPr>
            <w:tcW w:w="2460" w:type="dxa"/>
          </w:tcPr>
          <w:p w14:paraId="2BB7759D" w14:textId="0BDF150A" w:rsidR="00296D92" w:rsidRPr="00541607" w:rsidRDefault="00541607" w:rsidP="00296D92">
            <w:pPr>
              <w:rPr>
                <w:rFonts w:ascii="Arial" w:hAnsi="Arial" w:cs="Arial"/>
              </w:rPr>
            </w:pPr>
            <w:r w:rsidRPr="00541607">
              <w:rPr>
                <w:rFonts w:ascii="Arial" w:hAnsi="Arial" w:cs="Arial"/>
              </w:rPr>
              <w:t>24</w:t>
            </w:r>
            <w:r w:rsidR="00A7004F" w:rsidRPr="00541607">
              <w:rPr>
                <w:rFonts w:ascii="Arial" w:hAnsi="Arial" w:cs="Arial"/>
              </w:rPr>
              <w:t>/01/2022</w:t>
            </w:r>
          </w:p>
        </w:tc>
      </w:tr>
      <w:tr w:rsidR="00411E0E" w:rsidRPr="000D1CA8" w14:paraId="2BB775A1" w14:textId="77777777" w:rsidTr="000D1CA8">
        <w:tc>
          <w:tcPr>
            <w:tcW w:w="6062" w:type="dxa"/>
          </w:tcPr>
          <w:p w14:paraId="2BB7759F" w14:textId="77777777" w:rsidR="00411E0E" w:rsidRPr="00541607" w:rsidRDefault="00411E0E" w:rsidP="00296D92">
            <w:pPr>
              <w:rPr>
                <w:rFonts w:ascii="Arial" w:hAnsi="Arial" w:cs="Arial"/>
              </w:rPr>
            </w:pPr>
            <w:r w:rsidRPr="00541607">
              <w:rPr>
                <w:rFonts w:ascii="Arial" w:hAnsi="Arial" w:cs="Arial"/>
              </w:rPr>
              <w:t>Project/Contract end date</w:t>
            </w:r>
          </w:p>
        </w:tc>
        <w:tc>
          <w:tcPr>
            <w:tcW w:w="2460" w:type="dxa"/>
          </w:tcPr>
          <w:p w14:paraId="2BB775A0" w14:textId="550BB1F4" w:rsidR="00411E0E" w:rsidRPr="00541607" w:rsidRDefault="00A7004F" w:rsidP="00296D92">
            <w:pPr>
              <w:rPr>
                <w:rFonts w:ascii="Arial" w:hAnsi="Arial" w:cs="Arial"/>
              </w:rPr>
            </w:pPr>
            <w:r w:rsidRPr="00541607">
              <w:rPr>
                <w:rFonts w:ascii="Arial" w:hAnsi="Arial" w:cs="Arial"/>
              </w:rPr>
              <w:t>31/03/2022</w:t>
            </w:r>
          </w:p>
        </w:tc>
      </w:tr>
    </w:tbl>
    <w:p w14:paraId="2BB775A2" w14:textId="77777777" w:rsidR="00296D92" w:rsidRPr="0093723A" w:rsidRDefault="00296D92" w:rsidP="00296D92">
      <w:pPr>
        <w:rPr>
          <w:rFonts w:ascii="Arial" w:hAnsi="Arial" w:cs="Arial"/>
          <w:szCs w:val="22"/>
        </w:rPr>
      </w:pPr>
    </w:p>
    <w:p w14:paraId="2BB775A3"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BB775A4" w14:textId="77777777" w:rsidR="00296D92" w:rsidRDefault="00296D92" w:rsidP="00E65F5D">
      <w:pPr>
        <w:pStyle w:val="Heading2"/>
        <w:numPr>
          <w:ilvl w:val="0"/>
          <w:numId w:val="0"/>
        </w:numPr>
        <w:rPr>
          <w:rFonts w:cs="Arial"/>
          <w:sz w:val="20"/>
          <w:szCs w:val="22"/>
        </w:rPr>
      </w:pPr>
    </w:p>
    <w:p w14:paraId="2BB775A5"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BB775A6" w14:textId="77777777" w:rsidR="00C11EBA" w:rsidRPr="00C11EBA" w:rsidRDefault="00C11EBA" w:rsidP="00C11EBA"/>
    <w:p w14:paraId="2BB775A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BB775A8" w14:textId="77777777" w:rsidR="00BD6C51" w:rsidRPr="0093723A" w:rsidRDefault="00BD6C51" w:rsidP="00E65F5D">
      <w:pPr>
        <w:ind w:right="-21"/>
        <w:rPr>
          <w:rFonts w:ascii="Arial" w:hAnsi="Arial" w:cs="Arial"/>
          <w:szCs w:val="22"/>
        </w:rPr>
      </w:pPr>
    </w:p>
    <w:p w14:paraId="2BB775A9"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BB775AA" w14:textId="77777777" w:rsidR="005700D8" w:rsidRPr="0093723A" w:rsidRDefault="005700D8" w:rsidP="00E65F5D">
      <w:pPr>
        <w:rPr>
          <w:rFonts w:ascii="Arial" w:hAnsi="Arial" w:cs="Arial"/>
          <w:szCs w:val="22"/>
        </w:rPr>
      </w:pPr>
    </w:p>
    <w:p w14:paraId="2BB775AB" w14:textId="77777777" w:rsidR="00E71837" w:rsidRPr="00541607" w:rsidRDefault="005700D8" w:rsidP="00E65F5D">
      <w:pPr>
        <w:numPr>
          <w:ilvl w:val="0"/>
          <w:numId w:val="1"/>
        </w:numPr>
        <w:rPr>
          <w:rFonts w:ascii="Arial" w:hAnsi="Arial" w:cs="Arial"/>
          <w:szCs w:val="22"/>
        </w:rPr>
      </w:pPr>
      <w:r w:rsidRPr="00541607">
        <w:rPr>
          <w:rFonts w:ascii="Arial" w:hAnsi="Arial" w:cs="Arial"/>
          <w:szCs w:val="22"/>
        </w:rPr>
        <w:t xml:space="preserve">Price </w:t>
      </w:r>
      <w:r w:rsidR="00C87218" w:rsidRPr="00541607">
        <w:rPr>
          <w:rFonts w:ascii="Arial" w:hAnsi="Arial" w:cs="Arial"/>
          <w:szCs w:val="22"/>
        </w:rPr>
        <w:t>– 60%</w:t>
      </w:r>
    </w:p>
    <w:p w14:paraId="2BB775AC" w14:textId="77777777" w:rsidR="00E71837" w:rsidRPr="00541607" w:rsidRDefault="00E71837" w:rsidP="00E65F5D">
      <w:pPr>
        <w:rPr>
          <w:rFonts w:ascii="Arial" w:hAnsi="Arial" w:cs="Arial"/>
          <w:szCs w:val="22"/>
        </w:rPr>
      </w:pPr>
    </w:p>
    <w:p w14:paraId="2BB775AD" w14:textId="77777777" w:rsidR="005700D8" w:rsidRPr="0093723A" w:rsidRDefault="00E71837" w:rsidP="00E65F5D">
      <w:pPr>
        <w:numPr>
          <w:ilvl w:val="0"/>
          <w:numId w:val="1"/>
        </w:numPr>
        <w:rPr>
          <w:rFonts w:ascii="Arial" w:hAnsi="Arial" w:cs="Arial"/>
          <w:szCs w:val="22"/>
        </w:rPr>
      </w:pPr>
      <w:r w:rsidRPr="00541607">
        <w:rPr>
          <w:rFonts w:ascii="Arial" w:hAnsi="Arial" w:cs="Arial"/>
          <w:szCs w:val="22"/>
        </w:rPr>
        <w:t>Quality – 40%</w:t>
      </w:r>
      <w:r w:rsidR="005700D8" w:rsidRPr="0093723A">
        <w:rPr>
          <w:rFonts w:ascii="Arial" w:hAnsi="Arial" w:cs="Arial"/>
          <w:szCs w:val="22"/>
        </w:rPr>
        <w:br/>
      </w:r>
    </w:p>
    <w:p w14:paraId="2BB775AF" w14:textId="77777777" w:rsidR="00921556" w:rsidRPr="0093723A" w:rsidRDefault="00921556" w:rsidP="00E65F5D">
      <w:pPr>
        <w:rPr>
          <w:rFonts w:ascii="Arial" w:hAnsi="Arial" w:cs="Arial"/>
          <w:color w:val="FF0000"/>
          <w:szCs w:val="22"/>
        </w:rPr>
      </w:pPr>
    </w:p>
    <w:p w14:paraId="2BB775B0" w14:textId="77777777"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CDC2826" w14:textId="77777777" w:rsidR="00A7004F" w:rsidRDefault="00A7004F" w:rsidP="00E65F5D">
      <w:pPr>
        <w:rPr>
          <w:rFonts w:ascii="Arial" w:hAnsi="Arial" w:cs="Arial"/>
          <w:szCs w:val="22"/>
        </w:rPr>
      </w:pPr>
    </w:p>
    <w:p w14:paraId="21C9AEEC" w14:textId="77777777" w:rsidR="00A7004F" w:rsidRPr="00541607" w:rsidRDefault="00A7004F" w:rsidP="00A7004F">
      <w:pPr>
        <w:rPr>
          <w:rFonts w:ascii="Arial" w:hAnsi="Arial" w:cs="Arial"/>
          <w:b/>
        </w:rPr>
      </w:pPr>
      <w:r w:rsidRPr="00541607">
        <w:rPr>
          <w:rFonts w:ascii="Arial" w:hAnsi="Arial" w:cs="Arial"/>
          <w:b/>
        </w:rPr>
        <w:t>Quality sub-criteria (total 40%)</w:t>
      </w:r>
    </w:p>
    <w:p w14:paraId="51486901" w14:textId="77777777" w:rsidR="00A7004F" w:rsidRPr="00541607" w:rsidRDefault="00A7004F" w:rsidP="00A7004F">
      <w:pPr>
        <w:rPr>
          <w:rFonts w:ascii="Arial" w:hAnsi="Arial" w:cs="Arial"/>
        </w:rPr>
      </w:pPr>
    </w:p>
    <w:p w14:paraId="61F119F6" w14:textId="77777777" w:rsidR="00A7004F" w:rsidRPr="00541607" w:rsidRDefault="00A7004F" w:rsidP="00A7004F">
      <w:pPr>
        <w:numPr>
          <w:ilvl w:val="0"/>
          <w:numId w:val="1"/>
        </w:numPr>
        <w:tabs>
          <w:tab w:val="num" w:pos="360"/>
        </w:tabs>
        <w:ind w:left="360"/>
        <w:rPr>
          <w:rFonts w:ascii="Arial" w:hAnsi="Arial" w:cs="Arial"/>
        </w:rPr>
      </w:pPr>
      <w:r w:rsidRPr="00541607">
        <w:rPr>
          <w:rFonts w:ascii="Arial" w:hAnsi="Arial" w:cs="Arial"/>
        </w:rPr>
        <w:t>Understanding of project scope and requirements – 10%</w:t>
      </w:r>
    </w:p>
    <w:p w14:paraId="797DE0F5" w14:textId="77777777" w:rsidR="00A7004F" w:rsidRPr="00541607" w:rsidRDefault="00A7004F" w:rsidP="00A7004F">
      <w:pPr>
        <w:numPr>
          <w:ilvl w:val="0"/>
          <w:numId w:val="1"/>
        </w:numPr>
        <w:tabs>
          <w:tab w:val="num" w:pos="360"/>
        </w:tabs>
        <w:ind w:left="360"/>
        <w:rPr>
          <w:rFonts w:ascii="Arial" w:hAnsi="Arial" w:cs="Arial"/>
        </w:rPr>
      </w:pPr>
      <w:r w:rsidRPr="00541607">
        <w:rPr>
          <w:rFonts w:ascii="Arial" w:hAnsi="Arial" w:cs="Arial"/>
        </w:rPr>
        <w:t>Proposed approach - 10%</w:t>
      </w:r>
    </w:p>
    <w:p w14:paraId="6D2C1B1A" w14:textId="77777777" w:rsidR="00A7004F" w:rsidRPr="00541607" w:rsidRDefault="00A7004F" w:rsidP="00A7004F">
      <w:pPr>
        <w:numPr>
          <w:ilvl w:val="0"/>
          <w:numId w:val="1"/>
        </w:numPr>
        <w:tabs>
          <w:tab w:val="num" w:pos="360"/>
        </w:tabs>
        <w:ind w:left="360"/>
        <w:rPr>
          <w:rFonts w:ascii="Arial" w:hAnsi="Arial" w:cs="Arial"/>
        </w:rPr>
      </w:pPr>
      <w:r w:rsidRPr="00541607">
        <w:rPr>
          <w:rFonts w:ascii="Arial" w:hAnsi="Arial" w:cs="Arial"/>
        </w:rPr>
        <w:t>Demonstrating relevant personnel, skills and experience for this project – 10%</w:t>
      </w:r>
    </w:p>
    <w:p w14:paraId="50189746" w14:textId="77777777" w:rsidR="00A7004F" w:rsidRPr="00541607" w:rsidRDefault="00A7004F" w:rsidP="00A7004F">
      <w:pPr>
        <w:numPr>
          <w:ilvl w:val="0"/>
          <w:numId w:val="1"/>
        </w:numPr>
        <w:tabs>
          <w:tab w:val="num" w:pos="360"/>
        </w:tabs>
        <w:ind w:left="360"/>
        <w:rPr>
          <w:rFonts w:ascii="Arial" w:hAnsi="Arial" w:cs="Arial"/>
        </w:rPr>
      </w:pPr>
      <w:r w:rsidRPr="00541607">
        <w:rPr>
          <w:rFonts w:ascii="Arial" w:hAnsi="Arial" w:cs="Arial"/>
        </w:rPr>
        <w:t>Timescales/work programming – 10%</w:t>
      </w:r>
    </w:p>
    <w:p w14:paraId="24FD3AE8" w14:textId="77777777" w:rsidR="00A7004F" w:rsidRPr="00541607" w:rsidRDefault="00A7004F" w:rsidP="00E65F5D">
      <w:pPr>
        <w:rPr>
          <w:rFonts w:ascii="Arial" w:hAnsi="Arial" w:cs="Arial"/>
        </w:rPr>
      </w:pPr>
    </w:p>
    <w:p w14:paraId="2BB775B1" w14:textId="77777777" w:rsidR="009F257C" w:rsidRPr="00541607" w:rsidRDefault="009F257C" w:rsidP="00E65F5D">
      <w:pPr>
        <w:rPr>
          <w:rFonts w:ascii="Arial" w:hAnsi="Arial" w:cs="Arial"/>
        </w:rPr>
      </w:pPr>
    </w:p>
    <w:p w14:paraId="2BB775BD" w14:textId="77777777" w:rsidR="004C13AC" w:rsidRPr="00541607" w:rsidRDefault="004C13AC" w:rsidP="00E65F5D">
      <w:pPr>
        <w:rPr>
          <w:rFonts w:ascii="Arial" w:hAnsi="Arial" w:cs="Arial"/>
          <w:b/>
          <w:i/>
          <w:color w:val="FF0000"/>
        </w:rPr>
      </w:pPr>
    </w:p>
    <w:p w14:paraId="2BB775BE" w14:textId="77777777" w:rsidR="008113C3" w:rsidRPr="00541607" w:rsidRDefault="003318A9" w:rsidP="00E65F5D">
      <w:pPr>
        <w:shd w:val="clear" w:color="auto" w:fill="FFFFFF"/>
        <w:spacing w:line="264" w:lineRule="auto"/>
        <w:rPr>
          <w:rFonts w:ascii="Arial" w:hAnsi="Arial" w:cs="Arial"/>
          <w:color w:val="0000FF"/>
        </w:rPr>
      </w:pPr>
      <w:r w:rsidRPr="00541607">
        <w:rPr>
          <w:rFonts w:ascii="Arial" w:hAnsi="Arial" w:cs="Arial"/>
          <w:iCs/>
        </w:rPr>
        <w:lastRenderedPageBreak/>
        <w:t>The criteria listed above will be assessed on a</w:t>
      </w:r>
      <w:r w:rsidRPr="00541607">
        <w:rPr>
          <w:rFonts w:ascii="Arial" w:hAnsi="Arial" w:cs="Arial"/>
        </w:rPr>
        <w:t xml:space="preserve"> </w:t>
      </w:r>
      <w:r w:rsidR="004C13AC" w:rsidRPr="00541607">
        <w:rPr>
          <w:rFonts w:ascii="Arial" w:hAnsi="Arial" w:cs="Arial"/>
        </w:rPr>
        <w:t xml:space="preserve">0 </w:t>
      </w:r>
      <w:r w:rsidRPr="00541607">
        <w:rPr>
          <w:rFonts w:ascii="Arial" w:hAnsi="Arial" w:cs="Arial"/>
        </w:rPr>
        <w:t>to</w:t>
      </w:r>
      <w:r w:rsidR="006D38D0" w:rsidRPr="00541607">
        <w:rPr>
          <w:rFonts w:ascii="Arial" w:hAnsi="Arial" w:cs="Arial"/>
        </w:rPr>
        <w:t xml:space="preserve"> 10</w:t>
      </w:r>
      <w:r w:rsidRPr="00541607">
        <w:rPr>
          <w:rFonts w:ascii="Arial" w:hAnsi="Arial" w:cs="Arial"/>
        </w:rPr>
        <w:t xml:space="preserve"> basis and will reflect the following judgements</w:t>
      </w:r>
      <w:r w:rsidRPr="00541607">
        <w:rPr>
          <w:rFonts w:ascii="Arial" w:hAnsi="Arial" w:cs="Arial"/>
          <w:color w:val="0000FF"/>
        </w:rPr>
        <w:t xml:space="preserve">: </w:t>
      </w:r>
    </w:p>
    <w:p w14:paraId="2BB775BF"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BB775C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B775C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BB775C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B775C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BB775C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C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BB775C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C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C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BB775CC"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C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C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BB775CF"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C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C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BB775D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D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BB775D5"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775D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775D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BB775D6" w14:textId="77777777" w:rsidR="00734DA1" w:rsidRDefault="00734DA1" w:rsidP="00E65F5D">
      <w:pPr>
        <w:pStyle w:val="BodyText"/>
        <w:spacing w:after="0"/>
        <w:rPr>
          <w:rFonts w:ascii="Arial" w:hAnsi="Arial" w:cs="Arial"/>
          <w:b/>
          <w:color w:val="FF0000"/>
          <w:sz w:val="22"/>
          <w:szCs w:val="22"/>
        </w:rPr>
      </w:pPr>
    </w:p>
    <w:p w14:paraId="2BB775D8" w14:textId="77777777" w:rsidR="003A6912" w:rsidRDefault="003A6912" w:rsidP="00E65F5D">
      <w:pPr>
        <w:pStyle w:val="BodyText"/>
        <w:spacing w:after="0"/>
        <w:rPr>
          <w:rFonts w:ascii="Arial" w:hAnsi="Arial" w:cs="Arial"/>
          <w:b/>
          <w:sz w:val="22"/>
          <w:szCs w:val="22"/>
          <w:u w:val="single"/>
        </w:rPr>
      </w:pPr>
    </w:p>
    <w:p w14:paraId="2BB775D9"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BB775DA" w14:textId="77777777" w:rsidR="000D2F4D" w:rsidRPr="0093723A" w:rsidRDefault="000D2F4D" w:rsidP="000D2F4D">
      <w:pPr>
        <w:ind w:right="-1"/>
        <w:jc w:val="both"/>
        <w:rPr>
          <w:rFonts w:ascii="Arial" w:hAnsi="Arial" w:cs="Arial"/>
          <w:b/>
          <w:szCs w:val="22"/>
          <w:u w:val="single"/>
        </w:rPr>
      </w:pPr>
    </w:p>
    <w:p w14:paraId="2BB775DB"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BB775DC" w14:textId="77777777" w:rsidR="000D2F4D" w:rsidRPr="0093723A" w:rsidRDefault="000D2F4D" w:rsidP="000D2F4D">
      <w:pPr>
        <w:ind w:right="-1"/>
        <w:jc w:val="both"/>
        <w:rPr>
          <w:rFonts w:ascii="Arial" w:hAnsi="Arial" w:cs="Arial"/>
          <w:szCs w:val="22"/>
        </w:rPr>
      </w:pPr>
    </w:p>
    <w:p w14:paraId="2BB775DD"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BB775DE" w14:textId="77777777" w:rsidR="000D2F4D" w:rsidRPr="0093723A" w:rsidRDefault="000D2F4D" w:rsidP="000D2F4D">
      <w:pPr>
        <w:jc w:val="both"/>
        <w:rPr>
          <w:rFonts w:ascii="Arial" w:hAnsi="Arial" w:cs="Arial"/>
          <w:szCs w:val="22"/>
        </w:rPr>
      </w:pPr>
    </w:p>
    <w:p w14:paraId="2BB775D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BB775E0" w14:textId="77777777" w:rsidR="000D2F4D" w:rsidRPr="0093723A" w:rsidRDefault="000D2F4D" w:rsidP="003365DB">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BB775E1" w14:textId="77777777" w:rsidR="000D2F4D" w:rsidRPr="0093723A" w:rsidRDefault="000D2F4D" w:rsidP="003365DB">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BB775E2" w14:textId="77777777" w:rsidR="000D2F4D" w:rsidRPr="0093723A" w:rsidRDefault="000D2F4D" w:rsidP="003365DB">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BB775E6" w14:textId="77777777" w:rsidR="000D2F4D" w:rsidRPr="002F4C87" w:rsidRDefault="000D2F4D" w:rsidP="000D2F4D">
      <w:pPr>
        <w:pStyle w:val="BodyText"/>
        <w:spacing w:after="0"/>
        <w:ind w:left="360"/>
        <w:rPr>
          <w:rFonts w:ascii="Arial" w:hAnsi="Arial" w:cs="Arial"/>
          <w:color w:val="FF0000"/>
          <w:szCs w:val="22"/>
        </w:rPr>
      </w:pPr>
    </w:p>
    <w:p w14:paraId="4AD9FB19" w14:textId="77777777" w:rsidR="000749F0" w:rsidRPr="00541607" w:rsidRDefault="000749F0" w:rsidP="000749F0">
      <w:pPr>
        <w:pStyle w:val="BodyText"/>
        <w:spacing w:after="0"/>
        <w:rPr>
          <w:rFonts w:ascii="Arial" w:hAnsi="Arial" w:cs="Arial"/>
        </w:rPr>
      </w:pPr>
      <w:r w:rsidRPr="00541607">
        <w:rPr>
          <w:rFonts w:ascii="Arial" w:hAnsi="Arial" w:cs="Arial"/>
        </w:rPr>
        <w:t>Please provide details of your proposed approach including:</w:t>
      </w:r>
    </w:p>
    <w:p w14:paraId="2782C214" w14:textId="77777777" w:rsidR="000749F0" w:rsidRPr="00541607" w:rsidRDefault="000749F0" w:rsidP="003365DB">
      <w:pPr>
        <w:pStyle w:val="BodyText3"/>
        <w:numPr>
          <w:ilvl w:val="0"/>
          <w:numId w:val="12"/>
        </w:numPr>
        <w:spacing w:after="0"/>
        <w:rPr>
          <w:rFonts w:ascii="Arial" w:hAnsi="Arial" w:cs="Arial"/>
          <w:sz w:val="20"/>
          <w:szCs w:val="20"/>
        </w:rPr>
      </w:pPr>
      <w:r w:rsidRPr="00541607">
        <w:rPr>
          <w:rFonts w:ascii="Arial" w:hAnsi="Arial" w:cs="Arial"/>
          <w:sz w:val="20"/>
          <w:szCs w:val="20"/>
        </w:rPr>
        <w:t>details of proposed methodology and ideas about how to deliver the tasks, areas of focus and any different/additional tasks that will enhance the deliverables</w:t>
      </w:r>
    </w:p>
    <w:p w14:paraId="5E5C447E" w14:textId="77777777" w:rsidR="000749F0" w:rsidRPr="00541607" w:rsidRDefault="000749F0" w:rsidP="003365DB">
      <w:pPr>
        <w:pStyle w:val="BodyText3"/>
        <w:numPr>
          <w:ilvl w:val="0"/>
          <w:numId w:val="12"/>
        </w:numPr>
        <w:spacing w:after="0"/>
        <w:rPr>
          <w:rFonts w:ascii="Arial" w:hAnsi="Arial" w:cs="Arial"/>
          <w:sz w:val="20"/>
          <w:szCs w:val="20"/>
        </w:rPr>
      </w:pPr>
      <w:r w:rsidRPr="00541607">
        <w:rPr>
          <w:rFonts w:ascii="Arial" w:hAnsi="Arial" w:cs="Arial"/>
          <w:sz w:val="20"/>
          <w:szCs w:val="20"/>
        </w:rPr>
        <w:t>project management approach/timescales to reflect the need for objectives to be delivered concurrently</w:t>
      </w:r>
    </w:p>
    <w:p w14:paraId="14BC7DB4" w14:textId="77777777" w:rsidR="000749F0" w:rsidRPr="00541607" w:rsidRDefault="000749F0" w:rsidP="000749F0">
      <w:pPr>
        <w:pStyle w:val="BodyText"/>
        <w:spacing w:after="0"/>
        <w:rPr>
          <w:rFonts w:ascii="Arial" w:hAnsi="Arial" w:cs="Arial"/>
        </w:rPr>
      </w:pPr>
    </w:p>
    <w:p w14:paraId="1E2F1365" w14:textId="77777777" w:rsidR="000749F0" w:rsidRPr="00541607" w:rsidRDefault="000749F0" w:rsidP="000749F0">
      <w:pPr>
        <w:pStyle w:val="BodyText"/>
        <w:spacing w:after="0"/>
        <w:rPr>
          <w:rFonts w:ascii="Arial" w:hAnsi="Arial" w:cs="Arial"/>
        </w:rPr>
      </w:pPr>
      <w:r w:rsidRPr="00541607">
        <w:rPr>
          <w:rFonts w:ascii="Arial" w:hAnsi="Arial" w:cs="Arial"/>
        </w:rPr>
        <w:t>Please provide the following:</w:t>
      </w:r>
    </w:p>
    <w:p w14:paraId="0F07DB97" w14:textId="705B97F6" w:rsidR="000749F0" w:rsidRPr="00541607" w:rsidRDefault="000749F0" w:rsidP="003365DB">
      <w:pPr>
        <w:pStyle w:val="BodyText"/>
        <w:numPr>
          <w:ilvl w:val="0"/>
          <w:numId w:val="12"/>
        </w:numPr>
        <w:spacing w:after="0"/>
        <w:rPr>
          <w:rFonts w:ascii="Arial" w:hAnsi="Arial" w:cs="Arial"/>
        </w:rPr>
      </w:pPr>
      <w:r w:rsidRPr="00541607">
        <w:rPr>
          <w:rFonts w:ascii="Arial" w:hAnsi="Arial" w:cs="Arial"/>
        </w:rPr>
        <w:t>details of the personnel you are proposing to carry out the service, including CVs of your key personnel</w:t>
      </w:r>
    </w:p>
    <w:p w14:paraId="3B7FF7CA" w14:textId="77777777" w:rsidR="000749F0" w:rsidRPr="00541607" w:rsidRDefault="000749F0" w:rsidP="003365DB">
      <w:pPr>
        <w:pStyle w:val="BodyText"/>
        <w:numPr>
          <w:ilvl w:val="0"/>
          <w:numId w:val="12"/>
        </w:numPr>
        <w:spacing w:after="0"/>
        <w:rPr>
          <w:rFonts w:ascii="Arial" w:hAnsi="Arial" w:cs="Arial"/>
        </w:rPr>
      </w:pPr>
      <w:r w:rsidRPr="00541607">
        <w:rPr>
          <w:rFonts w:ascii="Arial" w:hAnsi="Arial" w:cs="Arial"/>
        </w:rPr>
        <w:t>details of how you propose to maintain continuity of personnel</w:t>
      </w:r>
    </w:p>
    <w:p w14:paraId="3751C23F" w14:textId="77777777" w:rsidR="000749F0" w:rsidRPr="00541607" w:rsidRDefault="000749F0" w:rsidP="003365DB">
      <w:pPr>
        <w:pStyle w:val="BodyText3"/>
        <w:numPr>
          <w:ilvl w:val="0"/>
          <w:numId w:val="12"/>
        </w:numPr>
        <w:spacing w:after="0"/>
        <w:rPr>
          <w:rFonts w:ascii="Arial" w:hAnsi="Arial" w:cs="Arial"/>
          <w:sz w:val="20"/>
          <w:szCs w:val="20"/>
        </w:rPr>
      </w:pPr>
      <w:r w:rsidRPr="00541607">
        <w:rPr>
          <w:rFonts w:ascii="Arial" w:hAnsi="Arial" w:cs="Arial"/>
          <w:sz w:val="20"/>
          <w:szCs w:val="20"/>
        </w:rPr>
        <w:t>details of how you measure your success in each of the deliverables</w:t>
      </w:r>
    </w:p>
    <w:p w14:paraId="5695B7C3" w14:textId="4574AA71" w:rsidR="000749F0" w:rsidRPr="00541607" w:rsidRDefault="000749F0" w:rsidP="003365DB">
      <w:pPr>
        <w:numPr>
          <w:ilvl w:val="0"/>
          <w:numId w:val="12"/>
        </w:numPr>
        <w:rPr>
          <w:rFonts w:ascii="Arial" w:hAnsi="Arial" w:cs="Arial"/>
        </w:rPr>
      </w:pPr>
      <w:r w:rsidRPr="00541607">
        <w:rPr>
          <w:rFonts w:ascii="Arial" w:hAnsi="Arial" w:cs="Arial"/>
        </w:rPr>
        <w:t>details of your recent experience of carrying out similar contracts</w:t>
      </w:r>
      <w:r w:rsidR="00E25475" w:rsidRPr="00541607">
        <w:rPr>
          <w:rFonts w:ascii="Arial" w:hAnsi="Arial" w:cs="Arial"/>
        </w:rPr>
        <w:t>, with an example of a similar piece of engagement work</w:t>
      </w:r>
      <w:r w:rsidR="00541607" w:rsidRPr="00541607">
        <w:rPr>
          <w:rFonts w:ascii="Arial" w:hAnsi="Arial" w:cs="Arial"/>
        </w:rPr>
        <w:t xml:space="preserve"> ideally for the water sector</w:t>
      </w:r>
    </w:p>
    <w:p w14:paraId="2BB775EC" w14:textId="77777777" w:rsidR="003A6912" w:rsidRDefault="003A6912" w:rsidP="00E65F5D">
      <w:pPr>
        <w:pStyle w:val="BodyText"/>
        <w:spacing w:after="0"/>
        <w:rPr>
          <w:rFonts w:ascii="Arial" w:hAnsi="Arial" w:cs="Arial"/>
          <w:b/>
          <w:sz w:val="22"/>
          <w:szCs w:val="22"/>
          <w:u w:val="single"/>
        </w:rPr>
      </w:pPr>
    </w:p>
    <w:p w14:paraId="2BB775ED"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BB775EE" w14:textId="77777777" w:rsidR="003C74EF" w:rsidRPr="0093723A" w:rsidRDefault="003C74EF" w:rsidP="003C74EF">
      <w:pPr>
        <w:pStyle w:val="BodyText"/>
        <w:spacing w:after="0"/>
        <w:rPr>
          <w:rFonts w:ascii="Arial" w:hAnsi="Arial" w:cs="Arial"/>
          <w:b/>
          <w:szCs w:val="22"/>
          <w:u w:val="single"/>
        </w:rPr>
      </w:pPr>
    </w:p>
    <w:p w14:paraId="2BB775F0" w14:textId="77777777" w:rsidR="006739AF" w:rsidRPr="0093723A" w:rsidRDefault="006739AF" w:rsidP="00E65F5D">
      <w:pPr>
        <w:pStyle w:val="Heading1"/>
        <w:numPr>
          <w:ilvl w:val="0"/>
          <w:numId w:val="0"/>
        </w:numPr>
        <w:rPr>
          <w:rFonts w:cs="Arial"/>
          <w:sz w:val="20"/>
          <w:szCs w:val="22"/>
        </w:rPr>
      </w:pPr>
    </w:p>
    <w:p w14:paraId="2BB775F1"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BB775F2" w14:textId="77777777" w:rsidR="003C74EF" w:rsidRPr="0093723A" w:rsidRDefault="003C74EF" w:rsidP="00E65F5D">
      <w:pPr>
        <w:pStyle w:val="BodyText"/>
        <w:spacing w:after="0"/>
        <w:rPr>
          <w:rFonts w:ascii="Arial" w:hAnsi="Arial" w:cs="Arial"/>
          <w:b/>
          <w:szCs w:val="22"/>
          <w:u w:val="single"/>
        </w:rPr>
      </w:pPr>
    </w:p>
    <w:p w14:paraId="2BB775F3" w14:textId="77777777" w:rsidR="00E65F5D" w:rsidRPr="0093723A" w:rsidRDefault="00E65F5D" w:rsidP="00E65F5D">
      <w:pPr>
        <w:spacing w:line="276" w:lineRule="auto"/>
        <w:ind w:left="720"/>
        <w:rPr>
          <w:rFonts w:ascii="Arial" w:hAnsi="Arial" w:cs="Arial"/>
          <w:szCs w:val="22"/>
        </w:rPr>
      </w:pPr>
    </w:p>
    <w:p w14:paraId="2BB775F4" w14:textId="77777777" w:rsidR="00C24614" w:rsidRPr="0093723A" w:rsidRDefault="00C24614" w:rsidP="003365DB">
      <w:pPr>
        <w:pStyle w:val="Heading1"/>
        <w:numPr>
          <w:ilvl w:val="0"/>
          <w:numId w:val="8"/>
        </w:numPr>
        <w:rPr>
          <w:rFonts w:cs="Arial"/>
          <w:sz w:val="20"/>
          <w:szCs w:val="22"/>
          <w:u w:val="single"/>
        </w:rPr>
      </w:pPr>
      <w:r w:rsidRPr="0093723A">
        <w:rPr>
          <w:rFonts w:cs="Arial"/>
          <w:sz w:val="20"/>
          <w:szCs w:val="22"/>
          <w:u w:val="single"/>
        </w:rPr>
        <w:lastRenderedPageBreak/>
        <w:t>Background to the Requirement</w:t>
      </w:r>
    </w:p>
    <w:p w14:paraId="2BB775F5" w14:textId="77777777" w:rsidR="00C24614" w:rsidRPr="0093723A" w:rsidRDefault="00C24614" w:rsidP="00E65F5D">
      <w:pPr>
        <w:ind w:left="720"/>
        <w:rPr>
          <w:rFonts w:ascii="Arial" w:hAnsi="Arial" w:cs="Arial"/>
          <w:color w:val="FF0000"/>
          <w:szCs w:val="22"/>
        </w:rPr>
      </w:pPr>
    </w:p>
    <w:p w14:paraId="1D95CC65" w14:textId="77777777" w:rsidR="00541607" w:rsidRPr="00541607" w:rsidRDefault="00541607" w:rsidP="00541607">
      <w:pPr>
        <w:spacing w:after="160" w:line="259" w:lineRule="auto"/>
        <w:rPr>
          <w:rFonts w:ascii="Arial" w:eastAsiaTheme="minorHAnsi" w:hAnsi="Arial" w:cs="Arial"/>
          <w:lang w:eastAsia="en-US"/>
        </w:rPr>
      </w:pPr>
      <w:r w:rsidRPr="00541607">
        <w:rPr>
          <w:rFonts w:ascii="Arial" w:eastAsiaTheme="minorHAnsi" w:hAnsi="Arial" w:cs="Arial"/>
          <w:lang w:eastAsia="en-US"/>
        </w:rPr>
        <w:t>Natural capital is described as the elements of nature that directly or indirectly produce value to people, including ecosystems, species, freshwater, land, minerals, the air and oceans, as well as natural processes and functions.</w:t>
      </w:r>
    </w:p>
    <w:p w14:paraId="16CF0F8B" w14:textId="77777777" w:rsidR="00541607" w:rsidRPr="00541607" w:rsidRDefault="00541607" w:rsidP="00541607">
      <w:pPr>
        <w:spacing w:after="160" w:line="259" w:lineRule="auto"/>
        <w:rPr>
          <w:rFonts w:ascii="Arial" w:eastAsiaTheme="minorHAnsi" w:hAnsi="Arial" w:cs="Arial"/>
          <w:lang w:eastAsia="en-US"/>
        </w:rPr>
      </w:pPr>
      <w:r w:rsidRPr="00541607">
        <w:rPr>
          <w:rFonts w:ascii="Arial" w:eastAsiaTheme="minorHAnsi" w:hAnsi="Arial" w:cs="Arial"/>
          <w:lang w:eastAsia="en-US"/>
        </w:rPr>
        <w:t>A natural capital approach is the understanding that nature underpins human wealth, health, wellbeing and culture. The approach provides a practical framework to manage nature as an asset so that it can continue to provide services that benefit people. If we degrade the assets, the services and benefits we receive and value can’t be sustained.</w:t>
      </w:r>
    </w:p>
    <w:p w14:paraId="2093FA99" w14:textId="77777777" w:rsidR="00541607" w:rsidRPr="00541607" w:rsidRDefault="00541607" w:rsidP="00541607">
      <w:pPr>
        <w:spacing w:after="160" w:line="259" w:lineRule="auto"/>
        <w:rPr>
          <w:rFonts w:ascii="Arial" w:eastAsiaTheme="minorHAnsi" w:hAnsi="Arial" w:cs="Arial"/>
          <w:lang w:eastAsia="en-US"/>
        </w:rPr>
      </w:pPr>
      <w:r w:rsidRPr="00541607">
        <w:rPr>
          <w:rFonts w:ascii="Arial" w:eastAsiaTheme="minorHAnsi" w:hAnsi="Arial" w:cs="Arial"/>
          <w:lang w:eastAsia="en-US"/>
        </w:rPr>
        <w:t>A natural capital approach focuses on sustainability by protecting and enhancing natural assets; it promotes management of ecosystems in a joined up way; and it delivers for people by focusing on what we value.</w:t>
      </w:r>
    </w:p>
    <w:p w14:paraId="680194C6" w14:textId="77777777" w:rsidR="00541607" w:rsidRPr="00541607" w:rsidRDefault="00541607" w:rsidP="00541607">
      <w:pPr>
        <w:spacing w:after="160" w:line="259" w:lineRule="auto"/>
        <w:rPr>
          <w:rFonts w:ascii="Arial" w:eastAsiaTheme="minorHAnsi" w:hAnsi="Arial" w:cs="Arial"/>
          <w:lang w:eastAsia="en-US"/>
        </w:rPr>
      </w:pPr>
      <w:r w:rsidRPr="00541607">
        <w:rPr>
          <w:rFonts w:ascii="Arial" w:eastAsiaTheme="minorHAnsi" w:hAnsi="Arial" w:cs="Arial"/>
          <w:lang w:eastAsia="en-US"/>
        </w:rPr>
        <w:t>Putting nature at the heart of our economy gives us stronger evidence to protect and enhance our natural environment.</w:t>
      </w:r>
    </w:p>
    <w:p w14:paraId="1FB55DED" w14:textId="77777777" w:rsidR="00541607" w:rsidRPr="00541607" w:rsidRDefault="00541607" w:rsidP="00541607">
      <w:pPr>
        <w:spacing w:after="160" w:line="259" w:lineRule="auto"/>
        <w:rPr>
          <w:rFonts w:ascii="Arial" w:eastAsiaTheme="minorHAnsi" w:hAnsi="Arial" w:cs="Arial"/>
          <w:color w:val="0563C1"/>
          <w:u w:val="single"/>
          <w:lang w:eastAsia="en-US"/>
        </w:rPr>
      </w:pPr>
      <w:r w:rsidRPr="00541607">
        <w:rPr>
          <w:rFonts w:ascii="Arial" w:eastAsiaTheme="minorHAnsi" w:hAnsi="Arial" w:cs="Arial"/>
          <w:lang w:eastAsia="en-US"/>
        </w:rPr>
        <w:t xml:space="preserve">The water industry is starting to take a natural capital approach to deliver reliable and sustainable water supply to customers while maximising benefits for the natural environment. To help the water industry achieve this, the Water Industry Forum have developed a </w:t>
      </w:r>
      <w:hyperlink r:id="rId24" w:history="1">
        <w:r w:rsidRPr="00CE3950">
          <w:rPr>
            <w:rFonts w:ascii="Arial" w:eastAsiaTheme="minorHAnsi" w:hAnsi="Arial" w:cs="Arial"/>
            <w:color w:val="0563C1"/>
            <w:u w:val="single"/>
            <w:lang w:eastAsia="en-US"/>
          </w:rPr>
          <w:t>set of natural capital principles</w:t>
        </w:r>
      </w:hyperlink>
      <w:r w:rsidRPr="00CE3950">
        <w:rPr>
          <w:rFonts w:ascii="Arial" w:eastAsiaTheme="minorHAnsi" w:hAnsi="Arial" w:cs="Arial"/>
          <w:color w:val="0563C1"/>
          <w:u w:val="single"/>
          <w:lang w:eastAsia="en-US"/>
        </w:rPr>
        <w:t xml:space="preserve">. </w:t>
      </w:r>
      <w:r w:rsidRPr="00541607">
        <w:rPr>
          <w:rFonts w:ascii="Arial" w:eastAsiaTheme="minorHAnsi" w:hAnsi="Arial" w:cs="Arial"/>
          <w:lang w:eastAsia="en-US"/>
        </w:rPr>
        <w:t>The Environment Agency wants to support the water industry to apply these principles and achieve the vision set out below</w:t>
      </w:r>
      <w:r w:rsidRPr="00CE3950">
        <w:rPr>
          <w:rFonts w:ascii="Arial" w:eastAsiaTheme="minorHAnsi" w:hAnsi="Arial" w:cs="Arial"/>
          <w:vertAlign w:val="superscript"/>
          <w:lang w:eastAsia="en-US"/>
        </w:rPr>
        <w:footnoteReference w:id="1"/>
      </w:r>
      <w:r w:rsidRPr="00541607">
        <w:rPr>
          <w:rFonts w:ascii="Arial" w:eastAsiaTheme="minorHAnsi" w:hAnsi="Arial" w:cs="Arial"/>
          <w:lang w:eastAsia="en-US"/>
        </w:rPr>
        <w:t xml:space="preserve">: </w:t>
      </w:r>
    </w:p>
    <w:p w14:paraId="0BE11974" w14:textId="77777777" w:rsidR="00541607" w:rsidRPr="00CE3950" w:rsidRDefault="00541607" w:rsidP="00541607">
      <w:pPr>
        <w:spacing w:after="160" w:line="259" w:lineRule="auto"/>
        <w:jc w:val="center"/>
        <w:rPr>
          <w:rFonts w:ascii="Arial" w:eastAsiaTheme="minorHAnsi" w:hAnsi="Arial" w:cstheme="minorBidi"/>
          <w:i/>
          <w:iCs/>
          <w:color w:val="1F4E79" w:themeColor="accent1" w:themeShade="80"/>
          <w:lang w:eastAsia="en-US"/>
        </w:rPr>
      </w:pPr>
      <w:r w:rsidRPr="00CE3950">
        <w:rPr>
          <w:rFonts w:ascii="Arial" w:eastAsiaTheme="minorHAnsi" w:hAnsi="Arial" w:cstheme="minorBidi"/>
          <w:i/>
          <w:iCs/>
          <w:color w:val="1F4E79" w:themeColor="accent1" w:themeShade="80"/>
          <w:lang w:eastAsia="en-US"/>
        </w:rPr>
        <w:t>The Water Industry and Regulators work together to deliver environmental net gain in order to increase the resilience of our natural assets. This means all parties engaging in activities that positively enhance ecosystems for the benefit of people and wildlife, now and in the future.</w:t>
      </w:r>
    </w:p>
    <w:p w14:paraId="559A2E23" w14:textId="77777777" w:rsidR="00541607" w:rsidRPr="00CE3950" w:rsidRDefault="00541607" w:rsidP="003365DB">
      <w:pPr>
        <w:numPr>
          <w:ilvl w:val="0"/>
          <w:numId w:val="14"/>
        </w:numPr>
        <w:spacing w:after="160" w:line="252" w:lineRule="auto"/>
        <w:contextualSpacing/>
        <w:rPr>
          <w:rFonts w:ascii="Arial" w:eastAsiaTheme="minorHAnsi" w:hAnsi="Arial" w:cstheme="minorBidi"/>
          <w:i/>
          <w:iCs/>
          <w:color w:val="1F4E79" w:themeColor="accent1" w:themeShade="80"/>
          <w:lang w:eastAsia="en-US"/>
        </w:rPr>
      </w:pPr>
      <w:r w:rsidRPr="00CE3950">
        <w:rPr>
          <w:rFonts w:ascii="Arial" w:eastAsiaTheme="minorHAnsi" w:hAnsi="Arial" w:cstheme="minorBidi"/>
          <w:i/>
          <w:iCs/>
          <w:color w:val="1F4E79" w:themeColor="accent1" w:themeShade="80"/>
          <w:lang w:eastAsia="en-US"/>
        </w:rPr>
        <w:t>Water companies delivering measurable environmental net gain through protecting, improving and creating resilient natural assets and managing those assets sustainably.</w:t>
      </w:r>
    </w:p>
    <w:p w14:paraId="16E8DAFF" w14:textId="77777777" w:rsidR="00541607" w:rsidRPr="00CE3950" w:rsidRDefault="00541607" w:rsidP="003365DB">
      <w:pPr>
        <w:numPr>
          <w:ilvl w:val="0"/>
          <w:numId w:val="14"/>
        </w:numPr>
        <w:spacing w:after="160" w:line="252" w:lineRule="auto"/>
        <w:contextualSpacing/>
        <w:rPr>
          <w:rFonts w:ascii="Arial" w:eastAsiaTheme="minorHAnsi" w:hAnsi="Arial" w:cstheme="minorBidi"/>
          <w:i/>
          <w:iCs/>
          <w:color w:val="1F4E79" w:themeColor="accent1" w:themeShade="80"/>
          <w:lang w:eastAsia="en-US"/>
        </w:rPr>
      </w:pPr>
      <w:r w:rsidRPr="00CE3950">
        <w:rPr>
          <w:rFonts w:ascii="Arial" w:eastAsiaTheme="minorHAnsi" w:hAnsi="Arial" w:cstheme="minorBidi"/>
          <w:i/>
          <w:iCs/>
          <w:color w:val="1F4E79" w:themeColor="accent1" w:themeShade="80"/>
          <w:lang w:eastAsia="en-US"/>
        </w:rPr>
        <w:t>Regulators supporting water companies through effective guidance and innovative regulation.</w:t>
      </w:r>
    </w:p>
    <w:p w14:paraId="7E2619C9" w14:textId="77777777" w:rsidR="00541607" w:rsidRPr="00541607" w:rsidRDefault="00541607" w:rsidP="00541607">
      <w:pPr>
        <w:spacing w:after="160" w:line="259" w:lineRule="auto"/>
        <w:rPr>
          <w:rFonts w:ascii="Arial" w:eastAsiaTheme="minorHAnsi" w:hAnsi="Arial" w:cs="Arial"/>
          <w:lang w:eastAsia="en-US"/>
        </w:rPr>
      </w:pPr>
    </w:p>
    <w:p w14:paraId="16B83A38" w14:textId="77777777" w:rsidR="00541607" w:rsidRPr="00541607" w:rsidRDefault="00541607" w:rsidP="00541607">
      <w:pPr>
        <w:spacing w:after="160" w:line="259" w:lineRule="auto"/>
        <w:rPr>
          <w:rFonts w:ascii="Arial" w:eastAsiaTheme="minorHAnsi" w:hAnsi="Arial" w:cs="Arial"/>
          <w:lang w:eastAsia="en-US"/>
        </w:rPr>
      </w:pPr>
      <w:r w:rsidRPr="00541607">
        <w:rPr>
          <w:rFonts w:ascii="Arial" w:eastAsiaTheme="minorHAnsi" w:hAnsi="Arial" w:cs="Arial"/>
          <w:lang w:eastAsia="en-US"/>
        </w:rPr>
        <w:t xml:space="preserve">The Environment Agency’s Natural Capital Team (NCT) are working with others to support the water industry to understand and apply a natural capital approach and use natural capital metrics in their business planning and investment programmes. To ensure we successfully embed this understanding, we are aiming to build a consistent level of knowledge, engage with key stakeholders and raise awareness. This will ensure effective conversations and informed discussions between Environment Agency and other water industry stakeholders about natural capital to support better decisions and deliver best value outcomes for people and the environment. </w:t>
      </w:r>
    </w:p>
    <w:p w14:paraId="349E361C" w14:textId="77777777" w:rsidR="00541607" w:rsidRPr="00541607" w:rsidRDefault="00541607" w:rsidP="00541607">
      <w:pPr>
        <w:spacing w:after="160" w:line="259" w:lineRule="auto"/>
        <w:rPr>
          <w:rFonts w:ascii="Arial" w:eastAsiaTheme="minorHAnsi" w:hAnsi="Arial" w:cs="Arial"/>
          <w:b/>
          <w:color w:val="0070C0"/>
          <w:lang w:eastAsia="en-US"/>
        </w:rPr>
      </w:pPr>
      <w:r w:rsidRPr="00541607">
        <w:rPr>
          <w:rFonts w:ascii="Arial" w:eastAsiaTheme="minorHAnsi" w:hAnsi="Arial" w:cs="Arial"/>
          <w:b/>
          <w:color w:val="0070C0"/>
          <w:lang w:eastAsia="en-US"/>
        </w:rPr>
        <w:t>The aims of this project are to</w:t>
      </w:r>
    </w:p>
    <w:p w14:paraId="348E99C1" w14:textId="77777777" w:rsidR="00541607" w:rsidRPr="00541607" w:rsidRDefault="00541607" w:rsidP="003365DB">
      <w:pPr>
        <w:numPr>
          <w:ilvl w:val="0"/>
          <w:numId w:val="13"/>
        </w:numPr>
        <w:spacing w:after="160" w:line="252" w:lineRule="auto"/>
        <w:contextualSpacing/>
        <w:rPr>
          <w:rFonts w:ascii="Arial" w:eastAsiaTheme="minorHAnsi" w:hAnsi="Arial" w:cs="Arial"/>
          <w:lang w:eastAsia="en-US"/>
        </w:rPr>
      </w:pPr>
      <w:r w:rsidRPr="00541607">
        <w:rPr>
          <w:rFonts w:ascii="Arial" w:eastAsiaTheme="minorHAnsi" w:hAnsi="Arial" w:cs="Arial"/>
          <w:lang w:eastAsia="en-US"/>
        </w:rPr>
        <w:t xml:space="preserve">Build knowledge and awareness about how a natural capital approach can be used by the water industry to maximise benefits for the natural environment and </w:t>
      </w:r>
      <w:r w:rsidRPr="00541607">
        <w:rPr>
          <w:rFonts w:ascii="Arial" w:eastAsiaTheme="minorHAnsi" w:hAnsi="Arial" w:cs="Arial"/>
          <w:iCs/>
          <w:lang w:eastAsia="en-US"/>
        </w:rPr>
        <w:t>increase the resilience of our natural assets and enhance ecosystems for the benefit of people and wildlife, now and in the future.</w:t>
      </w:r>
    </w:p>
    <w:p w14:paraId="5DAD42D3" w14:textId="77777777" w:rsidR="00541607" w:rsidRPr="00541607" w:rsidRDefault="00541607" w:rsidP="003365DB">
      <w:pPr>
        <w:numPr>
          <w:ilvl w:val="0"/>
          <w:numId w:val="13"/>
        </w:numPr>
        <w:spacing w:after="160" w:line="252" w:lineRule="auto"/>
        <w:contextualSpacing/>
        <w:rPr>
          <w:rFonts w:ascii="Arial" w:eastAsiaTheme="minorHAnsi" w:hAnsi="Arial" w:cstheme="minorBidi"/>
          <w:lang w:eastAsia="en-US"/>
        </w:rPr>
      </w:pPr>
      <w:r w:rsidRPr="00541607">
        <w:rPr>
          <w:rFonts w:ascii="Arial" w:eastAsiaTheme="minorHAnsi" w:hAnsi="Arial" w:cs="Arial"/>
          <w:lang w:eastAsia="en-US"/>
        </w:rPr>
        <w:t>Empower and equip Environment Agency staff and other water industry stakeholders to have effective conversations about natural capital approaches and metrics, so that they can be applied</w:t>
      </w:r>
      <w:r w:rsidRPr="00541607">
        <w:rPr>
          <w:rFonts w:ascii="Arial" w:eastAsiaTheme="minorHAnsi" w:hAnsi="Arial" w:cs="Arial"/>
          <w:iCs/>
          <w:lang w:eastAsia="en-US"/>
        </w:rPr>
        <w:t xml:space="preserve"> confidently in decision making and support better outcomes for people and the environment. </w:t>
      </w:r>
    </w:p>
    <w:p w14:paraId="2BB775FA" w14:textId="77777777" w:rsidR="00C24614" w:rsidRPr="0093723A" w:rsidRDefault="00C24614" w:rsidP="00E65F5D">
      <w:pPr>
        <w:rPr>
          <w:rFonts w:ascii="Arial" w:hAnsi="Arial" w:cs="Arial"/>
          <w:sz w:val="18"/>
        </w:rPr>
      </w:pPr>
    </w:p>
    <w:p w14:paraId="2BB775FB" w14:textId="77777777" w:rsidR="006739AF" w:rsidRPr="0093723A" w:rsidRDefault="006739AF" w:rsidP="003365DB">
      <w:pPr>
        <w:pStyle w:val="Heading1"/>
        <w:numPr>
          <w:ilvl w:val="0"/>
          <w:numId w:val="8"/>
        </w:numPr>
        <w:rPr>
          <w:rFonts w:cs="Arial"/>
          <w:sz w:val="20"/>
          <w:szCs w:val="22"/>
          <w:u w:val="single"/>
        </w:rPr>
      </w:pPr>
      <w:r w:rsidRPr="0093723A">
        <w:rPr>
          <w:rFonts w:cs="Arial"/>
          <w:sz w:val="20"/>
          <w:szCs w:val="22"/>
          <w:u w:val="single"/>
        </w:rPr>
        <w:lastRenderedPageBreak/>
        <w:t>Specific Objectives/Deliverables</w:t>
      </w:r>
    </w:p>
    <w:p w14:paraId="2BB775FC" w14:textId="77777777" w:rsidR="006739AF" w:rsidRPr="0093723A" w:rsidRDefault="006739AF" w:rsidP="00E65F5D">
      <w:pPr>
        <w:pStyle w:val="Heading1"/>
        <w:numPr>
          <w:ilvl w:val="0"/>
          <w:numId w:val="0"/>
        </w:numPr>
        <w:rPr>
          <w:rFonts w:cs="Arial"/>
          <w:sz w:val="20"/>
          <w:szCs w:val="22"/>
        </w:rPr>
      </w:pPr>
    </w:p>
    <w:p w14:paraId="34A8E988" w14:textId="77777777" w:rsidR="00CE3950" w:rsidRPr="00CE3950" w:rsidRDefault="00CE3950" w:rsidP="003365DB">
      <w:pPr>
        <w:numPr>
          <w:ilvl w:val="0"/>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Produce a suite of visually engaging </w:t>
      </w:r>
      <w:r w:rsidRPr="00CE3950">
        <w:rPr>
          <w:rFonts w:ascii="Arial" w:eastAsiaTheme="minorHAnsi" w:hAnsi="Arial" w:cs="Arial"/>
          <w:i/>
          <w:lang w:eastAsia="en-US"/>
        </w:rPr>
        <w:t xml:space="preserve">natural capital for the water industry </w:t>
      </w:r>
      <w:r w:rsidRPr="00CE3950">
        <w:rPr>
          <w:rFonts w:ascii="Arial" w:eastAsiaTheme="minorHAnsi" w:hAnsi="Arial" w:cs="Arial"/>
          <w:lang w:eastAsia="en-US"/>
        </w:rPr>
        <w:t>products. These products will create a library of material to support a knowledge building and awareness raising programme and be used independently, in future. The products should be suitable for both internal and external water industry stakeholders. Products should include:</w:t>
      </w:r>
    </w:p>
    <w:p w14:paraId="4F13C412" w14:textId="77777777" w:rsidR="00CE3950" w:rsidRPr="00CE3950" w:rsidRDefault="00CE3950" w:rsidP="003365DB">
      <w:pPr>
        <w:numPr>
          <w:ilvl w:val="1"/>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A modular slide set (including presenter notes and a pre-recorded, voice-over version).</w:t>
      </w:r>
    </w:p>
    <w:p w14:paraId="4455D32F" w14:textId="77777777" w:rsidR="00CE3950" w:rsidRPr="00CE3950" w:rsidRDefault="00CE3950" w:rsidP="003365DB">
      <w:pPr>
        <w:numPr>
          <w:ilvl w:val="1"/>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Complimentary supporting material such as a ‘frequently asked questions’ (FAQ) document and an interactive PDF (iPDF). We invite the contractor to provide innovation around the form that the supporting material will take.</w:t>
      </w:r>
    </w:p>
    <w:p w14:paraId="2B939A73" w14:textId="77777777" w:rsidR="00CE3950" w:rsidRPr="00CE3950" w:rsidRDefault="00CE3950" w:rsidP="003365DB">
      <w:pPr>
        <w:numPr>
          <w:ilvl w:val="1"/>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A promotional flyer to promote the engagement programme and signpost supporting material. </w:t>
      </w:r>
    </w:p>
    <w:p w14:paraId="58990897" w14:textId="77777777" w:rsidR="00CE3950" w:rsidRPr="00CE3950" w:rsidRDefault="00CE3950" w:rsidP="003365DB">
      <w:pPr>
        <w:numPr>
          <w:ilvl w:val="0"/>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Organise and deliver knowledge building and awareness raising sessions (‘webinars’). The webinars need to be delivered multiple times and to different audiences including internal Environment Agency staff (for example, Operations and Environment and Business staff) and external water industry stakeholders (for example, water companies (WC), Ofwat, Natural England (NE), Defra, the Consumer Council for Water (CCW), Drinking Water Inspectorate (DWI)).</w:t>
      </w:r>
    </w:p>
    <w:p w14:paraId="01EB6865" w14:textId="77777777" w:rsidR="00CE3950" w:rsidRPr="00CE3950" w:rsidRDefault="00CE3950" w:rsidP="003365DB">
      <w:pPr>
        <w:numPr>
          <w:ilvl w:val="0"/>
          <w:numId w:val="15"/>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Provide follow up technical support to the webinars. We invite the contractor to recommend the best approach to offer this support, but it could constitute, for example, Question and Answer (Q&amp;A) sessions.</w:t>
      </w:r>
    </w:p>
    <w:p w14:paraId="3F108E82" w14:textId="77777777" w:rsidR="00CE3950" w:rsidRPr="00CE3950" w:rsidRDefault="00CE3950" w:rsidP="00CE3950">
      <w:pPr>
        <w:spacing w:after="160" w:line="259" w:lineRule="auto"/>
        <w:rPr>
          <w:rFonts w:ascii="Arial" w:eastAsiaTheme="minorHAnsi" w:hAnsi="Arial" w:cs="Arial"/>
          <w:lang w:eastAsia="en-US"/>
        </w:rPr>
      </w:pPr>
    </w:p>
    <w:p w14:paraId="7937E452" w14:textId="77777777" w:rsidR="00CE3950" w:rsidRPr="00CE3950" w:rsidRDefault="00CE3950" w:rsidP="00CE3950">
      <w:pPr>
        <w:spacing w:after="160" w:line="259" w:lineRule="auto"/>
        <w:rPr>
          <w:rFonts w:ascii="Arial" w:eastAsiaTheme="minorHAnsi" w:hAnsi="Arial" w:cs="Arial"/>
          <w:b/>
          <w:color w:val="0070C0"/>
          <w:lang w:eastAsia="en-US"/>
        </w:rPr>
      </w:pPr>
    </w:p>
    <w:p w14:paraId="703F1F7D"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t>Benefits and success measures – outcomes</w:t>
      </w:r>
    </w:p>
    <w:tbl>
      <w:tblPr>
        <w:tblStyle w:val="TableGrid1"/>
        <w:tblW w:w="0" w:type="auto"/>
        <w:tblLook w:val="04A0" w:firstRow="1" w:lastRow="0" w:firstColumn="1" w:lastColumn="0" w:noHBand="0" w:noVBand="1"/>
      </w:tblPr>
      <w:tblGrid>
        <w:gridCol w:w="4132"/>
        <w:gridCol w:w="4164"/>
      </w:tblGrid>
      <w:tr w:rsidR="00CE3950" w:rsidRPr="00CE3950" w14:paraId="2770CF61" w14:textId="77777777" w:rsidTr="00CE3950">
        <w:trPr>
          <w:tblHeader/>
        </w:trPr>
        <w:tc>
          <w:tcPr>
            <w:tcW w:w="4508" w:type="dxa"/>
          </w:tcPr>
          <w:p w14:paraId="40A7E86F" w14:textId="77777777" w:rsidR="00CE3950" w:rsidRPr="00CE3950" w:rsidRDefault="00CE3950" w:rsidP="00CE3950">
            <w:pPr>
              <w:rPr>
                <w:rFonts w:ascii="Arial" w:hAnsi="Arial" w:cs="Arial"/>
                <w:b/>
                <w:sz w:val="20"/>
                <w:szCs w:val="20"/>
              </w:rPr>
            </w:pPr>
            <w:r w:rsidRPr="00CE3950">
              <w:rPr>
                <w:rFonts w:ascii="Arial" w:hAnsi="Arial" w:cs="Arial"/>
                <w:b/>
                <w:sz w:val="20"/>
                <w:szCs w:val="20"/>
              </w:rPr>
              <w:t>Benefits</w:t>
            </w:r>
          </w:p>
        </w:tc>
        <w:tc>
          <w:tcPr>
            <w:tcW w:w="4508" w:type="dxa"/>
          </w:tcPr>
          <w:p w14:paraId="048CC511" w14:textId="77777777" w:rsidR="00CE3950" w:rsidRPr="00CE3950" w:rsidRDefault="00CE3950" w:rsidP="00CE3950">
            <w:pPr>
              <w:rPr>
                <w:rFonts w:ascii="Arial" w:hAnsi="Arial" w:cs="Arial"/>
                <w:b/>
                <w:sz w:val="20"/>
                <w:szCs w:val="20"/>
              </w:rPr>
            </w:pPr>
            <w:r w:rsidRPr="00CE3950">
              <w:rPr>
                <w:rFonts w:ascii="Arial" w:hAnsi="Arial" w:cs="Arial"/>
                <w:b/>
                <w:sz w:val="20"/>
                <w:szCs w:val="20"/>
              </w:rPr>
              <w:t>Success measure</w:t>
            </w:r>
          </w:p>
        </w:tc>
      </w:tr>
      <w:tr w:rsidR="00CE3950" w:rsidRPr="00CE3950" w14:paraId="53F7736A" w14:textId="77777777" w:rsidTr="00CE3950">
        <w:tc>
          <w:tcPr>
            <w:tcW w:w="4508" w:type="dxa"/>
          </w:tcPr>
          <w:p w14:paraId="2DD08A8A" w14:textId="77777777" w:rsidR="00CE3950" w:rsidRPr="00CE3950" w:rsidRDefault="00CE3950" w:rsidP="00CE3950">
            <w:pPr>
              <w:rPr>
                <w:rFonts w:ascii="Arial" w:hAnsi="Arial" w:cs="Arial"/>
                <w:b/>
                <w:sz w:val="20"/>
                <w:szCs w:val="20"/>
              </w:rPr>
            </w:pPr>
            <w:r w:rsidRPr="00CE3950">
              <w:rPr>
                <w:rFonts w:ascii="Arial" w:hAnsi="Arial" w:cs="Arial"/>
                <w:sz w:val="20"/>
                <w:szCs w:val="20"/>
              </w:rPr>
              <w:t>Upskilled and more confident staff and other water industry stakeholders supporting the application of a natural capital approach in the water industry sector</w:t>
            </w:r>
          </w:p>
        </w:tc>
        <w:tc>
          <w:tcPr>
            <w:tcW w:w="4508" w:type="dxa"/>
          </w:tcPr>
          <w:p w14:paraId="345FA2DB" w14:textId="77777777" w:rsidR="00CE3950" w:rsidRPr="00CE3950" w:rsidRDefault="00CE3950" w:rsidP="00CE3950">
            <w:pPr>
              <w:rPr>
                <w:rFonts w:ascii="Arial" w:hAnsi="Arial" w:cs="Arial"/>
                <w:b/>
                <w:sz w:val="20"/>
                <w:szCs w:val="20"/>
              </w:rPr>
            </w:pPr>
            <w:r w:rsidRPr="00CE3950">
              <w:rPr>
                <w:rFonts w:ascii="Arial" w:hAnsi="Arial" w:cs="Arial"/>
                <w:sz w:val="20"/>
                <w:szCs w:val="20"/>
              </w:rPr>
              <w:t>Number of staff and others who have accessed the NCT’s An Introduction to Natural Capital eLearning (X401) and natural capital for the water industry webinars (live and pre-recorded); constructive feedback from staff and others that have attended/listened to webinar and/or used supporting material (e.g. iPDF, FAQ)</w:t>
            </w:r>
          </w:p>
        </w:tc>
      </w:tr>
      <w:tr w:rsidR="00CE3950" w:rsidRPr="00CE3950" w14:paraId="7DC155ED" w14:textId="77777777" w:rsidTr="00CE3950">
        <w:tc>
          <w:tcPr>
            <w:tcW w:w="4508" w:type="dxa"/>
          </w:tcPr>
          <w:p w14:paraId="57138AC3" w14:textId="77777777" w:rsidR="00CE3950" w:rsidRPr="00CE3950" w:rsidRDefault="00CE3950" w:rsidP="00CE3950">
            <w:pPr>
              <w:rPr>
                <w:rFonts w:ascii="Arial" w:hAnsi="Arial" w:cs="Arial"/>
                <w:b/>
                <w:sz w:val="20"/>
                <w:szCs w:val="20"/>
              </w:rPr>
            </w:pPr>
            <w:r w:rsidRPr="00CE3950">
              <w:rPr>
                <w:rFonts w:ascii="Arial" w:hAnsi="Arial" w:cs="Arial"/>
                <w:sz w:val="20"/>
                <w:szCs w:val="20"/>
              </w:rPr>
              <w:t>Products can be used to continue to support and embed using a natural capital approach and metrics in the water industry</w:t>
            </w:r>
          </w:p>
        </w:tc>
        <w:tc>
          <w:tcPr>
            <w:tcW w:w="4508" w:type="dxa"/>
          </w:tcPr>
          <w:p w14:paraId="23BF5234" w14:textId="77777777" w:rsidR="00CE3950" w:rsidRPr="00CE3950" w:rsidRDefault="00CE3950" w:rsidP="00CE3950">
            <w:pPr>
              <w:rPr>
                <w:rFonts w:ascii="Arial" w:hAnsi="Arial" w:cs="Arial"/>
                <w:b/>
                <w:sz w:val="20"/>
                <w:szCs w:val="20"/>
              </w:rPr>
            </w:pPr>
            <w:r w:rsidRPr="00CE3950">
              <w:rPr>
                <w:rFonts w:ascii="Arial" w:hAnsi="Arial" w:cs="Arial"/>
                <w:sz w:val="20"/>
                <w:szCs w:val="20"/>
              </w:rPr>
              <w:t>Webinar and supporting material (e.g. iPDF, FAQ) are used after the engagement programme; they form part of the NCT’s skills and development suite of products</w:t>
            </w:r>
          </w:p>
        </w:tc>
      </w:tr>
      <w:tr w:rsidR="00CE3950" w:rsidRPr="00CE3950" w14:paraId="2DEEAA15" w14:textId="77777777" w:rsidTr="00CE3950">
        <w:tc>
          <w:tcPr>
            <w:tcW w:w="4508" w:type="dxa"/>
          </w:tcPr>
          <w:p w14:paraId="7D0A5869" w14:textId="77777777" w:rsidR="00CE3950" w:rsidRPr="00CE3950" w:rsidRDefault="00CE3950" w:rsidP="00CE3950">
            <w:pPr>
              <w:rPr>
                <w:rFonts w:ascii="Arial" w:hAnsi="Arial" w:cs="Arial"/>
                <w:b/>
                <w:sz w:val="20"/>
                <w:szCs w:val="20"/>
              </w:rPr>
            </w:pPr>
            <w:r w:rsidRPr="00CE3950">
              <w:rPr>
                <w:rFonts w:ascii="Arial" w:hAnsi="Arial" w:cs="Arial"/>
                <w:sz w:val="20"/>
                <w:szCs w:val="20"/>
              </w:rPr>
              <w:t>Joint understanding of expectations of natural capital by water industry stakeholders including water companies and Environment Agency staff</w:t>
            </w:r>
          </w:p>
        </w:tc>
        <w:tc>
          <w:tcPr>
            <w:tcW w:w="4508" w:type="dxa"/>
          </w:tcPr>
          <w:p w14:paraId="10EEA2F7" w14:textId="77777777" w:rsidR="00CE3950" w:rsidRPr="00CE3950" w:rsidRDefault="00CE3950" w:rsidP="00CE3950">
            <w:pPr>
              <w:rPr>
                <w:rFonts w:ascii="Arial" w:hAnsi="Arial" w:cs="Arial"/>
                <w:sz w:val="20"/>
                <w:szCs w:val="20"/>
              </w:rPr>
            </w:pPr>
            <w:r w:rsidRPr="00CE3950">
              <w:rPr>
                <w:rFonts w:ascii="Arial" w:hAnsi="Arial" w:cs="Arial"/>
                <w:sz w:val="20"/>
                <w:szCs w:val="20"/>
              </w:rPr>
              <w:t>Feedback from water company account managers demonstrates that water companies understand the natural capital approach and metrics; water companies use the natural capital approach and metrics appropriately; when asked, relevant Environment Agency staff say that they feel able to discuss natural capital appropriately with water companies</w:t>
            </w:r>
          </w:p>
        </w:tc>
      </w:tr>
      <w:tr w:rsidR="00CE3950" w:rsidRPr="00CE3950" w14:paraId="0EEE7CF5" w14:textId="77777777" w:rsidTr="00CE3950">
        <w:tc>
          <w:tcPr>
            <w:tcW w:w="4508" w:type="dxa"/>
          </w:tcPr>
          <w:p w14:paraId="37FFC4FE" w14:textId="77777777" w:rsidR="00CE3950" w:rsidRPr="00CE3950" w:rsidRDefault="00CE3950" w:rsidP="00CE3950">
            <w:pPr>
              <w:rPr>
                <w:rFonts w:ascii="Arial" w:hAnsi="Arial" w:cs="Arial"/>
                <w:sz w:val="20"/>
                <w:szCs w:val="20"/>
              </w:rPr>
            </w:pPr>
            <w:r w:rsidRPr="00CE3950">
              <w:rPr>
                <w:rFonts w:ascii="Arial" w:hAnsi="Arial" w:cs="Arial"/>
                <w:sz w:val="20"/>
                <w:szCs w:val="20"/>
              </w:rPr>
              <w:t>Supporting future training programmes and engagement (e.g. assessment of Water Industry Environment Improvement Programme (WINEP), assessment of Water Resource Management Plans (WRMP) and Strategic Resource Options (SRO)</w:t>
            </w:r>
          </w:p>
        </w:tc>
        <w:tc>
          <w:tcPr>
            <w:tcW w:w="4508" w:type="dxa"/>
          </w:tcPr>
          <w:p w14:paraId="6A35042F" w14:textId="77777777" w:rsidR="00CE3950" w:rsidRPr="00CE3950" w:rsidRDefault="00CE3950" w:rsidP="00CE3950">
            <w:pPr>
              <w:rPr>
                <w:rFonts w:ascii="Arial" w:hAnsi="Arial" w:cs="Arial"/>
                <w:sz w:val="20"/>
                <w:szCs w:val="20"/>
              </w:rPr>
            </w:pPr>
            <w:r w:rsidRPr="00CE3950">
              <w:rPr>
                <w:rFonts w:ascii="Arial" w:hAnsi="Arial" w:cs="Arial"/>
                <w:sz w:val="20"/>
                <w:szCs w:val="20"/>
              </w:rPr>
              <w:t>Staff start the training programmes with a fundamental</w:t>
            </w:r>
            <w:r w:rsidRPr="00CE3950" w:rsidDel="00ED6210">
              <w:rPr>
                <w:rFonts w:ascii="Arial" w:hAnsi="Arial" w:cs="Arial"/>
                <w:sz w:val="20"/>
                <w:szCs w:val="20"/>
              </w:rPr>
              <w:t xml:space="preserve"> </w:t>
            </w:r>
            <w:r w:rsidRPr="00CE3950">
              <w:rPr>
                <w:rFonts w:ascii="Arial" w:hAnsi="Arial" w:cs="Arial"/>
                <w:sz w:val="20"/>
                <w:szCs w:val="20"/>
              </w:rPr>
              <w:t>level of understanding about the natural capital approach and metrics, and their application for the water industry</w:t>
            </w:r>
          </w:p>
        </w:tc>
      </w:tr>
    </w:tbl>
    <w:p w14:paraId="21801403" w14:textId="77777777" w:rsidR="00CE3950" w:rsidRPr="00CE3950" w:rsidRDefault="00CE3950" w:rsidP="00CE3950">
      <w:pPr>
        <w:spacing w:after="160" w:line="259" w:lineRule="auto"/>
        <w:rPr>
          <w:rFonts w:ascii="Arial" w:eastAsiaTheme="minorHAnsi" w:hAnsi="Arial" w:cs="Arial"/>
          <w:b/>
          <w:color w:val="0070C0"/>
          <w:lang w:eastAsia="en-US"/>
        </w:rPr>
      </w:pPr>
    </w:p>
    <w:p w14:paraId="498C79DA"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lastRenderedPageBreak/>
        <w:t>Specification of outputs</w:t>
      </w:r>
    </w:p>
    <w:p w14:paraId="2D2B73F7"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t>Promotional flyer should</w:t>
      </w:r>
    </w:p>
    <w:p w14:paraId="770CA76A" w14:textId="77777777" w:rsidR="00CE3950" w:rsidRPr="00CE3950" w:rsidRDefault="00CE3950" w:rsidP="003365DB">
      <w:pPr>
        <w:numPr>
          <w:ilvl w:val="0"/>
          <w:numId w:val="20"/>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Provide a brief introduction to natural capital and the water industry and signpost introductory resources, signposting the NCT SharePoint and other skills and development products the NCT have created (taking account of what is available to internal and external stakeholders). </w:t>
      </w:r>
    </w:p>
    <w:p w14:paraId="3B7F81CC" w14:textId="77777777" w:rsidR="00CE3950" w:rsidRPr="00CE3950" w:rsidRDefault="00CE3950" w:rsidP="003365DB">
      <w:pPr>
        <w:numPr>
          <w:ilvl w:val="0"/>
          <w:numId w:val="20"/>
        </w:numPr>
        <w:spacing w:after="160" w:line="256" w:lineRule="auto"/>
        <w:contextualSpacing/>
        <w:rPr>
          <w:rFonts w:ascii="Arial" w:eastAsiaTheme="minorHAnsi" w:hAnsi="Arial" w:cs="Arial"/>
          <w:lang w:eastAsia="en-US"/>
        </w:rPr>
      </w:pPr>
      <w:r w:rsidRPr="00CE3950">
        <w:rPr>
          <w:rFonts w:ascii="Arial" w:eastAsiaTheme="minorHAnsi" w:hAnsi="Arial" w:cs="Arial"/>
          <w:lang w:eastAsia="en-US"/>
        </w:rPr>
        <w:t>Provide an overview of what the webinar will cover and its intended outcomes; why/how the audience will benefit from attending a webinar.</w:t>
      </w:r>
    </w:p>
    <w:p w14:paraId="25A3455B" w14:textId="77777777" w:rsidR="00CE3950" w:rsidRPr="00CE3950" w:rsidRDefault="00CE3950" w:rsidP="003365DB">
      <w:pPr>
        <w:numPr>
          <w:ilvl w:val="0"/>
          <w:numId w:val="20"/>
        </w:numPr>
        <w:spacing w:after="160" w:line="256" w:lineRule="auto"/>
        <w:contextualSpacing/>
        <w:rPr>
          <w:rFonts w:ascii="Arial" w:eastAsiaTheme="minorHAnsi" w:hAnsi="Arial" w:cs="Arial"/>
          <w:lang w:eastAsia="en-US"/>
        </w:rPr>
      </w:pPr>
      <w:r w:rsidRPr="00CE3950">
        <w:rPr>
          <w:rFonts w:ascii="Arial" w:eastAsiaTheme="minorHAnsi" w:hAnsi="Arial" w:cs="Arial"/>
          <w:lang w:eastAsia="en-US"/>
        </w:rPr>
        <w:t xml:space="preserve">Specify when and how the webinars will be delivered, and how to attend. The contractor should consider who the relevant stakeholders are (the Environment Agency will assist in providing contacts) and how best to organise and invite attendees (e.g. using Eventbrite). </w:t>
      </w:r>
    </w:p>
    <w:p w14:paraId="03A86A29" w14:textId="77777777" w:rsidR="00CE3950" w:rsidRPr="00CE3950" w:rsidRDefault="00CE3950" w:rsidP="003365DB">
      <w:pPr>
        <w:numPr>
          <w:ilvl w:val="0"/>
          <w:numId w:val="20"/>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Include information about future use of the webinar (e.g. that a pre-recording will be available) and that other supporting material such as the iPDF and FAQ will be available and can be used independently.</w:t>
      </w:r>
    </w:p>
    <w:p w14:paraId="6EFD5FEA" w14:textId="77777777" w:rsidR="00CE3950" w:rsidRPr="00CE3950" w:rsidRDefault="00CE3950" w:rsidP="00CE3950">
      <w:pPr>
        <w:spacing w:after="160" w:line="259" w:lineRule="auto"/>
        <w:ind w:left="1140"/>
        <w:contextualSpacing/>
        <w:rPr>
          <w:rFonts w:ascii="Arial" w:eastAsiaTheme="minorHAnsi" w:hAnsi="Arial" w:cs="Arial"/>
          <w:b/>
          <w:color w:val="0070C0"/>
          <w:lang w:eastAsia="en-US"/>
        </w:rPr>
      </w:pPr>
    </w:p>
    <w:p w14:paraId="0955769E" w14:textId="77777777" w:rsidR="00CE3950" w:rsidRPr="00CE3950" w:rsidRDefault="00CE3950" w:rsidP="00CE3950">
      <w:pPr>
        <w:spacing w:after="160" w:line="259" w:lineRule="auto"/>
        <w:rPr>
          <w:rFonts w:ascii="Arial" w:eastAsiaTheme="minorHAnsi" w:hAnsi="Arial" w:cs="Arial"/>
          <w:color w:val="0070C0"/>
          <w:lang w:eastAsia="en-US"/>
        </w:rPr>
      </w:pPr>
      <w:r w:rsidRPr="00CE3950">
        <w:rPr>
          <w:rFonts w:ascii="Arial" w:eastAsiaTheme="minorHAnsi" w:hAnsi="Arial" w:cs="Arial"/>
          <w:b/>
          <w:color w:val="0070C0"/>
          <w:lang w:eastAsia="en-US"/>
        </w:rPr>
        <w:t>The slide set should</w:t>
      </w:r>
    </w:p>
    <w:p w14:paraId="2EB44060"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Be appropriate for different business areas of the Environment Agency (for example, Operations, Environment and Business, Flood and Coastal Risk Management and externally for example, for WC, NE, Ofwat, Defra, CCW, DWI). Contractors should consider and advise on whether they think different material (e.g. different slides, presenter notes) is required for external audiences and Environment Agency staff. The benefits to using the same material are that the material would reflect both Environment Agency and WC needs so both audiences would appreciate one another’s views.</w:t>
      </w:r>
    </w:p>
    <w:p w14:paraId="54166676"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Be designed in bite-sized modules which can work as a package and as standalone modules (e.g. introduction, application of natural capital approach for the water industry, natural capital metrics). The contractor should advise on the number and content of each module.</w:t>
      </w:r>
    </w:p>
    <w:p w14:paraId="7A65908F"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Be informed by user needs. The NCT will have targeted discussions with key audiences before and during the contract to help inform the requirements. However, the contractor should consider if additional stakeholder analysis and user needs assessment are required. This should be factored into their proposal.</w:t>
      </w:r>
    </w:p>
    <w:p w14:paraId="2567BA08"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The content should be technically sound, drawing on the latest information whilst recognising this is an evolving picture with the potential for expectations to change in future, be specific and relevant to the water industry, and signpost other planned PR24 training and communications (e.g. WINEP Options Assessment Training). It should cover, but may not be limited to: </w:t>
      </w:r>
    </w:p>
    <w:p w14:paraId="175896F5"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A brief introduction to natural capital and the natural capital approach taking account of the content already covered in existing resources such as the NCT’s </w:t>
      </w:r>
      <w:r w:rsidRPr="00CE3950">
        <w:rPr>
          <w:rFonts w:ascii="Arial" w:eastAsiaTheme="minorHAnsi" w:hAnsi="Arial" w:cs="Arial"/>
          <w:i/>
          <w:lang w:eastAsia="en-US"/>
        </w:rPr>
        <w:t>An Introduction to Natural Capital</w:t>
      </w:r>
      <w:r w:rsidRPr="00CE3950">
        <w:rPr>
          <w:rFonts w:ascii="Arial" w:eastAsiaTheme="minorHAnsi" w:hAnsi="Arial" w:cs="Arial"/>
          <w:lang w:eastAsia="en-US"/>
        </w:rPr>
        <w:t xml:space="preserve"> eLearning (X401) (currently only available to internal Environment Agency staff) and </w:t>
      </w:r>
      <w:r w:rsidRPr="00CE3950">
        <w:rPr>
          <w:rFonts w:ascii="Arial" w:eastAsiaTheme="minorHAnsi" w:hAnsi="Arial" w:cstheme="minorBidi"/>
          <w:i/>
          <w:lang w:eastAsia="en-US"/>
        </w:rPr>
        <w:t>How to take a natural capital approach</w:t>
      </w:r>
      <w:r w:rsidRPr="00CE3950">
        <w:rPr>
          <w:rFonts w:ascii="Arial" w:eastAsiaTheme="minorHAnsi" w:hAnsi="Arial" w:cstheme="minorBidi"/>
          <w:lang w:eastAsia="en-US"/>
        </w:rPr>
        <w:t xml:space="preserve"> iPDF (available externally)</w:t>
      </w:r>
      <w:r w:rsidRPr="00CE3950">
        <w:rPr>
          <w:rFonts w:ascii="Arial" w:eastAsiaTheme="minorHAnsi" w:hAnsi="Arial" w:cs="Arial"/>
          <w:lang w:eastAsia="en-US"/>
        </w:rPr>
        <w:t xml:space="preserve"> which should be strongly recommended as a prerequisite to the webinars (via promotional flyer). The introduction should include what the natural capital approach is and how it supports environmental planning and delivery. It should set it in context in terms of Government policy and Environment Agency priorities.</w:t>
      </w:r>
      <w:r w:rsidRPr="00CE3950">
        <w:rPr>
          <w:rFonts w:ascii="Arial" w:eastAsiaTheme="minorHAnsi" w:hAnsi="Arial" w:cstheme="minorBidi"/>
          <w:lang w:eastAsia="en-US"/>
        </w:rPr>
        <w:t xml:space="preserve"> </w:t>
      </w:r>
    </w:p>
    <w:p w14:paraId="3CA3E482"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Application of the natural capital approach in the water industry including how a natural capital approach relates to net gain and can support identifying best value outcomes. The information should draw on the resources to support WC to take a natural capital approach (e.g. </w:t>
      </w:r>
      <w:hyperlink r:id="rId25" w:history="1">
        <w:r w:rsidRPr="00CE3950">
          <w:rPr>
            <w:rFonts w:ascii="Arial" w:eastAsiaTheme="minorHAnsi" w:hAnsi="Arial" w:cs="Arial"/>
            <w:color w:val="0563C1"/>
            <w:u w:val="single"/>
            <w:lang w:eastAsia="en-US"/>
          </w:rPr>
          <w:t>Defra’s Enabling a Natural Capital Approach</w:t>
        </w:r>
      </w:hyperlink>
      <w:r w:rsidRPr="00CE3950">
        <w:rPr>
          <w:rFonts w:ascii="Arial" w:eastAsiaTheme="minorHAnsi" w:hAnsi="Arial" w:cs="Arial"/>
          <w:lang w:eastAsia="en-US"/>
        </w:rPr>
        <w:t xml:space="preserve"> (ENCA), 2020, the Environment Agency’s Natural Capital Register and Account Tool v.1 (NCRAT) (2021)) and examples of how and where the natural capital approach has been applied in the water industry. The contractor could consider if the Water Industry Forum’s </w:t>
      </w:r>
      <w:hyperlink r:id="rId26" w:history="1">
        <w:r w:rsidRPr="00CE3950">
          <w:rPr>
            <w:rFonts w:ascii="Arial" w:eastAsiaTheme="minorHAnsi" w:hAnsi="Arial" w:cs="Arial"/>
            <w:color w:val="0563C1"/>
            <w:u w:val="single"/>
            <w:lang w:eastAsia="en-US"/>
          </w:rPr>
          <w:t>set of natural capital principles</w:t>
        </w:r>
      </w:hyperlink>
      <w:r w:rsidRPr="00CE3950">
        <w:rPr>
          <w:rFonts w:ascii="Arial" w:eastAsiaTheme="minorHAnsi" w:hAnsi="Arial" w:cs="Arial"/>
          <w:color w:val="0563C1"/>
          <w:u w:val="single"/>
          <w:lang w:eastAsia="en-US"/>
        </w:rPr>
        <w:t xml:space="preserve"> </w:t>
      </w:r>
      <w:r w:rsidRPr="00CE3950">
        <w:rPr>
          <w:rFonts w:ascii="Arial" w:eastAsiaTheme="minorHAnsi" w:hAnsi="Arial" w:cs="Arial"/>
          <w:lang w:eastAsia="en-US"/>
        </w:rPr>
        <w:t xml:space="preserve"> would help frame this </w:t>
      </w:r>
      <w:r w:rsidRPr="00CE3950">
        <w:rPr>
          <w:rFonts w:ascii="Arial" w:eastAsiaTheme="minorHAnsi" w:hAnsi="Arial" w:cs="Arial"/>
          <w:lang w:eastAsia="en-US"/>
        </w:rPr>
        <w:lastRenderedPageBreak/>
        <w:t xml:space="preserve">content and identify examples. The contractor could consider inviting one or two water companies to provide case examples for this section. </w:t>
      </w:r>
    </w:p>
    <w:p w14:paraId="76822F35"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What natural capital metrics are and how they are used in applying a natural capital approach. This should include example metrics (such as those recommended in the WINEP Wider Environmental Outcome Metrics) and include a case study of the application of natural capital metrics. The metrics should be presented showcasing their relevance to the natural capital logic chain (see Figure 1).</w:t>
      </w:r>
    </w:p>
    <w:p w14:paraId="7B59F83D"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Challenges and barriers to using the natural capital approach and how to overcome them (e.g. there is not one regulator who has accountability for natural capital approaches despite it being supported by Government policy). The contractor should refer to JBA consulting’s research into the a</w:t>
      </w:r>
      <w:r w:rsidRPr="00CE3950">
        <w:rPr>
          <w:rFonts w:ascii="Arial" w:hAnsi="Arial" w:cs="Arial"/>
          <w:spacing w:val="5"/>
          <w:kern w:val="28"/>
          <w:lang w:eastAsia="en-US"/>
        </w:rPr>
        <w:t xml:space="preserve">pproaches to implementing natural capital in WRMP24 and assessment of current uptake and barriers to adopting a natural capital approach in business plans. </w:t>
      </w:r>
    </w:p>
    <w:p w14:paraId="45954341"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How the Environment Agency is supporting water companies to use the natural capital approach and metrics (e.g. in WRMP guidance and SRO assessments; in the new approach to developing the WINEP; inclusion in the Water Industry Strategic Environmental Requirements (WISER)).</w:t>
      </w:r>
    </w:p>
    <w:p w14:paraId="0A4201A3" w14:textId="77777777" w:rsidR="00CE3950" w:rsidRPr="00CE3950"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How a natural capital approach for the water industry impacts the work of Environment Agency staff (e.g. through assessment of water industry programmes such as the WINEP, WRMPs and SROs). Specific training for the assessment of the WINEP options will be delivered in the summer of 2022. The webinar should make mention of this as appropriate. The Environment Agency will guide the contractor with respect to dates and relevant information about this specific training. </w:t>
      </w:r>
    </w:p>
    <w:p w14:paraId="679F572D" w14:textId="77777777" w:rsidR="00391112" w:rsidRDefault="00CE3950" w:rsidP="003365DB">
      <w:pPr>
        <w:numPr>
          <w:ilvl w:val="1"/>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How a natural capital approach for the water industry impacts current and future work for water companies (e.g. WINEP optioneering, WRMPs and SROs).</w:t>
      </w:r>
    </w:p>
    <w:p w14:paraId="214588B5" w14:textId="73F54B93" w:rsidR="00CE3950" w:rsidRPr="00CE3950" w:rsidRDefault="00391112" w:rsidP="003365DB">
      <w:pPr>
        <w:numPr>
          <w:ilvl w:val="1"/>
          <w:numId w:val="17"/>
        </w:numPr>
        <w:spacing w:after="160" w:line="259" w:lineRule="auto"/>
        <w:contextualSpacing/>
        <w:rPr>
          <w:rFonts w:ascii="Arial" w:eastAsiaTheme="minorHAnsi" w:hAnsi="Arial" w:cs="Arial"/>
          <w:lang w:eastAsia="en-US"/>
        </w:rPr>
      </w:pPr>
      <w:r>
        <w:rPr>
          <w:rFonts w:ascii="Arial" w:eastAsiaTheme="minorHAnsi" w:hAnsi="Arial" w:cs="Arial"/>
          <w:lang w:eastAsia="en-US"/>
        </w:rPr>
        <w:t xml:space="preserve">Forward look (e.g. evaluation </w:t>
      </w:r>
      <w:r w:rsidR="009D7D46">
        <w:rPr>
          <w:rFonts w:ascii="Arial" w:eastAsiaTheme="minorHAnsi" w:hAnsi="Arial" w:cs="Arial"/>
          <w:lang w:eastAsia="en-US"/>
        </w:rPr>
        <w:t>of the current work will inform our future guidance</w:t>
      </w:r>
      <w:r>
        <w:rPr>
          <w:rFonts w:ascii="Arial" w:eastAsiaTheme="minorHAnsi" w:hAnsi="Arial" w:cs="Arial"/>
          <w:lang w:eastAsia="en-US"/>
        </w:rPr>
        <w:t>).</w:t>
      </w:r>
      <w:r w:rsidR="00CE3950" w:rsidRPr="00CE3950">
        <w:rPr>
          <w:rFonts w:ascii="Arial" w:eastAsiaTheme="minorHAnsi" w:hAnsi="Arial" w:cs="Arial"/>
          <w:lang w:eastAsia="en-US"/>
        </w:rPr>
        <w:t xml:space="preserve"> </w:t>
      </w:r>
    </w:p>
    <w:p w14:paraId="51ADB7C6" w14:textId="77777777" w:rsidR="00CE3950" w:rsidRPr="00CE3950" w:rsidRDefault="00CE3950" w:rsidP="003365DB">
      <w:pPr>
        <w:numPr>
          <w:ilvl w:val="0"/>
          <w:numId w:val="17"/>
        </w:numPr>
        <w:spacing w:after="160" w:line="259" w:lineRule="auto"/>
        <w:contextualSpacing/>
        <w:rPr>
          <w:rFonts w:ascii="Arial" w:eastAsiaTheme="minorHAnsi" w:hAnsi="Arial" w:cstheme="minorBidi"/>
          <w:lang w:eastAsia="en-US"/>
        </w:rPr>
      </w:pPr>
      <w:r w:rsidRPr="00CE3950">
        <w:rPr>
          <w:rFonts w:ascii="Arial" w:eastAsiaTheme="minorHAnsi" w:hAnsi="Arial" w:cstheme="minorBidi"/>
          <w:lang w:eastAsia="en-US"/>
        </w:rPr>
        <w:t xml:space="preserve">Include presenter notes which are useable by the Environment Agency in future. These may constitute different notes for internal and external delivery. </w:t>
      </w:r>
    </w:p>
    <w:p w14:paraId="107005DE" w14:textId="77777777" w:rsidR="00CE3950" w:rsidRPr="00CE3950" w:rsidRDefault="00CE3950" w:rsidP="003365DB">
      <w:pPr>
        <w:numPr>
          <w:ilvl w:val="0"/>
          <w:numId w:val="17"/>
        </w:numPr>
        <w:spacing w:after="160" w:line="259" w:lineRule="auto"/>
        <w:contextualSpacing/>
        <w:rPr>
          <w:rFonts w:ascii="Arial" w:eastAsiaTheme="minorHAnsi" w:hAnsi="Arial" w:cstheme="minorBidi"/>
          <w:lang w:eastAsia="en-US"/>
        </w:rPr>
      </w:pPr>
      <w:r w:rsidRPr="00CE3950">
        <w:rPr>
          <w:rFonts w:ascii="Arial" w:eastAsiaTheme="minorHAnsi" w:hAnsi="Arial" w:cstheme="minorBidi"/>
          <w:lang w:eastAsia="en-US"/>
        </w:rPr>
        <w:t xml:space="preserve">Have two versions; one should be the slides and presenter notes for use in webinars that will be delivered to an audience, and one should be a recorded voice-over version for independent use, for example, for those who cannot attend a webinar and for use in the future as a standalone product. </w:t>
      </w:r>
    </w:p>
    <w:p w14:paraId="349DCE72" w14:textId="77777777" w:rsidR="00CE3950" w:rsidRPr="00CE3950" w:rsidRDefault="00CE3950" w:rsidP="00CE3950">
      <w:pPr>
        <w:spacing w:after="160" w:line="259" w:lineRule="auto"/>
        <w:rPr>
          <w:rFonts w:ascii="Arial" w:eastAsiaTheme="minorHAnsi" w:hAnsi="Arial" w:cstheme="minorBidi"/>
          <w:lang w:eastAsia="en-US"/>
        </w:rPr>
      </w:pPr>
    </w:p>
    <w:p w14:paraId="2505B91E" w14:textId="77777777" w:rsidR="00CE3950" w:rsidRPr="00CE3950" w:rsidRDefault="00CE3950" w:rsidP="00CE3950">
      <w:pPr>
        <w:spacing w:after="160" w:line="259" w:lineRule="auto"/>
        <w:rPr>
          <w:rFonts w:ascii="Arial" w:eastAsiaTheme="minorHAnsi" w:hAnsi="Arial" w:cstheme="minorBidi"/>
          <w:lang w:eastAsia="en-US"/>
        </w:rPr>
      </w:pPr>
    </w:p>
    <w:p w14:paraId="679B753C" w14:textId="77777777" w:rsidR="00CE3950" w:rsidRPr="00CE3950" w:rsidRDefault="00CE3950" w:rsidP="00CE3950">
      <w:pPr>
        <w:spacing w:after="160" w:line="259" w:lineRule="auto"/>
        <w:rPr>
          <w:rFonts w:ascii="Arial" w:eastAsiaTheme="minorHAnsi" w:hAnsi="Arial" w:cstheme="minorBidi"/>
          <w:lang w:eastAsia="en-US"/>
        </w:rPr>
      </w:pPr>
      <w:r w:rsidRPr="00CE3950">
        <w:rPr>
          <w:rFonts w:ascii="Arial" w:eastAsiaTheme="minorHAnsi" w:hAnsi="Arial" w:cstheme="minorBidi"/>
          <w:noProof/>
        </w:rPr>
        <w:lastRenderedPageBreak/>
        <w:drawing>
          <wp:inline distT="0" distB="0" distL="0" distR="0" wp14:anchorId="60954EA2" wp14:editId="5AF68094">
            <wp:extent cx="5731510" cy="3020695"/>
            <wp:effectExtent l="0" t="0" r="2540" b="825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31510" cy="3020695"/>
                    </a:xfrm>
                    <a:prstGeom prst="rect">
                      <a:avLst/>
                    </a:prstGeom>
                  </pic:spPr>
                </pic:pic>
              </a:graphicData>
            </a:graphic>
          </wp:inline>
        </w:drawing>
      </w:r>
    </w:p>
    <w:p w14:paraId="51ED679F" w14:textId="77777777" w:rsidR="00CE3950" w:rsidRPr="00CE3950" w:rsidRDefault="00CE3950" w:rsidP="00CE3950">
      <w:pPr>
        <w:spacing w:after="160" w:line="259" w:lineRule="auto"/>
        <w:rPr>
          <w:rFonts w:ascii="Arial" w:eastAsiaTheme="minorHAnsi" w:hAnsi="Arial" w:cstheme="minorBidi"/>
          <w:b/>
          <w:lang w:eastAsia="en-US"/>
        </w:rPr>
      </w:pPr>
      <w:r w:rsidRPr="00CE3950">
        <w:rPr>
          <w:rFonts w:ascii="Arial" w:eastAsiaTheme="minorHAnsi" w:hAnsi="Arial" w:cstheme="minorBidi"/>
          <w:b/>
          <w:lang w:eastAsia="en-US"/>
        </w:rPr>
        <w:t>Figure 1 Natural capital logic chain</w:t>
      </w:r>
    </w:p>
    <w:p w14:paraId="1BAD1D06" w14:textId="77777777" w:rsidR="00CE3950" w:rsidRPr="00CE3950" w:rsidRDefault="00CE3950" w:rsidP="00CE3950">
      <w:pPr>
        <w:spacing w:after="160" w:line="259" w:lineRule="auto"/>
        <w:rPr>
          <w:rFonts w:ascii="Arial" w:eastAsiaTheme="minorHAnsi" w:hAnsi="Arial" w:cs="Arial"/>
          <w:color w:val="0070C0"/>
          <w:lang w:eastAsia="en-US"/>
        </w:rPr>
      </w:pPr>
      <w:r w:rsidRPr="00CE3950">
        <w:rPr>
          <w:rFonts w:ascii="Arial" w:eastAsiaTheme="minorHAnsi" w:hAnsi="Arial" w:cs="Arial"/>
          <w:b/>
          <w:color w:val="0070C0"/>
          <w:lang w:eastAsia="en-US"/>
        </w:rPr>
        <w:t>The webinar should</w:t>
      </w:r>
    </w:p>
    <w:p w14:paraId="5B3F35FC"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Be approximately one hour long.</w:t>
      </w:r>
    </w:p>
    <w:p w14:paraId="2306F757"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Allow for a short Q&amp;A following presentation of the slide set. </w:t>
      </w:r>
    </w:p>
    <w:p w14:paraId="5D4B8292" w14:textId="77777777" w:rsidR="00CE3950" w:rsidRPr="00CE3950" w:rsidRDefault="00CE3950" w:rsidP="003365DB">
      <w:pPr>
        <w:numPr>
          <w:ilvl w:val="0"/>
          <w:numId w:val="17"/>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Be delivered four times over a two week period. Two of these should be for internal, Environmental Agency staff and two should be for external water industry stakeholders. Internal and external webinars should be held separately; they will be the same material but there may need to be a different emphasis.  </w:t>
      </w:r>
    </w:p>
    <w:p w14:paraId="27463819" w14:textId="77777777" w:rsidR="009339A3" w:rsidRDefault="009339A3" w:rsidP="00CE3950">
      <w:pPr>
        <w:spacing w:after="160" w:line="259" w:lineRule="auto"/>
        <w:rPr>
          <w:rFonts w:ascii="Arial" w:eastAsiaTheme="minorHAnsi" w:hAnsi="Arial" w:cs="Arial"/>
          <w:b/>
          <w:color w:val="0070C0"/>
          <w:lang w:eastAsia="en-US"/>
        </w:rPr>
      </w:pPr>
    </w:p>
    <w:p w14:paraId="34DCFD32"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t>Supporting material</w:t>
      </w:r>
    </w:p>
    <w:p w14:paraId="1CEA3F0F" w14:textId="77777777" w:rsidR="00CE3950" w:rsidRPr="00CE3950" w:rsidRDefault="00CE3950" w:rsidP="00CE3950">
      <w:pPr>
        <w:spacing w:after="160" w:line="259" w:lineRule="auto"/>
        <w:rPr>
          <w:rFonts w:ascii="Arial" w:eastAsiaTheme="minorHAnsi" w:hAnsi="Arial" w:cstheme="minorBidi"/>
          <w:color w:val="0070C0"/>
          <w:lang w:eastAsia="en-US"/>
        </w:rPr>
      </w:pPr>
      <w:r w:rsidRPr="00CE3950">
        <w:rPr>
          <w:rFonts w:ascii="Arial" w:eastAsiaTheme="minorHAnsi" w:hAnsi="Arial" w:cstheme="minorBidi"/>
          <w:lang w:eastAsia="en-US"/>
        </w:rPr>
        <w:t xml:space="preserve">We welcome the contractor’s innovative ideas around supporting material that can be used to continually support our engagement with the water industry, and build knowledge about </w:t>
      </w:r>
      <w:r w:rsidRPr="00CE3950">
        <w:rPr>
          <w:rFonts w:ascii="Arial" w:eastAsiaTheme="minorHAnsi" w:hAnsi="Arial" w:cs="Arial"/>
          <w:lang w:eastAsia="en-US"/>
        </w:rPr>
        <w:t>the natural capital approach and natural capital metrics, and their application for the water industry. We have provided some suggestions below.</w:t>
      </w:r>
    </w:p>
    <w:p w14:paraId="6181D865" w14:textId="77777777" w:rsidR="00CE3950" w:rsidRPr="00CE3950" w:rsidRDefault="00CE3950" w:rsidP="003365DB">
      <w:pPr>
        <w:numPr>
          <w:ilvl w:val="0"/>
          <w:numId w:val="19"/>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Q&amp;A sessions on suitable dates after the webinars; potentially two sessions: one internal and one external. This could be live or a specified time could be given for questions to be sent in and responded to.</w:t>
      </w:r>
    </w:p>
    <w:p w14:paraId="4D579280" w14:textId="77777777" w:rsidR="00CE3950" w:rsidRPr="00CE3950" w:rsidRDefault="00CE3950" w:rsidP="003365DB">
      <w:pPr>
        <w:numPr>
          <w:ilvl w:val="0"/>
          <w:numId w:val="19"/>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iPDF or other standalone document that summarises key information from the slide set.</w:t>
      </w:r>
    </w:p>
    <w:p w14:paraId="339C2359" w14:textId="77777777" w:rsidR="00CE3950" w:rsidRPr="00CE3950" w:rsidRDefault="00CE3950" w:rsidP="003365DB">
      <w:pPr>
        <w:numPr>
          <w:ilvl w:val="0"/>
          <w:numId w:val="19"/>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FAQ document informed by questions raised at webinars and Q&amp;A sessions (editable for future updates).</w:t>
      </w:r>
    </w:p>
    <w:p w14:paraId="0804E7ED" w14:textId="77777777" w:rsidR="00CE3950" w:rsidRPr="00CE3950" w:rsidRDefault="00CE3950" w:rsidP="00CE3950">
      <w:pPr>
        <w:spacing w:after="160" w:line="259" w:lineRule="auto"/>
        <w:rPr>
          <w:rFonts w:ascii="Arial" w:eastAsiaTheme="minorHAnsi" w:hAnsi="Arial" w:cs="Arial"/>
          <w:lang w:eastAsia="en-US"/>
        </w:rPr>
      </w:pPr>
    </w:p>
    <w:p w14:paraId="3F42135D"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t>The outputs delivered by the contractor need to:</w:t>
      </w:r>
    </w:p>
    <w:p w14:paraId="64EDAD53" w14:textId="77777777" w:rsidR="00CE3950" w:rsidRPr="00CE3950" w:rsidRDefault="00CE3950" w:rsidP="003365DB">
      <w:pPr>
        <w:numPr>
          <w:ilvl w:val="0"/>
          <w:numId w:val="16"/>
        </w:numPr>
        <w:spacing w:after="160" w:line="254" w:lineRule="auto"/>
        <w:contextualSpacing/>
        <w:rPr>
          <w:rFonts w:ascii="Arial" w:eastAsiaTheme="minorHAnsi" w:hAnsi="Arial" w:cs="Arial"/>
          <w:lang w:eastAsia="en-US"/>
        </w:rPr>
      </w:pPr>
      <w:r w:rsidRPr="00CE3950">
        <w:rPr>
          <w:rFonts w:ascii="Arial" w:eastAsiaTheme="minorHAnsi" w:hAnsi="Arial" w:cs="Arial"/>
          <w:lang w:eastAsia="en-US"/>
        </w:rPr>
        <w:t>Include/use Environment Agency natural capital logos/icons; be written and presented in the appropriate Environment Agency style using presentation templates etc.</w:t>
      </w:r>
    </w:p>
    <w:p w14:paraId="0D1F417E" w14:textId="77777777" w:rsidR="00CE3950" w:rsidRPr="00CE3950" w:rsidRDefault="00CE3950" w:rsidP="003365DB">
      <w:pPr>
        <w:numPr>
          <w:ilvl w:val="0"/>
          <w:numId w:val="16"/>
        </w:numPr>
        <w:spacing w:after="160" w:line="259" w:lineRule="auto"/>
        <w:contextualSpacing/>
        <w:rPr>
          <w:rFonts w:ascii="Arial" w:eastAsiaTheme="minorHAnsi" w:hAnsi="Arial" w:cs="Arial"/>
          <w:lang w:eastAsia="en-US"/>
        </w:rPr>
      </w:pPr>
      <w:r w:rsidRPr="00CE3950">
        <w:rPr>
          <w:rFonts w:ascii="Arial" w:eastAsiaTheme="minorHAnsi" w:hAnsi="Arial" w:cstheme="minorBidi"/>
          <w:lang w:eastAsia="en-US"/>
        </w:rPr>
        <w:t xml:space="preserve">Compliment the NCT existing skills and development products (e.g. </w:t>
      </w:r>
      <w:r w:rsidRPr="00CE3950">
        <w:rPr>
          <w:rFonts w:ascii="Arial" w:eastAsiaTheme="minorHAnsi" w:hAnsi="Arial" w:cstheme="minorBidi"/>
          <w:i/>
          <w:lang w:eastAsia="en-US"/>
        </w:rPr>
        <w:t>An Introduction to Natural Capital</w:t>
      </w:r>
      <w:r w:rsidRPr="00CE3950">
        <w:rPr>
          <w:rFonts w:ascii="Arial" w:eastAsiaTheme="minorHAnsi" w:hAnsi="Arial" w:cstheme="minorBidi"/>
          <w:lang w:eastAsia="en-US"/>
        </w:rPr>
        <w:t xml:space="preserve"> eLearning and </w:t>
      </w:r>
      <w:r w:rsidRPr="00CE3950">
        <w:rPr>
          <w:rFonts w:ascii="Arial" w:eastAsiaTheme="minorHAnsi" w:hAnsi="Arial" w:cstheme="minorBidi"/>
          <w:i/>
          <w:lang w:eastAsia="en-US"/>
        </w:rPr>
        <w:t>How to use a natural capital approach</w:t>
      </w:r>
      <w:r w:rsidRPr="00CE3950">
        <w:rPr>
          <w:rFonts w:ascii="Arial" w:eastAsiaTheme="minorHAnsi" w:hAnsi="Arial" w:cstheme="minorBidi"/>
          <w:lang w:eastAsia="en-US"/>
        </w:rPr>
        <w:t xml:space="preserve"> iPDF).</w:t>
      </w:r>
    </w:p>
    <w:p w14:paraId="03202750" w14:textId="77777777" w:rsidR="00CE3950" w:rsidRPr="00CE3950" w:rsidRDefault="00CE3950" w:rsidP="003365DB">
      <w:pPr>
        <w:numPr>
          <w:ilvl w:val="0"/>
          <w:numId w:val="16"/>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Be in accessible formats, be editable for future use and allow the Environment Agency to deliver webinars and use supporting material independently in the future (e.g. slide set must contain presenter notes).</w:t>
      </w:r>
    </w:p>
    <w:p w14:paraId="0390E5CF" w14:textId="77777777" w:rsidR="00CE3950" w:rsidRPr="00CE3950" w:rsidRDefault="00CE3950" w:rsidP="003365DB">
      <w:pPr>
        <w:numPr>
          <w:ilvl w:val="0"/>
          <w:numId w:val="16"/>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lastRenderedPageBreak/>
        <w:t>Be appropriate for internal and external audiences.</w:t>
      </w:r>
    </w:p>
    <w:p w14:paraId="68CCDD16" w14:textId="77777777" w:rsidR="00CE3950" w:rsidRPr="00CE3950" w:rsidRDefault="00CE3950" w:rsidP="00CE3950">
      <w:pPr>
        <w:spacing w:after="160" w:line="259" w:lineRule="auto"/>
        <w:rPr>
          <w:rFonts w:ascii="Arial" w:eastAsiaTheme="minorHAnsi" w:hAnsi="Arial" w:cstheme="minorBidi"/>
          <w:lang w:eastAsia="en-US"/>
        </w:rPr>
      </w:pPr>
    </w:p>
    <w:p w14:paraId="164A903E" w14:textId="77777777" w:rsidR="00CE3950" w:rsidRPr="00CE3950" w:rsidRDefault="00CE3950" w:rsidP="00CE3950">
      <w:pPr>
        <w:spacing w:after="160" w:line="259" w:lineRule="auto"/>
        <w:rPr>
          <w:rFonts w:ascii="Arial" w:eastAsiaTheme="minorHAnsi" w:hAnsi="Arial" w:cs="Arial"/>
          <w:b/>
          <w:color w:val="2E74B5" w:themeColor="accent1" w:themeShade="BF"/>
          <w:lang w:eastAsia="en-US"/>
        </w:rPr>
      </w:pPr>
      <w:r w:rsidRPr="00CE3950">
        <w:rPr>
          <w:rFonts w:ascii="Arial" w:eastAsiaTheme="minorHAnsi" w:hAnsi="Arial" w:cs="Arial"/>
          <w:b/>
          <w:color w:val="2E74B5" w:themeColor="accent1" w:themeShade="BF"/>
          <w:lang w:eastAsia="en-US"/>
        </w:rPr>
        <w:t>The webinars will be offered directly to:</w:t>
      </w:r>
    </w:p>
    <w:p w14:paraId="458C5D5C" w14:textId="77777777" w:rsidR="00CE3950" w:rsidRPr="00CE3950" w:rsidRDefault="00CE3950" w:rsidP="00CE3950">
      <w:pPr>
        <w:spacing w:after="160" w:line="259" w:lineRule="auto"/>
        <w:rPr>
          <w:rFonts w:ascii="Arial" w:eastAsiaTheme="minorHAnsi" w:hAnsi="Arial" w:cstheme="minorBidi"/>
          <w:lang w:eastAsia="en-US"/>
        </w:rPr>
      </w:pPr>
      <w:r w:rsidRPr="00CE3950">
        <w:rPr>
          <w:rFonts w:ascii="Arial" w:eastAsiaTheme="minorHAnsi" w:hAnsi="Arial" w:cstheme="minorBidi"/>
          <w:lang w:eastAsia="en-US"/>
        </w:rPr>
        <w:t>The contractor should consider who the relevant stakeholders are, however, the following have been identified by the Environment Agency initially:</w:t>
      </w:r>
    </w:p>
    <w:p w14:paraId="34E66D29" w14:textId="77777777" w:rsidR="00CE3950" w:rsidRPr="00CE3950" w:rsidRDefault="00CE3950" w:rsidP="003365DB">
      <w:pPr>
        <w:numPr>
          <w:ilvl w:val="0"/>
          <w:numId w:val="18"/>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Environment Agency staff including: </w:t>
      </w:r>
    </w:p>
    <w:p w14:paraId="06F69677" w14:textId="77777777" w:rsidR="00CE3950" w:rsidRPr="00CE3950" w:rsidRDefault="00CE3950" w:rsidP="003365DB">
      <w:pPr>
        <w:numPr>
          <w:ilvl w:val="1"/>
          <w:numId w:val="18"/>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Operational Catchment Services (OCS) staff including Water Company Account Managers and teams, the National Appraisal Unit and </w:t>
      </w:r>
      <w:r w:rsidRPr="00CE3950">
        <w:rPr>
          <w:rFonts w:ascii="Arial" w:eastAsiaTheme="minorHAnsi" w:hAnsi="Arial" w:cstheme="minorBidi"/>
          <w:lang w:eastAsia="en-US"/>
        </w:rPr>
        <w:t>Regulation, Monitoring and Customer (RMC) representatives.</w:t>
      </w:r>
    </w:p>
    <w:p w14:paraId="3CF6FB2B" w14:textId="77777777" w:rsidR="00CE3950" w:rsidRPr="00CE3950" w:rsidRDefault="00CE3950" w:rsidP="003365DB">
      <w:pPr>
        <w:numPr>
          <w:ilvl w:val="1"/>
          <w:numId w:val="18"/>
        </w:numPr>
        <w:spacing w:after="160" w:line="259" w:lineRule="auto"/>
        <w:contextualSpacing/>
        <w:rPr>
          <w:rFonts w:ascii="Arial" w:eastAsiaTheme="minorHAnsi" w:hAnsi="Arial" w:cstheme="minorBidi"/>
          <w:lang w:eastAsia="en-US"/>
        </w:rPr>
      </w:pPr>
      <w:r w:rsidRPr="00CE3950">
        <w:rPr>
          <w:rFonts w:ascii="Arial" w:eastAsiaTheme="minorHAnsi" w:hAnsi="Arial" w:cstheme="minorBidi"/>
          <w:lang w:eastAsia="en-US"/>
        </w:rPr>
        <w:t>Integrated Environmental Planning (IEP) teams</w:t>
      </w:r>
    </w:p>
    <w:p w14:paraId="6A0E7357" w14:textId="77777777" w:rsidR="00CE3950" w:rsidRPr="00CE3950" w:rsidRDefault="00CE3950" w:rsidP="003365DB">
      <w:pPr>
        <w:numPr>
          <w:ilvl w:val="1"/>
          <w:numId w:val="18"/>
        </w:numPr>
        <w:spacing w:after="160" w:line="259" w:lineRule="auto"/>
        <w:contextualSpacing/>
        <w:rPr>
          <w:rFonts w:ascii="Arial" w:eastAsiaTheme="minorHAnsi" w:hAnsi="Arial" w:cstheme="minorBidi"/>
          <w:lang w:eastAsia="en-US"/>
        </w:rPr>
      </w:pPr>
      <w:r w:rsidRPr="00CE3950">
        <w:rPr>
          <w:rFonts w:ascii="Arial" w:eastAsiaTheme="minorHAnsi" w:hAnsi="Arial" w:cstheme="minorBidi"/>
          <w:lang w:eastAsia="en-US"/>
        </w:rPr>
        <w:t>Flood Risk Management staff</w:t>
      </w:r>
    </w:p>
    <w:p w14:paraId="476BBED3" w14:textId="77777777" w:rsidR="00CE3950" w:rsidRPr="00CE3950" w:rsidRDefault="00CE3950" w:rsidP="003365DB">
      <w:pPr>
        <w:numPr>
          <w:ilvl w:val="1"/>
          <w:numId w:val="18"/>
        </w:numPr>
        <w:spacing w:after="160" w:line="259" w:lineRule="auto"/>
        <w:contextualSpacing/>
        <w:rPr>
          <w:rFonts w:ascii="Arial" w:eastAsiaTheme="minorHAnsi" w:hAnsi="Arial" w:cstheme="minorBidi"/>
          <w:lang w:eastAsia="en-US"/>
        </w:rPr>
      </w:pPr>
      <w:r w:rsidRPr="00CE3950">
        <w:rPr>
          <w:rFonts w:ascii="Arial" w:eastAsiaTheme="minorHAnsi" w:hAnsi="Arial" w:cs="Arial"/>
          <w:lang w:eastAsia="en-US"/>
        </w:rPr>
        <w:t>Water, Land and Biodiversity</w:t>
      </w:r>
      <w:r w:rsidRPr="00CE3950">
        <w:rPr>
          <w:rFonts w:ascii="Arial" w:eastAsiaTheme="minorHAnsi" w:hAnsi="Arial" w:cstheme="minorBidi"/>
          <w:lang w:eastAsia="en-US"/>
        </w:rPr>
        <w:t xml:space="preserve"> (WLB) technical leads (PR24 Strategic Delivery Group, staff from water quality, water resources and agriculture, fisheries and natural environment teams) </w:t>
      </w:r>
    </w:p>
    <w:p w14:paraId="0B8485EA" w14:textId="051A7A12" w:rsidR="00CE3950" w:rsidRPr="00CE3950" w:rsidRDefault="00CE3950" w:rsidP="00CE3950">
      <w:pPr>
        <w:spacing w:after="160" w:line="259" w:lineRule="auto"/>
        <w:rPr>
          <w:rFonts w:ascii="Arial" w:eastAsiaTheme="minorHAnsi" w:hAnsi="Arial" w:cs="Arial"/>
          <w:lang w:eastAsia="en-US"/>
        </w:rPr>
      </w:pPr>
      <w:r w:rsidRPr="00CE3950">
        <w:rPr>
          <w:rFonts w:ascii="Arial" w:eastAsiaTheme="minorHAnsi" w:hAnsi="Arial" w:cs="Arial"/>
          <w:lang w:eastAsia="en-US"/>
        </w:rPr>
        <w:t xml:space="preserve">In addition, the promotional flyer can be used internally via </w:t>
      </w:r>
      <w:r w:rsidR="001D276E">
        <w:rPr>
          <w:rFonts w:ascii="Arial" w:eastAsiaTheme="minorHAnsi" w:hAnsi="Arial" w:cs="Arial"/>
          <w:lang w:eastAsia="en-US"/>
        </w:rPr>
        <w:t>relevant communication routes</w:t>
      </w:r>
      <w:r w:rsidRPr="00CE3950">
        <w:rPr>
          <w:rFonts w:ascii="Arial" w:eastAsiaTheme="minorHAnsi" w:hAnsi="Arial" w:cs="Arial"/>
          <w:lang w:eastAsia="en-US"/>
        </w:rPr>
        <w:t xml:space="preserve"> to promote the webinar more widely, to give other staff, not identified above, the opportunity to join. The Environment Agency will undertake this task if required.</w:t>
      </w:r>
    </w:p>
    <w:p w14:paraId="76120CA4" w14:textId="77777777" w:rsidR="00CE3950" w:rsidRDefault="00CE3950" w:rsidP="003365DB">
      <w:pPr>
        <w:numPr>
          <w:ilvl w:val="0"/>
          <w:numId w:val="18"/>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External stakeholders including water companies, Ofwat, NE, Defra, DWI, CCW.</w:t>
      </w:r>
    </w:p>
    <w:p w14:paraId="317E1668" w14:textId="77777777" w:rsidR="00CE3950" w:rsidRDefault="00CE3950" w:rsidP="00CE3950">
      <w:pPr>
        <w:spacing w:after="160" w:line="259" w:lineRule="auto"/>
        <w:contextualSpacing/>
        <w:rPr>
          <w:rFonts w:ascii="Arial" w:eastAsiaTheme="minorHAnsi" w:hAnsi="Arial" w:cs="Arial"/>
          <w:lang w:eastAsia="en-US"/>
        </w:rPr>
      </w:pPr>
    </w:p>
    <w:p w14:paraId="6F7E80EC" w14:textId="77777777" w:rsidR="00CE3950" w:rsidRPr="00CE3950" w:rsidRDefault="00CE3950" w:rsidP="00CE3950">
      <w:pPr>
        <w:spacing w:after="160" w:line="259" w:lineRule="auto"/>
        <w:rPr>
          <w:rFonts w:ascii="Arial" w:eastAsiaTheme="minorHAnsi" w:hAnsi="Arial" w:cs="Arial"/>
          <w:lang w:eastAsia="en-US"/>
        </w:rPr>
      </w:pPr>
      <w:r w:rsidRPr="00CE3950">
        <w:rPr>
          <w:rFonts w:ascii="Arial" w:eastAsiaTheme="minorHAnsi" w:hAnsi="Arial" w:cs="Arial"/>
          <w:lang w:eastAsia="en-US"/>
        </w:rPr>
        <w:t xml:space="preserve">The contractor should consider current material and resources that promote, guide and provide evidence for using a natural capital approach such as Defra’s </w:t>
      </w:r>
      <w:hyperlink r:id="rId28" w:history="1">
        <w:r w:rsidRPr="00CE3950">
          <w:rPr>
            <w:rFonts w:ascii="Arial" w:eastAsiaTheme="minorHAnsi" w:hAnsi="Arial" w:cs="Arial"/>
            <w:color w:val="0563C1"/>
            <w:u w:val="single"/>
            <w:lang w:eastAsia="en-US"/>
          </w:rPr>
          <w:t>Enabling a Natural capital Approach</w:t>
        </w:r>
      </w:hyperlink>
      <w:r w:rsidRPr="00CE3950">
        <w:rPr>
          <w:rFonts w:ascii="Arial" w:eastAsiaTheme="minorHAnsi" w:hAnsi="Arial" w:cs="Arial"/>
          <w:lang w:eastAsia="en-US"/>
        </w:rPr>
        <w:t xml:space="preserve"> (ENCA), the </w:t>
      </w:r>
      <w:hyperlink r:id="rId29" w:history="1">
        <w:r w:rsidRPr="00CE3950">
          <w:rPr>
            <w:rFonts w:ascii="Arial" w:eastAsiaTheme="minorHAnsi" w:hAnsi="Arial" w:cs="Arial"/>
            <w:color w:val="0563C1"/>
            <w:u w:val="single"/>
            <w:lang w:eastAsia="en-US"/>
          </w:rPr>
          <w:t>Water Industry Forum’s natural capital principles for the water industry</w:t>
        </w:r>
      </w:hyperlink>
      <w:r w:rsidRPr="00CE3950">
        <w:rPr>
          <w:rFonts w:ascii="Arial" w:eastAsiaTheme="minorHAnsi" w:hAnsi="Arial" w:cs="Arial"/>
          <w:lang w:eastAsia="en-US"/>
        </w:rPr>
        <w:t>, and the following material that the Environment Agency will provide on award of the contract (these will are specified in the data schedule, and contractors should note that they cannot use the documents for any other purposes).</w:t>
      </w:r>
    </w:p>
    <w:p w14:paraId="6324DFF5"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Water industry metrics flyer</w:t>
      </w:r>
    </w:p>
    <w:p w14:paraId="18B0AE85"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WINEP methodology</w:t>
      </w:r>
    </w:p>
    <w:p w14:paraId="4D23E91A"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WINEP options development guidance and WINEP options assessment guidance</w:t>
      </w:r>
    </w:p>
    <w:p w14:paraId="75B25A8A"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WINEP Wider Environmental Outcome Metrics</w:t>
      </w:r>
    </w:p>
    <w:p w14:paraId="56486701"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WISER</w:t>
      </w:r>
    </w:p>
    <w:p w14:paraId="32A46968"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JBA consulting’s research: A</w:t>
      </w:r>
      <w:r w:rsidRPr="00CE3950">
        <w:rPr>
          <w:rFonts w:ascii="Arial" w:hAnsi="Arial" w:cs="Arial"/>
          <w:spacing w:val="5"/>
          <w:kern w:val="28"/>
          <w:lang w:eastAsia="en-US"/>
        </w:rPr>
        <w:t xml:space="preserve">pproaches to implementing natural capital in WRMP24 and assessment of current uptake and barriers to adopting a natural capital approach in business plans. </w:t>
      </w:r>
    </w:p>
    <w:p w14:paraId="686C7EAA"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 xml:space="preserve">NCT material: An Introduction to Natural Capital eLearning (X401); </w:t>
      </w:r>
      <w:r w:rsidRPr="00CE3950">
        <w:rPr>
          <w:rFonts w:ascii="Arial" w:eastAsiaTheme="minorHAnsi" w:hAnsi="Arial" w:cstheme="minorBidi"/>
          <w:i/>
          <w:lang w:eastAsia="en-US"/>
        </w:rPr>
        <w:t>How to take a natural capital approach</w:t>
      </w:r>
      <w:r w:rsidRPr="00CE3950">
        <w:rPr>
          <w:rFonts w:ascii="Arial" w:eastAsiaTheme="minorHAnsi" w:hAnsi="Arial" w:cstheme="minorBidi"/>
          <w:lang w:eastAsia="en-US"/>
        </w:rPr>
        <w:t xml:space="preserve"> iPDF; relevant</w:t>
      </w:r>
      <w:r w:rsidRPr="00CE3950">
        <w:rPr>
          <w:rFonts w:ascii="Arial" w:eastAsiaTheme="minorHAnsi" w:hAnsi="Arial" w:cs="Arial"/>
          <w:lang w:eastAsia="en-US"/>
        </w:rPr>
        <w:t xml:space="preserve"> presentations</w:t>
      </w:r>
    </w:p>
    <w:p w14:paraId="25442F54" w14:textId="77777777" w:rsidR="00CE3950" w:rsidRPr="00CE3950" w:rsidRDefault="00CE3950" w:rsidP="003365DB">
      <w:pPr>
        <w:numPr>
          <w:ilvl w:val="0"/>
          <w:numId w:val="22"/>
        </w:numPr>
        <w:spacing w:after="160" w:line="259" w:lineRule="auto"/>
        <w:contextualSpacing/>
        <w:rPr>
          <w:rFonts w:ascii="Arial" w:eastAsiaTheme="minorHAnsi" w:hAnsi="Arial" w:cs="Arial"/>
          <w:lang w:eastAsia="en-US"/>
        </w:rPr>
      </w:pPr>
      <w:r w:rsidRPr="00CE3950">
        <w:rPr>
          <w:rFonts w:ascii="Arial" w:eastAsiaTheme="minorHAnsi" w:hAnsi="Arial" w:cs="Arial"/>
          <w:lang w:eastAsia="en-US"/>
        </w:rPr>
        <w:t>NCRAT</w:t>
      </w:r>
    </w:p>
    <w:p w14:paraId="4D2E4EF9" w14:textId="77777777" w:rsidR="00CE3950" w:rsidRPr="00CE3950" w:rsidRDefault="00CE3950" w:rsidP="00CE3950">
      <w:pPr>
        <w:spacing w:after="160" w:line="259" w:lineRule="auto"/>
        <w:contextualSpacing/>
        <w:rPr>
          <w:rFonts w:ascii="Arial" w:eastAsiaTheme="minorHAnsi" w:hAnsi="Arial" w:cs="Arial"/>
          <w:lang w:eastAsia="en-US"/>
        </w:rPr>
      </w:pPr>
    </w:p>
    <w:p w14:paraId="2BB77607" w14:textId="77777777" w:rsidR="006739AF" w:rsidRPr="0093723A" w:rsidRDefault="006739AF" w:rsidP="00E65F5D">
      <w:pPr>
        <w:pStyle w:val="Heading3"/>
        <w:numPr>
          <w:ilvl w:val="0"/>
          <w:numId w:val="0"/>
        </w:numPr>
        <w:rPr>
          <w:rFonts w:ascii="Arial" w:hAnsi="Arial" w:cs="Arial"/>
          <w:sz w:val="20"/>
          <w:szCs w:val="22"/>
        </w:rPr>
      </w:pPr>
    </w:p>
    <w:p w14:paraId="2BB77608" w14:textId="77777777" w:rsidR="006739AF" w:rsidRPr="0093723A" w:rsidRDefault="006739AF" w:rsidP="003365DB">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2BB77609" w14:textId="77777777" w:rsidR="006739AF" w:rsidRPr="0093723A" w:rsidRDefault="006739AF" w:rsidP="00E65F5D">
      <w:pPr>
        <w:rPr>
          <w:rFonts w:ascii="Arial" w:hAnsi="Arial" w:cs="Arial"/>
          <w:color w:val="FF0000"/>
          <w:szCs w:val="22"/>
        </w:rPr>
      </w:pPr>
    </w:p>
    <w:p w14:paraId="62604890" w14:textId="77777777" w:rsidR="00CE3950" w:rsidRPr="00CE3950" w:rsidRDefault="00CE3950" w:rsidP="00CE3950">
      <w:pPr>
        <w:spacing w:after="160" w:line="259" w:lineRule="auto"/>
        <w:rPr>
          <w:rFonts w:ascii="Arial" w:eastAsiaTheme="minorHAnsi" w:hAnsi="Arial" w:cstheme="minorBidi"/>
          <w:lang w:eastAsia="en-US"/>
        </w:rPr>
      </w:pPr>
      <w:r w:rsidRPr="00CE3950">
        <w:rPr>
          <w:rFonts w:ascii="Arial" w:eastAsiaTheme="minorHAnsi" w:hAnsi="Arial" w:cstheme="minorBidi"/>
          <w:lang w:eastAsia="en-US"/>
        </w:rPr>
        <w:t>Draft products and outputs should be provided to the Environment Agency project manager with sufficient time for internal review and feedback before final versions.</w:t>
      </w:r>
    </w:p>
    <w:p w14:paraId="210D40C9" w14:textId="1E5D0350" w:rsidR="00CE3950" w:rsidRPr="00CE3950" w:rsidRDefault="00CE3950" w:rsidP="00CE3950">
      <w:pPr>
        <w:spacing w:after="160" w:line="259" w:lineRule="auto"/>
        <w:rPr>
          <w:rFonts w:ascii="Arial" w:eastAsiaTheme="minorHAnsi" w:hAnsi="Arial" w:cs="Arial"/>
          <w:color w:val="0070C0"/>
          <w:lang w:eastAsia="en-US"/>
        </w:rPr>
      </w:pPr>
      <w:r w:rsidRPr="00CE3950">
        <w:rPr>
          <w:rFonts w:ascii="Arial" w:eastAsiaTheme="minorHAnsi" w:hAnsi="Arial" w:cs="Arial"/>
          <w:color w:val="385623" w:themeColor="accent6" w:themeShade="80"/>
          <w:lang w:eastAsia="en-US"/>
        </w:rPr>
        <w:t xml:space="preserve"> (Green – EA activity</w:t>
      </w:r>
      <w:r w:rsidRPr="00CE3950">
        <w:rPr>
          <w:rFonts w:ascii="Arial" w:eastAsiaTheme="minorHAnsi" w:hAnsi="Arial" w:cs="Arial"/>
          <w:lang w:eastAsia="en-US"/>
        </w:rPr>
        <w:t>;</w:t>
      </w:r>
      <w:r w:rsidRPr="00CE3950">
        <w:rPr>
          <w:rFonts w:ascii="Arial" w:eastAsiaTheme="minorHAnsi" w:hAnsi="Arial" w:cs="Arial"/>
          <w:color w:val="0070C0"/>
          <w:lang w:eastAsia="en-US"/>
        </w:rPr>
        <w:t xml:space="preserve"> </w:t>
      </w:r>
      <w:r w:rsidRPr="00CE3950">
        <w:rPr>
          <w:rFonts w:ascii="Arial" w:eastAsiaTheme="minorHAnsi" w:hAnsi="Arial" w:cs="Arial"/>
          <w:color w:val="002060"/>
          <w:lang w:eastAsia="en-US"/>
        </w:rPr>
        <w:t>Blue – contractor activity)</w:t>
      </w:r>
    </w:p>
    <w:tbl>
      <w:tblPr>
        <w:tblW w:w="7225" w:type="dxa"/>
        <w:tblLook w:val="04A0" w:firstRow="1" w:lastRow="0" w:firstColumn="1" w:lastColumn="0" w:noHBand="0" w:noVBand="1"/>
      </w:tblPr>
      <w:tblGrid>
        <w:gridCol w:w="4673"/>
        <w:gridCol w:w="2552"/>
      </w:tblGrid>
      <w:tr w:rsidR="00CE3950" w:rsidRPr="00CE3950" w14:paraId="2BE2A6FA" w14:textId="77777777" w:rsidTr="00CE3950">
        <w:trPr>
          <w:trHeight w:val="315"/>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B277A" w14:textId="77777777" w:rsidR="00CE3950" w:rsidRPr="00CE3950" w:rsidRDefault="00CE3950" w:rsidP="00CE3950">
            <w:pPr>
              <w:rPr>
                <w:rFonts w:ascii="Arial" w:hAnsi="Arial" w:cs="Arial"/>
                <w:b/>
                <w:bCs/>
                <w:color w:val="000000"/>
              </w:rPr>
            </w:pPr>
            <w:r w:rsidRPr="00CE3950">
              <w:rPr>
                <w:rFonts w:ascii="Arial" w:hAnsi="Arial" w:cs="Arial"/>
                <w:b/>
                <w:bCs/>
                <w:color w:val="000000"/>
              </w:rPr>
              <w:t>Activity/deliverable</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14:paraId="53A63F99" w14:textId="77777777" w:rsidR="00CE3950" w:rsidRPr="00CE3950" w:rsidRDefault="00CE3950" w:rsidP="00CE3950">
            <w:pPr>
              <w:rPr>
                <w:rFonts w:ascii="Arial" w:hAnsi="Arial" w:cs="Arial"/>
                <w:b/>
                <w:bCs/>
                <w:color w:val="000000"/>
              </w:rPr>
            </w:pPr>
            <w:r w:rsidRPr="00CE3950">
              <w:rPr>
                <w:rFonts w:ascii="Arial" w:hAnsi="Arial" w:cs="Arial"/>
                <w:b/>
                <w:bCs/>
                <w:color w:val="000000"/>
              </w:rPr>
              <w:t>Date</w:t>
            </w:r>
          </w:p>
        </w:tc>
      </w:tr>
      <w:tr w:rsidR="00CE3950" w:rsidRPr="00CE3950" w14:paraId="360C8662"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12C88DB"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Finalise project scope</w:t>
            </w:r>
          </w:p>
        </w:tc>
        <w:tc>
          <w:tcPr>
            <w:tcW w:w="2552" w:type="dxa"/>
            <w:tcBorders>
              <w:top w:val="nil"/>
              <w:left w:val="nil"/>
              <w:bottom w:val="single" w:sz="4" w:space="0" w:color="auto"/>
              <w:right w:val="single" w:sz="4" w:space="0" w:color="auto"/>
            </w:tcBorders>
            <w:shd w:val="clear" w:color="auto" w:fill="auto"/>
            <w:vAlign w:val="bottom"/>
            <w:hideMark/>
          </w:tcPr>
          <w:p w14:paraId="148B10B4"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by 25/11/21</w:t>
            </w:r>
          </w:p>
        </w:tc>
      </w:tr>
      <w:tr w:rsidR="00CE3950" w:rsidRPr="00CE3950" w14:paraId="1BCEE5B1"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98C31E6"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Complete procurement documents</w:t>
            </w:r>
          </w:p>
        </w:tc>
        <w:tc>
          <w:tcPr>
            <w:tcW w:w="2552" w:type="dxa"/>
            <w:tcBorders>
              <w:top w:val="nil"/>
              <w:left w:val="nil"/>
              <w:bottom w:val="single" w:sz="4" w:space="0" w:color="auto"/>
              <w:right w:val="single" w:sz="4" w:space="0" w:color="auto"/>
            </w:tcBorders>
            <w:shd w:val="clear" w:color="auto" w:fill="auto"/>
            <w:vAlign w:val="bottom"/>
            <w:hideMark/>
          </w:tcPr>
          <w:p w14:paraId="3263054B"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by 02/12/21</w:t>
            </w:r>
          </w:p>
        </w:tc>
      </w:tr>
      <w:tr w:rsidR="00CE3950" w:rsidRPr="00CE3950" w14:paraId="6F20ED9D"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4E69CD"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Framework documents out to framework suppliers</w:t>
            </w:r>
          </w:p>
        </w:tc>
        <w:tc>
          <w:tcPr>
            <w:tcW w:w="2552" w:type="dxa"/>
            <w:tcBorders>
              <w:top w:val="nil"/>
              <w:left w:val="nil"/>
              <w:bottom w:val="single" w:sz="4" w:space="0" w:color="auto"/>
              <w:right w:val="single" w:sz="4" w:space="0" w:color="auto"/>
            </w:tcBorders>
            <w:shd w:val="clear" w:color="auto" w:fill="auto"/>
            <w:vAlign w:val="bottom"/>
            <w:hideMark/>
          </w:tcPr>
          <w:p w14:paraId="3A3DC7A6"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by 6/12/21</w:t>
            </w:r>
          </w:p>
        </w:tc>
      </w:tr>
      <w:tr w:rsidR="00CE3950" w:rsidRPr="00CE3950" w14:paraId="3BBBDDA8"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D4896B8" w14:textId="77777777" w:rsidR="00CE3950" w:rsidRPr="00CE3950" w:rsidRDefault="00CE3950" w:rsidP="00CE3950">
            <w:pPr>
              <w:rPr>
                <w:rFonts w:ascii="Arial" w:hAnsi="Arial" w:cs="Arial"/>
                <w:color w:val="16365C"/>
              </w:rPr>
            </w:pPr>
            <w:r w:rsidRPr="00CE3950">
              <w:rPr>
                <w:rFonts w:ascii="Arial" w:hAnsi="Arial" w:cs="Arial"/>
                <w:color w:val="16365C"/>
              </w:rPr>
              <w:t>Submission return from suppliers</w:t>
            </w:r>
          </w:p>
        </w:tc>
        <w:tc>
          <w:tcPr>
            <w:tcW w:w="2552" w:type="dxa"/>
            <w:tcBorders>
              <w:top w:val="nil"/>
              <w:left w:val="nil"/>
              <w:bottom w:val="single" w:sz="4" w:space="0" w:color="auto"/>
              <w:right w:val="single" w:sz="4" w:space="0" w:color="auto"/>
            </w:tcBorders>
            <w:shd w:val="clear" w:color="auto" w:fill="auto"/>
            <w:vAlign w:val="bottom"/>
            <w:hideMark/>
          </w:tcPr>
          <w:p w14:paraId="44CB0642" w14:textId="6E9DE505" w:rsidR="00CE3950" w:rsidRPr="00CE3950" w:rsidRDefault="00982F35" w:rsidP="00CE3950">
            <w:pPr>
              <w:rPr>
                <w:rFonts w:ascii="Arial" w:hAnsi="Arial" w:cs="Arial"/>
                <w:color w:val="16365C"/>
              </w:rPr>
            </w:pPr>
            <w:r>
              <w:rPr>
                <w:rFonts w:ascii="Arial" w:hAnsi="Arial" w:cs="Arial"/>
                <w:color w:val="16365C"/>
              </w:rPr>
              <w:t>09</w:t>
            </w:r>
            <w:r w:rsidR="00CE3950" w:rsidRPr="00CE3950">
              <w:rPr>
                <w:rFonts w:ascii="Arial" w:hAnsi="Arial" w:cs="Arial"/>
                <w:color w:val="16365C"/>
              </w:rPr>
              <w:t>/01/2022</w:t>
            </w:r>
          </w:p>
        </w:tc>
      </w:tr>
      <w:tr w:rsidR="00CE3950" w:rsidRPr="00CE3950" w14:paraId="0AFFE85D"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1333B0B" w14:textId="77777777" w:rsidR="00CE3950" w:rsidRPr="00CE3950" w:rsidRDefault="00CE3950" w:rsidP="00CE3950">
            <w:pPr>
              <w:rPr>
                <w:rFonts w:ascii="Arial" w:hAnsi="Arial" w:cs="Arial"/>
                <w:color w:val="4F6228"/>
              </w:rPr>
            </w:pPr>
            <w:r w:rsidRPr="00CE3950">
              <w:rPr>
                <w:rFonts w:ascii="Arial" w:hAnsi="Arial" w:cs="Arial"/>
                <w:color w:val="4F6228"/>
              </w:rPr>
              <w:lastRenderedPageBreak/>
              <w:t>EA evaluate tenders</w:t>
            </w:r>
          </w:p>
        </w:tc>
        <w:tc>
          <w:tcPr>
            <w:tcW w:w="2552" w:type="dxa"/>
            <w:tcBorders>
              <w:top w:val="nil"/>
              <w:left w:val="nil"/>
              <w:bottom w:val="single" w:sz="4" w:space="0" w:color="auto"/>
              <w:right w:val="single" w:sz="4" w:space="0" w:color="auto"/>
            </w:tcBorders>
            <w:shd w:val="clear" w:color="auto" w:fill="auto"/>
            <w:vAlign w:val="bottom"/>
            <w:hideMark/>
          </w:tcPr>
          <w:p w14:paraId="156CD3A4" w14:textId="001C118B" w:rsidR="00CE3950" w:rsidRPr="00CE3950" w:rsidRDefault="00010350" w:rsidP="00CE3950">
            <w:pPr>
              <w:rPr>
                <w:rFonts w:ascii="Arial" w:hAnsi="Arial" w:cs="Arial"/>
                <w:color w:val="4F6228"/>
              </w:rPr>
            </w:pPr>
            <w:r>
              <w:rPr>
                <w:rFonts w:ascii="Arial" w:hAnsi="Arial" w:cs="Arial"/>
                <w:color w:val="4F6228"/>
              </w:rPr>
              <w:t>11/01/2022 - 13</w:t>
            </w:r>
            <w:r w:rsidR="00CE3950" w:rsidRPr="00CE3950">
              <w:rPr>
                <w:rFonts w:ascii="Arial" w:hAnsi="Arial" w:cs="Arial"/>
                <w:color w:val="4F6228"/>
              </w:rPr>
              <w:t>/01/2022</w:t>
            </w:r>
          </w:p>
        </w:tc>
      </w:tr>
      <w:tr w:rsidR="00CE3950" w:rsidRPr="00CE3950" w14:paraId="620A0276"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681EA97" w14:textId="77777777" w:rsidR="00CE3950" w:rsidRPr="00CE3950" w:rsidRDefault="00CE3950" w:rsidP="00CE3950">
            <w:pPr>
              <w:rPr>
                <w:rFonts w:ascii="Arial" w:hAnsi="Arial" w:cs="Arial"/>
                <w:color w:val="385623" w:themeColor="accent6" w:themeShade="80"/>
              </w:rPr>
            </w:pPr>
            <w:r w:rsidRPr="00CE3950">
              <w:rPr>
                <w:rFonts w:ascii="Arial" w:hAnsi="Arial" w:cs="Arial"/>
                <w:color w:val="385623" w:themeColor="accent6" w:themeShade="80"/>
              </w:rPr>
              <w:t>Clarification and negotiation</w:t>
            </w:r>
          </w:p>
        </w:tc>
        <w:tc>
          <w:tcPr>
            <w:tcW w:w="2552" w:type="dxa"/>
            <w:tcBorders>
              <w:top w:val="nil"/>
              <w:left w:val="nil"/>
              <w:bottom w:val="single" w:sz="4" w:space="0" w:color="auto"/>
              <w:right w:val="single" w:sz="4" w:space="0" w:color="auto"/>
            </w:tcBorders>
            <w:shd w:val="clear" w:color="auto" w:fill="auto"/>
            <w:vAlign w:val="bottom"/>
            <w:hideMark/>
          </w:tcPr>
          <w:p w14:paraId="11115C2E" w14:textId="6FC3D1D3" w:rsidR="00CE3950" w:rsidRPr="00CE3950" w:rsidRDefault="00010350" w:rsidP="00CE3950">
            <w:pPr>
              <w:rPr>
                <w:rFonts w:ascii="Arial" w:hAnsi="Arial" w:cs="Arial"/>
                <w:color w:val="385623" w:themeColor="accent6" w:themeShade="80"/>
              </w:rPr>
            </w:pPr>
            <w:r>
              <w:rPr>
                <w:rFonts w:ascii="Arial" w:hAnsi="Arial" w:cs="Arial"/>
                <w:color w:val="385623" w:themeColor="accent6" w:themeShade="80"/>
              </w:rPr>
              <w:t>13</w:t>
            </w:r>
            <w:r w:rsidR="00CE3950" w:rsidRPr="00CE3950">
              <w:rPr>
                <w:rFonts w:ascii="Arial" w:hAnsi="Arial" w:cs="Arial"/>
                <w:color w:val="385623" w:themeColor="accent6" w:themeShade="80"/>
              </w:rPr>
              <w:t>/01/2022 - 21/01/2022</w:t>
            </w:r>
          </w:p>
        </w:tc>
      </w:tr>
      <w:tr w:rsidR="00CE3950" w:rsidRPr="00CE3950" w14:paraId="7B599BDF"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50D5A16" w14:textId="77777777" w:rsidR="00CE3950" w:rsidRPr="00CE3950" w:rsidRDefault="00CE3950" w:rsidP="00CE3950">
            <w:pPr>
              <w:rPr>
                <w:rFonts w:ascii="Arial" w:hAnsi="Arial" w:cs="Arial"/>
                <w:color w:val="4F6228"/>
              </w:rPr>
            </w:pPr>
            <w:r w:rsidRPr="00CE3950">
              <w:rPr>
                <w:rFonts w:ascii="Arial" w:hAnsi="Arial" w:cs="Arial"/>
                <w:color w:val="4F6228"/>
              </w:rPr>
              <w:t>Award contract</w:t>
            </w:r>
          </w:p>
        </w:tc>
        <w:tc>
          <w:tcPr>
            <w:tcW w:w="2552" w:type="dxa"/>
            <w:tcBorders>
              <w:top w:val="nil"/>
              <w:left w:val="nil"/>
              <w:bottom w:val="single" w:sz="4" w:space="0" w:color="auto"/>
              <w:right w:val="single" w:sz="4" w:space="0" w:color="auto"/>
            </w:tcBorders>
            <w:shd w:val="clear" w:color="auto" w:fill="auto"/>
            <w:vAlign w:val="bottom"/>
            <w:hideMark/>
          </w:tcPr>
          <w:p w14:paraId="5C45C313" w14:textId="77777777" w:rsidR="00CE3950" w:rsidRPr="00CE3950" w:rsidRDefault="00CE3950" w:rsidP="00CE3950">
            <w:pPr>
              <w:rPr>
                <w:rFonts w:ascii="Arial" w:hAnsi="Arial" w:cs="Arial"/>
                <w:color w:val="4F6228"/>
              </w:rPr>
            </w:pPr>
            <w:r w:rsidRPr="00CE3950">
              <w:rPr>
                <w:rFonts w:ascii="Arial" w:hAnsi="Arial" w:cs="Arial"/>
                <w:color w:val="4F6228"/>
              </w:rPr>
              <w:t>24/01/2022</w:t>
            </w:r>
          </w:p>
        </w:tc>
      </w:tr>
      <w:tr w:rsidR="00CE3950" w:rsidRPr="00CE3950" w14:paraId="40472D61"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7BDB066" w14:textId="77777777" w:rsidR="00CE3950" w:rsidRPr="00CE3950" w:rsidRDefault="00CE3950" w:rsidP="00CE3950">
            <w:pPr>
              <w:rPr>
                <w:rFonts w:ascii="Arial" w:hAnsi="Arial" w:cs="Arial"/>
                <w:color w:val="16365C"/>
              </w:rPr>
            </w:pPr>
            <w:r w:rsidRPr="00CE3950">
              <w:rPr>
                <w:rFonts w:ascii="Arial" w:hAnsi="Arial" w:cs="Arial"/>
                <w:color w:val="16365C"/>
              </w:rPr>
              <w:t>Start contract</w:t>
            </w:r>
          </w:p>
        </w:tc>
        <w:tc>
          <w:tcPr>
            <w:tcW w:w="2552" w:type="dxa"/>
            <w:tcBorders>
              <w:top w:val="nil"/>
              <w:left w:val="nil"/>
              <w:bottom w:val="single" w:sz="4" w:space="0" w:color="auto"/>
              <w:right w:val="single" w:sz="4" w:space="0" w:color="auto"/>
            </w:tcBorders>
            <w:shd w:val="clear" w:color="auto" w:fill="auto"/>
            <w:vAlign w:val="bottom"/>
            <w:hideMark/>
          </w:tcPr>
          <w:p w14:paraId="03251299" w14:textId="77777777" w:rsidR="00CE3950" w:rsidRPr="00CE3950" w:rsidRDefault="00CE3950" w:rsidP="00CE3950">
            <w:pPr>
              <w:rPr>
                <w:rFonts w:ascii="Arial" w:hAnsi="Arial" w:cs="Arial"/>
                <w:color w:val="16365C"/>
              </w:rPr>
            </w:pPr>
            <w:r w:rsidRPr="00CE3950">
              <w:rPr>
                <w:rFonts w:ascii="Arial" w:hAnsi="Arial" w:cs="Arial"/>
                <w:color w:val="16365C"/>
              </w:rPr>
              <w:t>25/01/2022</w:t>
            </w:r>
          </w:p>
        </w:tc>
      </w:tr>
      <w:tr w:rsidR="00CE3950" w:rsidRPr="00CE3950" w14:paraId="4C41F97A"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05A4CC1E" w14:textId="77777777" w:rsidR="00CE3950" w:rsidRPr="00CE3950" w:rsidRDefault="00CE3950" w:rsidP="00CE3950">
            <w:pPr>
              <w:rPr>
                <w:rFonts w:ascii="Arial" w:hAnsi="Arial" w:cs="Arial"/>
                <w:color w:val="16365C"/>
              </w:rPr>
            </w:pPr>
            <w:r w:rsidRPr="00CE3950">
              <w:rPr>
                <w:rFonts w:ascii="Arial" w:hAnsi="Arial" w:cs="Arial"/>
                <w:color w:val="16365C"/>
              </w:rPr>
              <w:t>Draft promotional flyer to EA</w:t>
            </w:r>
          </w:p>
        </w:tc>
        <w:tc>
          <w:tcPr>
            <w:tcW w:w="2552" w:type="dxa"/>
            <w:tcBorders>
              <w:top w:val="nil"/>
              <w:left w:val="nil"/>
              <w:bottom w:val="single" w:sz="4" w:space="0" w:color="auto"/>
              <w:right w:val="single" w:sz="4" w:space="0" w:color="auto"/>
            </w:tcBorders>
            <w:shd w:val="clear" w:color="auto" w:fill="auto"/>
            <w:vAlign w:val="bottom"/>
            <w:hideMark/>
          </w:tcPr>
          <w:p w14:paraId="1E375844" w14:textId="77777777" w:rsidR="00CE3950" w:rsidRPr="00CE3950" w:rsidRDefault="00CE3950" w:rsidP="00CE3950">
            <w:pPr>
              <w:rPr>
                <w:rFonts w:ascii="Arial" w:hAnsi="Arial" w:cs="Arial"/>
                <w:color w:val="16365C"/>
              </w:rPr>
            </w:pPr>
            <w:r w:rsidRPr="00CE3950">
              <w:rPr>
                <w:rFonts w:ascii="Arial" w:hAnsi="Arial" w:cs="Arial"/>
                <w:color w:val="16365C"/>
              </w:rPr>
              <w:t>07/02/2022</w:t>
            </w:r>
          </w:p>
        </w:tc>
      </w:tr>
      <w:tr w:rsidR="00CE3950" w:rsidRPr="00CE3950" w14:paraId="72F2F7C7"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A0C8FD2" w14:textId="77777777" w:rsidR="00CE3950" w:rsidRPr="00CE3950" w:rsidRDefault="00CE3950" w:rsidP="00CE3950">
            <w:pPr>
              <w:rPr>
                <w:rFonts w:ascii="Arial" w:hAnsi="Arial" w:cs="Arial"/>
                <w:color w:val="4F6228"/>
              </w:rPr>
            </w:pPr>
            <w:r w:rsidRPr="00CE3950">
              <w:rPr>
                <w:rFonts w:ascii="Arial" w:hAnsi="Arial" w:cs="Arial"/>
                <w:color w:val="4F6228"/>
              </w:rPr>
              <w:t>Promotional flyer EA review and comments</w:t>
            </w:r>
          </w:p>
        </w:tc>
        <w:tc>
          <w:tcPr>
            <w:tcW w:w="2552" w:type="dxa"/>
            <w:tcBorders>
              <w:top w:val="nil"/>
              <w:left w:val="nil"/>
              <w:bottom w:val="single" w:sz="4" w:space="0" w:color="auto"/>
              <w:right w:val="single" w:sz="4" w:space="0" w:color="auto"/>
            </w:tcBorders>
            <w:shd w:val="clear" w:color="auto" w:fill="auto"/>
            <w:vAlign w:val="bottom"/>
            <w:hideMark/>
          </w:tcPr>
          <w:p w14:paraId="6EF61E3D" w14:textId="77777777" w:rsidR="00CE3950" w:rsidRPr="00CE3950" w:rsidRDefault="00CE3950" w:rsidP="00CE3950">
            <w:pPr>
              <w:rPr>
                <w:rFonts w:ascii="Arial" w:hAnsi="Arial" w:cs="Arial"/>
                <w:color w:val="4F6228"/>
              </w:rPr>
            </w:pPr>
            <w:r w:rsidRPr="00CE3950">
              <w:rPr>
                <w:rFonts w:ascii="Arial" w:hAnsi="Arial" w:cs="Arial"/>
                <w:color w:val="4F6228"/>
              </w:rPr>
              <w:t>07/02/2022 - 14/02/2022</w:t>
            </w:r>
          </w:p>
        </w:tc>
      </w:tr>
      <w:tr w:rsidR="00CE3950" w:rsidRPr="00CE3950" w14:paraId="1807AEF8"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E18839A" w14:textId="77777777" w:rsidR="00CE3950" w:rsidRPr="00CE3950" w:rsidRDefault="00CE3950" w:rsidP="00CE3950">
            <w:pPr>
              <w:rPr>
                <w:rFonts w:ascii="Arial" w:hAnsi="Arial" w:cs="Arial"/>
                <w:color w:val="002060"/>
              </w:rPr>
            </w:pPr>
            <w:r w:rsidRPr="00CE3950">
              <w:rPr>
                <w:rFonts w:ascii="Arial" w:hAnsi="Arial" w:cs="Arial"/>
                <w:color w:val="002060"/>
              </w:rPr>
              <w:t>Final promotional flyer to EA</w:t>
            </w:r>
          </w:p>
        </w:tc>
        <w:tc>
          <w:tcPr>
            <w:tcW w:w="2552" w:type="dxa"/>
            <w:tcBorders>
              <w:top w:val="nil"/>
              <w:left w:val="nil"/>
              <w:bottom w:val="single" w:sz="4" w:space="0" w:color="auto"/>
              <w:right w:val="single" w:sz="4" w:space="0" w:color="auto"/>
            </w:tcBorders>
            <w:shd w:val="clear" w:color="auto" w:fill="auto"/>
            <w:vAlign w:val="bottom"/>
            <w:hideMark/>
          </w:tcPr>
          <w:p w14:paraId="3D7DA3F4" w14:textId="77777777" w:rsidR="00CE3950" w:rsidRPr="00CE3950" w:rsidRDefault="00CE3950" w:rsidP="00CE3950">
            <w:pPr>
              <w:rPr>
                <w:rFonts w:ascii="Arial" w:hAnsi="Arial" w:cs="Arial"/>
                <w:color w:val="002060"/>
              </w:rPr>
            </w:pPr>
            <w:r w:rsidRPr="00CE3950">
              <w:rPr>
                <w:rFonts w:ascii="Arial" w:hAnsi="Arial" w:cs="Arial"/>
                <w:color w:val="002060"/>
              </w:rPr>
              <w:t>16/02/2022</w:t>
            </w:r>
          </w:p>
        </w:tc>
      </w:tr>
      <w:tr w:rsidR="00CE3950" w:rsidRPr="00CE3950" w14:paraId="7284DF93"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9D02613" w14:textId="77777777" w:rsidR="00CE3950" w:rsidRPr="00CE3950" w:rsidRDefault="00CE3950" w:rsidP="00CE3950">
            <w:pPr>
              <w:rPr>
                <w:rFonts w:ascii="Arial" w:hAnsi="Arial" w:cs="Arial"/>
                <w:color w:val="002060"/>
              </w:rPr>
            </w:pPr>
            <w:r w:rsidRPr="00CE3950">
              <w:rPr>
                <w:rFonts w:ascii="Arial" w:hAnsi="Arial" w:cs="Arial"/>
                <w:color w:val="002060"/>
              </w:rPr>
              <w:t>Draft slide set to EA</w:t>
            </w:r>
          </w:p>
        </w:tc>
        <w:tc>
          <w:tcPr>
            <w:tcW w:w="2552" w:type="dxa"/>
            <w:tcBorders>
              <w:top w:val="nil"/>
              <w:left w:val="nil"/>
              <w:bottom w:val="single" w:sz="4" w:space="0" w:color="auto"/>
              <w:right w:val="single" w:sz="4" w:space="0" w:color="auto"/>
            </w:tcBorders>
            <w:shd w:val="clear" w:color="auto" w:fill="auto"/>
            <w:vAlign w:val="bottom"/>
            <w:hideMark/>
          </w:tcPr>
          <w:p w14:paraId="415199C5" w14:textId="77777777" w:rsidR="00CE3950" w:rsidRPr="00CE3950" w:rsidRDefault="00CE3950" w:rsidP="00CE3950">
            <w:pPr>
              <w:rPr>
                <w:rFonts w:ascii="Arial" w:hAnsi="Arial" w:cs="Arial"/>
                <w:color w:val="002060"/>
              </w:rPr>
            </w:pPr>
            <w:r w:rsidRPr="00CE3950">
              <w:rPr>
                <w:rFonts w:ascii="Arial" w:hAnsi="Arial" w:cs="Arial"/>
                <w:color w:val="002060"/>
              </w:rPr>
              <w:t>14/02/2022</w:t>
            </w:r>
          </w:p>
        </w:tc>
      </w:tr>
      <w:tr w:rsidR="00CE3950" w:rsidRPr="00CE3950" w14:paraId="2E902957"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E81EF67" w14:textId="77777777" w:rsidR="00CE3950" w:rsidRPr="00CE3950" w:rsidRDefault="00CE3950" w:rsidP="00CE3950">
            <w:pPr>
              <w:rPr>
                <w:rFonts w:ascii="Arial" w:hAnsi="Arial" w:cs="Arial"/>
                <w:color w:val="4F6228"/>
              </w:rPr>
            </w:pPr>
            <w:r w:rsidRPr="00CE3950">
              <w:rPr>
                <w:rFonts w:ascii="Arial" w:hAnsi="Arial" w:cs="Arial"/>
                <w:color w:val="4F6228"/>
              </w:rPr>
              <w:t>Slide set EA internal review and comments</w:t>
            </w:r>
          </w:p>
        </w:tc>
        <w:tc>
          <w:tcPr>
            <w:tcW w:w="2552" w:type="dxa"/>
            <w:tcBorders>
              <w:top w:val="nil"/>
              <w:left w:val="nil"/>
              <w:bottom w:val="single" w:sz="4" w:space="0" w:color="auto"/>
              <w:right w:val="single" w:sz="4" w:space="0" w:color="auto"/>
            </w:tcBorders>
            <w:shd w:val="clear" w:color="auto" w:fill="auto"/>
            <w:vAlign w:val="bottom"/>
            <w:hideMark/>
          </w:tcPr>
          <w:p w14:paraId="09CA3CEE" w14:textId="77777777" w:rsidR="00CE3950" w:rsidRPr="00CE3950" w:rsidRDefault="00CE3950" w:rsidP="00CE3950">
            <w:pPr>
              <w:rPr>
                <w:rFonts w:ascii="Arial" w:hAnsi="Arial" w:cs="Arial"/>
                <w:color w:val="4F6228"/>
              </w:rPr>
            </w:pPr>
            <w:r w:rsidRPr="00CE3950">
              <w:rPr>
                <w:rFonts w:ascii="Arial" w:hAnsi="Arial" w:cs="Arial"/>
                <w:color w:val="4F6228"/>
              </w:rPr>
              <w:t>14/02/2022 - 28/02/2022</w:t>
            </w:r>
          </w:p>
        </w:tc>
      </w:tr>
      <w:tr w:rsidR="00CE3950" w:rsidRPr="00CE3950" w14:paraId="162F0BBE" w14:textId="77777777" w:rsidTr="00CE3950">
        <w:trPr>
          <w:trHeight w:val="300"/>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B8EAEE4" w14:textId="77777777" w:rsidR="00CE3950" w:rsidRPr="00CE3950" w:rsidRDefault="00CE3950" w:rsidP="00CE3950">
            <w:pPr>
              <w:rPr>
                <w:rFonts w:ascii="Arial" w:hAnsi="Arial" w:cs="Arial"/>
                <w:color w:val="002060"/>
              </w:rPr>
            </w:pPr>
            <w:r w:rsidRPr="00CE3950">
              <w:rPr>
                <w:rFonts w:ascii="Arial" w:hAnsi="Arial" w:cs="Arial"/>
                <w:color w:val="002060"/>
              </w:rPr>
              <w:t>Final slide set to EA</w:t>
            </w:r>
          </w:p>
        </w:tc>
        <w:tc>
          <w:tcPr>
            <w:tcW w:w="2552" w:type="dxa"/>
            <w:tcBorders>
              <w:top w:val="nil"/>
              <w:left w:val="nil"/>
              <w:bottom w:val="single" w:sz="4" w:space="0" w:color="auto"/>
              <w:right w:val="single" w:sz="4" w:space="0" w:color="auto"/>
            </w:tcBorders>
            <w:shd w:val="clear" w:color="auto" w:fill="auto"/>
            <w:vAlign w:val="bottom"/>
            <w:hideMark/>
          </w:tcPr>
          <w:p w14:paraId="5BD85B2F" w14:textId="77777777" w:rsidR="00CE3950" w:rsidRPr="00CE3950" w:rsidRDefault="00CE3950" w:rsidP="00CE3950">
            <w:pPr>
              <w:rPr>
                <w:rFonts w:ascii="Arial" w:hAnsi="Arial" w:cs="Arial"/>
                <w:color w:val="002060"/>
              </w:rPr>
            </w:pPr>
            <w:r w:rsidRPr="00CE3950">
              <w:rPr>
                <w:rFonts w:ascii="Arial" w:hAnsi="Arial" w:cs="Arial"/>
                <w:color w:val="002060"/>
              </w:rPr>
              <w:t>07/03/2022</w:t>
            </w:r>
          </w:p>
        </w:tc>
      </w:tr>
      <w:tr w:rsidR="00CE3950" w:rsidRPr="00CE3950" w14:paraId="0E506FA7"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25E2408E" w14:textId="77777777" w:rsidR="00CE3950" w:rsidRPr="00CE3950" w:rsidRDefault="00CE3950" w:rsidP="00CE3950">
            <w:pPr>
              <w:rPr>
                <w:rFonts w:ascii="Arial" w:hAnsi="Arial" w:cs="Arial"/>
                <w:color w:val="002060"/>
              </w:rPr>
            </w:pPr>
            <w:r w:rsidRPr="00CE3950">
              <w:rPr>
                <w:rFonts w:ascii="Arial" w:hAnsi="Arial" w:cs="Arial"/>
                <w:color w:val="002060"/>
              </w:rPr>
              <w:t>Internal webinars</w:t>
            </w:r>
          </w:p>
        </w:tc>
        <w:tc>
          <w:tcPr>
            <w:tcW w:w="2552" w:type="dxa"/>
            <w:tcBorders>
              <w:top w:val="nil"/>
              <w:left w:val="nil"/>
              <w:bottom w:val="single" w:sz="4" w:space="0" w:color="auto"/>
              <w:right w:val="single" w:sz="4" w:space="0" w:color="auto"/>
            </w:tcBorders>
            <w:shd w:val="clear" w:color="auto" w:fill="auto"/>
            <w:vAlign w:val="bottom"/>
            <w:hideMark/>
          </w:tcPr>
          <w:p w14:paraId="73D35AD4" w14:textId="77777777" w:rsidR="00CE3950" w:rsidRPr="00CE3950" w:rsidRDefault="00CE3950" w:rsidP="00CE3950">
            <w:pPr>
              <w:rPr>
                <w:rFonts w:ascii="Arial" w:hAnsi="Arial" w:cs="Arial"/>
                <w:color w:val="002060"/>
              </w:rPr>
            </w:pPr>
            <w:r w:rsidRPr="00CE3950">
              <w:rPr>
                <w:rFonts w:ascii="Arial" w:hAnsi="Arial" w:cs="Arial"/>
                <w:color w:val="002060"/>
              </w:rPr>
              <w:t>15/03/2022 &amp; 16/03/2022</w:t>
            </w:r>
          </w:p>
        </w:tc>
      </w:tr>
      <w:tr w:rsidR="00CE3950" w:rsidRPr="00CE3950" w14:paraId="6D7C7EFE"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ED81E3A" w14:textId="77777777" w:rsidR="00CE3950" w:rsidRPr="00CE3950" w:rsidRDefault="00CE3950" w:rsidP="00CE3950">
            <w:pPr>
              <w:rPr>
                <w:rFonts w:ascii="Arial" w:hAnsi="Arial" w:cs="Arial"/>
                <w:color w:val="002060"/>
              </w:rPr>
            </w:pPr>
            <w:r w:rsidRPr="00CE3950">
              <w:rPr>
                <w:rFonts w:ascii="Arial" w:hAnsi="Arial" w:cs="Arial"/>
                <w:color w:val="002060"/>
              </w:rPr>
              <w:t>External webinar</w:t>
            </w:r>
          </w:p>
        </w:tc>
        <w:tc>
          <w:tcPr>
            <w:tcW w:w="2552" w:type="dxa"/>
            <w:tcBorders>
              <w:top w:val="nil"/>
              <w:left w:val="nil"/>
              <w:bottom w:val="single" w:sz="4" w:space="0" w:color="auto"/>
              <w:right w:val="single" w:sz="4" w:space="0" w:color="auto"/>
            </w:tcBorders>
            <w:shd w:val="clear" w:color="auto" w:fill="auto"/>
            <w:vAlign w:val="bottom"/>
            <w:hideMark/>
          </w:tcPr>
          <w:p w14:paraId="040C78A2" w14:textId="77777777" w:rsidR="00CE3950" w:rsidRPr="00CE3950" w:rsidRDefault="00CE3950" w:rsidP="00CE3950">
            <w:pPr>
              <w:rPr>
                <w:rFonts w:ascii="Arial" w:hAnsi="Arial" w:cs="Arial"/>
                <w:color w:val="002060"/>
              </w:rPr>
            </w:pPr>
            <w:r w:rsidRPr="00CE3950">
              <w:rPr>
                <w:rFonts w:ascii="Arial" w:hAnsi="Arial" w:cs="Arial"/>
                <w:color w:val="002060"/>
              </w:rPr>
              <w:t>17/03/2022</w:t>
            </w:r>
          </w:p>
        </w:tc>
      </w:tr>
      <w:tr w:rsidR="00CE3950" w:rsidRPr="00CE3950" w14:paraId="0440E2EE"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C20D38D" w14:textId="77777777" w:rsidR="00CE3950" w:rsidRPr="00CE3950" w:rsidRDefault="00CE3950" w:rsidP="00CE3950">
            <w:pPr>
              <w:rPr>
                <w:rFonts w:ascii="Arial" w:hAnsi="Arial" w:cs="Arial"/>
                <w:color w:val="002060"/>
              </w:rPr>
            </w:pPr>
            <w:r w:rsidRPr="00CE3950">
              <w:rPr>
                <w:rFonts w:ascii="Arial" w:hAnsi="Arial" w:cs="Arial"/>
                <w:color w:val="002060"/>
              </w:rPr>
              <w:t>Q&amp;A sessions  (or other) internal</w:t>
            </w:r>
          </w:p>
        </w:tc>
        <w:tc>
          <w:tcPr>
            <w:tcW w:w="2552" w:type="dxa"/>
            <w:tcBorders>
              <w:top w:val="nil"/>
              <w:left w:val="nil"/>
              <w:bottom w:val="single" w:sz="4" w:space="0" w:color="auto"/>
              <w:right w:val="single" w:sz="4" w:space="0" w:color="auto"/>
            </w:tcBorders>
            <w:shd w:val="clear" w:color="auto" w:fill="auto"/>
            <w:vAlign w:val="bottom"/>
            <w:hideMark/>
          </w:tcPr>
          <w:p w14:paraId="7260BD08" w14:textId="77777777" w:rsidR="00CE3950" w:rsidRPr="00CE3950" w:rsidRDefault="00CE3950" w:rsidP="00CE3950">
            <w:pPr>
              <w:rPr>
                <w:rFonts w:ascii="Arial" w:hAnsi="Arial" w:cs="Arial"/>
                <w:color w:val="002060"/>
              </w:rPr>
            </w:pPr>
            <w:r w:rsidRPr="00CE3950">
              <w:rPr>
                <w:rFonts w:ascii="Arial" w:hAnsi="Arial" w:cs="Arial"/>
                <w:color w:val="002060"/>
              </w:rPr>
              <w:t>22/03/2022</w:t>
            </w:r>
          </w:p>
        </w:tc>
      </w:tr>
      <w:tr w:rsidR="00CE3950" w:rsidRPr="00CE3950" w14:paraId="5B28BE61"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84E843A" w14:textId="77777777" w:rsidR="00CE3950" w:rsidRPr="00CE3950" w:rsidRDefault="00CE3950" w:rsidP="00CE3950">
            <w:pPr>
              <w:rPr>
                <w:rFonts w:ascii="Arial" w:hAnsi="Arial" w:cs="Arial"/>
                <w:color w:val="002060"/>
              </w:rPr>
            </w:pPr>
            <w:r w:rsidRPr="00CE3950">
              <w:rPr>
                <w:rFonts w:ascii="Arial" w:hAnsi="Arial" w:cs="Arial"/>
                <w:color w:val="002060"/>
              </w:rPr>
              <w:t>Q&amp;A sessions  (or other) external</w:t>
            </w:r>
          </w:p>
        </w:tc>
        <w:tc>
          <w:tcPr>
            <w:tcW w:w="2552" w:type="dxa"/>
            <w:tcBorders>
              <w:top w:val="nil"/>
              <w:left w:val="nil"/>
              <w:bottom w:val="single" w:sz="4" w:space="0" w:color="auto"/>
              <w:right w:val="single" w:sz="4" w:space="0" w:color="auto"/>
            </w:tcBorders>
            <w:shd w:val="clear" w:color="auto" w:fill="auto"/>
            <w:vAlign w:val="bottom"/>
            <w:hideMark/>
          </w:tcPr>
          <w:p w14:paraId="07336EA7" w14:textId="77777777" w:rsidR="00CE3950" w:rsidRPr="00CE3950" w:rsidRDefault="00CE3950" w:rsidP="00CE3950">
            <w:pPr>
              <w:rPr>
                <w:rFonts w:ascii="Arial" w:hAnsi="Arial" w:cs="Arial"/>
                <w:color w:val="002060"/>
              </w:rPr>
            </w:pPr>
            <w:r w:rsidRPr="00CE3950">
              <w:rPr>
                <w:rFonts w:ascii="Arial" w:hAnsi="Arial" w:cs="Arial"/>
                <w:color w:val="002060"/>
              </w:rPr>
              <w:t>23/03/2022</w:t>
            </w:r>
          </w:p>
        </w:tc>
      </w:tr>
      <w:tr w:rsidR="00CE3950" w:rsidRPr="00CE3950" w14:paraId="44B81AD9"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51C748B" w14:textId="77777777" w:rsidR="00CE3950" w:rsidRPr="00CE3950" w:rsidRDefault="00CE3950" w:rsidP="00CE3950">
            <w:pPr>
              <w:rPr>
                <w:rFonts w:ascii="Arial" w:hAnsi="Arial" w:cs="Arial"/>
                <w:color w:val="002060"/>
              </w:rPr>
            </w:pPr>
            <w:r w:rsidRPr="00CE3950">
              <w:rPr>
                <w:rFonts w:ascii="Arial" w:hAnsi="Arial" w:cs="Arial"/>
                <w:color w:val="002060"/>
              </w:rPr>
              <w:t>Draft iPDF &amp; FAQ (or other)</w:t>
            </w:r>
          </w:p>
        </w:tc>
        <w:tc>
          <w:tcPr>
            <w:tcW w:w="2552" w:type="dxa"/>
            <w:tcBorders>
              <w:top w:val="nil"/>
              <w:left w:val="nil"/>
              <w:bottom w:val="single" w:sz="4" w:space="0" w:color="auto"/>
              <w:right w:val="single" w:sz="4" w:space="0" w:color="auto"/>
            </w:tcBorders>
            <w:shd w:val="clear" w:color="auto" w:fill="auto"/>
            <w:vAlign w:val="bottom"/>
            <w:hideMark/>
          </w:tcPr>
          <w:p w14:paraId="6FAFC226" w14:textId="77777777" w:rsidR="00CE3950" w:rsidRPr="00CE3950" w:rsidRDefault="00CE3950" w:rsidP="00CE3950">
            <w:pPr>
              <w:rPr>
                <w:rFonts w:ascii="Arial" w:hAnsi="Arial" w:cs="Arial"/>
                <w:color w:val="002060"/>
              </w:rPr>
            </w:pPr>
            <w:r w:rsidRPr="00CE3950">
              <w:rPr>
                <w:rFonts w:ascii="Arial" w:hAnsi="Arial" w:cs="Arial"/>
                <w:color w:val="002060"/>
              </w:rPr>
              <w:t>14/02/2022</w:t>
            </w:r>
          </w:p>
        </w:tc>
      </w:tr>
      <w:tr w:rsidR="00CE3950" w:rsidRPr="00CE3950" w14:paraId="5716BCFC" w14:textId="77777777" w:rsidTr="00CE3950">
        <w:trPr>
          <w:trHeight w:val="31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5EAD829" w14:textId="77777777" w:rsidR="00CE3950" w:rsidRPr="00CE3950" w:rsidRDefault="00CE3950" w:rsidP="00CE3950">
            <w:pPr>
              <w:rPr>
                <w:rFonts w:ascii="Arial" w:hAnsi="Arial" w:cs="Arial"/>
                <w:color w:val="002060"/>
              </w:rPr>
            </w:pPr>
            <w:r w:rsidRPr="00CE3950">
              <w:rPr>
                <w:rFonts w:ascii="Arial" w:hAnsi="Arial" w:cs="Arial"/>
                <w:color w:val="002060"/>
              </w:rPr>
              <w:t>Final iPDF &amp; FAQ (or other)</w:t>
            </w:r>
          </w:p>
        </w:tc>
        <w:tc>
          <w:tcPr>
            <w:tcW w:w="2552" w:type="dxa"/>
            <w:tcBorders>
              <w:top w:val="nil"/>
              <w:left w:val="nil"/>
              <w:bottom w:val="single" w:sz="4" w:space="0" w:color="auto"/>
              <w:right w:val="single" w:sz="4" w:space="0" w:color="auto"/>
            </w:tcBorders>
            <w:shd w:val="clear" w:color="auto" w:fill="auto"/>
            <w:vAlign w:val="bottom"/>
            <w:hideMark/>
          </w:tcPr>
          <w:p w14:paraId="7D739B38" w14:textId="77777777" w:rsidR="00CE3950" w:rsidRPr="00CE3950" w:rsidRDefault="00CE3950" w:rsidP="00CE3950">
            <w:pPr>
              <w:rPr>
                <w:rFonts w:ascii="Arial" w:hAnsi="Arial" w:cs="Arial"/>
                <w:color w:val="002060"/>
              </w:rPr>
            </w:pPr>
            <w:r w:rsidRPr="00CE3950">
              <w:rPr>
                <w:rFonts w:ascii="Arial" w:hAnsi="Arial" w:cs="Arial"/>
                <w:color w:val="002060"/>
              </w:rPr>
              <w:t>25/02/2022</w:t>
            </w:r>
          </w:p>
        </w:tc>
      </w:tr>
    </w:tbl>
    <w:p w14:paraId="2BB7760B" w14:textId="77777777" w:rsidR="006739AF" w:rsidRPr="00CE3950" w:rsidRDefault="006739AF" w:rsidP="00E65F5D">
      <w:pPr>
        <w:rPr>
          <w:rFonts w:ascii="Arial" w:hAnsi="Arial" w:cs="Arial"/>
        </w:rPr>
      </w:pPr>
    </w:p>
    <w:p w14:paraId="2BB7760C" w14:textId="77777777" w:rsidR="006739AF" w:rsidRPr="0093723A" w:rsidRDefault="006739AF" w:rsidP="003365DB">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2BB7760D" w14:textId="77777777" w:rsidR="006739AF" w:rsidRPr="0093723A" w:rsidRDefault="006739AF" w:rsidP="00E65F5D">
      <w:pPr>
        <w:rPr>
          <w:rFonts w:ascii="Arial" w:hAnsi="Arial" w:cs="Arial"/>
          <w:szCs w:val="22"/>
        </w:rPr>
      </w:pPr>
    </w:p>
    <w:p w14:paraId="6EB60FA5" w14:textId="77777777" w:rsidR="00CE3950" w:rsidRPr="00CE3950" w:rsidRDefault="00CE3950" w:rsidP="00CE3950">
      <w:pPr>
        <w:spacing w:after="160" w:line="259" w:lineRule="auto"/>
        <w:rPr>
          <w:rFonts w:ascii="Arial" w:eastAsiaTheme="minorHAnsi" w:hAnsi="Arial" w:cs="Arial"/>
          <w:b/>
          <w:color w:val="0070C0"/>
          <w:lang w:eastAsia="en-US"/>
        </w:rPr>
      </w:pPr>
      <w:r w:rsidRPr="00CE3950">
        <w:rPr>
          <w:rFonts w:ascii="Arial" w:eastAsiaTheme="minorHAnsi" w:hAnsi="Arial" w:cs="Arial"/>
          <w:b/>
          <w:color w:val="0070C0"/>
          <w:lang w:eastAsia="en-US"/>
        </w:rPr>
        <w:t>Skills required from contractor</w:t>
      </w:r>
    </w:p>
    <w:p w14:paraId="598330F7" w14:textId="77777777" w:rsidR="00CE3950" w:rsidRPr="00CE3950" w:rsidRDefault="00CE3950" w:rsidP="003365DB">
      <w:pPr>
        <w:numPr>
          <w:ilvl w:val="0"/>
          <w:numId w:val="21"/>
        </w:numPr>
        <w:spacing w:after="160" w:line="259" w:lineRule="auto"/>
        <w:ind w:left="714" w:hanging="357"/>
        <w:rPr>
          <w:rFonts w:ascii="Arial" w:eastAsiaTheme="minorHAnsi" w:hAnsi="Arial" w:cs="Arial"/>
          <w:color w:val="000000"/>
          <w:lang w:eastAsia="en-US"/>
        </w:rPr>
      </w:pPr>
      <w:r w:rsidRPr="00CE3950">
        <w:rPr>
          <w:rFonts w:ascii="Arial" w:eastAsiaTheme="minorHAnsi" w:hAnsi="Arial" w:cs="Arial"/>
          <w:color w:val="000000"/>
          <w:lang w:eastAsia="en-US"/>
        </w:rPr>
        <w:t xml:space="preserve">Excellent technical skills </w:t>
      </w:r>
    </w:p>
    <w:p w14:paraId="18FA4FAC" w14:textId="77777777" w:rsidR="00CE3950" w:rsidRPr="00CE3950" w:rsidRDefault="00CE3950" w:rsidP="003365DB">
      <w:pPr>
        <w:numPr>
          <w:ilvl w:val="0"/>
          <w:numId w:val="21"/>
        </w:numPr>
        <w:spacing w:after="160" w:line="259" w:lineRule="auto"/>
        <w:ind w:left="714" w:hanging="357"/>
        <w:rPr>
          <w:rFonts w:ascii="Arial" w:eastAsiaTheme="minorHAnsi" w:hAnsi="Arial" w:cs="Arial"/>
          <w:color w:val="000000"/>
          <w:lang w:eastAsia="en-US"/>
        </w:rPr>
      </w:pPr>
      <w:r w:rsidRPr="00CE3950">
        <w:rPr>
          <w:rFonts w:ascii="Arial" w:eastAsiaTheme="minorHAnsi" w:hAnsi="Arial" w:cs="Arial"/>
          <w:color w:val="000000"/>
          <w:lang w:eastAsia="en-US"/>
        </w:rPr>
        <w:t>Comprehensive understanding of environmental economics with specific knowledge and excellent understanding of the natural capital approach and its application within environment planning, delivery and decision making</w:t>
      </w:r>
    </w:p>
    <w:p w14:paraId="55CF2817" w14:textId="77777777" w:rsidR="00CE3950" w:rsidRPr="00CE3950" w:rsidRDefault="00CE3950" w:rsidP="003365DB">
      <w:pPr>
        <w:numPr>
          <w:ilvl w:val="0"/>
          <w:numId w:val="21"/>
        </w:numPr>
        <w:spacing w:after="160" w:line="259" w:lineRule="auto"/>
        <w:ind w:left="714" w:hanging="357"/>
        <w:rPr>
          <w:rFonts w:ascii="Arial" w:eastAsiaTheme="minorHAnsi" w:hAnsi="Arial" w:cs="Arial"/>
          <w:color w:val="000000"/>
          <w:lang w:eastAsia="en-US"/>
        </w:rPr>
      </w:pPr>
      <w:r w:rsidRPr="00CE3950">
        <w:rPr>
          <w:rFonts w:ascii="Arial" w:eastAsiaTheme="minorHAnsi" w:hAnsi="Arial" w:cs="Arial"/>
          <w:color w:val="000000"/>
          <w:lang w:eastAsia="en-US"/>
        </w:rPr>
        <w:t>A good understanding of the water industry’s business planning processes (e.g. WRMP and PR24)</w:t>
      </w:r>
    </w:p>
    <w:p w14:paraId="0741D373" w14:textId="77777777" w:rsidR="00CE3950" w:rsidRPr="00CE3950" w:rsidRDefault="00CE3950" w:rsidP="003365DB">
      <w:pPr>
        <w:numPr>
          <w:ilvl w:val="0"/>
          <w:numId w:val="21"/>
        </w:numPr>
        <w:spacing w:after="160" w:line="259" w:lineRule="auto"/>
        <w:ind w:left="714" w:hanging="357"/>
        <w:rPr>
          <w:rFonts w:ascii="Arial" w:eastAsiaTheme="minorHAnsi" w:hAnsi="Arial" w:cs="Arial"/>
          <w:lang w:eastAsia="en-US"/>
        </w:rPr>
      </w:pPr>
      <w:r w:rsidRPr="00CE3950">
        <w:rPr>
          <w:rFonts w:ascii="Arial" w:eastAsiaTheme="minorHAnsi" w:hAnsi="Arial" w:cs="Arial"/>
          <w:color w:val="000000"/>
          <w:lang w:eastAsia="en-US"/>
        </w:rPr>
        <w:t>Be innovative, creative and have excellent communication and engagement skills</w:t>
      </w:r>
    </w:p>
    <w:p w14:paraId="03599522" w14:textId="77777777" w:rsidR="00CE3950" w:rsidRPr="00CE3950" w:rsidRDefault="00CE3950" w:rsidP="003365DB">
      <w:pPr>
        <w:numPr>
          <w:ilvl w:val="0"/>
          <w:numId w:val="21"/>
        </w:numPr>
        <w:spacing w:after="160" w:line="259" w:lineRule="auto"/>
        <w:ind w:left="714" w:hanging="357"/>
        <w:rPr>
          <w:rFonts w:ascii="Arial" w:eastAsiaTheme="minorHAnsi" w:hAnsi="Arial" w:cs="Arial"/>
          <w:lang w:eastAsia="en-US"/>
        </w:rPr>
      </w:pPr>
      <w:r w:rsidRPr="00CE3950">
        <w:rPr>
          <w:rFonts w:ascii="Arial" w:eastAsiaTheme="minorHAnsi" w:hAnsi="Arial" w:cs="Arial"/>
          <w:lang w:eastAsia="en-US"/>
        </w:rPr>
        <w:t>Be able to understand operational requirements to land a user-friendly product</w:t>
      </w:r>
    </w:p>
    <w:p w14:paraId="1EBAEF3A" w14:textId="77777777" w:rsidR="00CE3950" w:rsidRPr="00CE3950" w:rsidRDefault="00CE3950" w:rsidP="003365DB">
      <w:pPr>
        <w:numPr>
          <w:ilvl w:val="0"/>
          <w:numId w:val="21"/>
        </w:numPr>
        <w:spacing w:after="160" w:line="259" w:lineRule="auto"/>
        <w:ind w:left="714" w:hanging="357"/>
        <w:contextualSpacing/>
        <w:rPr>
          <w:rFonts w:ascii="Arial" w:eastAsiaTheme="minorHAnsi" w:hAnsi="Arial" w:cs="Arial"/>
          <w:lang w:eastAsia="en-US"/>
        </w:rPr>
      </w:pPr>
      <w:r w:rsidRPr="00CE3950">
        <w:rPr>
          <w:rFonts w:ascii="Arial" w:eastAsiaTheme="minorHAnsi" w:hAnsi="Arial" w:cs="Arial"/>
          <w:lang w:eastAsia="en-US"/>
        </w:rPr>
        <w:t>Be able to work collaboratively, taking into account feedback from the project manager and steering group</w:t>
      </w:r>
    </w:p>
    <w:p w14:paraId="04784E8E" w14:textId="77777777" w:rsidR="00CE3950" w:rsidRPr="00CE3950" w:rsidRDefault="00CE3950" w:rsidP="003365DB">
      <w:pPr>
        <w:numPr>
          <w:ilvl w:val="0"/>
          <w:numId w:val="21"/>
        </w:numPr>
        <w:spacing w:after="160" w:line="259" w:lineRule="auto"/>
        <w:ind w:left="714" w:hanging="357"/>
        <w:contextualSpacing/>
        <w:rPr>
          <w:rFonts w:ascii="Arial" w:eastAsiaTheme="minorHAnsi" w:hAnsi="Arial" w:cs="Arial"/>
          <w:lang w:eastAsia="en-US"/>
        </w:rPr>
      </w:pPr>
      <w:r w:rsidRPr="00CE3950">
        <w:rPr>
          <w:rFonts w:ascii="Arial" w:eastAsiaTheme="minorHAnsi" w:hAnsi="Arial" w:cs="Arial"/>
          <w:lang w:eastAsia="en-US"/>
        </w:rPr>
        <w:t xml:space="preserve">Have a good understanding of the latest progress in the field of natural capital </w:t>
      </w:r>
    </w:p>
    <w:p w14:paraId="166A3FD5" w14:textId="77777777" w:rsidR="00CE3950" w:rsidRPr="00CE3950" w:rsidRDefault="00CE3950" w:rsidP="003365DB">
      <w:pPr>
        <w:numPr>
          <w:ilvl w:val="0"/>
          <w:numId w:val="21"/>
        </w:numPr>
        <w:spacing w:after="160" w:line="259" w:lineRule="auto"/>
        <w:ind w:left="714" w:hanging="357"/>
        <w:contextualSpacing/>
        <w:rPr>
          <w:rFonts w:ascii="Arial" w:eastAsiaTheme="minorHAnsi" w:hAnsi="Arial" w:cs="Arial"/>
          <w:lang w:eastAsia="en-US"/>
        </w:rPr>
      </w:pPr>
      <w:r w:rsidRPr="00CE3950">
        <w:rPr>
          <w:rFonts w:ascii="Arial" w:eastAsiaTheme="minorHAnsi" w:hAnsi="Arial" w:cs="Arial"/>
          <w:lang w:eastAsia="en-US"/>
        </w:rPr>
        <w:t>Be able to produce outputs in a concise and informative manner</w:t>
      </w:r>
    </w:p>
    <w:p w14:paraId="051F823C" w14:textId="77777777" w:rsidR="00CE3950" w:rsidRPr="00CE3950" w:rsidRDefault="00CE3950" w:rsidP="003365DB">
      <w:pPr>
        <w:numPr>
          <w:ilvl w:val="0"/>
          <w:numId w:val="21"/>
        </w:numPr>
        <w:spacing w:after="160" w:line="259" w:lineRule="auto"/>
        <w:ind w:left="714" w:hanging="357"/>
        <w:contextualSpacing/>
        <w:rPr>
          <w:rFonts w:ascii="Arial" w:eastAsiaTheme="minorHAnsi" w:hAnsi="Arial" w:cs="Arial"/>
          <w:lang w:eastAsia="en-US"/>
        </w:rPr>
      </w:pPr>
      <w:r w:rsidRPr="00CE3950">
        <w:rPr>
          <w:rFonts w:ascii="Arial" w:eastAsiaTheme="minorHAnsi" w:hAnsi="Arial" w:cs="Arial"/>
          <w:lang w:eastAsia="en-US"/>
        </w:rPr>
        <w:t>Be able to appropriately explain actions taken, limitations and management of risks</w:t>
      </w:r>
    </w:p>
    <w:p w14:paraId="24D3DF96" w14:textId="77777777" w:rsidR="00CE3950" w:rsidRPr="00CE3950" w:rsidRDefault="00CE3950" w:rsidP="003365DB">
      <w:pPr>
        <w:numPr>
          <w:ilvl w:val="0"/>
          <w:numId w:val="21"/>
        </w:numPr>
        <w:spacing w:after="160" w:line="259" w:lineRule="auto"/>
        <w:ind w:left="714" w:hanging="357"/>
        <w:contextualSpacing/>
        <w:rPr>
          <w:rFonts w:ascii="Arial" w:eastAsiaTheme="minorHAnsi" w:hAnsi="Arial" w:cs="Arial"/>
          <w:lang w:eastAsia="en-US"/>
        </w:rPr>
      </w:pPr>
      <w:r w:rsidRPr="00CE3950">
        <w:rPr>
          <w:rFonts w:ascii="Arial" w:eastAsiaTheme="minorHAnsi" w:hAnsi="Arial" w:cs="Arial"/>
          <w:lang w:eastAsia="en-US"/>
        </w:rPr>
        <w:t>Contractors should provide examples of their work that demonstrates these skills.</w:t>
      </w:r>
    </w:p>
    <w:p w14:paraId="2BB77613" w14:textId="77777777" w:rsidR="003014F2" w:rsidRPr="0093723A" w:rsidRDefault="003014F2" w:rsidP="00E65F5D">
      <w:pPr>
        <w:pStyle w:val="BodyText"/>
        <w:spacing w:after="0"/>
        <w:rPr>
          <w:rFonts w:ascii="Arial" w:hAnsi="Arial" w:cs="Arial"/>
          <w:b/>
          <w:szCs w:val="22"/>
          <w:u w:val="single"/>
        </w:rPr>
      </w:pPr>
    </w:p>
    <w:p w14:paraId="2BB7761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BB77615" w14:textId="77777777" w:rsidR="00D557F7" w:rsidRPr="0093723A" w:rsidRDefault="00D557F7" w:rsidP="00E65F5D">
      <w:pPr>
        <w:jc w:val="both"/>
        <w:rPr>
          <w:rFonts w:ascii="Arial" w:hAnsi="Arial" w:cs="Arial"/>
          <w:b/>
          <w:szCs w:val="22"/>
          <w:u w:val="single"/>
        </w:rPr>
      </w:pPr>
    </w:p>
    <w:p w14:paraId="2BB7761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BB77617" w14:textId="77777777" w:rsidR="00BC2742" w:rsidRPr="0093723A" w:rsidRDefault="00BC2742" w:rsidP="00E65F5D">
      <w:pPr>
        <w:jc w:val="both"/>
        <w:rPr>
          <w:rFonts w:ascii="Arial" w:hAnsi="Arial" w:cs="Arial"/>
          <w:b/>
          <w:szCs w:val="22"/>
          <w:u w:val="single"/>
        </w:rPr>
      </w:pPr>
    </w:p>
    <w:p w14:paraId="2BB77619" w14:textId="1EEFE0D0" w:rsidR="00FB55C7" w:rsidRPr="00CE3950" w:rsidRDefault="006739AF" w:rsidP="00E65F5D">
      <w:pPr>
        <w:pStyle w:val="CcList"/>
        <w:rPr>
          <w:rFonts w:cs="Arial"/>
          <w:sz w:val="20"/>
          <w:u w:val="single"/>
          <w:lang w:val="en-US"/>
        </w:rPr>
      </w:pPr>
      <w:r w:rsidRPr="00CE3950">
        <w:rPr>
          <w:rFonts w:cs="Arial"/>
          <w:sz w:val="20"/>
        </w:rPr>
        <w:t>This contract shall be managed on behalf of the Agency by</w:t>
      </w:r>
      <w:r w:rsidRPr="00CE3950">
        <w:rPr>
          <w:rFonts w:cs="Arial"/>
          <w:b/>
          <w:sz w:val="20"/>
        </w:rPr>
        <w:t xml:space="preserve"> </w:t>
      </w:r>
      <w:r w:rsidR="00D81D7A" w:rsidRPr="00CE3950">
        <w:rPr>
          <w:rFonts w:cs="Arial"/>
          <w:sz w:val="20"/>
        </w:rPr>
        <w:t xml:space="preserve">Catherine Jeffries (07771 378 354, </w:t>
      </w:r>
      <w:hyperlink r:id="rId30" w:history="1">
        <w:r w:rsidR="00D81D7A" w:rsidRPr="00CE3950">
          <w:rPr>
            <w:rStyle w:val="Hyperlink"/>
            <w:rFonts w:cs="Arial"/>
            <w:color w:val="auto"/>
            <w:sz w:val="20"/>
            <w:lang w:val="en-US"/>
          </w:rPr>
          <w:t>catherine.jeffries@environment-agency.gov.uk</w:t>
        </w:r>
      </w:hyperlink>
      <w:r w:rsidR="00D81D7A" w:rsidRPr="00CE3950">
        <w:rPr>
          <w:rFonts w:cs="Arial"/>
          <w:sz w:val="20"/>
          <w:u w:val="single"/>
          <w:lang w:val="en-US"/>
        </w:rPr>
        <w:t>)</w:t>
      </w:r>
    </w:p>
    <w:p w14:paraId="73904CBF" w14:textId="77777777" w:rsidR="00D81D7A" w:rsidRPr="00CE3950" w:rsidRDefault="00D81D7A" w:rsidP="00E65F5D">
      <w:pPr>
        <w:pStyle w:val="CcList"/>
        <w:rPr>
          <w:rFonts w:cs="Arial"/>
          <w:i/>
          <w:sz w:val="20"/>
        </w:rPr>
      </w:pPr>
    </w:p>
    <w:p w14:paraId="64EC9ED3" w14:textId="16FEFFD1" w:rsidR="00186EBA" w:rsidRPr="00CE3950" w:rsidRDefault="00186EBA" w:rsidP="00186EBA">
      <w:pPr>
        <w:pStyle w:val="ListParagraph"/>
        <w:spacing w:after="160" w:line="259" w:lineRule="auto"/>
        <w:ind w:left="0"/>
        <w:contextualSpacing/>
        <w:rPr>
          <w:rFonts w:cs="Arial"/>
          <w:sz w:val="20"/>
          <w:szCs w:val="20"/>
        </w:rPr>
      </w:pPr>
      <w:r w:rsidRPr="00CE3950">
        <w:rPr>
          <w:rFonts w:cs="Arial"/>
          <w:sz w:val="20"/>
          <w:szCs w:val="20"/>
        </w:rPr>
        <w:t xml:space="preserve">The project should have </w:t>
      </w:r>
      <w:r w:rsidR="00CA7D73" w:rsidRPr="00CE3950">
        <w:rPr>
          <w:rFonts w:cs="Arial"/>
          <w:sz w:val="20"/>
          <w:szCs w:val="20"/>
        </w:rPr>
        <w:t>fortnightly</w:t>
      </w:r>
      <w:r w:rsidRPr="00CE3950">
        <w:rPr>
          <w:rFonts w:cs="Arial"/>
          <w:sz w:val="20"/>
          <w:szCs w:val="20"/>
        </w:rPr>
        <w:t xml:space="preserve"> teleconferences between the contractor and the Environment Agency project manager should be used to ensure the project is keeping to time and scope. The regularity of these can be adjusted to reflect the project phase and needs. Additional telephone calls and emails between the project manager and contractor is expected throughout the project.</w:t>
      </w:r>
    </w:p>
    <w:p w14:paraId="2BB7761B" w14:textId="77777777" w:rsidR="00EA6FE1" w:rsidRPr="00CE3950" w:rsidRDefault="00EA6FE1" w:rsidP="00E65F5D">
      <w:pPr>
        <w:rPr>
          <w:rFonts w:ascii="Arial" w:hAnsi="Arial" w:cs="Arial"/>
        </w:rPr>
      </w:pPr>
    </w:p>
    <w:p w14:paraId="0F18A289" w14:textId="77777777" w:rsidR="00CE3950" w:rsidRPr="00CE3950" w:rsidRDefault="00CE3950" w:rsidP="00CE3950">
      <w:pPr>
        <w:rPr>
          <w:rFonts w:ascii="Arial" w:hAnsi="Arial" w:cs="Arial"/>
        </w:rPr>
      </w:pPr>
      <w:r w:rsidRPr="00CE3950">
        <w:rPr>
          <w:rFonts w:ascii="Arial" w:hAnsi="Arial" w:cs="Arial"/>
        </w:rPr>
        <w:t xml:space="preserve">We will raise purchase orders to cover the cost of the services and will issue to the awarded supplier following contract award. </w:t>
      </w:r>
    </w:p>
    <w:p w14:paraId="3F201851" w14:textId="77777777" w:rsidR="00CE3950" w:rsidRPr="00CE3950" w:rsidRDefault="00CE3950" w:rsidP="00CE3950">
      <w:pPr>
        <w:rPr>
          <w:rFonts w:ascii="Arial" w:hAnsi="Arial" w:cs="Arial"/>
        </w:rPr>
      </w:pPr>
    </w:p>
    <w:p w14:paraId="4D51BE41" w14:textId="77777777" w:rsidR="00CE3950" w:rsidRPr="00CE3950" w:rsidRDefault="00CE3950" w:rsidP="00CE3950">
      <w:pPr>
        <w:rPr>
          <w:rFonts w:ascii="Arial" w:hAnsi="Arial" w:cs="Arial"/>
        </w:rPr>
      </w:pPr>
      <w:r w:rsidRPr="00CE3950">
        <w:rPr>
          <w:rFonts w:ascii="Arial" w:hAnsi="Arial" w:cs="Arial"/>
        </w:rPr>
        <w:t>The supplier should invoice the Environment Agency immediately after all of the work is complete.</w:t>
      </w:r>
    </w:p>
    <w:p w14:paraId="2BB7761F" w14:textId="77777777" w:rsidR="00A946D1" w:rsidRDefault="00A946D1" w:rsidP="00E65F5D">
      <w:pPr>
        <w:rPr>
          <w:rFonts w:ascii="Arial" w:hAnsi="Arial" w:cs="Arial"/>
          <w:szCs w:val="22"/>
        </w:rPr>
      </w:pPr>
    </w:p>
    <w:p w14:paraId="2BB77620"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BB77621" w14:textId="77777777" w:rsidR="006277E6" w:rsidRDefault="006277E6" w:rsidP="00E65F5D">
      <w:pPr>
        <w:rPr>
          <w:rFonts w:ascii="Arial" w:hAnsi="Arial" w:cs="Arial"/>
          <w:szCs w:val="22"/>
        </w:rPr>
      </w:pPr>
    </w:p>
    <w:p w14:paraId="2BB77622"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BB77623" w14:textId="77777777" w:rsidR="006D6FE0" w:rsidRDefault="006D6FE0" w:rsidP="00E65F5D">
      <w:pPr>
        <w:rPr>
          <w:rFonts w:ascii="Arial" w:hAnsi="Arial" w:cs="Arial"/>
          <w:szCs w:val="22"/>
        </w:rPr>
      </w:pPr>
    </w:p>
    <w:p w14:paraId="2BB77624" w14:textId="77777777" w:rsidR="006D6FE0" w:rsidRDefault="006D6FE0" w:rsidP="006D6FE0">
      <w:pPr>
        <w:rPr>
          <w:rFonts w:ascii="Arial" w:hAnsi="Arial" w:cs="Arial"/>
          <w:b/>
          <w:bCs/>
        </w:rPr>
      </w:pPr>
      <w:r>
        <w:rPr>
          <w:rFonts w:ascii="Arial" w:hAnsi="Arial" w:cs="Arial"/>
          <w:b/>
          <w:bCs/>
        </w:rPr>
        <w:t xml:space="preserve">Sustainability Considerations </w:t>
      </w:r>
    </w:p>
    <w:p w14:paraId="2BB77625"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BB77626" w14:textId="77777777" w:rsidR="006D6FE0" w:rsidRDefault="006D6FE0" w:rsidP="006D6FE0">
      <w:pPr>
        <w:rPr>
          <w:rFonts w:ascii="Arial" w:hAnsi="Arial" w:cs="Arial"/>
        </w:rPr>
      </w:pPr>
    </w:p>
    <w:p w14:paraId="2BB77627"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BB77628" w14:textId="77777777" w:rsidR="006D6FE0" w:rsidRDefault="006D6FE0" w:rsidP="006D6FE0">
      <w:pPr>
        <w:rPr>
          <w:rFonts w:ascii="Arial" w:hAnsi="Arial" w:cs="Arial"/>
        </w:rPr>
      </w:pPr>
    </w:p>
    <w:p w14:paraId="2BB77629"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BB7762A"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BB7762B"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BB7762C"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BB7762D"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BB7762E"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BB7762F" w14:textId="77777777" w:rsidR="006D6FE0" w:rsidRPr="006D6FE0" w:rsidRDefault="006D6FE0" w:rsidP="003365DB">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BB77630" w14:textId="77777777" w:rsidR="006D6FE0" w:rsidRDefault="006D6FE0" w:rsidP="006D6FE0">
      <w:pPr>
        <w:rPr>
          <w:rFonts w:ascii="Arial" w:hAnsi="Arial" w:cs="Arial"/>
        </w:rPr>
      </w:pPr>
    </w:p>
    <w:p w14:paraId="2BB77631"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BB7763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BB77633" w14:textId="77777777" w:rsidR="006D6FE0" w:rsidRDefault="00052A20" w:rsidP="006D6FE0">
      <w:pPr>
        <w:rPr>
          <w:rFonts w:ascii="Arial" w:hAnsi="Arial" w:cs="Arial"/>
        </w:rPr>
      </w:pPr>
      <w:hyperlink r:id="rId31" w:history="1">
        <w:r w:rsidR="006D6FE0">
          <w:rPr>
            <w:rStyle w:val="Hyperlink"/>
          </w:rPr>
          <w:t>https://www.gov.uk/government/organisations/environment-agency/about/equality-and-diversity</w:t>
        </w:r>
      </w:hyperlink>
    </w:p>
    <w:p w14:paraId="2BB77634" w14:textId="77777777" w:rsidR="006D6FE0" w:rsidRDefault="006D6FE0" w:rsidP="006D6FE0">
      <w:pPr>
        <w:rPr>
          <w:rFonts w:ascii="Arial" w:hAnsi="Arial" w:cs="Arial"/>
        </w:rPr>
      </w:pPr>
    </w:p>
    <w:p w14:paraId="2BB77635" w14:textId="77777777" w:rsidR="006D6FE0" w:rsidRDefault="006D6FE0" w:rsidP="006D6FE0">
      <w:pPr>
        <w:rPr>
          <w:rFonts w:ascii="Arial" w:hAnsi="Arial" w:cs="Arial"/>
          <w:b/>
          <w:bCs/>
        </w:rPr>
      </w:pPr>
      <w:r>
        <w:rPr>
          <w:rFonts w:ascii="Arial" w:hAnsi="Arial" w:cs="Arial"/>
          <w:b/>
          <w:bCs/>
        </w:rPr>
        <w:t xml:space="preserve">Health and Safety </w:t>
      </w:r>
    </w:p>
    <w:p w14:paraId="2BB77636"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BB77637" w14:textId="77777777" w:rsidR="006D6FE0" w:rsidRDefault="006D6FE0" w:rsidP="006D6FE0">
      <w:pPr>
        <w:rPr>
          <w:rFonts w:ascii="Arial" w:hAnsi="Arial" w:cs="Arial"/>
          <w:color w:val="000000"/>
        </w:rPr>
      </w:pPr>
    </w:p>
    <w:p w14:paraId="2BB77638" w14:textId="77777777" w:rsidR="006D6FE0" w:rsidRDefault="006D6FE0" w:rsidP="006D6FE0">
      <w:pPr>
        <w:rPr>
          <w:rFonts w:ascii="Arial" w:hAnsi="Arial" w:cs="Arial"/>
          <w:color w:val="000000"/>
        </w:rPr>
      </w:pPr>
    </w:p>
    <w:p w14:paraId="2BB7763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BB7763A" w14:textId="77777777" w:rsidR="006D6FE0" w:rsidRDefault="006D6FE0" w:rsidP="006D6FE0">
      <w:pPr>
        <w:rPr>
          <w:rFonts w:ascii="Arial" w:hAnsi="Arial" w:cs="Arial"/>
          <w:color w:val="000000"/>
        </w:rPr>
      </w:pPr>
    </w:p>
    <w:p w14:paraId="2BB7763B"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2BB7763C" w14:textId="77777777" w:rsidR="006D6FE0" w:rsidRDefault="006D6FE0" w:rsidP="006D6FE0">
      <w:pPr>
        <w:rPr>
          <w:rFonts w:ascii="Arial" w:eastAsia="Calibri" w:hAnsi="Arial" w:cs="Arial"/>
          <w:b/>
          <w:bCs/>
        </w:rPr>
      </w:pPr>
    </w:p>
    <w:p w14:paraId="2BB7763D" w14:textId="77777777" w:rsidR="006D6FE0" w:rsidRDefault="006D6FE0" w:rsidP="006D6FE0">
      <w:pPr>
        <w:rPr>
          <w:rFonts w:ascii="Arial" w:hAnsi="Arial" w:cs="Arial"/>
        </w:rPr>
      </w:pPr>
      <w:r>
        <w:rPr>
          <w:rFonts w:ascii="Arial" w:hAnsi="Arial" w:cs="Arial"/>
        </w:rPr>
        <w:lastRenderedPageBreak/>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BB7763E" w14:textId="77777777" w:rsidR="006D6FE0" w:rsidRDefault="006D6FE0" w:rsidP="006D6FE0">
      <w:pPr>
        <w:rPr>
          <w:rFonts w:ascii="Arial" w:hAnsi="Arial" w:cs="Arial"/>
        </w:rPr>
      </w:pPr>
    </w:p>
    <w:p w14:paraId="2BB7763F" w14:textId="77777777" w:rsidR="006D6FE0" w:rsidRDefault="006D6FE0" w:rsidP="006D6FE0">
      <w:pPr>
        <w:rPr>
          <w:rFonts w:ascii="Arial" w:hAnsi="Arial" w:cs="Arial"/>
          <w:b/>
          <w:bCs/>
        </w:rPr>
      </w:pPr>
      <w:r>
        <w:rPr>
          <w:rFonts w:ascii="Arial" w:hAnsi="Arial" w:cs="Arial"/>
          <w:b/>
          <w:bCs/>
        </w:rPr>
        <w:t xml:space="preserve">Supply chain </w:t>
      </w:r>
    </w:p>
    <w:p w14:paraId="2BB77640" w14:textId="77777777" w:rsidR="006D6FE0" w:rsidRDefault="006D6FE0" w:rsidP="006D6FE0">
      <w:pPr>
        <w:rPr>
          <w:rFonts w:ascii="Arial" w:hAnsi="Arial" w:cs="Arial"/>
        </w:rPr>
      </w:pPr>
    </w:p>
    <w:p w14:paraId="2BB7764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BB77642" w14:textId="77777777" w:rsidR="006D6FE0" w:rsidRDefault="006D6FE0" w:rsidP="006D6FE0">
      <w:pPr>
        <w:rPr>
          <w:rFonts w:ascii="Arial" w:hAnsi="Arial" w:cs="Arial"/>
        </w:rPr>
      </w:pPr>
    </w:p>
    <w:p w14:paraId="2BB77643"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BB77644" w14:textId="77777777" w:rsidR="006D6FE0" w:rsidRDefault="006D6FE0" w:rsidP="006D6FE0">
      <w:pPr>
        <w:rPr>
          <w:rFonts w:ascii="Arial" w:hAnsi="Arial" w:cs="Arial"/>
        </w:rPr>
      </w:pPr>
    </w:p>
    <w:p w14:paraId="2BB77645"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BB77646"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BB77647" w14:textId="77777777" w:rsidR="006D6FE0" w:rsidRPr="00A946D1" w:rsidRDefault="006D6FE0" w:rsidP="00E65F5D">
      <w:pPr>
        <w:rPr>
          <w:rFonts w:ascii="Arial" w:hAnsi="Arial" w:cs="Arial"/>
          <w:szCs w:val="22"/>
        </w:rPr>
      </w:pPr>
    </w:p>
    <w:p w14:paraId="2BB77648" w14:textId="77777777" w:rsidR="00491B79" w:rsidRPr="0093723A" w:rsidRDefault="00491B79" w:rsidP="00E65F5D">
      <w:pPr>
        <w:pStyle w:val="BodyText"/>
        <w:spacing w:after="0"/>
        <w:jc w:val="both"/>
        <w:rPr>
          <w:rFonts w:ascii="Arial" w:hAnsi="Arial" w:cs="Arial"/>
          <w:szCs w:val="22"/>
        </w:rPr>
      </w:pPr>
    </w:p>
    <w:p w14:paraId="2BB77649"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BB7764A" w14:textId="77777777" w:rsidR="005700D8" w:rsidRPr="0093723A" w:rsidRDefault="005700D8" w:rsidP="00E65F5D">
      <w:pPr>
        <w:pStyle w:val="Heading2"/>
        <w:numPr>
          <w:ilvl w:val="0"/>
          <w:numId w:val="0"/>
        </w:numPr>
        <w:tabs>
          <w:tab w:val="left" w:pos="426"/>
        </w:tabs>
        <w:rPr>
          <w:rFonts w:cs="Arial"/>
          <w:sz w:val="20"/>
          <w:szCs w:val="22"/>
        </w:rPr>
      </w:pPr>
    </w:p>
    <w:p w14:paraId="2BB7764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BB7764C" w14:textId="77777777" w:rsidR="005700D8" w:rsidRPr="0093723A" w:rsidRDefault="005700D8" w:rsidP="00E65F5D">
      <w:pPr>
        <w:pStyle w:val="Heading3"/>
        <w:numPr>
          <w:ilvl w:val="0"/>
          <w:numId w:val="0"/>
        </w:numPr>
        <w:rPr>
          <w:rFonts w:ascii="Arial" w:hAnsi="Arial" w:cs="Arial"/>
          <w:sz w:val="20"/>
          <w:szCs w:val="22"/>
        </w:rPr>
      </w:pPr>
    </w:p>
    <w:p w14:paraId="2BB7764D"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BB7764E" w14:textId="77777777" w:rsidR="005700D8" w:rsidRPr="0093723A" w:rsidRDefault="005700D8" w:rsidP="00E65F5D">
      <w:pPr>
        <w:ind w:right="-1"/>
        <w:jc w:val="both"/>
        <w:rPr>
          <w:rFonts w:ascii="Arial" w:hAnsi="Arial" w:cs="Arial"/>
          <w:szCs w:val="22"/>
        </w:rPr>
      </w:pPr>
    </w:p>
    <w:p w14:paraId="2BB7764F"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BB77650" w14:textId="77777777" w:rsidR="007931F6" w:rsidRPr="0093723A" w:rsidRDefault="007931F6" w:rsidP="00E65F5D">
      <w:pPr>
        <w:pStyle w:val="Heading3"/>
        <w:numPr>
          <w:ilvl w:val="0"/>
          <w:numId w:val="0"/>
        </w:numPr>
        <w:rPr>
          <w:rFonts w:ascii="Arial" w:hAnsi="Arial" w:cs="Arial"/>
          <w:sz w:val="20"/>
          <w:szCs w:val="22"/>
        </w:rPr>
      </w:pPr>
    </w:p>
    <w:p w14:paraId="2BB7765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BB77652" w14:textId="77777777" w:rsidR="005700D8" w:rsidRPr="0093723A" w:rsidRDefault="005700D8" w:rsidP="00E65F5D">
      <w:pPr>
        <w:ind w:right="-1"/>
        <w:jc w:val="both"/>
        <w:rPr>
          <w:rFonts w:ascii="Arial" w:hAnsi="Arial" w:cs="Arial"/>
          <w:szCs w:val="22"/>
        </w:rPr>
      </w:pPr>
    </w:p>
    <w:p w14:paraId="2BB7765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BB77654" w14:textId="77777777" w:rsidR="005700D8" w:rsidRPr="0093723A" w:rsidRDefault="005700D8" w:rsidP="00E65F5D">
      <w:pPr>
        <w:ind w:right="-1"/>
        <w:jc w:val="both"/>
        <w:rPr>
          <w:rFonts w:ascii="Arial" w:hAnsi="Arial" w:cs="Arial"/>
          <w:szCs w:val="22"/>
        </w:rPr>
      </w:pPr>
    </w:p>
    <w:p w14:paraId="2BB7765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BB77656" w14:textId="77777777" w:rsidR="005700D8" w:rsidRPr="0093723A" w:rsidRDefault="005700D8" w:rsidP="00E65F5D">
      <w:pPr>
        <w:ind w:right="-1"/>
        <w:jc w:val="both"/>
        <w:rPr>
          <w:rFonts w:ascii="Arial" w:hAnsi="Arial" w:cs="Arial"/>
          <w:szCs w:val="22"/>
        </w:rPr>
      </w:pPr>
    </w:p>
    <w:p w14:paraId="2BB7765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BB77658" w14:textId="77777777" w:rsidR="00702558" w:rsidRPr="0093723A" w:rsidRDefault="00702558" w:rsidP="00E65F5D">
      <w:pPr>
        <w:ind w:right="-1"/>
        <w:jc w:val="both"/>
        <w:rPr>
          <w:rFonts w:ascii="Arial" w:hAnsi="Arial" w:cs="Arial"/>
          <w:szCs w:val="22"/>
        </w:rPr>
      </w:pPr>
    </w:p>
    <w:p w14:paraId="2BB77659"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BB7765A" w14:textId="77777777" w:rsidR="00702558" w:rsidRPr="0093723A" w:rsidRDefault="00702558" w:rsidP="00E65F5D">
      <w:pPr>
        <w:rPr>
          <w:rFonts w:ascii="Arial" w:hAnsi="Arial" w:cs="Arial"/>
          <w:szCs w:val="22"/>
        </w:rPr>
      </w:pPr>
    </w:p>
    <w:p w14:paraId="2BB7765B"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BB7765C" w14:textId="77777777" w:rsidR="00FB55C7" w:rsidRPr="0093723A" w:rsidRDefault="00FB55C7" w:rsidP="00E65F5D">
      <w:pPr>
        <w:pStyle w:val="Heading2"/>
        <w:numPr>
          <w:ilvl w:val="0"/>
          <w:numId w:val="0"/>
        </w:numPr>
        <w:rPr>
          <w:rFonts w:cs="Arial"/>
        </w:rPr>
      </w:pPr>
    </w:p>
    <w:p w14:paraId="2BB7765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BB7765E" w14:textId="77777777" w:rsidR="005700D8" w:rsidRPr="0093723A" w:rsidRDefault="005700D8" w:rsidP="00E65F5D">
      <w:pPr>
        <w:jc w:val="both"/>
        <w:rPr>
          <w:rFonts w:ascii="Arial" w:hAnsi="Arial" w:cs="Arial"/>
          <w:szCs w:val="22"/>
        </w:rPr>
      </w:pPr>
    </w:p>
    <w:p w14:paraId="2BB7765F"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lastRenderedPageBreak/>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BB77660" w14:textId="77777777" w:rsidR="005700D8" w:rsidRPr="0093723A" w:rsidRDefault="005700D8" w:rsidP="00E65F5D">
      <w:pPr>
        <w:jc w:val="both"/>
        <w:rPr>
          <w:rFonts w:ascii="Arial" w:hAnsi="Arial" w:cs="Arial"/>
          <w:szCs w:val="22"/>
        </w:rPr>
      </w:pPr>
    </w:p>
    <w:p w14:paraId="2BB7766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BB77662" w14:textId="77777777" w:rsidR="005700D8" w:rsidRPr="0093723A" w:rsidRDefault="005700D8" w:rsidP="00E65F5D">
      <w:pPr>
        <w:jc w:val="both"/>
        <w:rPr>
          <w:rFonts w:ascii="Arial" w:hAnsi="Arial" w:cs="Arial"/>
          <w:szCs w:val="22"/>
        </w:rPr>
      </w:pPr>
    </w:p>
    <w:p w14:paraId="2BB77663"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BB77664" w14:textId="77777777" w:rsidR="00AC670A" w:rsidRPr="0093723A" w:rsidRDefault="00AC670A" w:rsidP="00E65F5D">
      <w:pPr>
        <w:rPr>
          <w:rFonts w:ascii="Arial" w:hAnsi="Arial" w:cs="Arial"/>
          <w:szCs w:val="22"/>
        </w:rPr>
      </w:pPr>
    </w:p>
    <w:p w14:paraId="2BB7766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BB77666" w14:textId="77777777" w:rsidR="005700D8" w:rsidRPr="0093723A" w:rsidRDefault="005700D8" w:rsidP="00E65F5D">
      <w:pPr>
        <w:pStyle w:val="Header"/>
        <w:tabs>
          <w:tab w:val="clear" w:pos="4153"/>
          <w:tab w:val="clear" w:pos="8306"/>
        </w:tabs>
        <w:rPr>
          <w:rFonts w:ascii="Arial" w:hAnsi="Arial" w:cs="Arial"/>
          <w:szCs w:val="22"/>
        </w:rPr>
      </w:pPr>
    </w:p>
    <w:p w14:paraId="2BB77667"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BB77668" w14:textId="77777777" w:rsidR="005700D8" w:rsidRPr="0093723A" w:rsidRDefault="005700D8" w:rsidP="00E65F5D">
      <w:pPr>
        <w:jc w:val="both"/>
        <w:rPr>
          <w:rFonts w:ascii="Arial" w:hAnsi="Arial" w:cs="Arial"/>
          <w:szCs w:val="22"/>
        </w:rPr>
      </w:pPr>
    </w:p>
    <w:p w14:paraId="2BB77669"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BB7766A" w14:textId="77777777" w:rsidR="005700D8" w:rsidRPr="0093723A" w:rsidRDefault="005700D8" w:rsidP="00E65F5D">
      <w:pPr>
        <w:pStyle w:val="Header"/>
        <w:tabs>
          <w:tab w:val="clear" w:pos="4153"/>
          <w:tab w:val="clear" w:pos="8306"/>
        </w:tabs>
        <w:rPr>
          <w:rFonts w:ascii="Arial" w:hAnsi="Arial" w:cs="Arial"/>
          <w:szCs w:val="22"/>
        </w:rPr>
      </w:pPr>
    </w:p>
    <w:p w14:paraId="2BB7766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BB7766C" w14:textId="77777777" w:rsidR="00A946D1" w:rsidRDefault="00A946D1" w:rsidP="00E65F5D">
      <w:pPr>
        <w:pStyle w:val="AgencyStdParagraph"/>
        <w:widowControl/>
        <w:rPr>
          <w:rFonts w:ascii="Arial" w:hAnsi="Arial" w:cs="Arial"/>
          <w:sz w:val="20"/>
          <w:szCs w:val="22"/>
        </w:rPr>
      </w:pPr>
    </w:p>
    <w:p w14:paraId="2BB7766D"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2BB7766E" w14:textId="77777777" w:rsidR="001F22CB" w:rsidRDefault="001F22CB" w:rsidP="00E65F5D">
      <w:pPr>
        <w:pStyle w:val="AgencyStdParagraph"/>
        <w:widowControl/>
        <w:rPr>
          <w:rFonts w:ascii="Arial" w:hAnsi="Arial" w:cs="Arial"/>
          <w:sz w:val="20"/>
          <w:szCs w:val="22"/>
        </w:rPr>
      </w:pPr>
    </w:p>
    <w:p w14:paraId="2BB7766F"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BB77670" w14:textId="77777777" w:rsidR="005700D8" w:rsidRPr="0093723A" w:rsidRDefault="005700D8" w:rsidP="00E65F5D">
      <w:pPr>
        <w:pStyle w:val="Header"/>
        <w:tabs>
          <w:tab w:val="clear" w:pos="4153"/>
          <w:tab w:val="clear" w:pos="8306"/>
        </w:tabs>
        <w:jc w:val="both"/>
        <w:rPr>
          <w:rFonts w:ascii="Arial" w:hAnsi="Arial" w:cs="Arial"/>
          <w:szCs w:val="22"/>
        </w:rPr>
      </w:pPr>
    </w:p>
    <w:p w14:paraId="2BB77671"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BB77672"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BB77673" w14:textId="77777777" w:rsidR="005700D8" w:rsidRPr="0093723A" w:rsidRDefault="005700D8" w:rsidP="00E65F5D">
      <w:pPr>
        <w:rPr>
          <w:rFonts w:ascii="Arial" w:hAnsi="Arial" w:cs="Arial"/>
          <w:szCs w:val="22"/>
        </w:rPr>
      </w:pPr>
    </w:p>
    <w:p w14:paraId="2BB77674"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BB77675" w14:textId="77777777" w:rsidR="005700D8" w:rsidRPr="0093723A" w:rsidRDefault="005700D8" w:rsidP="00E65F5D">
      <w:pPr>
        <w:jc w:val="both"/>
        <w:rPr>
          <w:rFonts w:ascii="Arial" w:hAnsi="Arial" w:cs="Arial"/>
          <w:szCs w:val="22"/>
        </w:rPr>
      </w:pPr>
    </w:p>
    <w:p w14:paraId="2BB77676"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BB77677" w14:textId="77777777" w:rsidR="005700D8" w:rsidRPr="0093723A" w:rsidRDefault="005700D8" w:rsidP="00E65F5D">
      <w:pPr>
        <w:jc w:val="both"/>
        <w:rPr>
          <w:rFonts w:ascii="Arial" w:hAnsi="Arial" w:cs="Arial"/>
          <w:szCs w:val="22"/>
        </w:rPr>
      </w:pPr>
    </w:p>
    <w:p w14:paraId="2BB7767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BB77679" w14:textId="77777777" w:rsidR="005700D8" w:rsidRPr="0093723A" w:rsidRDefault="005700D8" w:rsidP="00E65F5D">
      <w:pPr>
        <w:jc w:val="both"/>
        <w:rPr>
          <w:rFonts w:ascii="Arial" w:hAnsi="Arial" w:cs="Arial"/>
          <w:szCs w:val="22"/>
        </w:rPr>
      </w:pPr>
    </w:p>
    <w:p w14:paraId="2BB7767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BB7767B" w14:textId="77777777" w:rsidR="005700D8" w:rsidRPr="0093723A" w:rsidRDefault="005700D8" w:rsidP="00E65F5D">
      <w:pPr>
        <w:pStyle w:val="AgencyStdParagraph"/>
        <w:widowControl/>
        <w:rPr>
          <w:rFonts w:ascii="Arial" w:hAnsi="Arial" w:cs="Arial"/>
          <w:sz w:val="20"/>
          <w:szCs w:val="22"/>
        </w:rPr>
      </w:pPr>
    </w:p>
    <w:p w14:paraId="2BB7767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BB7767D" w14:textId="77777777" w:rsidR="005700D8" w:rsidRPr="0093723A" w:rsidRDefault="005700D8" w:rsidP="00E65F5D">
      <w:pPr>
        <w:jc w:val="both"/>
        <w:rPr>
          <w:rFonts w:ascii="Arial" w:hAnsi="Arial" w:cs="Arial"/>
          <w:szCs w:val="22"/>
        </w:rPr>
      </w:pPr>
    </w:p>
    <w:p w14:paraId="2BB7767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BB7767F" w14:textId="77777777" w:rsidR="005700D8" w:rsidRPr="0093723A" w:rsidRDefault="005700D8" w:rsidP="00E65F5D">
      <w:pPr>
        <w:jc w:val="both"/>
        <w:rPr>
          <w:rFonts w:ascii="Arial" w:hAnsi="Arial" w:cs="Arial"/>
          <w:szCs w:val="22"/>
        </w:rPr>
      </w:pPr>
    </w:p>
    <w:p w14:paraId="2BB7768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BB77681" w14:textId="77777777" w:rsidR="005700D8" w:rsidRPr="0093723A" w:rsidRDefault="005700D8" w:rsidP="00E65F5D">
      <w:pPr>
        <w:jc w:val="both"/>
        <w:rPr>
          <w:rFonts w:ascii="Arial" w:hAnsi="Arial" w:cs="Arial"/>
          <w:szCs w:val="22"/>
        </w:rPr>
      </w:pPr>
    </w:p>
    <w:p w14:paraId="2BB77682"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BB77683" w14:textId="77777777" w:rsidR="005700D8" w:rsidRPr="0093723A" w:rsidRDefault="00103932" w:rsidP="00103932">
      <w:pPr>
        <w:jc w:val="both"/>
        <w:rPr>
          <w:rFonts w:ascii="Arial" w:hAnsi="Arial" w:cs="Arial"/>
          <w:szCs w:val="22"/>
        </w:rPr>
      </w:pPr>
      <w:r>
        <w:rPr>
          <w:rFonts w:ascii="Arial" w:hAnsi="Arial" w:cs="Arial"/>
          <w:szCs w:val="22"/>
        </w:rPr>
        <w:br w:type="page"/>
      </w:r>
    </w:p>
    <w:p w14:paraId="2BB77684"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BB77685" w14:textId="77777777" w:rsidR="002F4C87" w:rsidRPr="0093723A" w:rsidRDefault="002F4C87" w:rsidP="002F4C87">
      <w:pPr>
        <w:rPr>
          <w:rFonts w:ascii="Arial" w:hAnsi="Arial" w:cs="Arial"/>
          <w:szCs w:val="22"/>
        </w:rPr>
      </w:pPr>
    </w:p>
    <w:p w14:paraId="2BB7768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BB77687"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BB77688" w14:textId="77777777" w:rsidR="002F4C87" w:rsidRPr="0093723A" w:rsidRDefault="002F4C87" w:rsidP="002F4C87">
      <w:pPr>
        <w:pStyle w:val="BodyText"/>
        <w:spacing w:after="0"/>
        <w:rPr>
          <w:rFonts w:ascii="Arial" w:hAnsi="Arial" w:cs="Arial"/>
          <w:szCs w:val="22"/>
        </w:rPr>
      </w:pPr>
    </w:p>
    <w:p w14:paraId="2BB7768B"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BB776AE"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BB776AF"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BB776B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BB776B0"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BB776B7"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BB776B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BB776B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BB776B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BB776B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BB776B6"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BB776BC"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BB776B8"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BB776B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BB776BA"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BB776BB"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BB776C1"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BB776BD"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BB776BE"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BB776BF"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BB776C0"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BB776C6"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BB776C2"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BB776C3"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BB776C4"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BB776C5"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BB776CB"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BB776C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BB776C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BB776C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BB776CA"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2BB776CE"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BB776CC"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BB776C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BB776D1"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BB776CF"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BB776D0" w14:textId="77777777" w:rsidR="002F4C87" w:rsidRPr="0093723A" w:rsidRDefault="002F4C87" w:rsidP="002F4C87">
            <w:pPr>
              <w:rPr>
                <w:rFonts w:ascii="Arial" w:hAnsi="Arial" w:cs="Arial"/>
                <w:snapToGrid w:val="0"/>
                <w:color w:val="000000"/>
                <w:sz w:val="18"/>
                <w:lang w:eastAsia="en-US"/>
              </w:rPr>
            </w:pPr>
          </w:p>
        </w:tc>
      </w:tr>
      <w:tr w:rsidR="002F4C87" w:rsidRPr="0093723A" w14:paraId="2BB776D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BB776D2"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BB776D3"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BB776D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BB776D5"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BB776D6" w14:textId="77777777" w:rsidR="002F4C87" w:rsidRPr="0093723A" w:rsidRDefault="002F4C87" w:rsidP="002F4C87">
            <w:pPr>
              <w:jc w:val="right"/>
              <w:rPr>
                <w:rFonts w:ascii="Arial" w:hAnsi="Arial" w:cs="Arial"/>
                <w:snapToGrid w:val="0"/>
                <w:color w:val="000000"/>
                <w:sz w:val="18"/>
                <w:lang w:eastAsia="en-US"/>
              </w:rPr>
            </w:pPr>
          </w:p>
        </w:tc>
      </w:tr>
    </w:tbl>
    <w:p w14:paraId="2BB776D8" w14:textId="77777777" w:rsidR="007C5BBB" w:rsidRPr="007C5BBB" w:rsidRDefault="007C5BBB" w:rsidP="002F4C87">
      <w:pPr>
        <w:pStyle w:val="BodyText"/>
        <w:spacing w:after="0"/>
        <w:rPr>
          <w:rFonts w:ascii="Arial" w:hAnsi="Arial" w:cs="Arial"/>
          <w:b/>
          <w:color w:val="FF0000"/>
          <w:spacing w:val="-3"/>
          <w:szCs w:val="22"/>
        </w:rPr>
      </w:pPr>
    </w:p>
    <w:p w14:paraId="2BB776D9" w14:textId="77777777" w:rsidR="007C5BBB" w:rsidRPr="0093723A" w:rsidRDefault="007C5BBB" w:rsidP="002F4C87">
      <w:pPr>
        <w:pStyle w:val="BodyText"/>
        <w:spacing w:after="0"/>
        <w:rPr>
          <w:rFonts w:ascii="Arial" w:hAnsi="Arial" w:cs="Arial"/>
          <w:spacing w:val="-3"/>
          <w:szCs w:val="22"/>
        </w:rPr>
      </w:pPr>
    </w:p>
    <w:p w14:paraId="2BB776D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BB776D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BB776D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BB776E1"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BB776DD" w14:textId="77777777" w:rsidR="002F4C87" w:rsidRPr="0093723A" w:rsidRDefault="002F4C87" w:rsidP="002F4C87">
            <w:pPr>
              <w:spacing w:line="120" w:lineRule="exact"/>
              <w:rPr>
                <w:rFonts w:ascii="Arial" w:hAnsi="Arial" w:cs="Arial"/>
                <w:b/>
                <w:szCs w:val="22"/>
                <w:u w:val="single"/>
              </w:rPr>
            </w:pPr>
          </w:p>
          <w:p w14:paraId="2BB776D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BB776DF" w14:textId="77777777" w:rsidR="002F4C87" w:rsidRPr="0093723A" w:rsidRDefault="002F4C87" w:rsidP="002F4C87">
            <w:pPr>
              <w:spacing w:line="120" w:lineRule="exact"/>
              <w:rPr>
                <w:rFonts w:ascii="Arial" w:hAnsi="Arial" w:cs="Arial"/>
                <w:b/>
                <w:szCs w:val="22"/>
                <w:u w:val="single"/>
              </w:rPr>
            </w:pPr>
          </w:p>
          <w:p w14:paraId="2BB776E0"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BB776E6"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BB776E2"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BB776E3"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BB776E4" w14:textId="77777777" w:rsidR="002F4C87" w:rsidRPr="0093723A" w:rsidRDefault="002F4C87" w:rsidP="002F4C87">
            <w:pPr>
              <w:spacing w:line="120" w:lineRule="exact"/>
              <w:rPr>
                <w:rFonts w:ascii="Arial" w:hAnsi="Arial" w:cs="Arial"/>
                <w:b/>
                <w:szCs w:val="22"/>
                <w:u w:val="single"/>
              </w:rPr>
            </w:pPr>
          </w:p>
          <w:p w14:paraId="2BB776E5" w14:textId="77777777" w:rsidR="002F4C87" w:rsidRPr="0093723A" w:rsidRDefault="002F4C87" w:rsidP="002F4C87">
            <w:pPr>
              <w:rPr>
                <w:rFonts w:ascii="Arial" w:hAnsi="Arial" w:cs="Arial"/>
                <w:b/>
                <w:szCs w:val="22"/>
                <w:u w:val="single"/>
              </w:rPr>
            </w:pPr>
          </w:p>
        </w:tc>
      </w:tr>
      <w:tr w:rsidR="002F4C87" w:rsidRPr="0093723A" w14:paraId="2BB776EC"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BB776E7" w14:textId="77777777" w:rsidR="002F4C87" w:rsidRPr="0093723A" w:rsidRDefault="002F4C87" w:rsidP="002F4C87">
            <w:pPr>
              <w:spacing w:line="120" w:lineRule="exact"/>
              <w:rPr>
                <w:rFonts w:ascii="Arial" w:hAnsi="Arial" w:cs="Arial"/>
                <w:b/>
                <w:szCs w:val="22"/>
                <w:u w:val="single"/>
              </w:rPr>
            </w:pPr>
          </w:p>
          <w:p w14:paraId="2BB776E8"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BB776E9"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BB776EA" w14:textId="77777777" w:rsidR="002F4C87" w:rsidRPr="0093723A" w:rsidRDefault="002F4C87" w:rsidP="002F4C87">
            <w:pPr>
              <w:spacing w:line="120" w:lineRule="exact"/>
              <w:rPr>
                <w:rFonts w:ascii="Arial" w:hAnsi="Arial" w:cs="Arial"/>
                <w:b/>
                <w:szCs w:val="22"/>
                <w:u w:val="single"/>
              </w:rPr>
            </w:pPr>
          </w:p>
          <w:p w14:paraId="2BB776EB" w14:textId="77777777" w:rsidR="002F4C87" w:rsidRPr="0093723A" w:rsidRDefault="002F4C87" w:rsidP="002F4C87">
            <w:pPr>
              <w:rPr>
                <w:rFonts w:ascii="Arial" w:hAnsi="Arial" w:cs="Arial"/>
                <w:b/>
                <w:szCs w:val="22"/>
                <w:u w:val="single"/>
              </w:rPr>
            </w:pPr>
          </w:p>
        </w:tc>
      </w:tr>
      <w:tr w:rsidR="002F4C87" w:rsidRPr="0093723A" w14:paraId="2BB776F2"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BB776ED" w14:textId="77777777" w:rsidR="002F4C87" w:rsidRPr="0093723A" w:rsidRDefault="002F4C87" w:rsidP="002F4C87">
            <w:pPr>
              <w:spacing w:line="120" w:lineRule="exact"/>
              <w:rPr>
                <w:rFonts w:ascii="Arial" w:hAnsi="Arial" w:cs="Arial"/>
                <w:b/>
                <w:szCs w:val="22"/>
                <w:u w:val="single"/>
              </w:rPr>
            </w:pPr>
          </w:p>
          <w:p w14:paraId="2BB776EE"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BB776EF"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BB776F0" w14:textId="77777777" w:rsidR="002F4C87" w:rsidRPr="0093723A" w:rsidRDefault="002F4C87" w:rsidP="002F4C87">
            <w:pPr>
              <w:spacing w:line="120" w:lineRule="exact"/>
              <w:rPr>
                <w:rFonts w:ascii="Arial" w:hAnsi="Arial" w:cs="Arial"/>
                <w:b/>
                <w:szCs w:val="22"/>
                <w:u w:val="single"/>
              </w:rPr>
            </w:pPr>
          </w:p>
          <w:p w14:paraId="2BB776F1" w14:textId="77777777" w:rsidR="002F4C87" w:rsidRPr="0093723A" w:rsidRDefault="002F4C87" w:rsidP="002F4C87">
            <w:pPr>
              <w:rPr>
                <w:rFonts w:ascii="Arial" w:hAnsi="Arial" w:cs="Arial"/>
                <w:b/>
                <w:szCs w:val="22"/>
                <w:u w:val="single"/>
              </w:rPr>
            </w:pPr>
          </w:p>
        </w:tc>
      </w:tr>
      <w:tr w:rsidR="002F4C87" w:rsidRPr="0093723A" w14:paraId="2BB776F8"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BB776F3" w14:textId="77777777" w:rsidR="002F4C87" w:rsidRPr="0093723A" w:rsidRDefault="002F4C87" w:rsidP="002F4C87">
            <w:pPr>
              <w:spacing w:line="120" w:lineRule="exact"/>
              <w:rPr>
                <w:rFonts w:ascii="Arial" w:hAnsi="Arial" w:cs="Arial"/>
                <w:b/>
                <w:szCs w:val="22"/>
                <w:u w:val="single"/>
              </w:rPr>
            </w:pPr>
          </w:p>
          <w:p w14:paraId="2BB776F4" w14:textId="77777777" w:rsidR="002F4C87" w:rsidRPr="0093723A" w:rsidRDefault="002F4C87" w:rsidP="002F4C87">
            <w:pPr>
              <w:rPr>
                <w:rFonts w:ascii="Arial" w:hAnsi="Arial" w:cs="Arial"/>
                <w:b/>
                <w:szCs w:val="22"/>
                <w:u w:val="single"/>
              </w:rPr>
            </w:pPr>
          </w:p>
          <w:p w14:paraId="2BB776F5"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BB776F6" w14:textId="77777777" w:rsidR="002F4C87" w:rsidRPr="0093723A" w:rsidRDefault="002F4C87" w:rsidP="002F4C87">
            <w:pPr>
              <w:spacing w:line="120" w:lineRule="exact"/>
              <w:rPr>
                <w:rFonts w:ascii="Arial" w:hAnsi="Arial" w:cs="Arial"/>
                <w:b/>
                <w:szCs w:val="22"/>
                <w:u w:val="single"/>
              </w:rPr>
            </w:pPr>
          </w:p>
          <w:p w14:paraId="2BB776F7" w14:textId="77777777" w:rsidR="002F4C87" w:rsidRPr="0093723A" w:rsidRDefault="002F4C87" w:rsidP="002F4C87">
            <w:pPr>
              <w:rPr>
                <w:rFonts w:ascii="Arial" w:hAnsi="Arial" w:cs="Arial"/>
                <w:b/>
                <w:szCs w:val="22"/>
                <w:u w:val="single"/>
              </w:rPr>
            </w:pPr>
          </w:p>
        </w:tc>
      </w:tr>
    </w:tbl>
    <w:p w14:paraId="2BB776F9" w14:textId="77777777" w:rsidR="002F4C87" w:rsidRPr="0093723A" w:rsidRDefault="002F4C87" w:rsidP="002F4C87">
      <w:pPr>
        <w:pStyle w:val="BodyText"/>
        <w:spacing w:after="0"/>
        <w:rPr>
          <w:rFonts w:ascii="Arial" w:hAnsi="Arial" w:cs="Arial"/>
          <w:b/>
          <w:szCs w:val="22"/>
        </w:rPr>
      </w:pPr>
    </w:p>
    <w:p w14:paraId="2BB776F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2BB776F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BB776FC"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BB77702"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BB776FD" w14:textId="77777777" w:rsidR="002F4C87" w:rsidRPr="0093723A" w:rsidRDefault="002F4C87" w:rsidP="002F4C87">
            <w:pPr>
              <w:spacing w:line="120" w:lineRule="exact"/>
              <w:rPr>
                <w:rFonts w:ascii="Arial" w:hAnsi="Arial" w:cs="Arial"/>
                <w:b/>
                <w:szCs w:val="22"/>
                <w:u w:val="single"/>
              </w:rPr>
            </w:pPr>
          </w:p>
          <w:p w14:paraId="2BB776FE"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BB776FF" w14:textId="77777777" w:rsidR="002F4C87" w:rsidRPr="0093723A" w:rsidRDefault="002F4C87" w:rsidP="002F4C87">
            <w:pPr>
              <w:spacing w:line="120" w:lineRule="exact"/>
              <w:rPr>
                <w:rFonts w:ascii="Arial" w:hAnsi="Arial" w:cs="Arial"/>
                <w:b/>
                <w:szCs w:val="22"/>
                <w:u w:val="single"/>
              </w:rPr>
            </w:pPr>
          </w:p>
          <w:p w14:paraId="2BB77700"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BB7770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BB7770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0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BB77704" w14:textId="77777777" w:rsidR="002F4C87" w:rsidRPr="0093723A" w:rsidRDefault="002F4C87" w:rsidP="002F4C87">
            <w:pPr>
              <w:spacing w:line="120" w:lineRule="exact"/>
              <w:rPr>
                <w:rFonts w:ascii="Arial" w:hAnsi="Arial" w:cs="Arial"/>
                <w:b/>
                <w:szCs w:val="22"/>
                <w:u w:val="single"/>
              </w:rPr>
            </w:pPr>
          </w:p>
          <w:p w14:paraId="2BB77705" w14:textId="77777777" w:rsidR="002F4C87" w:rsidRPr="0093723A" w:rsidRDefault="002F4C87" w:rsidP="002F4C87">
            <w:pPr>
              <w:rPr>
                <w:rFonts w:ascii="Arial" w:hAnsi="Arial" w:cs="Arial"/>
                <w:b/>
                <w:szCs w:val="22"/>
                <w:u w:val="single"/>
              </w:rPr>
            </w:pPr>
          </w:p>
        </w:tc>
      </w:tr>
      <w:tr w:rsidR="002F4C87" w:rsidRPr="0093723A" w14:paraId="2BB7770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07"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BB77708" w14:textId="77777777" w:rsidR="002F4C87" w:rsidRPr="0093723A" w:rsidRDefault="002F4C87" w:rsidP="002F4C87">
            <w:pPr>
              <w:spacing w:line="120" w:lineRule="exact"/>
              <w:rPr>
                <w:rFonts w:ascii="Arial" w:hAnsi="Arial" w:cs="Arial"/>
                <w:b/>
                <w:szCs w:val="22"/>
                <w:u w:val="single"/>
              </w:rPr>
            </w:pPr>
          </w:p>
          <w:p w14:paraId="2BB77709" w14:textId="77777777" w:rsidR="002F4C87" w:rsidRPr="0093723A" w:rsidRDefault="002F4C87" w:rsidP="002F4C87">
            <w:pPr>
              <w:rPr>
                <w:rFonts w:ascii="Arial" w:hAnsi="Arial" w:cs="Arial"/>
                <w:b/>
                <w:szCs w:val="22"/>
                <w:u w:val="single"/>
              </w:rPr>
            </w:pPr>
          </w:p>
        </w:tc>
      </w:tr>
      <w:tr w:rsidR="002F4C87" w:rsidRPr="0093723A" w14:paraId="2BB7770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0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BB7770C" w14:textId="77777777" w:rsidR="002F4C87" w:rsidRPr="0093723A" w:rsidRDefault="002F4C87" w:rsidP="002F4C87">
            <w:pPr>
              <w:spacing w:line="120" w:lineRule="exact"/>
              <w:rPr>
                <w:rFonts w:ascii="Arial" w:hAnsi="Arial" w:cs="Arial"/>
                <w:b/>
                <w:szCs w:val="22"/>
                <w:u w:val="single"/>
              </w:rPr>
            </w:pPr>
          </w:p>
          <w:p w14:paraId="2BB7770D" w14:textId="77777777" w:rsidR="002F4C87" w:rsidRPr="0093723A" w:rsidRDefault="002F4C87" w:rsidP="002F4C87">
            <w:pPr>
              <w:rPr>
                <w:rFonts w:ascii="Arial" w:hAnsi="Arial" w:cs="Arial"/>
                <w:b/>
                <w:szCs w:val="22"/>
                <w:u w:val="single"/>
              </w:rPr>
            </w:pPr>
          </w:p>
        </w:tc>
      </w:tr>
      <w:tr w:rsidR="002F4C87" w:rsidRPr="0093723A" w14:paraId="2BB7771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0F" w14:textId="77777777" w:rsidR="002F4C87" w:rsidRPr="0093723A" w:rsidRDefault="002F4C87" w:rsidP="002F4C87">
            <w:pPr>
              <w:spacing w:line="120" w:lineRule="exact"/>
              <w:rPr>
                <w:rFonts w:ascii="Arial" w:hAnsi="Arial" w:cs="Arial"/>
                <w:b/>
                <w:szCs w:val="22"/>
                <w:u w:val="single"/>
              </w:rPr>
            </w:pPr>
          </w:p>
          <w:p w14:paraId="2BB77710" w14:textId="77777777" w:rsidR="002F4C87" w:rsidRPr="0093723A" w:rsidRDefault="002F4C87" w:rsidP="002F4C87">
            <w:pPr>
              <w:rPr>
                <w:rFonts w:ascii="Arial" w:hAnsi="Arial" w:cs="Arial"/>
                <w:b/>
                <w:szCs w:val="22"/>
                <w:u w:val="single"/>
              </w:rPr>
            </w:pPr>
          </w:p>
          <w:p w14:paraId="2BB7771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BB77712" w14:textId="77777777" w:rsidR="002F4C87" w:rsidRPr="0093723A" w:rsidRDefault="002F4C87" w:rsidP="002F4C87">
            <w:pPr>
              <w:spacing w:line="120" w:lineRule="exact"/>
              <w:rPr>
                <w:rFonts w:ascii="Arial" w:hAnsi="Arial" w:cs="Arial"/>
                <w:b/>
                <w:szCs w:val="22"/>
                <w:u w:val="single"/>
              </w:rPr>
            </w:pPr>
          </w:p>
          <w:p w14:paraId="2BB77713" w14:textId="77777777" w:rsidR="002F4C87" w:rsidRPr="0093723A" w:rsidRDefault="002F4C87" w:rsidP="002F4C87">
            <w:pPr>
              <w:rPr>
                <w:rFonts w:ascii="Arial" w:hAnsi="Arial" w:cs="Arial"/>
                <w:b/>
                <w:szCs w:val="22"/>
                <w:u w:val="single"/>
              </w:rPr>
            </w:pPr>
          </w:p>
        </w:tc>
      </w:tr>
    </w:tbl>
    <w:p w14:paraId="2BB77715" w14:textId="77777777" w:rsidR="002F4C87" w:rsidRPr="0093723A" w:rsidRDefault="002F4C87" w:rsidP="002F4C87">
      <w:pPr>
        <w:rPr>
          <w:rFonts w:ascii="Arial" w:hAnsi="Arial" w:cs="Arial"/>
          <w:b/>
          <w:szCs w:val="22"/>
        </w:rPr>
      </w:pPr>
    </w:p>
    <w:p w14:paraId="2BB77716"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BB77717" w14:textId="77777777" w:rsidR="002F4C87" w:rsidRPr="0093723A" w:rsidRDefault="002F4C87" w:rsidP="002F4C87">
      <w:pPr>
        <w:rPr>
          <w:rFonts w:ascii="Arial" w:hAnsi="Arial" w:cs="Arial"/>
          <w:b/>
          <w:szCs w:val="22"/>
        </w:rPr>
      </w:pPr>
    </w:p>
    <w:p w14:paraId="2BB77718"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BB77719"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BB7771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1A" w14:textId="77777777" w:rsidR="002F4C87" w:rsidRPr="0093723A" w:rsidRDefault="002F4C87" w:rsidP="002F4C87">
            <w:pPr>
              <w:spacing w:line="120" w:lineRule="exact"/>
              <w:rPr>
                <w:rFonts w:ascii="Arial" w:hAnsi="Arial" w:cs="Arial"/>
                <w:b/>
                <w:szCs w:val="22"/>
                <w:u w:val="single"/>
              </w:rPr>
            </w:pPr>
          </w:p>
          <w:p w14:paraId="2BB7771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BB7771C" w14:textId="77777777" w:rsidR="002F4C87" w:rsidRPr="0093723A" w:rsidRDefault="002F4C87" w:rsidP="002F4C87">
            <w:pPr>
              <w:spacing w:line="120" w:lineRule="exact"/>
              <w:rPr>
                <w:rFonts w:ascii="Arial" w:hAnsi="Arial" w:cs="Arial"/>
                <w:b/>
                <w:szCs w:val="22"/>
                <w:u w:val="single"/>
              </w:rPr>
            </w:pPr>
          </w:p>
          <w:p w14:paraId="2BB7771D"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BB7771E"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BB7772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2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BB77721" w14:textId="77777777" w:rsidR="002F4C87" w:rsidRPr="0093723A" w:rsidRDefault="002F4C87" w:rsidP="002F4C87">
            <w:pPr>
              <w:spacing w:line="120" w:lineRule="exact"/>
              <w:rPr>
                <w:rFonts w:ascii="Arial" w:hAnsi="Arial" w:cs="Arial"/>
                <w:b/>
                <w:szCs w:val="22"/>
                <w:u w:val="single"/>
              </w:rPr>
            </w:pPr>
          </w:p>
          <w:p w14:paraId="2BB77722" w14:textId="77777777" w:rsidR="002F4C87" w:rsidRPr="0093723A" w:rsidRDefault="002F4C87" w:rsidP="002F4C87">
            <w:pPr>
              <w:rPr>
                <w:rFonts w:ascii="Arial" w:hAnsi="Arial" w:cs="Arial"/>
                <w:b/>
                <w:szCs w:val="22"/>
                <w:u w:val="single"/>
              </w:rPr>
            </w:pPr>
          </w:p>
        </w:tc>
      </w:tr>
      <w:tr w:rsidR="002F4C87" w:rsidRPr="0093723A" w14:paraId="2BB7772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BB7772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BB77725" w14:textId="77777777" w:rsidR="002F4C87" w:rsidRPr="0093723A" w:rsidRDefault="002F4C87" w:rsidP="002F4C87">
            <w:pPr>
              <w:spacing w:line="120" w:lineRule="exact"/>
              <w:rPr>
                <w:rFonts w:ascii="Arial" w:hAnsi="Arial" w:cs="Arial"/>
                <w:b/>
                <w:szCs w:val="22"/>
                <w:u w:val="single"/>
              </w:rPr>
            </w:pPr>
          </w:p>
          <w:p w14:paraId="2BB77726" w14:textId="77777777" w:rsidR="002F4C87" w:rsidRPr="0093723A" w:rsidRDefault="002F4C87" w:rsidP="002F4C87">
            <w:pPr>
              <w:rPr>
                <w:rFonts w:ascii="Arial" w:hAnsi="Arial" w:cs="Arial"/>
                <w:b/>
                <w:szCs w:val="22"/>
                <w:u w:val="single"/>
              </w:rPr>
            </w:pPr>
          </w:p>
        </w:tc>
      </w:tr>
      <w:tr w:rsidR="002F4C87" w:rsidRPr="0093723A" w14:paraId="2BB7772B"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BB7772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BB77729" w14:textId="77777777" w:rsidR="002F4C87" w:rsidRPr="0093723A" w:rsidRDefault="002F4C87" w:rsidP="002F4C87">
            <w:pPr>
              <w:spacing w:line="120" w:lineRule="exact"/>
              <w:rPr>
                <w:rFonts w:ascii="Arial" w:hAnsi="Arial" w:cs="Arial"/>
                <w:b/>
                <w:szCs w:val="22"/>
                <w:u w:val="single"/>
              </w:rPr>
            </w:pPr>
          </w:p>
          <w:p w14:paraId="2BB7772A" w14:textId="77777777" w:rsidR="002F4C87" w:rsidRPr="0093723A" w:rsidRDefault="002F4C87" w:rsidP="002F4C87">
            <w:pPr>
              <w:rPr>
                <w:rFonts w:ascii="Arial" w:hAnsi="Arial" w:cs="Arial"/>
                <w:b/>
                <w:szCs w:val="22"/>
                <w:u w:val="single"/>
              </w:rPr>
            </w:pPr>
          </w:p>
        </w:tc>
      </w:tr>
      <w:tr w:rsidR="002F4C87" w:rsidRPr="0093723A" w14:paraId="2BB77731"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BB7772C" w14:textId="77777777" w:rsidR="002F4C87" w:rsidRPr="0093723A" w:rsidRDefault="002F4C87" w:rsidP="002F4C87">
            <w:pPr>
              <w:spacing w:line="120" w:lineRule="exact"/>
              <w:rPr>
                <w:rFonts w:ascii="Arial" w:hAnsi="Arial" w:cs="Arial"/>
                <w:b/>
                <w:szCs w:val="22"/>
                <w:u w:val="single"/>
              </w:rPr>
            </w:pPr>
          </w:p>
          <w:p w14:paraId="2BB7772D" w14:textId="77777777" w:rsidR="002F4C87" w:rsidRPr="0093723A" w:rsidRDefault="002F4C87" w:rsidP="002F4C87">
            <w:pPr>
              <w:rPr>
                <w:rFonts w:ascii="Arial" w:hAnsi="Arial" w:cs="Arial"/>
                <w:b/>
                <w:szCs w:val="22"/>
                <w:u w:val="single"/>
              </w:rPr>
            </w:pPr>
          </w:p>
          <w:p w14:paraId="2BB7772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BB7772F" w14:textId="77777777" w:rsidR="002F4C87" w:rsidRPr="0093723A" w:rsidRDefault="002F4C87" w:rsidP="002F4C87">
            <w:pPr>
              <w:spacing w:line="120" w:lineRule="exact"/>
              <w:rPr>
                <w:rFonts w:ascii="Arial" w:hAnsi="Arial" w:cs="Arial"/>
                <w:b/>
                <w:szCs w:val="22"/>
                <w:u w:val="single"/>
              </w:rPr>
            </w:pPr>
          </w:p>
          <w:p w14:paraId="2BB77730" w14:textId="77777777" w:rsidR="002F4C87" w:rsidRPr="0093723A" w:rsidRDefault="002F4C87" w:rsidP="002F4C87">
            <w:pPr>
              <w:rPr>
                <w:rFonts w:ascii="Arial" w:hAnsi="Arial" w:cs="Arial"/>
                <w:b/>
                <w:szCs w:val="22"/>
                <w:u w:val="single"/>
              </w:rPr>
            </w:pPr>
          </w:p>
        </w:tc>
      </w:tr>
    </w:tbl>
    <w:p w14:paraId="2BB77732" w14:textId="77777777" w:rsidR="002F4C87" w:rsidRPr="00544F4A" w:rsidRDefault="002F4C87" w:rsidP="002F4C87">
      <w:pPr>
        <w:rPr>
          <w:rFonts w:ascii="Arial" w:hAnsi="Arial" w:cs="Arial"/>
        </w:rPr>
      </w:pPr>
    </w:p>
    <w:p w14:paraId="2BB77733"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BB77734" w14:textId="77777777" w:rsidR="002F4C87" w:rsidRPr="00544F4A" w:rsidRDefault="002F4C87" w:rsidP="002F4C87">
      <w:pPr>
        <w:pStyle w:val="BodyText"/>
        <w:spacing w:after="0"/>
        <w:jc w:val="both"/>
        <w:rPr>
          <w:rFonts w:ascii="Arial" w:hAnsi="Arial" w:cs="Arial"/>
        </w:rPr>
      </w:pPr>
    </w:p>
    <w:p w14:paraId="2BB77735" w14:textId="77777777" w:rsidR="002F4C87" w:rsidRPr="00544F4A" w:rsidRDefault="002F4C87" w:rsidP="003365DB">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2BB77736" w14:textId="77777777" w:rsidR="002F4C87" w:rsidRPr="00544F4A" w:rsidRDefault="002F4C87" w:rsidP="003365DB">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2BB77737" w14:textId="77777777" w:rsidR="002F4C87" w:rsidRPr="00544F4A" w:rsidRDefault="002F4C87" w:rsidP="002F4C87">
      <w:pPr>
        <w:jc w:val="both"/>
        <w:rPr>
          <w:rFonts w:ascii="Arial" w:hAnsi="Arial" w:cs="Arial"/>
          <w:b/>
          <w:bCs/>
        </w:rPr>
      </w:pPr>
    </w:p>
    <w:p w14:paraId="2BB7773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BB77739" w14:textId="77777777" w:rsidR="002F4C87" w:rsidRPr="00544F4A" w:rsidRDefault="002F4C87" w:rsidP="002F4C87">
      <w:pPr>
        <w:pStyle w:val="BodyText"/>
        <w:spacing w:after="0"/>
        <w:jc w:val="both"/>
        <w:rPr>
          <w:rFonts w:ascii="Arial" w:hAnsi="Arial" w:cs="Arial"/>
        </w:rPr>
      </w:pPr>
    </w:p>
    <w:p w14:paraId="2BB7773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BB7773B" w14:textId="77777777" w:rsidR="002F4C87" w:rsidRPr="00544F4A" w:rsidRDefault="002F4C87" w:rsidP="002F4C87">
      <w:pPr>
        <w:pStyle w:val="BodyText"/>
        <w:spacing w:after="0"/>
        <w:jc w:val="both"/>
        <w:rPr>
          <w:rFonts w:ascii="Arial" w:hAnsi="Arial" w:cs="Arial"/>
        </w:rPr>
      </w:pPr>
    </w:p>
    <w:p w14:paraId="2BB7773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BB7773D" w14:textId="77777777" w:rsidR="002F4C87" w:rsidRPr="00544F4A" w:rsidRDefault="002F4C87" w:rsidP="002F4C87">
      <w:pPr>
        <w:pStyle w:val="BodyText"/>
        <w:spacing w:after="0"/>
        <w:jc w:val="both"/>
        <w:rPr>
          <w:rFonts w:ascii="Arial" w:hAnsi="Arial" w:cs="Arial"/>
        </w:rPr>
      </w:pPr>
    </w:p>
    <w:p w14:paraId="2BB7773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BB7773F" w14:textId="77777777" w:rsidR="002F4C87" w:rsidRPr="00544F4A" w:rsidRDefault="002F4C87" w:rsidP="002F4C87">
      <w:pPr>
        <w:pStyle w:val="BodyText"/>
        <w:spacing w:after="0"/>
        <w:jc w:val="both"/>
        <w:rPr>
          <w:rFonts w:ascii="Arial" w:hAnsi="Arial" w:cs="Arial"/>
        </w:rPr>
      </w:pPr>
    </w:p>
    <w:p w14:paraId="2BB7774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BB77741" w14:textId="77777777" w:rsidR="002F4C87" w:rsidRDefault="002F4C87" w:rsidP="00E65F5D">
      <w:pPr>
        <w:rPr>
          <w:rFonts w:ascii="Arial" w:hAnsi="Arial" w:cs="Arial"/>
          <w:szCs w:val="22"/>
        </w:rPr>
      </w:pPr>
    </w:p>
    <w:p w14:paraId="2BB77742"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BB77743" w14:textId="77777777" w:rsidR="00895C87" w:rsidRPr="0093723A" w:rsidRDefault="00895C87" w:rsidP="00E65F5D">
      <w:pPr>
        <w:pStyle w:val="BodyText3"/>
        <w:spacing w:after="0"/>
        <w:rPr>
          <w:rFonts w:ascii="Arial" w:hAnsi="Arial" w:cs="Arial"/>
          <w:caps/>
          <w:sz w:val="20"/>
          <w:szCs w:val="22"/>
        </w:rPr>
      </w:pPr>
    </w:p>
    <w:p w14:paraId="2BB77744"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BB7774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BB77746" w14:textId="77777777" w:rsidR="00895C87" w:rsidRPr="0093723A" w:rsidRDefault="00895C87" w:rsidP="00E65F5D">
      <w:pPr>
        <w:rPr>
          <w:rFonts w:ascii="Arial" w:hAnsi="Arial" w:cs="Arial"/>
          <w:szCs w:val="22"/>
        </w:rPr>
      </w:pPr>
    </w:p>
    <w:p w14:paraId="2BB7774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BB77748"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BB7774C" w14:textId="77777777" w:rsidTr="00137E82">
        <w:tc>
          <w:tcPr>
            <w:tcW w:w="3652" w:type="dxa"/>
          </w:tcPr>
          <w:p w14:paraId="2BB77749"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BB7774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BB7774B"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BB77751" w14:textId="77777777" w:rsidTr="00137E82">
        <w:tc>
          <w:tcPr>
            <w:tcW w:w="3652" w:type="dxa"/>
          </w:tcPr>
          <w:p w14:paraId="2BB7774D" w14:textId="03AE9C81" w:rsidR="00895C87" w:rsidRPr="0093723A" w:rsidRDefault="008D4246" w:rsidP="00E65F5D">
            <w:pPr>
              <w:rPr>
                <w:rFonts w:ascii="Arial" w:hAnsi="Arial" w:cs="Arial"/>
                <w:szCs w:val="22"/>
              </w:rPr>
            </w:pPr>
            <w:r>
              <w:rPr>
                <w:rFonts w:ascii="Arial" w:hAnsi="Arial" w:cs="Arial"/>
                <w:szCs w:val="22"/>
              </w:rPr>
              <w:t>Water industry metrics flyer</w:t>
            </w:r>
          </w:p>
        </w:tc>
        <w:tc>
          <w:tcPr>
            <w:tcW w:w="3119" w:type="dxa"/>
          </w:tcPr>
          <w:p w14:paraId="194580C9" w14:textId="46A808C0" w:rsidR="00CA1536" w:rsidRPr="00CA1536" w:rsidRDefault="00CA1536" w:rsidP="00CA1536">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sidR="00B57354">
              <w:rPr>
                <w:rFonts w:ascii="Arial" w:hAnsi="Arial" w:cs="Arial"/>
                <w:szCs w:val="22"/>
              </w:rPr>
              <w:t>.</w:t>
            </w:r>
          </w:p>
          <w:p w14:paraId="7CAF1B03" w14:textId="3459F8DB" w:rsidR="00CA1536" w:rsidRPr="00CA1536" w:rsidRDefault="00CA1536" w:rsidP="00CA1536">
            <w:pPr>
              <w:rPr>
                <w:rFonts w:ascii="Arial" w:hAnsi="Arial" w:cs="Arial"/>
              </w:rPr>
            </w:pPr>
            <w:r w:rsidRPr="00CA1536">
              <w:rPr>
                <w:rFonts w:ascii="Arial" w:hAnsi="Arial" w:cs="Arial"/>
              </w:rPr>
              <w:t xml:space="preserve">Information and data within this report should only be used for the purposes of delivering this </w:t>
            </w:r>
            <w:r w:rsidRPr="00CA1536">
              <w:rPr>
                <w:rFonts w:ascii="Arial" w:hAnsi="Arial" w:cs="Arial"/>
              </w:rPr>
              <w:lastRenderedPageBreak/>
              <w:t>contract, it should not be used outside of this contract for any reason or provided to any third party.</w:t>
            </w:r>
          </w:p>
          <w:p w14:paraId="3DA65DF2" w14:textId="62DC313E" w:rsidR="00CA1536" w:rsidRPr="00CA1536" w:rsidRDefault="00CA1536" w:rsidP="00CA1536">
            <w:pPr>
              <w:rPr>
                <w:rFonts w:ascii="Arial" w:hAnsi="Arial" w:cs="Arial"/>
              </w:rPr>
            </w:pPr>
            <w:r w:rsidRPr="00CA1536">
              <w:rPr>
                <w:rFonts w:ascii="Arial" w:hAnsi="Arial" w:cs="Arial"/>
              </w:rPr>
              <w:t>The contractor is not required to change this document as part of the contract.</w:t>
            </w:r>
          </w:p>
          <w:p w14:paraId="2BB7774E" w14:textId="41D3FEBA" w:rsidR="00895C87" w:rsidRPr="0093723A" w:rsidRDefault="00CA1536" w:rsidP="00CA1536">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2BB77750" w14:textId="4955BC14" w:rsidR="00895C87" w:rsidRPr="0093723A" w:rsidRDefault="00CA1536" w:rsidP="00CA1536">
            <w:pPr>
              <w:pStyle w:val="Header"/>
              <w:tabs>
                <w:tab w:val="clear" w:pos="4153"/>
                <w:tab w:val="clear" w:pos="8306"/>
              </w:tabs>
              <w:rPr>
                <w:rFonts w:ascii="Arial" w:hAnsi="Arial" w:cs="Arial"/>
                <w:szCs w:val="22"/>
              </w:rPr>
            </w:pPr>
            <w:r>
              <w:rPr>
                <w:rFonts w:ascii="Arial" w:hAnsi="Arial" w:cs="Arial"/>
                <w:szCs w:val="22"/>
              </w:rPr>
              <w:lastRenderedPageBreak/>
              <w:t>Environment Agency</w:t>
            </w:r>
          </w:p>
        </w:tc>
      </w:tr>
      <w:tr w:rsidR="00895C87" w:rsidRPr="0093723A" w14:paraId="2BB77756" w14:textId="77777777" w:rsidTr="00137E82">
        <w:tc>
          <w:tcPr>
            <w:tcW w:w="3652" w:type="dxa"/>
          </w:tcPr>
          <w:p w14:paraId="2BB77752" w14:textId="6A36ABCD" w:rsidR="00895C87" w:rsidRPr="0093723A" w:rsidRDefault="008D4246" w:rsidP="00FA218D">
            <w:pPr>
              <w:rPr>
                <w:rFonts w:ascii="Arial" w:hAnsi="Arial" w:cs="Arial"/>
                <w:szCs w:val="22"/>
              </w:rPr>
            </w:pPr>
            <w:r>
              <w:rPr>
                <w:rFonts w:ascii="Arial" w:hAnsi="Arial" w:cs="Arial"/>
                <w:szCs w:val="22"/>
              </w:rPr>
              <w:t>WINEP methodology</w:t>
            </w:r>
            <w:r w:rsidR="00B631F4">
              <w:rPr>
                <w:rFonts w:ascii="Arial" w:hAnsi="Arial" w:cs="Arial"/>
                <w:szCs w:val="22"/>
              </w:rPr>
              <w:t xml:space="preserve"> </w:t>
            </w:r>
          </w:p>
        </w:tc>
        <w:tc>
          <w:tcPr>
            <w:tcW w:w="3119" w:type="dxa"/>
          </w:tcPr>
          <w:p w14:paraId="7925B334" w14:textId="29B2AD1D"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3658D936"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0991C842"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2BB77753" w14:textId="38BC4513" w:rsidR="00895C87"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2BB77754" w14:textId="77777777" w:rsidR="00895C87" w:rsidRPr="00A60AFA" w:rsidRDefault="00895C87" w:rsidP="00E65F5D">
            <w:pPr>
              <w:rPr>
                <w:rFonts w:ascii="Arial" w:hAnsi="Arial" w:cs="Arial"/>
                <w:szCs w:val="22"/>
              </w:rPr>
            </w:pPr>
          </w:p>
          <w:p w14:paraId="2BB77755" w14:textId="201BC629" w:rsidR="00895C87" w:rsidRPr="00A60AFA" w:rsidRDefault="00B57354" w:rsidP="00E65F5D">
            <w:pPr>
              <w:rPr>
                <w:rFonts w:ascii="Arial" w:hAnsi="Arial" w:cs="Arial"/>
                <w:szCs w:val="22"/>
              </w:rPr>
            </w:pPr>
            <w:r w:rsidRPr="00A60AFA">
              <w:rPr>
                <w:rFonts w:ascii="Arial" w:hAnsi="Arial" w:cs="Arial"/>
                <w:szCs w:val="22"/>
              </w:rPr>
              <w:t>Environment Agency/Ofwat</w:t>
            </w:r>
          </w:p>
        </w:tc>
      </w:tr>
      <w:tr w:rsidR="008D4246" w:rsidRPr="0093723A" w14:paraId="128BA38C" w14:textId="77777777" w:rsidTr="009339A3">
        <w:tc>
          <w:tcPr>
            <w:tcW w:w="3652" w:type="dxa"/>
          </w:tcPr>
          <w:p w14:paraId="7BF9CD6E" w14:textId="4E69BD60" w:rsidR="008D4246" w:rsidRPr="0093723A" w:rsidRDefault="008D4246" w:rsidP="00FA218D">
            <w:pPr>
              <w:rPr>
                <w:rFonts w:ascii="Arial" w:hAnsi="Arial" w:cs="Arial"/>
                <w:szCs w:val="22"/>
              </w:rPr>
            </w:pPr>
            <w:r w:rsidRPr="008D4246">
              <w:rPr>
                <w:rFonts w:ascii="Arial" w:hAnsi="Arial" w:cs="Arial"/>
                <w:szCs w:val="22"/>
              </w:rPr>
              <w:t>WINEP options development guidance and WINEP options assessment guidance</w:t>
            </w:r>
            <w:r w:rsidR="00B631F4">
              <w:rPr>
                <w:rFonts w:ascii="Arial" w:hAnsi="Arial" w:cs="Arial"/>
                <w:szCs w:val="22"/>
              </w:rPr>
              <w:t xml:space="preserve"> </w:t>
            </w:r>
          </w:p>
        </w:tc>
        <w:tc>
          <w:tcPr>
            <w:tcW w:w="3119" w:type="dxa"/>
          </w:tcPr>
          <w:p w14:paraId="50612409"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39B044DD"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3A4E92B9"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394AF8FC" w14:textId="735FA523" w:rsidR="008D4246"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0C3EB77D" w14:textId="77777777" w:rsidR="008D4246" w:rsidRPr="0093723A" w:rsidRDefault="008D4246" w:rsidP="009339A3">
            <w:pPr>
              <w:rPr>
                <w:rFonts w:ascii="Arial" w:hAnsi="Arial" w:cs="Arial"/>
                <w:szCs w:val="22"/>
              </w:rPr>
            </w:pPr>
          </w:p>
          <w:p w14:paraId="5D11E504" w14:textId="2ED8427A" w:rsidR="008D4246" w:rsidRPr="0093723A" w:rsidRDefault="00B57354" w:rsidP="009339A3">
            <w:pPr>
              <w:rPr>
                <w:rFonts w:ascii="Arial" w:hAnsi="Arial" w:cs="Arial"/>
                <w:szCs w:val="22"/>
              </w:rPr>
            </w:pPr>
            <w:r w:rsidRPr="00A60AFA">
              <w:rPr>
                <w:rFonts w:ascii="Arial" w:hAnsi="Arial" w:cs="Arial"/>
                <w:szCs w:val="22"/>
              </w:rPr>
              <w:t>Environment Agency/Ofwat</w:t>
            </w:r>
          </w:p>
        </w:tc>
      </w:tr>
      <w:tr w:rsidR="008D4246" w:rsidRPr="0093723A" w14:paraId="7745855F" w14:textId="77777777" w:rsidTr="009339A3">
        <w:tc>
          <w:tcPr>
            <w:tcW w:w="3652" w:type="dxa"/>
          </w:tcPr>
          <w:p w14:paraId="120DE437" w14:textId="4992E6EA" w:rsidR="008D4246" w:rsidRPr="0093723A" w:rsidRDefault="008D4246" w:rsidP="00FA218D">
            <w:pPr>
              <w:rPr>
                <w:rFonts w:ascii="Arial" w:hAnsi="Arial" w:cs="Arial"/>
                <w:szCs w:val="22"/>
              </w:rPr>
            </w:pPr>
            <w:r w:rsidRPr="008D4246">
              <w:rPr>
                <w:rFonts w:ascii="Arial" w:hAnsi="Arial" w:cs="Arial"/>
                <w:szCs w:val="22"/>
              </w:rPr>
              <w:t>WINEP Wider Environmental Outcome Metrics</w:t>
            </w:r>
            <w:r w:rsidR="00B631F4">
              <w:rPr>
                <w:rFonts w:ascii="Arial" w:hAnsi="Arial" w:cs="Arial"/>
                <w:szCs w:val="22"/>
              </w:rPr>
              <w:t xml:space="preserve"> </w:t>
            </w:r>
          </w:p>
        </w:tc>
        <w:tc>
          <w:tcPr>
            <w:tcW w:w="3119" w:type="dxa"/>
          </w:tcPr>
          <w:p w14:paraId="59CBA80A"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74FA6B22" w14:textId="77777777" w:rsidR="00B57354" w:rsidRPr="00CA1536" w:rsidRDefault="00B57354" w:rsidP="00B57354">
            <w:pPr>
              <w:rPr>
                <w:rFonts w:ascii="Arial" w:hAnsi="Arial" w:cs="Arial"/>
              </w:rPr>
            </w:pPr>
            <w:r w:rsidRPr="00CA1536">
              <w:rPr>
                <w:rFonts w:ascii="Arial" w:hAnsi="Arial" w:cs="Arial"/>
              </w:rPr>
              <w:lastRenderedPageBreak/>
              <w:t>Information and data within this report should only be used for the purposes of delivering this contract, it should not be used outside of this contract for any reason or provided to any third party.</w:t>
            </w:r>
          </w:p>
          <w:p w14:paraId="45ECFFF2"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39F8C7DB" w14:textId="3023C5D9" w:rsidR="008D4246"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1817E70A" w14:textId="397B0947" w:rsidR="008D4246" w:rsidRPr="00A60AFA" w:rsidRDefault="00B57354" w:rsidP="009339A3">
            <w:pPr>
              <w:rPr>
                <w:rFonts w:ascii="Arial" w:hAnsi="Arial" w:cs="Arial"/>
                <w:szCs w:val="22"/>
              </w:rPr>
            </w:pPr>
            <w:r w:rsidRPr="00A60AFA">
              <w:rPr>
                <w:rFonts w:ascii="Arial" w:hAnsi="Arial" w:cs="Arial"/>
                <w:szCs w:val="22"/>
              </w:rPr>
              <w:lastRenderedPageBreak/>
              <w:t>Environment Agency/Ofwat</w:t>
            </w:r>
          </w:p>
          <w:p w14:paraId="6807333C" w14:textId="77777777" w:rsidR="008D4246" w:rsidRPr="00A60AFA" w:rsidRDefault="008D4246" w:rsidP="009339A3">
            <w:pPr>
              <w:rPr>
                <w:rFonts w:ascii="Arial" w:hAnsi="Arial" w:cs="Arial"/>
                <w:szCs w:val="22"/>
              </w:rPr>
            </w:pPr>
          </w:p>
        </w:tc>
      </w:tr>
      <w:tr w:rsidR="008D4246" w:rsidRPr="0093723A" w14:paraId="3126972B" w14:textId="77777777" w:rsidTr="009339A3">
        <w:tc>
          <w:tcPr>
            <w:tcW w:w="3652" w:type="dxa"/>
          </w:tcPr>
          <w:p w14:paraId="5FAB1CA0" w14:textId="655CDA15" w:rsidR="008D4246" w:rsidRPr="0093723A" w:rsidRDefault="008D4246" w:rsidP="00B57354">
            <w:pPr>
              <w:rPr>
                <w:rFonts w:ascii="Arial" w:hAnsi="Arial" w:cs="Arial"/>
                <w:szCs w:val="22"/>
              </w:rPr>
            </w:pPr>
            <w:r>
              <w:rPr>
                <w:rFonts w:ascii="Arial" w:hAnsi="Arial" w:cs="Arial"/>
                <w:szCs w:val="22"/>
              </w:rPr>
              <w:t>WISER</w:t>
            </w:r>
            <w:r w:rsidR="00B57354">
              <w:rPr>
                <w:rFonts w:ascii="Arial" w:hAnsi="Arial" w:cs="Arial"/>
                <w:szCs w:val="22"/>
              </w:rPr>
              <w:t xml:space="preserve">. Published and available </w:t>
            </w:r>
            <w:hyperlink r:id="rId32" w:history="1">
              <w:r w:rsidR="00B57354" w:rsidRPr="00B57354">
                <w:rPr>
                  <w:rStyle w:val="Hyperlink"/>
                  <w:rFonts w:ascii="Arial" w:hAnsi="Arial" w:cs="Arial"/>
                  <w:szCs w:val="22"/>
                </w:rPr>
                <w:t>here</w:t>
              </w:r>
            </w:hyperlink>
          </w:p>
        </w:tc>
        <w:tc>
          <w:tcPr>
            <w:tcW w:w="3119" w:type="dxa"/>
          </w:tcPr>
          <w:p w14:paraId="4E35B287"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42761EE9" w14:textId="77777777" w:rsidR="008D4246" w:rsidRPr="0093723A" w:rsidRDefault="008D4246" w:rsidP="009339A3">
            <w:pPr>
              <w:rPr>
                <w:rFonts w:ascii="Arial" w:hAnsi="Arial" w:cs="Arial"/>
                <w:szCs w:val="22"/>
              </w:rPr>
            </w:pPr>
          </w:p>
        </w:tc>
        <w:tc>
          <w:tcPr>
            <w:tcW w:w="2693" w:type="dxa"/>
          </w:tcPr>
          <w:p w14:paraId="488CA2FE" w14:textId="6769F4FD" w:rsidR="008D4246" w:rsidRPr="0093723A" w:rsidRDefault="00B57354" w:rsidP="009339A3">
            <w:pPr>
              <w:rPr>
                <w:rFonts w:ascii="Arial" w:hAnsi="Arial" w:cs="Arial"/>
                <w:szCs w:val="22"/>
              </w:rPr>
            </w:pPr>
            <w:r>
              <w:rPr>
                <w:rFonts w:ascii="Arial" w:hAnsi="Arial" w:cs="Arial"/>
                <w:szCs w:val="22"/>
              </w:rPr>
              <w:t>Environment Agency</w:t>
            </w:r>
          </w:p>
          <w:p w14:paraId="5655B5A6" w14:textId="77777777" w:rsidR="008D4246" w:rsidRPr="0093723A" w:rsidRDefault="008D4246" w:rsidP="009339A3">
            <w:pPr>
              <w:rPr>
                <w:rFonts w:ascii="Arial" w:hAnsi="Arial" w:cs="Arial"/>
                <w:szCs w:val="22"/>
              </w:rPr>
            </w:pPr>
          </w:p>
        </w:tc>
      </w:tr>
      <w:tr w:rsidR="00895C87" w:rsidRPr="0093723A" w14:paraId="2BB7775B" w14:textId="77777777" w:rsidTr="00137E82">
        <w:tc>
          <w:tcPr>
            <w:tcW w:w="3652" w:type="dxa"/>
          </w:tcPr>
          <w:p w14:paraId="2BB77757" w14:textId="474D5E29" w:rsidR="00895C87" w:rsidRPr="0093723A" w:rsidRDefault="008D4246" w:rsidP="00E65F5D">
            <w:pPr>
              <w:rPr>
                <w:rFonts w:ascii="Arial" w:hAnsi="Arial" w:cs="Arial"/>
                <w:szCs w:val="22"/>
              </w:rPr>
            </w:pPr>
            <w:r w:rsidRPr="008D4246">
              <w:rPr>
                <w:rFonts w:ascii="Arial" w:hAnsi="Arial" w:cs="Arial"/>
                <w:szCs w:val="22"/>
              </w:rPr>
              <w:t>JBA consulting’s research: Approaches to implementing natural capital in WRMP24 and assessment of current uptake and barriers to adopting a natural capital approach in business plans.</w:t>
            </w:r>
          </w:p>
        </w:tc>
        <w:tc>
          <w:tcPr>
            <w:tcW w:w="3119" w:type="dxa"/>
          </w:tcPr>
          <w:p w14:paraId="53084BFE"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00583794"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5358D63F"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2BB77758" w14:textId="1220128C" w:rsidR="00895C87"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05C92CCE" w14:textId="77777777" w:rsidR="00B57354" w:rsidRPr="0093723A" w:rsidRDefault="00B57354" w:rsidP="00B57354">
            <w:pPr>
              <w:rPr>
                <w:rFonts w:ascii="Arial" w:hAnsi="Arial" w:cs="Arial"/>
                <w:szCs w:val="22"/>
              </w:rPr>
            </w:pPr>
            <w:r>
              <w:rPr>
                <w:rFonts w:ascii="Arial" w:hAnsi="Arial" w:cs="Arial"/>
                <w:szCs w:val="22"/>
              </w:rPr>
              <w:t>Environment Agency</w:t>
            </w:r>
          </w:p>
          <w:p w14:paraId="2BB7775A" w14:textId="77777777" w:rsidR="00895C87" w:rsidRPr="0093723A" w:rsidRDefault="00895C87" w:rsidP="00E65F5D">
            <w:pPr>
              <w:rPr>
                <w:rFonts w:ascii="Arial" w:hAnsi="Arial" w:cs="Arial"/>
                <w:szCs w:val="22"/>
              </w:rPr>
            </w:pPr>
          </w:p>
        </w:tc>
      </w:tr>
      <w:tr w:rsidR="008D4246" w:rsidRPr="0093723A" w14:paraId="4DCCF838" w14:textId="77777777" w:rsidTr="00137E82">
        <w:tc>
          <w:tcPr>
            <w:tcW w:w="3652" w:type="dxa"/>
          </w:tcPr>
          <w:p w14:paraId="78F9626C" w14:textId="23DE0BE9" w:rsidR="008D4246" w:rsidRPr="008D4246" w:rsidRDefault="008D4246" w:rsidP="008D4246">
            <w:pPr>
              <w:rPr>
                <w:rFonts w:ascii="Arial" w:hAnsi="Arial" w:cs="Arial"/>
                <w:szCs w:val="22"/>
              </w:rPr>
            </w:pPr>
            <w:r w:rsidRPr="008D4246">
              <w:rPr>
                <w:rFonts w:ascii="Arial" w:hAnsi="Arial" w:cs="Arial"/>
                <w:szCs w:val="22"/>
              </w:rPr>
              <w:t>An Introduction to Natural Capital eLearning (X401</w:t>
            </w:r>
            <w:r>
              <w:rPr>
                <w:rFonts w:ascii="Arial" w:hAnsi="Arial" w:cs="Arial"/>
                <w:szCs w:val="22"/>
              </w:rPr>
              <w:t>)</w:t>
            </w:r>
          </w:p>
        </w:tc>
        <w:tc>
          <w:tcPr>
            <w:tcW w:w="3119" w:type="dxa"/>
          </w:tcPr>
          <w:p w14:paraId="3AF39F6D"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2F37FA75"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11901686"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1241BB47" w14:textId="5FBCD91C" w:rsidR="008D4246" w:rsidRPr="0093723A" w:rsidRDefault="00B57354" w:rsidP="00B57354">
            <w:pPr>
              <w:rPr>
                <w:rFonts w:ascii="Arial" w:hAnsi="Arial" w:cs="Arial"/>
                <w:szCs w:val="22"/>
              </w:rPr>
            </w:pPr>
            <w:r w:rsidRPr="00CA1536">
              <w:rPr>
                <w:rFonts w:ascii="Arial" w:hAnsi="Arial" w:cs="Arial"/>
              </w:rPr>
              <w:lastRenderedPageBreak/>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11C8A0D2" w14:textId="77777777" w:rsidR="00B57354" w:rsidRPr="0093723A" w:rsidRDefault="00B57354" w:rsidP="00B57354">
            <w:pPr>
              <w:rPr>
                <w:rFonts w:ascii="Arial" w:hAnsi="Arial" w:cs="Arial"/>
                <w:szCs w:val="22"/>
              </w:rPr>
            </w:pPr>
            <w:r>
              <w:rPr>
                <w:rFonts w:ascii="Arial" w:hAnsi="Arial" w:cs="Arial"/>
                <w:szCs w:val="22"/>
              </w:rPr>
              <w:lastRenderedPageBreak/>
              <w:t>Environment Agency</w:t>
            </w:r>
          </w:p>
          <w:p w14:paraId="7EBA57F3" w14:textId="77777777" w:rsidR="008D4246" w:rsidRPr="0093723A" w:rsidRDefault="008D4246" w:rsidP="00E65F5D">
            <w:pPr>
              <w:rPr>
                <w:rFonts w:ascii="Arial" w:hAnsi="Arial" w:cs="Arial"/>
                <w:szCs w:val="22"/>
              </w:rPr>
            </w:pPr>
          </w:p>
        </w:tc>
      </w:tr>
      <w:tr w:rsidR="008D4246" w:rsidRPr="0093723A" w14:paraId="064F1B7C" w14:textId="77777777" w:rsidTr="00137E82">
        <w:tc>
          <w:tcPr>
            <w:tcW w:w="3652" w:type="dxa"/>
          </w:tcPr>
          <w:p w14:paraId="6A5BC85B" w14:textId="1E29D0A1" w:rsidR="008D4246" w:rsidRPr="008D4246" w:rsidRDefault="008D4246" w:rsidP="008D4246">
            <w:pPr>
              <w:rPr>
                <w:rFonts w:ascii="Arial" w:hAnsi="Arial" w:cs="Arial"/>
                <w:szCs w:val="22"/>
              </w:rPr>
            </w:pPr>
            <w:r w:rsidRPr="008D4246">
              <w:rPr>
                <w:i/>
              </w:rPr>
              <w:t xml:space="preserve">How to take a natural capital approach </w:t>
            </w:r>
            <w:r w:rsidRPr="008D4246">
              <w:rPr>
                <w:rFonts w:ascii="Arial" w:hAnsi="Arial" w:cs="Arial"/>
              </w:rPr>
              <w:t>iPDF</w:t>
            </w:r>
          </w:p>
        </w:tc>
        <w:tc>
          <w:tcPr>
            <w:tcW w:w="3119" w:type="dxa"/>
          </w:tcPr>
          <w:p w14:paraId="6AE1FD7B"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7AC6509D"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250F9DD5"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5E224B42" w14:textId="6326C586" w:rsidR="008D4246"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58CE64CA" w14:textId="77777777" w:rsidR="00B57354" w:rsidRPr="0093723A" w:rsidRDefault="00B57354" w:rsidP="00B57354">
            <w:pPr>
              <w:rPr>
                <w:rFonts w:ascii="Arial" w:hAnsi="Arial" w:cs="Arial"/>
                <w:szCs w:val="22"/>
              </w:rPr>
            </w:pPr>
            <w:r>
              <w:rPr>
                <w:rFonts w:ascii="Arial" w:hAnsi="Arial" w:cs="Arial"/>
                <w:szCs w:val="22"/>
              </w:rPr>
              <w:t>Environment Agency</w:t>
            </w:r>
          </w:p>
          <w:p w14:paraId="64AE1B03" w14:textId="77777777" w:rsidR="008D4246" w:rsidRPr="0093723A" w:rsidRDefault="008D4246" w:rsidP="00E65F5D">
            <w:pPr>
              <w:rPr>
                <w:rFonts w:ascii="Arial" w:hAnsi="Arial" w:cs="Arial"/>
                <w:szCs w:val="22"/>
              </w:rPr>
            </w:pPr>
          </w:p>
        </w:tc>
      </w:tr>
      <w:tr w:rsidR="008D4246" w:rsidRPr="0093723A" w14:paraId="1A08D5AF" w14:textId="77777777" w:rsidTr="00137E82">
        <w:tc>
          <w:tcPr>
            <w:tcW w:w="3652" w:type="dxa"/>
          </w:tcPr>
          <w:p w14:paraId="598A6E8C" w14:textId="098BF5D2" w:rsidR="008D4246" w:rsidRPr="008D4246" w:rsidRDefault="008D4246" w:rsidP="008D4246">
            <w:pPr>
              <w:rPr>
                <w:rFonts w:ascii="Arial" w:hAnsi="Arial" w:cs="Arial"/>
              </w:rPr>
            </w:pPr>
            <w:r>
              <w:rPr>
                <w:rFonts w:ascii="Arial" w:hAnsi="Arial" w:cs="Arial"/>
              </w:rPr>
              <w:t>NCRAT</w:t>
            </w:r>
          </w:p>
        </w:tc>
        <w:tc>
          <w:tcPr>
            <w:tcW w:w="3119" w:type="dxa"/>
          </w:tcPr>
          <w:p w14:paraId="61749B04"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516BD386"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309EAB2D" w14:textId="77777777" w:rsidR="00B57354" w:rsidRPr="00CA1536" w:rsidRDefault="00B57354" w:rsidP="00B57354">
            <w:pPr>
              <w:rPr>
                <w:rFonts w:ascii="Arial" w:hAnsi="Arial" w:cs="Arial"/>
              </w:rPr>
            </w:pPr>
            <w:r w:rsidRPr="00CA1536">
              <w:rPr>
                <w:rFonts w:ascii="Arial" w:hAnsi="Arial" w:cs="Arial"/>
              </w:rPr>
              <w:t>The contractor is not required to change this document as part of the contract.</w:t>
            </w:r>
          </w:p>
          <w:p w14:paraId="2EBFE3E0" w14:textId="52199B9D" w:rsidR="008D4246"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00FD84AF" w14:textId="77777777" w:rsidR="00B57354" w:rsidRPr="0093723A" w:rsidRDefault="00B57354" w:rsidP="00B57354">
            <w:pPr>
              <w:rPr>
                <w:rFonts w:ascii="Arial" w:hAnsi="Arial" w:cs="Arial"/>
                <w:szCs w:val="22"/>
              </w:rPr>
            </w:pPr>
            <w:r>
              <w:rPr>
                <w:rFonts w:ascii="Arial" w:hAnsi="Arial" w:cs="Arial"/>
                <w:szCs w:val="22"/>
              </w:rPr>
              <w:t>Environment Agency</w:t>
            </w:r>
          </w:p>
          <w:p w14:paraId="1295DB40" w14:textId="77777777" w:rsidR="008D4246" w:rsidRPr="0093723A" w:rsidRDefault="008D4246" w:rsidP="00E65F5D">
            <w:pPr>
              <w:rPr>
                <w:rFonts w:ascii="Arial" w:hAnsi="Arial" w:cs="Arial"/>
                <w:szCs w:val="22"/>
              </w:rPr>
            </w:pPr>
          </w:p>
        </w:tc>
      </w:tr>
      <w:tr w:rsidR="008D4246" w:rsidRPr="0093723A" w14:paraId="7EE22047" w14:textId="77777777" w:rsidTr="00137E82">
        <w:tc>
          <w:tcPr>
            <w:tcW w:w="3652" w:type="dxa"/>
          </w:tcPr>
          <w:p w14:paraId="45E6D21A" w14:textId="43FD4305" w:rsidR="008D4246" w:rsidRDefault="008D4246" w:rsidP="008D4246">
            <w:pPr>
              <w:rPr>
                <w:rFonts w:ascii="Arial" w:hAnsi="Arial" w:cs="Arial"/>
              </w:rPr>
            </w:pPr>
            <w:r>
              <w:rPr>
                <w:rFonts w:ascii="Arial" w:hAnsi="Arial" w:cs="Arial"/>
              </w:rPr>
              <w:t>Relevant NCT presentations</w:t>
            </w:r>
          </w:p>
        </w:tc>
        <w:tc>
          <w:tcPr>
            <w:tcW w:w="3119" w:type="dxa"/>
          </w:tcPr>
          <w:p w14:paraId="3B73ADB4" w14:textId="77777777" w:rsidR="00B57354" w:rsidRPr="00CA1536" w:rsidRDefault="00B57354" w:rsidP="00B57354">
            <w:pPr>
              <w:rPr>
                <w:rFonts w:ascii="Arial" w:hAnsi="Arial" w:cs="Arial"/>
              </w:rPr>
            </w:pPr>
            <w:r w:rsidRPr="00CA1536">
              <w:rPr>
                <w:rFonts w:ascii="Arial" w:hAnsi="Arial" w:cs="Arial"/>
              </w:rPr>
              <w:t xml:space="preserve">For reference and to use information and data within it to inform </w:t>
            </w:r>
            <w:r>
              <w:rPr>
                <w:rFonts w:ascii="Arial" w:hAnsi="Arial" w:cs="Arial"/>
              </w:rPr>
              <w:t xml:space="preserve">the content of this </w:t>
            </w:r>
            <w:r w:rsidRPr="00541607">
              <w:rPr>
                <w:rFonts w:ascii="Arial" w:hAnsi="Arial" w:cs="Arial"/>
                <w:szCs w:val="22"/>
              </w:rPr>
              <w:t>Natural Capital for Water Industry - knowledge building, engagement and awareness raising programme</w:t>
            </w:r>
            <w:r>
              <w:rPr>
                <w:rFonts w:ascii="Arial" w:hAnsi="Arial" w:cs="Arial"/>
                <w:szCs w:val="22"/>
              </w:rPr>
              <w:t>.</w:t>
            </w:r>
          </w:p>
          <w:p w14:paraId="5FDB99CC" w14:textId="77777777" w:rsidR="00B57354" w:rsidRPr="00CA1536" w:rsidRDefault="00B57354" w:rsidP="00B57354">
            <w:pPr>
              <w:rPr>
                <w:rFonts w:ascii="Arial" w:hAnsi="Arial" w:cs="Arial"/>
              </w:rPr>
            </w:pPr>
            <w:r w:rsidRPr="00CA1536">
              <w:rPr>
                <w:rFonts w:ascii="Arial" w:hAnsi="Arial" w:cs="Arial"/>
              </w:rPr>
              <w:t>Information and data within this report should only be used for the purposes of delivering this contract, it should not be used outside of this contract for any reason or provided to any third party.</w:t>
            </w:r>
          </w:p>
          <w:p w14:paraId="06A804EC" w14:textId="77777777" w:rsidR="00B57354" w:rsidRPr="00CA1536" w:rsidRDefault="00B57354" w:rsidP="00B57354">
            <w:pPr>
              <w:rPr>
                <w:rFonts w:ascii="Arial" w:hAnsi="Arial" w:cs="Arial"/>
              </w:rPr>
            </w:pPr>
            <w:r w:rsidRPr="00CA1536">
              <w:rPr>
                <w:rFonts w:ascii="Arial" w:hAnsi="Arial" w:cs="Arial"/>
              </w:rPr>
              <w:lastRenderedPageBreak/>
              <w:t>The contractor is not required to change this document as part of the contract.</w:t>
            </w:r>
          </w:p>
          <w:p w14:paraId="431703BD" w14:textId="76D19518" w:rsidR="008D4246" w:rsidRPr="0093723A" w:rsidRDefault="00B57354" w:rsidP="00B57354">
            <w:pPr>
              <w:rPr>
                <w:rFonts w:ascii="Arial" w:hAnsi="Arial" w:cs="Arial"/>
                <w:szCs w:val="22"/>
              </w:rPr>
            </w:pPr>
            <w:r w:rsidRPr="00CA1536">
              <w:rPr>
                <w:rFonts w:ascii="Arial" w:hAnsi="Arial" w:cs="Arial"/>
              </w:rPr>
              <w:t xml:space="preserve">The </w:t>
            </w:r>
            <w:r>
              <w:rPr>
                <w:rFonts w:ascii="Arial" w:hAnsi="Arial" w:cs="Arial"/>
              </w:rPr>
              <w:t>end of this contract (March 2022</w:t>
            </w:r>
            <w:r w:rsidRPr="00CA1536">
              <w:rPr>
                <w:rFonts w:ascii="Arial" w:hAnsi="Arial" w:cs="Arial"/>
              </w:rPr>
              <w:t>) means the contractor should no longer use this report or information/data within it.</w:t>
            </w:r>
          </w:p>
        </w:tc>
        <w:tc>
          <w:tcPr>
            <w:tcW w:w="2693" w:type="dxa"/>
          </w:tcPr>
          <w:p w14:paraId="18D7E540" w14:textId="77777777" w:rsidR="00B57354" w:rsidRPr="0093723A" w:rsidRDefault="00B57354" w:rsidP="00B57354">
            <w:pPr>
              <w:rPr>
                <w:rFonts w:ascii="Arial" w:hAnsi="Arial" w:cs="Arial"/>
                <w:szCs w:val="22"/>
              </w:rPr>
            </w:pPr>
            <w:r>
              <w:rPr>
                <w:rFonts w:ascii="Arial" w:hAnsi="Arial" w:cs="Arial"/>
                <w:szCs w:val="22"/>
              </w:rPr>
              <w:lastRenderedPageBreak/>
              <w:t>Environment Agency</w:t>
            </w:r>
          </w:p>
          <w:p w14:paraId="64F750C2" w14:textId="77777777" w:rsidR="008D4246" w:rsidRPr="0093723A" w:rsidRDefault="008D4246" w:rsidP="00E65F5D">
            <w:pPr>
              <w:rPr>
                <w:rFonts w:ascii="Arial" w:hAnsi="Arial" w:cs="Arial"/>
                <w:szCs w:val="22"/>
              </w:rPr>
            </w:pPr>
          </w:p>
        </w:tc>
      </w:tr>
    </w:tbl>
    <w:p w14:paraId="2BB7775C" w14:textId="77777777" w:rsidR="00895C87" w:rsidRPr="0093723A" w:rsidRDefault="00895C87" w:rsidP="00E65F5D">
      <w:pPr>
        <w:rPr>
          <w:rFonts w:ascii="Arial" w:hAnsi="Arial" w:cs="Arial"/>
          <w:szCs w:val="22"/>
        </w:rPr>
      </w:pPr>
    </w:p>
    <w:p w14:paraId="2BB7775D"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BB7775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BB77762" w14:textId="77777777" w:rsidTr="00137E82">
        <w:tc>
          <w:tcPr>
            <w:tcW w:w="3652" w:type="dxa"/>
          </w:tcPr>
          <w:p w14:paraId="2BB777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BB7776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BB7776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BB77767" w14:textId="77777777" w:rsidTr="00137E82">
        <w:tc>
          <w:tcPr>
            <w:tcW w:w="3652" w:type="dxa"/>
          </w:tcPr>
          <w:p w14:paraId="2BB77763" w14:textId="77777777" w:rsidR="00895C87" w:rsidRPr="0093723A" w:rsidRDefault="00895C87" w:rsidP="00E65F5D">
            <w:pPr>
              <w:rPr>
                <w:rFonts w:ascii="Arial" w:hAnsi="Arial" w:cs="Arial"/>
                <w:szCs w:val="22"/>
              </w:rPr>
            </w:pPr>
          </w:p>
        </w:tc>
        <w:tc>
          <w:tcPr>
            <w:tcW w:w="3119" w:type="dxa"/>
          </w:tcPr>
          <w:p w14:paraId="2BB77764" w14:textId="77777777" w:rsidR="00895C87" w:rsidRPr="0093723A" w:rsidRDefault="00895C87" w:rsidP="00E65F5D">
            <w:pPr>
              <w:rPr>
                <w:rFonts w:ascii="Arial" w:hAnsi="Arial" w:cs="Arial"/>
                <w:szCs w:val="22"/>
              </w:rPr>
            </w:pPr>
          </w:p>
        </w:tc>
        <w:tc>
          <w:tcPr>
            <w:tcW w:w="2693" w:type="dxa"/>
          </w:tcPr>
          <w:p w14:paraId="2BB77765" w14:textId="77777777" w:rsidR="00895C87" w:rsidRPr="0093723A" w:rsidRDefault="00895C87" w:rsidP="00E65F5D">
            <w:pPr>
              <w:rPr>
                <w:rFonts w:ascii="Arial" w:hAnsi="Arial" w:cs="Arial"/>
                <w:szCs w:val="22"/>
              </w:rPr>
            </w:pPr>
          </w:p>
          <w:p w14:paraId="2BB77766" w14:textId="77777777" w:rsidR="00895C87" w:rsidRPr="0093723A" w:rsidRDefault="00895C87" w:rsidP="00E65F5D">
            <w:pPr>
              <w:rPr>
                <w:rFonts w:ascii="Arial" w:hAnsi="Arial" w:cs="Arial"/>
                <w:szCs w:val="22"/>
              </w:rPr>
            </w:pPr>
          </w:p>
        </w:tc>
      </w:tr>
      <w:tr w:rsidR="00895C87" w:rsidRPr="0093723A" w14:paraId="2BB7776C" w14:textId="77777777" w:rsidTr="00137E82">
        <w:tc>
          <w:tcPr>
            <w:tcW w:w="3652" w:type="dxa"/>
          </w:tcPr>
          <w:p w14:paraId="2BB77768" w14:textId="77777777" w:rsidR="00895C87" w:rsidRPr="0093723A" w:rsidRDefault="00895C87" w:rsidP="00E65F5D">
            <w:pPr>
              <w:rPr>
                <w:rFonts w:ascii="Arial" w:hAnsi="Arial" w:cs="Arial"/>
                <w:szCs w:val="22"/>
              </w:rPr>
            </w:pPr>
          </w:p>
        </w:tc>
        <w:tc>
          <w:tcPr>
            <w:tcW w:w="3119" w:type="dxa"/>
          </w:tcPr>
          <w:p w14:paraId="2BB77769" w14:textId="77777777" w:rsidR="00895C87" w:rsidRPr="0093723A" w:rsidRDefault="00895C87" w:rsidP="00E65F5D">
            <w:pPr>
              <w:rPr>
                <w:rFonts w:ascii="Arial" w:hAnsi="Arial" w:cs="Arial"/>
                <w:szCs w:val="22"/>
              </w:rPr>
            </w:pPr>
          </w:p>
        </w:tc>
        <w:tc>
          <w:tcPr>
            <w:tcW w:w="2693" w:type="dxa"/>
          </w:tcPr>
          <w:p w14:paraId="2BB7776A" w14:textId="77777777" w:rsidR="00895C87" w:rsidRPr="0093723A" w:rsidRDefault="00895C87" w:rsidP="00E65F5D">
            <w:pPr>
              <w:rPr>
                <w:rFonts w:ascii="Arial" w:hAnsi="Arial" w:cs="Arial"/>
                <w:szCs w:val="22"/>
              </w:rPr>
            </w:pPr>
          </w:p>
          <w:p w14:paraId="2BB7776B" w14:textId="77777777" w:rsidR="00895C87" w:rsidRPr="0093723A" w:rsidRDefault="00895C87" w:rsidP="00E65F5D">
            <w:pPr>
              <w:rPr>
                <w:rFonts w:ascii="Arial" w:hAnsi="Arial" w:cs="Arial"/>
                <w:szCs w:val="22"/>
              </w:rPr>
            </w:pPr>
          </w:p>
        </w:tc>
      </w:tr>
      <w:tr w:rsidR="00895C87" w:rsidRPr="0093723A" w14:paraId="2BB77771" w14:textId="77777777" w:rsidTr="00137E82">
        <w:tc>
          <w:tcPr>
            <w:tcW w:w="3652" w:type="dxa"/>
          </w:tcPr>
          <w:p w14:paraId="2BB7776D" w14:textId="77777777" w:rsidR="00895C87" w:rsidRPr="0093723A" w:rsidRDefault="00895C87" w:rsidP="00E65F5D">
            <w:pPr>
              <w:rPr>
                <w:rFonts w:ascii="Arial" w:hAnsi="Arial" w:cs="Arial"/>
                <w:szCs w:val="22"/>
              </w:rPr>
            </w:pPr>
          </w:p>
        </w:tc>
        <w:tc>
          <w:tcPr>
            <w:tcW w:w="3119" w:type="dxa"/>
          </w:tcPr>
          <w:p w14:paraId="2BB7776E" w14:textId="77777777" w:rsidR="00895C87" w:rsidRPr="0093723A" w:rsidRDefault="00895C87" w:rsidP="00E65F5D">
            <w:pPr>
              <w:rPr>
                <w:rFonts w:ascii="Arial" w:hAnsi="Arial" w:cs="Arial"/>
                <w:szCs w:val="22"/>
              </w:rPr>
            </w:pPr>
          </w:p>
        </w:tc>
        <w:tc>
          <w:tcPr>
            <w:tcW w:w="2693" w:type="dxa"/>
          </w:tcPr>
          <w:p w14:paraId="2BB7776F" w14:textId="77777777" w:rsidR="00895C87" w:rsidRPr="0093723A" w:rsidRDefault="00895C87" w:rsidP="00E65F5D">
            <w:pPr>
              <w:rPr>
                <w:rFonts w:ascii="Arial" w:hAnsi="Arial" w:cs="Arial"/>
                <w:szCs w:val="22"/>
              </w:rPr>
            </w:pPr>
          </w:p>
          <w:p w14:paraId="2BB77770" w14:textId="77777777" w:rsidR="00895C87" w:rsidRPr="0093723A" w:rsidRDefault="00895C87" w:rsidP="00E65F5D">
            <w:pPr>
              <w:rPr>
                <w:rFonts w:ascii="Arial" w:hAnsi="Arial" w:cs="Arial"/>
                <w:szCs w:val="22"/>
              </w:rPr>
            </w:pPr>
          </w:p>
        </w:tc>
      </w:tr>
    </w:tbl>
    <w:p w14:paraId="2BB77772" w14:textId="77777777" w:rsidR="00895C87" w:rsidRPr="0093723A" w:rsidRDefault="00895C87" w:rsidP="00E65F5D">
      <w:pPr>
        <w:jc w:val="both"/>
        <w:rPr>
          <w:rFonts w:ascii="Arial" w:hAnsi="Arial" w:cs="Arial"/>
          <w:szCs w:val="22"/>
        </w:rPr>
      </w:pPr>
    </w:p>
    <w:p w14:paraId="2BB77773"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BB77774" w14:textId="77777777" w:rsidR="0093252F" w:rsidRPr="0093723A" w:rsidRDefault="0093252F" w:rsidP="00E65F5D">
      <w:pPr>
        <w:rPr>
          <w:rFonts w:ascii="Arial" w:hAnsi="Arial" w:cs="Arial"/>
          <w:szCs w:val="22"/>
        </w:rPr>
      </w:pPr>
    </w:p>
    <w:p w14:paraId="2BB7777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BB77776" w14:textId="77777777" w:rsidR="00F1537C" w:rsidRDefault="00F1537C" w:rsidP="00E65F5D">
      <w:pPr>
        <w:rPr>
          <w:rFonts w:ascii="Arial" w:hAnsi="Arial" w:cs="Arial"/>
          <w:b/>
          <w:szCs w:val="22"/>
        </w:rPr>
      </w:pPr>
    </w:p>
    <w:p w14:paraId="2BB77777"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BB77778" w14:textId="77777777" w:rsidR="00C11EBA" w:rsidRDefault="00C11EBA" w:rsidP="00E65F5D">
      <w:pPr>
        <w:rPr>
          <w:rFonts w:ascii="Arial" w:hAnsi="Arial" w:cs="Arial"/>
          <w:color w:val="FF0000"/>
          <w:szCs w:val="22"/>
        </w:rPr>
      </w:pPr>
    </w:p>
    <w:p w14:paraId="2BB7777A" w14:textId="77777777" w:rsidR="00C11EBA" w:rsidRDefault="00C11EBA" w:rsidP="00E65F5D">
      <w:pPr>
        <w:rPr>
          <w:rFonts w:ascii="Arial" w:hAnsi="Arial" w:cs="Arial"/>
          <w:color w:val="FF0000"/>
          <w:szCs w:val="22"/>
        </w:rPr>
      </w:pPr>
    </w:p>
    <w:p w14:paraId="2BB7777B"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BB7777C"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BB7777D" w14:textId="77777777" w:rsidR="00C11EBA" w:rsidRPr="005A2AA8" w:rsidRDefault="00C11EBA" w:rsidP="00C11EBA">
      <w:pPr>
        <w:rPr>
          <w:rFonts w:ascii="Arial" w:hAnsi="Arial" w:cs="Arial"/>
          <w:sz w:val="22"/>
          <w:szCs w:val="22"/>
        </w:rPr>
      </w:pPr>
    </w:p>
    <w:p w14:paraId="2BB7777E" w14:textId="77777777" w:rsidR="00C11EBA" w:rsidRPr="005A2AA8" w:rsidRDefault="00C11EBA" w:rsidP="00C11EBA">
      <w:pPr>
        <w:rPr>
          <w:rFonts w:ascii="Arial" w:hAnsi="Arial" w:cs="Arial"/>
          <w:sz w:val="22"/>
          <w:szCs w:val="22"/>
        </w:rPr>
      </w:pPr>
    </w:p>
    <w:p w14:paraId="2BB7777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BB77780" w14:textId="77777777" w:rsidR="00C11EBA" w:rsidRPr="005A2AA8" w:rsidRDefault="00C11EBA" w:rsidP="00C11EBA">
      <w:pPr>
        <w:rPr>
          <w:rFonts w:ascii="Arial" w:hAnsi="Arial" w:cs="Arial"/>
          <w:sz w:val="22"/>
          <w:szCs w:val="22"/>
        </w:rPr>
      </w:pPr>
    </w:p>
    <w:p w14:paraId="2BB77781" w14:textId="77777777" w:rsidR="00C11EBA" w:rsidRPr="005A2AA8" w:rsidRDefault="00C11EBA" w:rsidP="00C11EBA">
      <w:pPr>
        <w:rPr>
          <w:rFonts w:ascii="Arial" w:hAnsi="Arial" w:cs="Arial"/>
          <w:sz w:val="22"/>
          <w:szCs w:val="22"/>
        </w:rPr>
      </w:pPr>
    </w:p>
    <w:p w14:paraId="2BB7778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BB77783" w14:textId="77777777" w:rsidR="00C11EBA" w:rsidRPr="005A2AA8" w:rsidRDefault="00C11EBA" w:rsidP="00C11EBA">
      <w:pPr>
        <w:rPr>
          <w:rFonts w:ascii="Arial" w:hAnsi="Arial" w:cs="Arial"/>
          <w:sz w:val="22"/>
          <w:szCs w:val="22"/>
        </w:rPr>
      </w:pPr>
    </w:p>
    <w:p w14:paraId="2BB77784" w14:textId="77777777" w:rsidR="00C11EBA" w:rsidRPr="005A2AA8" w:rsidRDefault="00C11EBA" w:rsidP="00C11EBA">
      <w:pPr>
        <w:rPr>
          <w:rFonts w:ascii="Arial" w:hAnsi="Arial" w:cs="Arial"/>
          <w:sz w:val="22"/>
          <w:szCs w:val="22"/>
        </w:rPr>
      </w:pPr>
    </w:p>
    <w:p w14:paraId="2BB77785"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BB77786" w14:textId="77777777" w:rsidR="00C11EBA" w:rsidRPr="005A2AA8" w:rsidRDefault="00C11EBA" w:rsidP="00C11EBA">
      <w:pPr>
        <w:rPr>
          <w:rFonts w:ascii="Arial" w:hAnsi="Arial" w:cs="Arial"/>
          <w:sz w:val="22"/>
          <w:szCs w:val="22"/>
        </w:rPr>
      </w:pPr>
    </w:p>
    <w:p w14:paraId="2BB77787" w14:textId="77777777" w:rsidR="00C11EBA" w:rsidRPr="005A2AA8" w:rsidRDefault="00C11EBA" w:rsidP="00C11EBA">
      <w:pPr>
        <w:rPr>
          <w:rFonts w:ascii="Arial" w:hAnsi="Arial" w:cs="Arial"/>
          <w:sz w:val="22"/>
          <w:szCs w:val="22"/>
        </w:rPr>
      </w:pPr>
    </w:p>
    <w:p w14:paraId="2BB77788"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FB5E8F8" w14:textId="77777777" w:rsidR="0013037D" w:rsidRDefault="0013037D" w:rsidP="00E65F5D">
      <w:pPr>
        <w:rPr>
          <w:rFonts w:ascii="Arial" w:hAnsi="Arial" w:cs="Arial"/>
          <w:sz w:val="22"/>
          <w:szCs w:val="22"/>
        </w:rPr>
      </w:pPr>
    </w:p>
    <w:p w14:paraId="40B740EB" w14:textId="77777777" w:rsidR="0013037D" w:rsidRDefault="0013037D" w:rsidP="00E65F5D">
      <w:pPr>
        <w:rPr>
          <w:rFonts w:ascii="Arial" w:hAnsi="Arial" w:cs="Arial"/>
          <w:sz w:val="22"/>
          <w:szCs w:val="22"/>
        </w:rPr>
      </w:pPr>
    </w:p>
    <w:p w14:paraId="51425482" w14:textId="77777777" w:rsidR="0013037D" w:rsidRDefault="0013037D" w:rsidP="00E65F5D">
      <w:pPr>
        <w:rPr>
          <w:rFonts w:ascii="Arial" w:hAnsi="Arial" w:cs="Arial"/>
          <w:sz w:val="22"/>
          <w:szCs w:val="22"/>
        </w:rPr>
      </w:pPr>
    </w:p>
    <w:p w14:paraId="07EDE6E6" w14:textId="77777777" w:rsidR="0013037D" w:rsidRDefault="0013037D" w:rsidP="00E65F5D">
      <w:pPr>
        <w:rPr>
          <w:rFonts w:ascii="Arial" w:hAnsi="Arial" w:cs="Arial"/>
          <w:sz w:val="22"/>
          <w:szCs w:val="22"/>
        </w:rPr>
      </w:pPr>
    </w:p>
    <w:p w14:paraId="4D383179" w14:textId="77777777" w:rsid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p>
    <w:p w14:paraId="7FCEDD2C" w14:textId="77777777" w:rsid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p>
    <w:p w14:paraId="3A67E7BA" w14:textId="77777777" w:rsidR="00982F35" w:rsidRDefault="00982F35" w:rsidP="0013037D">
      <w:pPr>
        <w:suppressAutoHyphens/>
        <w:autoSpaceDN w:val="0"/>
        <w:spacing w:after="160" w:line="256" w:lineRule="auto"/>
        <w:jc w:val="both"/>
        <w:textAlignment w:val="baseline"/>
        <w:rPr>
          <w:rFonts w:ascii="Arial" w:eastAsia="Calibri" w:hAnsi="Arial" w:cs="Arial"/>
          <w:b/>
          <w:sz w:val="22"/>
          <w:szCs w:val="24"/>
          <w:lang w:eastAsia="en-US"/>
        </w:rPr>
      </w:pPr>
    </w:p>
    <w:p w14:paraId="3E07E89B" w14:textId="77777777" w:rsid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p>
    <w:p w14:paraId="50735375" w14:textId="77777777" w:rsid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p>
    <w:p w14:paraId="749F64E1"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lastRenderedPageBreak/>
        <w:t xml:space="preserve">Conditions of Contract - Services </w:t>
      </w:r>
    </w:p>
    <w:p w14:paraId="21EE01AD" w14:textId="67861F63"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Ref:</w:t>
      </w:r>
      <w:r w:rsidRPr="0013037D">
        <w:rPr>
          <w:rFonts w:ascii="Arial" w:eastAsia="Calibri" w:hAnsi="Arial" w:cs="Arial"/>
          <w:sz w:val="22"/>
          <w:szCs w:val="24"/>
          <w:lang w:eastAsia="en-US"/>
        </w:rPr>
        <w:t xml:space="preserve"> </w:t>
      </w:r>
      <w:r w:rsidR="001D276E" w:rsidRPr="001D276E">
        <w:rPr>
          <w:rFonts w:ascii="Arial" w:eastAsia="Calibri" w:hAnsi="Arial" w:cs="Arial"/>
          <w:sz w:val="22"/>
          <w:szCs w:val="24"/>
          <w:lang w:eastAsia="en-US"/>
        </w:rPr>
        <w:t>ENVWLB00460C</w:t>
      </w:r>
    </w:p>
    <w:p w14:paraId="42C32017"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Title:</w:t>
      </w:r>
      <w:r w:rsidRPr="0013037D">
        <w:rPr>
          <w:rFonts w:ascii="Arial" w:eastAsia="Calibri" w:hAnsi="Arial" w:cs="Arial"/>
          <w:sz w:val="22"/>
          <w:szCs w:val="24"/>
          <w:lang w:eastAsia="en-US"/>
        </w:rPr>
        <w:t xml:space="preserve"> Natural Capital for Water Industry - knowledge building, engagement and awareness raising programme</w:t>
      </w:r>
    </w:p>
    <w:p w14:paraId="52B2EED1"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Index </w:t>
      </w:r>
    </w:p>
    <w:p w14:paraId="3580A74F"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DEFINITIONS................................................................................................................. </w:t>
      </w:r>
    </w:p>
    <w:p w14:paraId="239F644F"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PRECEDENCE............................................................................................................... </w:t>
      </w:r>
    </w:p>
    <w:p w14:paraId="34D7DFAD"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SUPERVISOR........................................................................................... </w:t>
      </w:r>
    </w:p>
    <w:p w14:paraId="58ACB36F"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THE SERVICES............................................................................................................. </w:t>
      </w:r>
    </w:p>
    <w:p w14:paraId="746C7D04"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ASSIGNMENT................................................................................................................ </w:t>
      </w:r>
    </w:p>
    <w:p w14:paraId="0104FE8A"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PERIOD..................................................................................................... </w:t>
      </w:r>
    </w:p>
    <w:p w14:paraId="37A59FD1"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PROPERTY.................................................................................................................... </w:t>
      </w:r>
    </w:p>
    <w:p w14:paraId="67F0EACB"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MATERIALS................................................................................................................... </w:t>
      </w:r>
    </w:p>
    <w:p w14:paraId="206C5932"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SECURITY..................................................................................................................... </w:t>
      </w:r>
    </w:p>
    <w:p w14:paraId="77A698C5"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VARIATIONS................................................................................................................. </w:t>
      </w:r>
    </w:p>
    <w:p w14:paraId="4D3FB3F4"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EXTENSIONS OF TIME................................................................................................ </w:t>
      </w:r>
    </w:p>
    <w:p w14:paraId="1FE7712F"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DEFAULT....................................................................................................................... </w:t>
      </w:r>
    </w:p>
    <w:p w14:paraId="0CEDCDE0"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TERMINATION............................................................................................................... </w:t>
      </w:r>
    </w:p>
    <w:p w14:paraId="19FFCDE3"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DETERMINATION.......................................................................................................... </w:t>
      </w:r>
    </w:p>
    <w:p w14:paraId="058A4A32"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INDEMNITY.................................................................................................................... </w:t>
      </w:r>
    </w:p>
    <w:p w14:paraId="254D13A4"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LIMIT OF CONTRACTOR’S LIABILITY......................................................................... </w:t>
      </w:r>
    </w:p>
    <w:p w14:paraId="18F74C41"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INSURANCE.................................................................................................................. </w:t>
      </w:r>
    </w:p>
    <w:p w14:paraId="62350CA3"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color w:val="000000"/>
          <w:lang w:eastAsia="en-US"/>
        </w:rPr>
        <w:t>PREVENTION OF FRAUD AND CORRUPTION</w:t>
      </w:r>
      <w:r w:rsidRPr="0013037D">
        <w:rPr>
          <w:rFonts w:ascii="Arial" w:eastAsia="Calibri" w:hAnsi="Arial" w:cs="Arial"/>
          <w:color w:val="000000"/>
          <w:szCs w:val="22"/>
          <w:lang w:eastAsia="en-US"/>
        </w:rPr>
        <w:t xml:space="preserve">........................................................... </w:t>
      </w:r>
    </w:p>
    <w:p w14:paraId="2832BDCE"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MONITORING AND AUDIT............................................................................................ </w:t>
      </w:r>
    </w:p>
    <w:p w14:paraId="3DA85397"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CONTRACT PRICE........................................................................................................ </w:t>
      </w:r>
    </w:p>
    <w:p w14:paraId="7D9B93D4"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INVOICING AND PAYMENT.......................................................................................... </w:t>
      </w:r>
    </w:p>
    <w:p w14:paraId="54833343"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INTELLECTUAL PROPERTY RIGHTS.......................................................................... </w:t>
      </w:r>
    </w:p>
    <w:p w14:paraId="485265EF"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WARRANTY................................................................................................................... </w:t>
      </w:r>
    </w:p>
    <w:p w14:paraId="1C1D5E70"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STATUTORY REQUIREMENTS.................................................................................... </w:t>
      </w:r>
    </w:p>
    <w:p w14:paraId="2DBCB5A5"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ENVIRONMENT, SUSTAINABILITY AND DIVERSITY................................................. </w:t>
      </w:r>
    </w:p>
    <w:p w14:paraId="3B91554E"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PUBLICITY..................................................................................................................... </w:t>
      </w:r>
    </w:p>
    <w:p w14:paraId="51826D6C"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LAW................................................................................................................................ </w:t>
      </w:r>
    </w:p>
    <w:p w14:paraId="13ACAB25"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WAIVER.......................................................................................................................... </w:t>
      </w:r>
    </w:p>
    <w:p w14:paraId="622E54ED"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ENFORCEABILITY AND SURVIVORSHIP.................................................................... </w:t>
      </w:r>
    </w:p>
    <w:p w14:paraId="267CE190"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lastRenderedPageBreak/>
        <w:t xml:space="preserve">DISPUTE RESOLUTION................................................................................................ </w:t>
      </w:r>
    </w:p>
    <w:p w14:paraId="1FE62682" w14:textId="77777777" w:rsidR="0013037D" w:rsidRPr="0013037D" w:rsidRDefault="0013037D" w:rsidP="0013037D">
      <w:pPr>
        <w:numPr>
          <w:ilvl w:val="0"/>
          <w:numId w:val="23"/>
        </w:numPr>
        <w:suppressAutoHyphens/>
        <w:autoSpaceDE w:val="0"/>
        <w:autoSpaceDN w:val="0"/>
        <w:spacing w:after="160" w:line="256" w:lineRule="auto"/>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 xml:space="preserve">GENERAL....................................................................................................................... </w:t>
      </w:r>
    </w:p>
    <w:p w14:paraId="5B6010DB" w14:textId="77777777" w:rsidR="0013037D" w:rsidRPr="0013037D" w:rsidRDefault="0013037D" w:rsidP="0013037D">
      <w:pPr>
        <w:numPr>
          <w:ilvl w:val="0"/>
          <w:numId w:val="23"/>
        </w:numPr>
        <w:suppressAutoHyphens/>
        <w:autoSpaceDE w:val="0"/>
        <w:autoSpaceDN w:val="0"/>
        <w:spacing w:after="160" w:line="256" w:lineRule="auto"/>
        <w:ind w:right="-680"/>
        <w:jc w:val="both"/>
        <w:textAlignment w:val="baseline"/>
        <w:rPr>
          <w:rFonts w:ascii="Arial" w:eastAsia="Calibri" w:hAnsi="Arial" w:cs="Arial"/>
          <w:color w:val="000000"/>
          <w:szCs w:val="22"/>
          <w:lang w:eastAsia="en-US"/>
        </w:rPr>
      </w:pPr>
      <w:r w:rsidRPr="0013037D">
        <w:rPr>
          <w:rFonts w:ascii="Arial" w:eastAsia="Calibri" w:hAnsi="Arial" w:cs="Arial"/>
          <w:color w:val="000000"/>
          <w:szCs w:val="22"/>
          <w:lang w:eastAsia="en-US"/>
        </w:rPr>
        <w:t>FREEDOM OF INFORMATION......................................................................................</w:t>
      </w:r>
    </w:p>
    <w:p w14:paraId="0F739447" w14:textId="77777777" w:rsidR="0013037D" w:rsidRPr="0013037D" w:rsidRDefault="0013037D" w:rsidP="0013037D">
      <w:pPr>
        <w:numPr>
          <w:ilvl w:val="0"/>
          <w:numId w:val="23"/>
        </w:numPr>
        <w:suppressAutoHyphens/>
        <w:autoSpaceDE w:val="0"/>
        <w:autoSpaceDN w:val="0"/>
        <w:spacing w:after="160" w:line="256" w:lineRule="auto"/>
        <w:ind w:right="-680"/>
        <w:jc w:val="both"/>
        <w:textAlignment w:val="baseline"/>
        <w:rPr>
          <w:rFonts w:ascii="Arial" w:eastAsia="Calibri" w:hAnsi="Arial" w:cs="Arial"/>
          <w:sz w:val="24"/>
          <w:szCs w:val="24"/>
          <w:lang w:eastAsia="en-US"/>
        </w:rPr>
      </w:pPr>
      <w:r w:rsidRPr="0013037D">
        <w:rPr>
          <w:rFonts w:ascii="Arial" w:eastAsia="Calibri" w:hAnsi="Arial" w:cs="Arial"/>
          <w:lang w:eastAsia="en-US"/>
        </w:rPr>
        <w:t>DATA PROTECTION………………………………………………………………………….</w:t>
      </w:r>
    </w:p>
    <w:p w14:paraId="600C1ECA" w14:textId="77777777" w:rsidR="0013037D" w:rsidRPr="0013037D" w:rsidRDefault="0013037D" w:rsidP="0013037D">
      <w:pPr>
        <w:suppressAutoHyphens/>
        <w:autoSpaceDN w:val="0"/>
        <w:spacing w:after="160" w:line="256" w:lineRule="auto"/>
        <w:ind w:left="720"/>
        <w:jc w:val="both"/>
        <w:textAlignment w:val="baseline"/>
        <w:rPr>
          <w:rFonts w:ascii="Arial" w:eastAsia="Calibri" w:hAnsi="Arial" w:cs="Arial"/>
          <w:b/>
          <w:sz w:val="22"/>
          <w:szCs w:val="24"/>
          <w:lang w:eastAsia="en-US"/>
        </w:rPr>
      </w:pPr>
    </w:p>
    <w:p w14:paraId="4C0611A9" w14:textId="77777777" w:rsidR="0013037D" w:rsidRPr="0013037D" w:rsidRDefault="0013037D" w:rsidP="0013037D">
      <w:pPr>
        <w:suppressAutoHyphens/>
        <w:autoSpaceDN w:val="0"/>
        <w:spacing w:after="160" w:line="256" w:lineRule="auto"/>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All rights reserved. No part of this document may be reproduced or transmitted in any form or by any means, including photocopying and recording, without the written permission of the copyright holder.</w:t>
      </w:r>
    </w:p>
    <w:p w14:paraId="1FE057EA" w14:textId="77777777" w:rsidR="0013037D" w:rsidRPr="0013037D" w:rsidRDefault="0013037D" w:rsidP="0013037D">
      <w:pPr>
        <w:suppressAutoHyphens/>
        <w:autoSpaceDN w:val="0"/>
        <w:spacing w:after="160"/>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Such written permission must also be obtained before any part of this publication is stored in a retrieval system of any nature.</w:t>
      </w:r>
    </w:p>
    <w:p w14:paraId="7C996579" w14:textId="77777777" w:rsidR="0013037D" w:rsidRPr="0013037D" w:rsidRDefault="0013037D" w:rsidP="0013037D">
      <w:pPr>
        <w:suppressAutoHyphens/>
        <w:autoSpaceDN w:val="0"/>
        <w:spacing w:after="160"/>
        <w:jc w:val="center"/>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Environment Agency 2018</w:t>
      </w:r>
    </w:p>
    <w:p w14:paraId="23D6DF60" w14:textId="77777777" w:rsidR="0013037D" w:rsidRPr="0013037D" w:rsidRDefault="0013037D" w:rsidP="001D276E">
      <w:pPr>
        <w:pageBreakBefore/>
        <w:suppressAutoHyphens/>
        <w:autoSpaceDN w:val="0"/>
        <w:spacing w:after="160" w:line="256" w:lineRule="auto"/>
        <w:jc w:val="both"/>
        <w:textAlignment w:val="baseline"/>
        <w:rPr>
          <w:rFonts w:ascii="Arial" w:eastAsia="Calibri" w:hAnsi="Arial" w:cs="Arial"/>
          <w:sz w:val="22"/>
          <w:szCs w:val="24"/>
          <w:lang w:eastAsia="en-US"/>
        </w:rPr>
      </w:pPr>
    </w:p>
    <w:p w14:paraId="054428A4" w14:textId="77777777" w:rsidR="0013037D" w:rsidRPr="0013037D" w:rsidRDefault="0013037D" w:rsidP="0013037D">
      <w:pPr>
        <w:numPr>
          <w:ilvl w:val="0"/>
          <w:numId w:val="2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DEFINITIONS </w:t>
      </w:r>
    </w:p>
    <w:p w14:paraId="22D7C8FD"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b/>
          <w:sz w:val="22"/>
          <w:szCs w:val="24"/>
          <w:lang w:eastAsia="en-US"/>
        </w:rPr>
      </w:pPr>
    </w:p>
    <w:p w14:paraId="4B46483C" w14:textId="77777777" w:rsidR="0013037D" w:rsidRPr="0013037D" w:rsidRDefault="0013037D" w:rsidP="0013037D">
      <w:pPr>
        <w:numPr>
          <w:ilvl w:val="1"/>
          <w:numId w:val="24"/>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Contract, unless the context otherwise requires the following words and expressions shall have the following meanings assigned to them. </w:t>
      </w:r>
    </w:p>
    <w:p w14:paraId="624DF3B8" w14:textId="77777777" w:rsidR="0013037D" w:rsidRPr="0013037D" w:rsidRDefault="0013037D" w:rsidP="0013037D">
      <w:pPr>
        <w:suppressAutoHyphens/>
        <w:autoSpaceDN w:val="0"/>
        <w:spacing w:after="160" w:line="256" w:lineRule="auto"/>
        <w:ind w:left="792"/>
        <w:jc w:val="both"/>
        <w:textAlignment w:val="baseline"/>
        <w:rPr>
          <w:rFonts w:ascii="Arial" w:eastAsia="Calibri" w:hAnsi="Arial" w:cs="Arial"/>
          <w:sz w:val="22"/>
          <w:szCs w:val="24"/>
          <w:lang w:eastAsia="en-US"/>
        </w:rPr>
      </w:pPr>
    </w:p>
    <w:p w14:paraId="638BD673"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Agency</w:t>
      </w:r>
      <w:r w:rsidRPr="0013037D">
        <w:rPr>
          <w:rFonts w:ascii="Arial" w:eastAsia="Calibri" w:hAnsi="Arial" w:cs="Arial"/>
          <w:sz w:val="22"/>
          <w:szCs w:val="24"/>
          <w:lang w:eastAsia="en-US"/>
        </w:rPr>
        <w:tab/>
      </w:r>
    </w:p>
    <w:p w14:paraId="06AED63E"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The Environment Agency, its successors and assigns. </w:t>
      </w:r>
    </w:p>
    <w:p w14:paraId="7C5DC18A" w14:textId="77777777" w:rsidR="0013037D" w:rsidRPr="0013037D" w:rsidRDefault="0013037D" w:rsidP="0013037D">
      <w:pPr>
        <w:suppressAutoHyphens/>
        <w:autoSpaceDN w:val="0"/>
        <w:spacing w:after="160" w:line="256" w:lineRule="auto"/>
        <w:ind w:left="1224"/>
        <w:jc w:val="both"/>
        <w:textAlignment w:val="baseline"/>
        <w:rPr>
          <w:rFonts w:ascii="Arial" w:eastAsia="Calibri" w:hAnsi="Arial" w:cs="Arial"/>
          <w:sz w:val="22"/>
          <w:szCs w:val="24"/>
          <w:u w:val="single"/>
          <w:lang w:eastAsia="en-US"/>
        </w:rPr>
      </w:pPr>
    </w:p>
    <w:p w14:paraId="33D6D41A"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Agency Property</w:t>
      </w:r>
    </w:p>
    <w:p w14:paraId="5393C4C8"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All property issued or made available for use by the Agency to the Contractor in connection with the Contract.</w:t>
      </w:r>
    </w:p>
    <w:p w14:paraId="66F1169A" w14:textId="77777777" w:rsidR="0013037D" w:rsidRPr="0013037D" w:rsidRDefault="0013037D" w:rsidP="0013037D">
      <w:pPr>
        <w:suppressAutoHyphens/>
        <w:autoSpaceDN w:val="0"/>
        <w:spacing w:after="160" w:line="256" w:lineRule="auto"/>
        <w:ind w:left="720"/>
        <w:jc w:val="both"/>
        <w:textAlignment w:val="baseline"/>
        <w:rPr>
          <w:rFonts w:ascii="Arial" w:eastAsia="Calibri" w:hAnsi="Arial" w:cs="Arial"/>
          <w:sz w:val="22"/>
          <w:szCs w:val="24"/>
          <w:lang w:eastAsia="en-US"/>
        </w:rPr>
      </w:pPr>
    </w:p>
    <w:p w14:paraId="49FD0C01"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Appendix</w:t>
      </w:r>
    </w:p>
    <w:p w14:paraId="0BC25816"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Appendix to these Conditions.</w:t>
      </w:r>
    </w:p>
    <w:p w14:paraId="39B9EFAD"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2D2C95B8"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Contract</w:t>
      </w:r>
    </w:p>
    <w:p w14:paraId="22786D77"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010C3BDC"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4D61214A"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The Contractor</w:t>
      </w:r>
    </w:p>
    <w:p w14:paraId="224700D5"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person, firm company or body who undertakes to supply the Services to the Agency as defined in the Contract.</w:t>
      </w:r>
    </w:p>
    <w:p w14:paraId="18F7AE5E"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70E90E75"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Contract Period</w:t>
      </w:r>
    </w:p>
    <w:p w14:paraId="37DC9531"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time period stated in the Appendix or otherwise provided in the Contract, for the performance of the Services.</w:t>
      </w:r>
    </w:p>
    <w:p w14:paraId="245447DA" w14:textId="77777777" w:rsidR="0013037D" w:rsidRPr="0013037D" w:rsidRDefault="0013037D" w:rsidP="0013037D">
      <w:pPr>
        <w:suppressAutoHyphens/>
        <w:autoSpaceDN w:val="0"/>
        <w:spacing w:after="160" w:line="256" w:lineRule="auto"/>
        <w:ind w:left="1224"/>
        <w:jc w:val="both"/>
        <w:textAlignment w:val="baseline"/>
        <w:rPr>
          <w:rFonts w:ascii="Arial" w:eastAsia="Calibri" w:hAnsi="Arial" w:cs="Arial"/>
          <w:sz w:val="22"/>
          <w:szCs w:val="24"/>
          <w:lang w:eastAsia="en-US"/>
        </w:rPr>
      </w:pPr>
    </w:p>
    <w:p w14:paraId="505541DF"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2"/>
          <w:u w:val="single"/>
          <w:lang w:eastAsia="en-US"/>
        </w:rPr>
        <w:lastRenderedPageBreak/>
        <w:t>Contractor Personn</w:t>
      </w:r>
      <w:r w:rsidRPr="0013037D">
        <w:rPr>
          <w:rFonts w:ascii="Arial" w:eastAsia="Calibri" w:hAnsi="Arial" w:cs="Arial"/>
          <w:sz w:val="22"/>
          <w:szCs w:val="22"/>
          <w:lang w:eastAsia="en-US"/>
        </w:rPr>
        <w:t xml:space="preserve">el </w:t>
      </w:r>
    </w:p>
    <w:p w14:paraId="71CCF362"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means all directors, officers, employees, agents, consultants and contractors of the Contractor and/or of any sub-contractor engaged in the performance of its obligations under this Contract</w:t>
      </w:r>
    </w:p>
    <w:p w14:paraId="5EA1DB9A"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p>
    <w:p w14:paraId="02729D75"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Contract Price</w:t>
      </w:r>
    </w:p>
    <w:p w14:paraId="020F444F"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price exclusive of VAT set out in the Contract for which the Contractor has agreed to supply the services.</w:t>
      </w:r>
    </w:p>
    <w:p w14:paraId="1EBC4406"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378A62EE"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u w:val="single"/>
          <w:lang w:eastAsia="en-US"/>
        </w:rPr>
        <w:t>Contract Supervisor</w:t>
      </w:r>
    </w:p>
    <w:p w14:paraId="530224F8"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14511623"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05CB009B"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Contracting Authority</w:t>
      </w:r>
    </w:p>
    <w:p w14:paraId="57E2DD26"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means any contracting authorities (other than the Environment Agency) as defined in regulation 2 of the Public Contract Regulations 2015 (SI 2015/102) (as amended).</w:t>
      </w:r>
    </w:p>
    <w:p w14:paraId="354AE667"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1575D0F7"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Data Protection Legislation</w:t>
      </w:r>
    </w:p>
    <w:p w14:paraId="63DE5B83"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4698AE0"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u w:val="single"/>
          <w:lang w:eastAsia="en-US"/>
        </w:rPr>
      </w:pPr>
    </w:p>
    <w:p w14:paraId="4001AEDB"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Data Protection Schedule</w:t>
      </w:r>
    </w:p>
    <w:p w14:paraId="1B9DEE96"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Schedule attached to this Contract describing how the Parties will comply with the Data Protection Legislation.</w:t>
      </w:r>
    </w:p>
    <w:p w14:paraId="14D6C0F8" w14:textId="77777777" w:rsidR="0013037D" w:rsidRPr="0013037D" w:rsidRDefault="0013037D" w:rsidP="0013037D">
      <w:pPr>
        <w:tabs>
          <w:tab w:val="left" w:pos="7820"/>
        </w:tabs>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lastRenderedPageBreak/>
        <w:tab/>
      </w:r>
    </w:p>
    <w:p w14:paraId="0DB5A0B8"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Intellectual Property Rights </w:t>
      </w:r>
    </w:p>
    <w:p w14:paraId="0BE37648"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303D6DEA"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3FAE87F8"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2"/>
          <w:u w:val="single"/>
          <w:lang w:eastAsia="en-US"/>
        </w:rPr>
      </w:pPr>
      <w:r w:rsidRPr="0013037D">
        <w:rPr>
          <w:rFonts w:ascii="Arial" w:eastAsia="Calibri" w:hAnsi="Arial" w:cs="Arial"/>
          <w:sz w:val="22"/>
          <w:szCs w:val="22"/>
          <w:u w:val="single"/>
          <w:lang w:eastAsia="en-US"/>
        </w:rPr>
        <w:t xml:space="preserve">Law </w:t>
      </w:r>
    </w:p>
    <w:p w14:paraId="25A30665"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7A39073C"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p>
    <w:p w14:paraId="78D791FD"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Notice</w:t>
      </w:r>
    </w:p>
    <w:p w14:paraId="0108873B"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written instruction or notice given to the Contractor by the Contract Supervisor, delivered by: </w:t>
      </w:r>
    </w:p>
    <w:p w14:paraId="3F38A0B3" w14:textId="77777777" w:rsidR="0013037D" w:rsidRPr="0013037D" w:rsidRDefault="0013037D" w:rsidP="0013037D">
      <w:pPr>
        <w:numPr>
          <w:ilvl w:val="0"/>
          <w:numId w:val="2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fax, or hand delivery to the Contractor’s registered office or other address notified for the purposes of the Contract and deemed to have been served at the date and time of delivery; </w:t>
      </w:r>
    </w:p>
    <w:p w14:paraId="7A79CAB1"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First class post to the Contractor’s registered office. Such Notices are deemed to have been served 48 hours after posting.</w:t>
      </w:r>
    </w:p>
    <w:p w14:paraId="2D61E189"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u w:val="single"/>
          <w:lang w:eastAsia="en-US"/>
        </w:rPr>
      </w:pPr>
    </w:p>
    <w:p w14:paraId="1F161AB7"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Results</w:t>
      </w:r>
    </w:p>
    <w:p w14:paraId="2E0B9F12"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things produced in performing the Services including maps, plans, photographs, drawings, tapes, statistical data, experimental results, field data, analysis of results, published and </w:t>
      </w:r>
      <w:r w:rsidRPr="0013037D">
        <w:rPr>
          <w:rFonts w:ascii="Arial" w:eastAsia="Calibri" w:hAnsi="Arial" w:cs="Arial"/>
          <w:sz w:val="22"/>
          <w:szCs w:val="24"/>
          <w:lang w:eastAsia="en-US"/>
        </w:rPr>
        <w:lastRenderedPageBreak/>
        <w:t xml:space="preserve">unpublished results and reports, inventions, computer programmes and user documentation. </w:t>
      </w:r>
    </w:p>
    <w:p w14:paraId="0EE23F0C" w14:textId="77777777" w:rsidR="0013037D" w:rsidRPr="0013037D" w:rsidRDefault="0013037D" w:rsidP="0013037D">
      <w:pPr>
        <w:suppressAutoHyphens/>
        <w:autoSpaceDN w:val="0"/>
        <w:spacing w:after="160" w:line="256" w:lineRule="auto"/>
        <w:ind w:left="360"/>
        <w:jc w:val="both"/>
        <w:textAlignment w:val="baseline"/>
        <w:rPr>
          <w:rFonts w:ascii="Arial" w:eastAsia="Calibri" w:hAnsi="Arial" w:cs="Arial"/>
          <w:sz w:val="22"/>
          <w:szCs w:val="24"/>
          <w:lang w:eastAsia="en-US"/>
        </w:rPr>
      </w:pPr>
    </w:p>
    <w:p w14:paraId="18996A1B"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The Resulting Rights</w:t>
      </w:r>
    </w:p>
    <w:p w14:paraId="508850DE"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Intellectual Property Rights in the Results that are originated, conceived, written or made by the Contractor, whether alone or with others in the performance of the Services or otherwise resulting from the Contract. </w:t>
      </w:r>
    </w:p>
    <w:p w14:paraId="1893444B" w14:textId="77777777" w:rsidR="0013037D" w:rsidRPr="0013037D" w:rsidRDefault="0013037D" w:rsidP="0013037D">
      <w:pPr>
        <w:suppressAutoHyphens/>
        <w:autoSpaceDN w:val="0"/>
        <w:spacing w:after="160" w:line="256" w:lineRule="auto"/>
        <w:ind w:left="4406"/>
        <w:jc w:val="both"/>
        <w:textAlignment w:val="baseline"/>
        <w:rPr>
          <w:rFonts w:ascii="Arial" w:eastAsia="Calibri" w:hAnsi="Arial" w:cs="Arial"/>
          <w:sz w:val="22"/>
          <w:szCs w:val="24"/>
          <w:lang w:eastAsia="en-US"/>
        </w:rPr>
      </w:pPr>
    </w:p>
    <w:p w14:paraId="64AFBD72"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Permission </w:t>
      </w:r>
    </w:p>
    <w:p w14:paraId="4503B434"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Express permission given in writing before the act being permitted. </w:t>
      </w:r>
    </w:p>
    <w:p w14:paraId="3A24F70C"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37265E21"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 xml:space="preserve">Services </w:t>
      </w:r>
    </w:p>
    <w:p w14:paraId="55F5D880"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Services detailed in the Specification including any additions or substitutions as may be requested by the Contract Supervisor. </w:t>
      </w:r>
    </w:p>
    <w:p w14:paraId="537F8F66"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5FAD2148" w14:textId="77777777" w:rsidR="0013037D" w:rsidRPr="0013037D" w:rsidRDefault="0013037D" w:rsidP="0013037D">
      <w:pPr>
        <w:numPr>
          <w:ilvl w:val="2"/>
          <w:numId w:val="25"/>
        </w:numPr>
        <w:suppressAutoHyphens/>
        <w:autoSpaceDN w:val="0"/>
        <w:spacing w:after="160" w:line="256" w:lineRule="auto"/>
        <w:jc w:val="both"/>
        <w:textAlignment w:val="baseline"/>
        <w:rPr>
          <w:rFonts w:ascii="Arial" w:eastAsia="Calibri" w:hAnsi="Arial" w:cs="Arial"/>
          <w:sz w:val="22"/>
          <w:szCs w:val="24"/>
          <w:u w:val="single"/>
          <w:lang w:eastAsia="en-US"/>
        </w:rPr>
      </w:pPr>
      <w:r w:rsidRPr="0013037D">
        <w:rPr>
          <w:rFonts w:ascii="Arial" w:eastAsia="Calibri" w:hAnsi="Arial" w:cs="Arial"/>
          <w:sz w:val="22"/>
          <w:szCs w:val="24"/>
          <w:u w:val="single"/>
          <w:lang w:eastAsia="en-US"/>
        </w:rPr>
        <w:t>Regulations</w:t>
      </w:r>
    </w:p>
    <w:p w14:paraId="0FE2B035"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Means the Public Contract Regulations 2015 (SI 2015/102) as amended.</w:t>
      </w:r>
    </w:p>
    <w:p w14:paraId="068EAE0F"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2AB82FE5"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Except as set out </w:t>
      </w:r>
      <w:r w:rsidRPr="0013037D">
        <w:rPr>
          <w:rFonts w:ascii="Arial" w:eastAsia="Calibri" w:hAnsi="Arial" w:cs="Arial"/>
          <w:sz w:val="22"/>
          <w:szCs w:val="22"/>
          <w:lang w:eastAsia="en-US"/>
        </w:rPr>
        <w:t>above and in the Data Protection Schedule, the</w:t>
      </w:r>
      <w:r w:rsidRPr="0013037D">
        <w:rPr>
          <w:rFonts w:ascii="Arial" w:eastAsia="Calibri" w:hAnsi="Arial" w:cs="Arial"/>
          <w:sz w:val="22"/>
          <w:szCs w:val="24"/>
          <w:lang w:eastAsia="en-US"/>
        </w:rPr>
        <w:t xml:space="preserve"> Contract shall be interpreted in accordance with the Interpretation Act 1988. </w:t>
      </w:r>
    </w:p>
    <w:p w14:paraId="771231BD" w14:textId="77777777" w:rsidR="0013037D" w:rsidRPr="0013037D" w:rsidRDefault="0013037D" w:rsidP="0013037D">
      <w:pPr>
        <w:suppressAutoHyphens/>
        <w:autoSpaceDN w:val="0"/>
        <w:spacing w:after="160" w:line="256" w:lineRule="auto"/>
        <w:ind w:left="714"/>
        <w:jc w:val="both"/>
        <w:textAlignment w:val="baseline"/>
        <w:rPr>
          <w:rFonts w:ascii="Arial" w:eastAsia="Calibri" w:hAnsi="Arial" w:cs="Arial"/>
          <w:sz w:val="22"/>
          <w:szCs w:val="24"/>
          <w:lang w:eastAsia="en-US"/>
        </w:rPr>
      </w:pPr>
    </w:p>
    <w:p w14:paraId="100B1FCA"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headings in these Conditions are for ease of reference only, and shall not affect the construction of the Contract. </w:t>
      </w:r>
    </w:p>
    <w:p w14:paraId="15CF533D" w14:textId="77777777" w:rsidR="0013037D" w:rsidRPr="0013037D" w:rsidRDefault="0013037D" w:rsidP="0013037D">
      <w:pPr>
        <w:suppressAutoHyphens/>
        <w:autoSpaceDN w:val="0"/>
        <w:spacing w:after="160" w:line="256" w:lineRule="auto"/>
        <w:ind w:left="714"/>
        <w:jc w:val="both"/>
        <w:textAlignment w:val="baseline"/>
        <w:rPr>
          <w:rFonts w:ascii="Arial" w:eastAsia="Calibri" w:hAnsi="Arial" w:cs="Arial"/>
          <w:sz w:val="22"/>
          <w:szCs w:val="24"/>
          <w:lang w:eastAsia="en-US"/>
        </w:rPr>
      </w:pPr>
    </w:p>
    <w:p w14:paraId="4DB9103E"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reference in these Conditions to a statutory provision will include all subsequent modifications. </w:t>
      </w:r>
    </w:p>
    <w:p w14:paraId="4FB1067F" w14:textId="77777777" w:rsidR="0013037D" w:rsidRPr="0013037D" w:rsidRDefault="0013037D" w:rsidP="0013037D">
      <w:pPr>
        <w:suppressAutoHyphens/>
        <w:autoSpaceDN w:val="0"/>
        <w:spacing w:after="160" w:line="256" w:lineRule="auto"/>
        <w:ind w:left="714"/>
        <w:jc w:val="both"/>
        <w:textAlignment w:val="baseline"/>
        <w:rPr>
          <w:rFonts w:ascii="Arial" w:eastAsia="Calibri" w:hAnsi="Arial" w:cs="Arial"/>
          <w:sz w:val="22"/>
          <w:szCs w:val="24"/>
          <w:lang w:eastAsia="en-US"/>
        </w:rPr>
      </w:pPr>
    </w:p>
    <w:p w14:paraId="55530629"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D202C6E" w14:textId="77777777" w:rsidR="0013037D" w:rsidRPr="0013037D" w:rsidRDefault="0013037D" w:rsidP="0013037D">
      <w:pPr>
        <w:suppressAutoHyphens/>
        <w:autoSpaceDN w:val="0"/>
        <w:spacing w:after="160" w:line="256" w:lineRule="auto"/>
        <w:ind w:left="714"/>
        <w:jc w:val="both"/>
        <w:textAlignment w:val="baseline"/>
        <w:rPr>
          <w:rFonts w:ascii="Arial" w:eastAsia="Calibri" w:hAnsi="Arial" w:cs="Arial"/>
          <w:sz w:val="22"/>
          <w:szCs w:val="24"/>
          <w:lang w:eastAsia="en-US"/>
        </w:rPr>
      </w:pPr>
    </w:p>
    <w:p w14:paraId="06557A7D"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lastRenderedPageBreak/>
        <w:t xml:space="preserve">PRECEDENCE </w:t>
      </w:r>
    </w:p>
    <w:p w14:paraId="1848D113"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b/>
          <w:sz w:val="22"/>
          <w:szCs w:val="24"/>
          <w:lang w:eastAsia="en-US"/>
        </w:rPr>
      </w:pPr>
    </w:p>
    <w:p w14:paraId="3C897A34"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To the extent that the following documents form the Contract, in the case of conflict of content, they shall have the following order of precedence: </w:t>
      </w:r>
    </w:p>
    <w:p w14:paraId="0121EE7E" w14:textId="77777777" w:rsidR="0013037D" w:rsidRPr="0013037D" w:rsidRDefault="0013037D" w:rsidP="0013037D">
      <w:pPr>
        <w:suppressAutoHyphens/>
        <w:autoSpaceDN w:val="0"/>
        <w:spacing w:after="160" w:line="256" w:lineRule="auto"/>
        <w:ind w:left="2722"/>
        <w:jc w:val="both"/>
        <w:textAlignment w:val="baseline"/>
        <w:rPr>
          <w:rFonts w:ascii="Arial" w:eastAsia="Calibri" w:hAnsi="Arial" w:cs="Arial"/>
          <w:sz w:val="22"/>
          <w:szCs w:val="24"/>
          <w:lang w:eastAsia="en-US"/>
        </w:rPr>
      </w:pPr>
    </w:p>
    <w:p w14:paraId="0DC703D6" w14:textId="77777777" w:rsidR="0013037D" w:rsidRPr="0013037D" w:rsidRDefault="0013037D" w:rsidP="0013037D">
      <w:pPr>
        <w:numPr>
          <w:ilvl w:val="0"/>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Conditions of Contract including Appendix, Data Protection Schedule and any Special Conditions; </w:t>
      </w:r>
    </w:p>
    <w:p w14:paraId="26EAD4BA" w14:textId="77777777" w:rsidR="0013037D" w:rsidRPr="0013037D" w:rsidRDefault="0013037D" w:rsidP="0013037D">
      <w:pPr>
        <w:numPr>
          <w:ilvl w:val="0"/>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Specification; </w:t>
      </w:r>
    </w:p>
    <w:p w14:paraId="19EFBA74" w14:textId="77777777" w:rsidR="0013037D" w:rsidRPr="0013037D" w:rsidRDefault="0013037D" w:rsidP="0013037D">
      <w:pPr>
        <w:numPr>
          <w:ilvl w:val="0"/>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Pricing Schedule; </w:t>
      </w:r>
    </w:p>
    <w:p w14:paraId="1CD0ABED" w14:textId="77777777" w:rsidR="0013037D" w:rsidRPr="0013037D" w:rsidRDefault="0013037D" w:rsidP="0013037D">
      <w:pPr>
        <w:numPr>
          <w:ilvl w:val="0"/>
          <w:numId w:val="2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Drawings, maps or other diagrams. </w:t>
      </w:r>
    </w:p>
    <w:p w14:paraId="0C6072A3"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6B1A96A4"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CONTRACT SUPERVISOR </w:t>
      </w:r>
    </w:p>
    <w:p w14:paraId="7611F558"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29FE1872"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13FCA169"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5DC9045F"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THE SERVICES </w:t>
      </w:r>
    </w:p>
    <w:p w14:paraId="03B99871"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b/>
          <w:sz w:val="22"/>
          <w:szCs w:val="24"/>
          <w:lang w:eastAsia="en-US"/>
        </w:rPr>
      </w:pPr>
    </w:p>
    <w:p w14:paraId="0219D80F"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348262FC"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091C257C"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17D6B88D"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ASSIGNMENT </w:t>
      </w:r>
    </w:p>
    <w:p w14:paraId="2372BD09"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03CAC483"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The Contractor shall not assign, transfer or sub-contract the Contract, or any part of it, without the Permission of the Contract Supervisor. </w:t>
      </w:r>
    </w:p>
    <w:p w14:paraId="14E17896"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28DBBF4D"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assignment, transfer or sub-contract entered into, shall not relieve the Contractor of any of his obligations or duties under the Contract. </w:t>
      </w:r>
    </w:p>
    <w:p w14:paraId="1146B847"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61184452"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Nothing in this Contract confers or purports to confer on any third party any benefit or any right to enforce any term of the Contract </w:t>
      </w:r>
    </w:p>
    <w:p w14:paraId="7B01F765"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4"/>
          <w:lang w:eastAsia="en-US"/>
        </w:rPr>
      </w:pPr>
    </w:p>
    <w:p w14:paraId="157CD654"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CONTRACT PERIOD </w:t>
      </w:r>
    </w:p>
    <w:p w14:paraId="71371913"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69C9CF75" w14:textId="66EF6972"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perform the Services within the time stated in t</w:t>
      </w:r>
      <w:r w:rsidR="00982F35">
        <w:rPr>
          <w:rFonts w:ascii="Arial" w:eastAsia="Calibri" w:hAnsi="Arial" w:cs="Arial"/>
          <w:sz w:val="22"/>
          <w:szCs w:val="24"/>
          <w:lang w:eastAsia="en-US"/>
        </w:rPr>
        <w:t>he Appendix</w:t>
      </w:r>
      <w:r w:rsidRPr="0013037D">
        <w:rPr>
          <w:rFonts w:ascii="Arial" w:eastAsia="Calibri" w:hAnsi="Arial" w:cs="Arial"/>
          <w:sz w:val="22"/>
          <w:szCs w:val="24"/>
          <w:lang w:eastAsia="en-US"/>
        </w:rPr>
        <w:t xml:space="preserve">, subject to any changes arising from Condition 10 (Variations,) and/or Condition 11 (Extensions of time.) </w:t>
      </w:r>
    </w:p>
    <w:p w14:paraId="7E28A885"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78D60188"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PROPERTY </w:t>
      </w:r>
    </w:p>
    <w:p w14:paraId="4505AB21"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0582DA0C"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14:paraId="07F3B5A9"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2B8CC9D2"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keep all Agency Property in safe custody and good condition, set aside and clearly marked as the property of the Agency.</w:t>
      </w:r>
    </w:p>
    <w:p w14:paraId="53274452"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2474DF1F"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On expiry or earlier termination of the Contract the Contractor shall, if so required, either surrender such property to the Agency or otherwise dispose of it as instructed by the Contract Supervisor. </w:t>
      </w:r>
    </w:p>
    <w:p w14:paraId="32A0803B"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52641459"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MATERIALS </w:t>
      </w:r>
    </w:p>
    <w:p w14:paraId="646D8E05"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59EE410A"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responsible for establishing his own sources of supply for goods and materials and will be responsible for ensuring the reasonable and proper conduct by his suppliers and staff whilst on the Agency’s premises. </w:t>
      </w:r>
    </w:p>
    <w:p w14:paraId="2441F3B4"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112EF66B"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The Contractor shall not place, or cause to be placed, any orders with suppliers or otherwise incur liabilities in the name of the Agency or any representative of the Agency. </w:t>
      </w:r>
    </w:p>
    <w:p w14:paraId="51B018EC"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6BB8FC75"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SECURITY </w:t>
      </w:r>
    </w:p>
    <w:p w14:paraId="32BA15D5"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27E453A3"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7D696416"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Condition shall not prejudice the Agency’s rights under Condition 15. </w:t>
      </w:r>
    </w:p>
    <w:p w14:paraId="4F3191F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3BB9487C" w14:textId="77777777" w:rsidR="0013037D" w:rsidRPr="0013037D" w:rsidRDefault="0013037D" w:rsidP="0013037D">
      <w:pPr>
        <w:numPr>
          <w:ilvl w:val="0"/>
          <w:numId w:val="2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VARIATIONS </w:t>
      </w:r>
    </w:p>
    <w:p w14:paraId="4E1E86C7"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04254FF2"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2678AD9D"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7EA92A6F"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3ACDF2B0"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 </w:t>
      </w:r>
    </w:p>
    <w:p w14:paraId="09E42847"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Where a variation is the result of some default or breach of the Contract by the Contractor or some other cause for which he is solely responsible, any additional cost attributable to the variation shall be borne by the Contractor. </w:t>
      </w:r>
    </w:p>
    <w:p w14:paraId="10E9D33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7558608F"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may also propose a variation to the Services but no such variation shall take effect unless agreed and confirmed in writing by the Contract Supervisor. </w:t>
      </w:r>
    </w:p>
    <w:p w14:paraId="5A7D32A7"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100D0F4E"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variation shall have the effect of invalidating the Contract, or placing the Contract at large, if that variation is reasonably consistent with the nature, scope and value of the Contract. The Agency may vary the Contract to comply with a change in English Law. Such a </w:t>
      </w:r>
      <w:r w:rsidRPr="0013037D">
        <w:rPr>
          <w:rFonts w:ascii="Arial" w:eastAsia="Calibri" w:hAnsi="Arial" w:cs="Arial"/>
          <w:sz w:val="22"/>
          <w:szCs w:val="24"/>
          <w:lang w:eastAsia="en-US"/>
        </w:rPr>
        <w:lastRenderedPageBreak/>
        <w:t>change will be effected by the Contract Supervisor notifying the Contractor in writing.</w:t>
      </w:r>
    </w:p>
    <w:p w14:paraId="6010E69F"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036C3FF3" w14:textId="77777777" w:rsidR="0013037D" w:rsidRPr="0013037D" w:rsidRDefault="0013037D" w:rsidP="0013037D">
      <w:pPr>
        <w:numPr>
          <w:ilvl w:val="1"/>
          <w:numId w:val="2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may assign, novate or otherwise dispose of its rights and obligations under the Contract or any part thereof to:</w:t>
      </w:r>
    </w:p>
    <w:p w14:paraId="6ADE0D1D"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63AA0872" w14:textId="77777777" w:rsidR="0013037D" w:rsidRPr="0013037D" w:rsidRDefault="0013037D" w:rsidP="0013037D">
      <w:pPr>
        <w:numPr>
          <w:ilvl w:val="2"/>
          <w:numId w:val="2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Contracting Authority; or</w:t>
      </w:r>
    </w:p>
    <w:p w14:paraId="0D12E172"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285F98B3" w14:textId="77777777" w:rsidR="0013037D" w:rsidRPr="0013037D" w:rsidRDefault="0013037D" w:rsidP="0013037D">
      <w:pPr>
        <w:numPr>
          <w:ilvl w:val="2"/>
          <w:numId w:val="2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other body established by the Crown or under statute in order substantially to perform any of the functions that had previously been performed by the Agency; or</w:t>
      </w:r>
    </w:p>
    <w:p w14:paraId="7671CD09"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06D3D373" w14:textId="77777777" w:rsidR="0013037D" w:rsidRPr="0013037D" w:rsidRDefault="0013037D" w:rsidP="0013037D">
      <w:pPr>
        <w:numPr>
          <w:ilvl w:val="2"/>
          <w:numId w:val="2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private sector body which substantially performs the functions of the Agency, provided that any such assignment, novation or other disposal shall not increase the burden of the Contractor's obligations under the Contract.</w:t>
      </w:r>
    </w:p>
    <w:p w14:paraId="07639BF4"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13628376" w14:textId="77777777" w:rsidR="0013037D" w:rsidRPr="0013037D" w:rsidRDefault="0013037D" w:rsidP="0013037D">
      <w:pPr>
        <w:numPr>
          <w:ilvl w:val="1"/>
          <w:numId w:val="2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Any change in the legal status of the Agency such that it ceases to be a Contracting Authority shall not affect the validity of the Contract. In such circumstances the Contract shall bind and inure to the benefit of any successor body to the Agency.</w:t>
      </w:r>
    </w:p>
    <w:p w14:paraId="4559F299"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6BCC248" w14:textId="77777777" w:rsidR="0013037D" w:rsidRPr="0013037D" w:rsidRDefault="0013037D" w:rsidP="0013037D">
      <w:pPr>
        <w:numPr>
          <w:ilvl w:val="0"/>
          <w:numId w:val="28"/>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EXTENSIONS OF TIME </w:t>
      </w:r>
    </w:p>
    <w:p w14:paraId="327610CF"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766FA811" w14:textId="77777777" w:rsidR="0013037D" w:rsidRPr="0013037D" w:rsidRDefault="0013037D" w:rsidP="0013037D">
      <w:pPr>
        <w:numPr>
          <w:ilvl w:val="1"/>
          <w:numId w:val="2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348F905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02A0E5F9" w14:textId="77777777" w:rsidR="0013037D" w:rsidRPr="0013037D" w:rsidRDefault="0013037D" w:rsidP="0013037D">
      <w:pPr>
        <w:numPr>
          <w:ilvl w:val="2"/>
          <w:numId w:val="3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71A333CE" w14:textId="77777777" w:rsidR="0013037D" w:rsidRPr="0013037D" w:rsidRDefault="0013037D" w:rsidP="0013037D">
      <w:pPr>
        <w:suppressAutoHyphens/>
        <w:autoSpaceDN w:val="0"/>
        <w:spacing w:after="160" w:line="256" w:lineRule="auto"/>
        <w:ind w:left="357"/>
        <w:jc w:val="both"/>
        <w:textAlignment w:val="baseline"/>
        <w:rPr>
          <w:rFonts w:ascii="Arial" w:eastAsia="Calibri" w:hAnsi="Arial" w:cs="Arial"/>
          <w:sz w:val="22"/>
          <w:szCs w:val="24"/>
          <w:lang w:eastAsia="en-US"/>
        </w:rPr>
      </w:pPr>
    </w:p>
    <w:p w14:paraId="1D076871" w14:textId="77777777" w:rsidR="0013037D" w:rsidRPr="0013037D" w:rsidRDefault="0013037D" w:rsidP="0013037D">
      <w:pPr>
        <w:numPr>
          <w:ilvl w:val="2"/>
          <w:numId w:val="3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the case of any delay of which the Agency is the cause, shall grant the Contractor a reasonable extension of time to take account of the delay. </w:t>
      </w:r>
    </w:p>
    <w:p w14:paraId="403E722B"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36AEC186" w14:textId="77777777" w:rsidR="0013037D" w:rsidRPr="0013037D" w:rsidRDefault="0013037D" w:rsidP="0013037D">
      <w:pPr>
        <w:numPr>
          <w:ilvl w:val="1"/>
          <w:numId w:val="3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extension of time shall be granted where in the opinion of the Agency the Contractor has failed to use reasonable endeavours to avoid or reduce the cause and/or effects of the delay. </w:t>
      </w:r>
    </w:p>
    <w:p w14:paraId="69430CB7"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C4BBCEB" w14:textId="77777777" w:rsidR="0013037D" w:rsidRPr="0013037D" w:rsidRDefault="0013037D" w:rsidP="0013037D">
      <w:pPr>
        <w:numPr>
          <w:ilvl w:val="1"/>
          <w:numId w:val="3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extension of time granted under this Condition shall not affect the Agency’s rights to terminate or determine the Contract under Conditions 13 and 14. </w:t>
      </w:r>
    </w:p>
    <w:p w14:paraId="109B678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34E06071" w14:textId="77777777" w:rsidR="0013037D" w:rsidRPr="0013037D" w:rsidRDefault="0013037D" w:rsidP="0013037D">
      <w:pPr>
        <w:numPr>
          <w:ilvl w:val="0"/>
          <w:numId w:val="30"/>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DEFAULT </w:t>
      </w:r>
    </w:p>
    <w:p w14:paraId="1EE0AF30"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2CAD79A3" w14:textId="77777777" w:rsidR="0013037D" w:rsidRPr="0013037D" w:rsidRDefault="0013037D" w:rsidP="0013037D">
      <w:pPr>
        <w:numPr>
          <w:ilvl w:val="1"/>
          <w:numId w:val="3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be in default if he: </w:t>
      </w:r>
    </w:p>
    <w:p w14:paraId="16203AB5"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6D78F915" w14:textId="77777777" w:rsidR="0013037D" w:rsidRPr="0013037D" w:rsidRDefault="0013037D" w:rsidP="0013037D">
      <w:pPr>
        <w:numPr>
          <w:ilvl w:val="2"/>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fails to perform the Contract with due skill, care, diligence and timeliness; </w:t>
      </w:r>
    </w:p>
    <w:p w14:paraId="54F897D5"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5FE5B44C" w14:textId="77777777" w:rsidR="0013037D" w:rsidRPr="0013037D" w:rsidRDefault="0013037D" w:rsidP="0013037D">
      <w:pPr>
        <w:numPr>
          <w:ilvl w:val="2"/>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refuses or neglects to comply with any reasonable written instruction given by the Contract Supervisor; </w:t>
      </w:r>
    </w:p>
    <w:p w14:paraId="0A42B35C"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3BE78B8A" w14:textId="77777777" w:rsidR="0013037D" w:rsidRPr="0013037D" w:rsidRDefault="0013037D" w:rsidP="0013037D">
      <w:pPr>
        <w:numPr>
          <w:ilvl w:val="2"/>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is in breach of the Contract. </w:t>
      </w:r>
    </w:p>
    <w:p w14:paraId="3CE11309"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21A41B4F" w14:textId="77777777" w:rsidR="0013037D" w:rsidRPr="0013037D" w:rsidRDefault="0013037D" w:rsidP="0013037D">
      <w:pPr>
        <w:numPr>
          <w:ilvl w:val="1"/>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Where in the opinion of the Contract Supervisor, the Contractor is in default, the Contract Supervisor may serve a Notice giving at least five working days in which to remedy the default. </w:t>
      </w:r>
    </w:p>
    <w:p w14:paraId="2FB873C7"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523E571C" w14:textId="77777777" w:rsidR="0013037D" w:rsidRPr="0013037D" w:rsidRDefault="0013037D" w:rsidP="0013037D">
      <w:pPr>
        <w:numPr>
          <w:ilvl w:val="1"/>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3CA0A164"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795C5975" w14:textId="77777777" w:rsidR="0013037D" w:rsidRPr="0013037D" w:rsidRDefault="0013037D" w:rsidP="0013037D">
      <w:pPr>
        <w:numPr>
          <w:ilvl w:val="0"/>
          <w:numId w:val="31"/>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TERMINATION </w:t>
      </w:r>
    </w:p>
    <w:p w14:paraId="66E0DF6D"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5BE8579A" w14:textId="77777777" w:rsidR="0013037D" w:rsidRPr="0013037D" w:rsidRDefault="0013037D" w:rsidP="0013037D">
      <w:pPr>
        <w:numPr>
          <w:ilvl w:val="1"/>
          <w:numId w:val="3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B758436"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665E0094" w14:textId="77777777" w:rsidR="0013037D" w:rsidRPr="0013037D" w:rsidRDefault="0013037D" w:rsidP="0013037D">
      <w:pPr>
        <w:numPr>
          <w:ilvl w:val="2"/>
          <w:numId w:val="3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fails in the opinion of the Contract Supervisor to comply with (or take reasonable steps to comply with) a Notice under Condition 12.2. </w:t>
      </w:r>
    </w:p>
    <w:p w14:paraId="3F491C6F"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72D4B306" w14:textId="77777777" w:rsidR="0013037D" w:rsidRPr="0013037D" w:rsidRDefault="0013037D" w:rsidP="0013037D">
      <w:pPr>
        <w:numPr>
          <w:ilvl w:val="2"/>
          <w:numId w:val="3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64E4F22D" w14:textId="77777777" w:rsidR="0013037D" w:rsidRPr="0013037D" w:rsidRDefault="0013037D" w:rsidP="0013037D">
      <w:pPr>
        <w:suppressAutoHyphens/>
        <w:autoSpaceDN w:val="0"/>
        <w:spacing w:after="160" w:line="256" w:lineRule="auto"/>
        <w:ind w:left="414" w:firstLine="720"/>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'Termination under the Regulations'</w:t>
      </w:r>
    </w:p>
    <w:p w14:paraId="3E2B9212" w14:textId="77777777" w:rsidR="0013037D" w:rsidRPr="0013037D" w:rsidRDefault="0013037D" w:rsidP="0013037D">
      <w:pPr>
        <w:numPr>
          <w:ilvl w:val="1"/>
          <w:numId w:val="32"/>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Agency may terminate the Contract on written Notice to the Contractor if:</w:t>
      </w:r>
    </w:p>
    <w:p w14:paraId="288FA1B2"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2"/>
          <w:lang w:eastAsia="en-US"/>
        </w:rPr>
      </w:pPr>
    </w:p>
    <w:p w14:paraId="293AE562" w14:textId="77777777" w:rsidR="0013037D" w:rsidRPr="0013037D" w:rsidRDefault="0013037D" w:rsidP="0013037D">
      <w:pPr>
        <w:numPr>
          <w:ilvl w:val="2"/>
          <w:numId w:val="33"/>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contract has been subject to a substantial modification which requires a new procurement procedure pursuant to regulation 72(9) of the Regulations;</w:t>
      </w:r>
    </w:p>
    <w:p w14:paraId="537EB186" w14:textId="77777777" w:rsidR="0013037D" w:rsidRPr="0013037D" w:rsidRDefault="0013037D" w:rsidP="0013037D">
      <w:pPr>
        <w:numPr>
          <w:ilvl w:val="2"/>
          <w:numId w:val="33"/>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3E6D421D"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2"/>
          <w:lang w:eastAsia="en-US"/>
        </w:rPr>
      </w:pPr>
    </w:p>
    <w:p w14:paraId="008E239D" w14:textId="77777777" w:rsidR="0013037D" w:rsidRPr="0013037D" w:rsidRDefault="0013037D" w:rsidP="0013037D">
      <w:pPr>
        <w:numPr>
          <w:ilvl w:val="2"/>
          <w:numId w:val="33"/>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67F8DFAD"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4"/>
          <w:lang w:eastAsia="en-US"/>
        </w:rPr>
      </w:pPr>
    </w:p>
    <w:p w14:paraId="51A9DF0B" w14:textId="77777777" w:rsidR="0013037D" w:rsidRPr="0013037D" w:rsidRDefault="0013037D" w:rsidP="0013037D">
      <w:pPr>
        <w:numPr>
          <w:ilvl w:val="0"/>
          <w:numId w:val="3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DETERMINATION </w:t>
      </w:r>
    </w:p>
    <w:p w14:paraId="7CDE7D36"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7E76871C"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14:paraId="242A3F2D"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03C65A86"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6B8B6A7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5E815D3B"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3E28B3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50343E0" w14:textId="77777777" w:rsidR="0013037D" w:rsidRPr="0013037D" w:rsidRDefault="0013037D" w:rsidP="0013037D">
      <w:pPr>
        <w:numPr>
          <w:ilvl w:val="0"/>
          <w:numId w:val="3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INDEMNITY </w:t>
      </w:r>
    </w:p>
    <w:p w14:paraId="294FB720"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72311CCA"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Without prejudice to the Agency’s remedies for breach of Contract, the Contractor shall fully indemnify the Agency and its staff against any legally enforceable and reasonably mitigated liability, loss, costs, expenses, claims or proceedings in respect of:</w:t>
      </w:r>
    </w:p>
    <w:p w14:paraId="612A6D3D"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33ADA0BE" w14:textId="77777777" w:rsidR="0013037D" w:rsidRPr="0013037D" w:rsidRDefault="0013037D" w:rsidP="0013037D">
      <w:pPr>
        <w:numPr>
          <w:ilvl w:val="2"/>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death or injury to any person; </w:t>
      </w:r>
    </w:p>
    <w:p w14:paraId="26FC5BDD"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3A5CE1A9" w14:textId="77777777" w:rsidR="0013037D" w:rsidRPr="0013037D" w:rsidRDefault="0013037D" w:rsidP="0013037D">
      <w:pPr>
        <w:numPr>
          <w:ilvl w:val="2"/>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loss or damage to any property excluding indirect and consequential loss; </w:t>
      </w:r>
    </w:p>
    <w:p w14:paraId="1849E8F6"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667AF3AA" w14:textId="77777777" w:rsidR="0013037D" w:rsidRPr="0013037D" w:rsidRDefault="0013037D" w:rsidP="0013037D">
      <w:pPr>
        <w:numPr>
          <w:ilvl w:val="2"/>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infringement of third party Intellectual Property Rights </w:t>
      </w:r>
    </w:p>
    <w:p w14:paraId="15E2B9D8"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which might arise as a direct consequence of the actions or negligence of the Contractor, his staff or agents in the execution of the Contract. </w:t>
      </w:r>
    </w:p>
    <w:p w14:paraId="36005B53"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Condition shall not apply where the damage, injury or death is a direct result of the actions, or negligence of the Agency or its staff. </w:t>
      </w:r>
    </w:p>
    <w:p w14:paraId="46BC6069"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3CB6D24" w14:textId="77777777" w:rsidR="0013037D" w:rsidRPr="0013037D" w:rsidRDefault="0013037D" w:rsidP="0013037D">
      <w:pPr>
        <w:numPr>
          <w:ilvl w:val="0"/>
          <w:numId w:val="3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LIMIT OF CONTRACTOR’S LIABILITY </w:t>
      </w:r>
    </w:p>
    <w:p w14:paraId="6E26E57A"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653E6CA2" w14:textId="77777777" w:rsidR="0013037D" w:rsidRPr="0013037D" w:rsidRDefault="0013037D" w:rsidP="0013037D">
      <w:pPr>
        <w:numPr>
          <w:ilvl w:val="1"/>
          <w:numId w:val="3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The limit of the Contractor’s liability for each and every claim by the Agency, other than for death or personal injury, whether by way of indemnity or by reason of breach of contract, or statutory duty, or by reason of any tort shall be:</w:t>
      </w:r>
    </w:p>
    <w:p w14:paraId="26DA71AC"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5479FC3" w14:textId="3E64F921" w:rsidR="0013037D" w:rsidRPr="0013037D" w:rsidRDefault="0013037D" w:rsidP="0013037D">
      <w:pPr>
        <w:numPr>
          <w:ilvl w:val="2"/>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sum stated in the Appendix </w:t>
      </w:r>
      <w:r w:rsidR="00FA218D">
        <w:rPr>
          <w:rFonts w:ascii="Arial" w:eastAsia="Calibri" w:hAnsi="Arial" w:cs="Arial"/>
          <w:sz w:val="22"/>
          <w:szCs w:val="24"/>
          <w:lang w:eastAsia="en-US"/>
        </w:rPr>
        <w:t>£0.5 million;</w:t>
      </w:r>
    </w:p>
    <w:p w14:paraId="47C8D23B"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7E360BD4" w14:textId="77777777" w:rsidR="0013037D" w:rsidRPr="0013037D" w:rsidRDefault="0013037D" w:rsidP="0013037D">
      <w:pPr>
        <w:numPr>
          <w:ilvl w:val="2"/>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no sum is stated, the Contract Price or five million pounds whichever is the greater.</w:t>
      </w:r>
    </w:p>
    <w:p w14:paraId="7A70C184"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52BCEEBF" w14:textId="77777777" w:rsidR="0013037D" w:rsidRPr="0013037D" w:rsidRDefault="0013037D" w:rsidP="0013037D">
      <w:pPr>
        <w:numPr>
          <w:ilvl w:val="0"/>
          <w:numId w:val="36"/>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INSURANCE </w:t>
      </w:r>
    </w:p>
    <w:p w14:paraId="351FF0BA"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2562D328"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5B4B793A"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79767BC9"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specifically required by the Agency, nominated insurances shall be in the joint names of the Contractor and the Agency. </w:t>
      </w:r>
    </w:p>
    <w:p w14:paraId="5177C66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7B043FE7"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upon request, produce to the Contract Supervisor documentary evidence that the insurances required are fully paid up and valid for the duration of the Contract. </w:t>
      </w:r>
    </w:p>
    <w:p w14:paraId="6D1467D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2E19FAB" w14:textId="77777777" w:rsidR="0013037D" w:rsidRPr="0013037D" w:rsidRDefault="0013037D" w:rsidP="0013037D">
      <w:pPr>
        <w:numPr>
          <w:ilvl w:val="0"/>
          <w:numId w:val="36"/>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PREVENTION OF FRAUD AND CORRUPTION</w:t>
      </w:r>
    </w:p>
    <w:p w14:paraId="64B72BE0"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621B1886"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488B8F3"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C2C2E2C"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5F43D67"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15E47615" w14:textId="77777777" w:rsidR="0013037D" w:rsidRPr="0013037D" w:rsidRDefault="0013037D" w:rsidP="0013037D">
      <w:pPr>
        <w:numPr>
          <w:ilvl w:val="1"/>
          <w:numId w:val="3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If the Contractor or the Contractor’s staff engages in conduct prohibited by this clause 18 or commits fraud in relation to the Contract or any other contract with the Crown (including the Agency) the Agency may:</w:t>
      </w:r>
    </w:p>
    <w:p w14:paraId="7892B90D"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FD2151F" w14:textId="77777777" w:rsidR="0013037D" w:rsidRPr="0013037D" w:rsidRDefault="0013037D" w:rsidP="0013037D">
      <w:pPr>
        <w:numPr>
          <w:ilvl w:val="2"/>
          <w:numId w:val="3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981013B"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55190C66" w14:textId="77777777" w:rsidR="0013037D" w:rsidRPr="0013037D" w:rsidRDefault="0013037D" w:rsidP="0013037D">
      <w:pPr>
        <w:numPr>
          <w:ilvl w:val="2"/>
          <w:numId w:val="3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recover in full from the Contractor any other loss sustained by the Agency in consequence of any breach of this clause.</w:t>
      </w:r>
    </w:p>
    <w:p w14:paraId="3CFD8856"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65641891" w14:textId="77777777" w:rsidR="0013037D" w:rsidRPr="0013037D" w:rsidRDefault="0013037D" w:rsidP="0013037D">
      <w:pPr>
        <w:numPr>
          <w:ilvl w:val="1"/>
          <w:numId w:val="3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shall not, directly or indirectly through intermediaries commit any offence under the Bribery Act 2010 (as amended), in any of its dealings with the Agency.</w:t>
      </w:r>
    </w:p>
    <w:p w14:paraId="4C0F5DE6"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049217A0" w14:textId="77777777" w:rsidR="0013037D" w:rsidRPr="0013037D" w:rsidRDefault="0013037D" w:rsidP="0013037D">
      <w:pPr>
        <w:numPr>
          <w:ilvl w:val="0"/>
          <w:numId w:val="37"/>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MONITORING AND AUDIT </w:t>
      </w:r>
    </w:p>
    <w:p w14:paraId="73A10B25"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04358939" w14:textId="77777777" w:rsidR="0013037D" w:rsidRPr="0013037D" w:rsidRDefault="0013037D" w:rsidP="0013037D">
      <w:pPr>
        <w:numPr>
          <w:ilvl w:val="1"/>
          <w:numId w:val="3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14DE1013"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61B5D81" w14:textId="77777777" w:rsidR="0013037D" w:rsidRPr="0013037D" w:rsidRDefault="0013037D" w:rsidP="0013037D">
      <w:pPr>
        <w:numPr>
          <w:ilvl w:val="0"/>
          <w:numId w:val="38"/>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CONTRACT PRICE </w:t>
      </w:r>
    </w:p>
    <w:p w14:paraId="02DEE4F9"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3C02E665" w14:textId="77777777" w:rsidR="0013037D" w:rsidRPr="0013037D" w:rsidRDefault="0013037D" w:rsidP="0013037D">
      <w:pPr>
        <w:numPr>
          <w:ilvl w:val="1"/>
          <w:numId w:val="3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Price will be paid by the Agency to the Contractor as amended by any Variations ordered under Condition 10 (Variations). </w:t>
      </w:r>
    </w:p>
    <w:p w14:paraId="564D848A"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76E2766D" w14:textId="77777777" w:rsidR="0013037D" w:rsidRPr="0013037D" w:rsidRDefault="0013037D" w:rsidP="0013037D">
      <w:pPr>
        <w:numPr>
          <w:ilvl w:val="1"/>
          <w:numId w:val="3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 addition to the Contract Price, the Agency will pay to the Contractor such Value Added Tax (if any) as may properly be chargeable at rates ruling at the time of invoice. </w:t>
      </w:r>
    </w:p>
    <w:p w14:paraId="68E61AB2"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5E9B1C78" w14:textId="77777777" w:rsidR="0013037D" w:rsidRPr="0013037D" w:rsidRDefault="0013037D" w:rsidP="0013037D">
      <w:pPr>
        <w:numPr>
          <w:ilvl w:val="0"/>
          <w:numId w:val="39"/>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lastRenderedPageBreak/>
        <w:t>INVOICING AND PAYMENT</w:t>
      </w:r>
    </w:p>
    <w:p w14:paraId="7FA00075"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383E72AE" w14:textId="77777777" w:rsidR="0013037D" w:rsidRPr="0013037D" w:rsidRDefault="0013037D" w:rsidP="0013037D">
      <w:pPr>
        <w:numPr>
          <w:ilvl w:val="0"/>
          <w:numId w:val="40"/>
        </w:numPr>
        <w:suppressAutoHyphens/>
        <w:autoSpaceDN w:val="0"/>
        <w:spacing w:after="160" w:line="256" w:lineRule="auto"/>
        <w:jc w:val="both"/>
        <w:textAlignment w:val="baseline"/>
        <w:rPr>
          <w:rFonts w:ascii="Arial" w:eastAsia="Calibri" w:hAnsi="Arial" w:cs="Arial"/>
          <w:vanish/>
          <w:sz w:val="22"/>
          <w:szCs w:val="24"/>
          <w:lang w:eastAsia="en-US"/>
        </w:rPr>
      </w:pPr>
    </w:p>
    <w:p w14:paraId="4EC23F86" w14:textId="77777777" w:rsidR="0013037D" w:rsidRPr="0013037D" w:rsidRDefault="0013037D" w:rsidP="0013037D">
      <w:pPr>
        <w:numPr>
          <w:ilvl w:val="0"/>
          <w:numId w:val="40"/>
        </w:numPr>
        <w:suppressAutoHyphens/>
        <w:autoSpaceDN w:val="0"/>
        <w:spacing w:after="160" w:line="256" w:lineRule="auto"/>
        <w:jc w:val="both"/>
        <w:textAlignment w:val="baseline"/>
        <w:rPr>
          <w:rFonts w:ascii="Arial" w:eastAsia="Calibri" w:hAnsi="Arial" w:cs="Arial"/>
          <w:vanish/>
          <w:sz w:val="22"/>
          <w:szCs w:val="24"/>
          <w:lang w:eastAsia="en-US"/>
        </w:rPr>
      </w:pPr>
    </w:p>
    <w:p w14:paraId="0D0BC802" w14:textId="77777777" w:rsidR="0013037D" w:rsidRPr="0013037D" w:rsidRDefault="0013037D" w:rsidP="0013037D">
      <w:pPr>
        <w:numPr>
          <w:ilvl w:val="0"/>
          <w:numId w:val="40"/>
        </w:numPr>
        <w:suppressAutoHyphens/>
        <w:autoSpaceDN w:val="0"/>
        <w:spacing w:after="160" w:line="256" w:lineRule="auto"/>
        <w:jc w:val="both"/>
        <w:textAlignment w:val="baseline"/>
        <w:rPr>
          <w:rFonts w:ascii="Arial" w:eastAsia="Calibri" w:hAnsi="Arial" w:cs="Arial"/>
          <w:vanish/>
          <w:sz w:val="22"/>
          <w:szCs w:val="24"/>
          <w:lang w:eastAsia="en-US"/>
        </w:rPr>
      </w:pPr>
    </w:p>
    <w:p w14:paraId="18049D6A" w14:textId="77777777" w:rsidR="0013037D" w:rsidRPr="0013037D" w:rsidRDefault="0013037D" w:rsidP="0013037D">
      <w:pPr>
        <w:numPr>
          <w:ilvl w:val="1"/>
          <w:numId w:val="4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14:paraId="0417B730"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1CDB7173" w14:textId="77777777" w:rsidR="0013037D" w:rsidRPr="0013037D" w:rsidRDefault="0013037D" w:rsidP="0013037D">
      <w:pPr>
        <w:numPr>
          <w:ilvl w:val="1"/>
          <w:numId w:val="4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any sum is payable under the Contract by the Contractor to the Agency, whether by deduction from the Contract or otherwise, it will be deducted from the next available invoice. </w:t>
      </w:r>
    </w:p>
    <w:p w14:paraId="299C076B"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61D56804" w14:textId="77777777" w:rsidR="0013037D" w:rsidRPr="0013037D" w:rsidRDefault="0013037D" w:rsidP="0013037D">
      <w:pPr>
        <w:numPr>
          <w:ilvl w:val="1"/>
          <w:numId w:val="40"/>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53043A9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64499F14" w14:textId="77777777" w:rsidR="0013037D" w:rsidRPr="0013037D" w:rsidRDefault="0013037D" w:rsidP="0013037D">
      <w:pPr>
        <w:numPr>
          <w:ilvl w:val="0"/>
          <w:numId w:val="40"/>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INTELLECTUAL PROPERTY RIGHTS </w:t>
      </w:r>
    </w:p>
    <w:p w14:paraId="7768C0BE"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08B72A3E"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Prior Rights used in connection with the Services shall remain the property of the party introducing them. Details of each party’s Prior Rights are set out in the Prior Right Schedule to this contract. </w:t>
      </w:r>
    </w:p>
    <w:p w14:paraId="75DC51AE"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0367327"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Results shall be the property of the Agency. </w:t>
      </w:r>
    </w:p>
    <w:p w14:paraId="63EC6B38"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7FDA2B31"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6FB7ED8F" w14:textId="77777777" w:rsidR="0013037D" w:rsidRPr="0013037D" w:rsidRDefault="0013037D" w:rsidP="0013037D">
      <w:pPr>
        <w:suppressAutoHyphens/>
        <w:autoSpaceDN w:val="0"/>
        <w:spacing w:line="256" w:lineRule="auto"/>
        <w:jc w:val="both"/>
        <w:textAlignment w:val="baseline"/>
        <w:rPr>
          <w:rFonts w:ascii="Arial" w:eastAsia="Calibri" w:hAnsi="Arial" w:cs="Arial"/>
          <w:sz w:val="14"/>
          <w:szCs w:val="16"/>
          <w:lang w:eastAsia="en-US"/>
        </w:rPr>
      </w:pPr>
    </w:p>
    <w:p w14:paraId="7E218367" w14:textId="77777777" w:rsidR="0013037D" w:rsidRPr="0013037D" w:rsidRDefault="0013037D" w:rsidP="0013037D">
      <w:pPr>
        <w:suppressAutoHyphens/>
        <w:autoSpaceDN w:val="0"/>
        <w:spacing w:line="256" w:lineRule="auto"/>
        <w:ind w:left="1701"/>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Unless otherwise agreed in writing between the Contractor and the Agency, the Contractor hereby: </w:t>
      </w:r>
    </w:p>
    <w:p w14:paraId="66BAFB61" w14:textId="77777777" w:rsidR="0013037D" w:rsidRPr="0013037D" w:rsidRDefault="0013037D" w:rsidP="0013037D">
      <w:pPr>
        <w:suppressAutoHyphens/>
        <w:autoSpaceDN w:val="0"/>
        <w:spacing w:line="256" w:lineRule="auto"/>
        <w:ind w:left="1134"/>
        <w:jc w:val="both"/>
        <w:textAlignment w:val="baseline"/>
        <w:rPr>
          <w:rFonts w:ascii="Arial" w:eastAsia="Calibri" w:hAnsi="Arial" w:cs="Arial"/>
          <w:sz w:val="22"/>
          <w:szCs w:val="24"/>
          <w:lang w:eastAsia="en-US"/>
        </w:rPr>
      </w:pPr>
    </w:p>
    <w:p w14:paraId="2E4AA6E9" w14:textId="77777777" w:rsidR="0013037D" w:rsidRPr="0013037D" w:rsidRDefault="0013037D" w:rsidP="0013037D">
      <w:pPr>
        <w:numPr>
          <w:ilvl w:val="2"/>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assigns to the Agency all Resulting Rights </w:t>
      </w:r>
    </w:p>
    <w:p w14:paraId="00F1F6FD"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5D9D002E" w14:textId="77777777" w:rsidR="0013037D" w:rsidRPr="0013037D" w:rsidRDefault="0013037D" w:rsidP="0013037D">
      <w:pPr>
        <w:numPr>
          <w:ilvl w:val="2"/>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grants the Agency a non-exclusive, non-transferable (save for the purposes of sub-</w:t>
      </w:r>
      <w:r w:rsidRPr="0013037D">
        <w:rPr>
          <w:rFonts w:ascii="Arial" w:eastAsia="Calibri" w:hAnsi="Arial" w:cs="Arial"/>
          <w:sz w:val="22"/>
          <w:szCs w:val="24"/>
          <w:lang w:eastAsia="en-US"/>
        </w:rPr>
        <w:lastRenderedPageBreak/>
        <w:t xml:space="preserve">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6B1CCE5C"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B258912"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7A0855DF"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2CD34027"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undertakes to the Contractor not to use or exploit the Contractor's Prior Rights, save as provided in Condition 22.3.2. </w:t>
      </w:r>
    </w:p>
    <w:p w14:paraId="3F50E0A0"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1CC62668"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warrants to the Agency that the performance of the Services, the Contractor’s Prior Rights and the Results shall not in any way infringe any intellectual property rights of any third party. </w:t>
      </w:r>
    </w:p>
    <w:p w14:paraId="78BC13CF"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6250D698"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524582B9" w14:textId="77777777" w:rsidR="0013037D" w:rsidRPr="0013037D" w:rsidRDefault="0013037D" w:rsidP="0013037D">
      <w:pPr>
        <w:suppressAutoHyphens/>
        <w:autoSpaceDN w:val="0"/>
        <w:spacing w:after="160" w:line="256" w:lineRule="auto"/>
        <w:ind w:left="720"/>
        <w:jc w:val="both"/>
        <w:textAlignment w:val="baseline"/>
        <w:rPr>
          <w:rFonts w:ascii="Arial" w:eastAsia="Calibri" w:hAnsi="Arial" w:cs="Arial"/>
          <w:sz w:val="22"/>
          <w:szCs w:val="24"/>
          <w:lang w:eastAsia="en-US"/>
        </w:rPr>
      </w:pPr>
    </w:p>
    <w:p w14:paraId="4FB4D690"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be liable if such infringement arises from the use of any design, technique or method of working provided by or specified by the Agency. </w:t>
      </w:r>
    </w:p>
    <w:p w14:paraId="6798269B"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530DEF69"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58A66696" w14:textId="77777777" w:rsidR="0013037D" w:rsidRPr="0013037D" w:rsidRDefault="0013037D" w:rsidP="0013037D">
      <w:pPr>
        <w:suppressAutoHyphens/>
        <w:autoSpaceDN w:val="0"/>
        <w:spacing w:after="160" w:line="256" w:lineRule="auto"/>
        <w:ind w:left="1701"/>
        <w:jc w:val="both"/>
        <w:textAlignment w:val="baseline"/>
        <w:rPr>
          <w:rFonts w:ascii="Arial" w:eastAsia="Calibri" w:hAnsi="Arial" w:cs="Arial"/>
          <w:sz w:val="22"/>
          <w:szCs w:val="24"/>
          <w:lang w:eastAsia="en-US"/>
        </w:rPr>
      </w:pPr>
    </w:p>
    <w:p w14:paraId="02BA615C" w14:textId="77777777" w:rsidR="0013037D" w:rsidRPr="0013037D" w:rsidRDefault="0013037D" w:rsidP="0013037D">
      <w:pPr>
        <w:numPr>
          <w:ilvl w:val="1"/>
          <w:numId w:val="41"/>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be liable for any consequential losses, damage or injuries arising from third party misuse of the Results, of which the Contractor is not aware. </w:t>
      </w:r>
    </w:p>
    <w:p w14:paraId="4335CA3B"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019C220A" w14:textId="77777777" w:rsidR="0013037D" w:rsidRPr="0013037D" w:rsidRDefault="0013037D" w:rsidP="0013037D">
      <w:pPr>
        <w:numPr>
          <w:ilvl w:val="0"/>
          <w:numId w:val="41"/>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WARRANTY </w:t>
      </w:r>
    </w:p>
    <w:p w14:paraId="5DD293A0"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72765197"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warrants that the Services supplied by him will be discharged with reasonable skill, care and diligence. </w:t>
      </w:r>
    </w:p>
    <w:p w14:paraId="40250BCF"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6842EB13" w14:textId="77777777" w:rsidR="0013037D" w:rsidRPr="0013037D" w:rsidRDefault="0013037D" w:rsidP="0013037D">
      <w:pPr>
        <w:numPr>
          <w:ilvl w:val="0"/>
          <w:numId w:val="41"/>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STATUTORY REQUIREMENTS </w:t>
      </w:r>
    </w:p>
    <w:p w14:paraId="6A4120CD"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5F943DB3"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fully comply with all relevant statutory requirements in the performance of the Contract, including, but not limited to the giving of all necessary notices and the paying of all fees. </w:t>
      </w:r>
    </w:p>
    <w:p w14:paraId="550FE513"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5DD3FD11" w14:textId="77777777" w:rsidR="0013037D" w:rsidRPr="0013037D" w:rsidRDefault="0013037D" w:rsidP="0013037D">
      <w:pPr>
        <w:numPr>
          <w:ilvl w:val="0"/>
          <w:numId w:val="42"/>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ENVIRONMENT, SUSTAINABILITY AND DIVERSITY</w:t>
      </w:r>
    </w:p>
    <w:p w14:paraId="28A055FC"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b/>
          <w:sz w:val="22"/>
          <w:szCs w:val="24"/>
          <w:lang w:eastAsia="en-US"/>
        </w:rPr>
      </w:pPr>
    </w:p>
    <w:p w14:paraId="2A0F7219" w14:textId="77777777" w:rsidR="0013037D" w:rsidRPr="0013037D" w:rsidRDefault="0013037D" w:rsidP="0013037D">
      <w:pPr>
        <w:numPr>
          <w:ilvl w:val="1"/>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D9902D9"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620F0989" w14:textId="77777777" w:rsidR="0013037D" w:rsidRPr="0013037D" w:rsidRDefault="0013037D" w:rsidP="0013037D">
      <w:pPr>
        <w:numPr>
          <w:ilvl w:val="1"/>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5EDAA47"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39AA5A02" w14:textId="77777777" w:rsidR="0013037D" w:rsidRPr="0013037D" w:rsidRDefault="0013037D" w:rsidP="0013037D">
      <w:pPr>
        <w:numPr>
          <w:ilvl w:val="2"/>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comply with the provisions of the Modern Slavery Act 2015;</w:t>
      </w:r>
    </w:p>
    <w:p w14:paraId="574BCE13"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122D9675" w14:textId="77777777" w:rsidR="0013037D" w:rsidRPr="0013037D" w:rsidRDefault="0013037D" w:rsidP="0013037D">
      <w:pPr>
        <w:numPr>
          <w:ilvl w:val="2"/>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pay staff fair wages (and pays its staff in the UK not less than the Foundation Living Wage Rate ); and</w:t>
      </w:r>
    </w:p>
    <w:p w14:paraId="79F1BB07"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49A0E20B" w14:textId="77777777" w:rsidR="0013037D" w:rsidRPr="0013037D" w:rsidRDefault="0013037D" w:rsidP="0013037D">
      <w:pPr>
        <w:numPr>
          <w:ilvl w:val="2"/>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Implement fair shift arrangements, providing sufficient gaps between shifts, adequate rest breaks and reasonable shift length, and other best practices for staff welfare and performance.</w:t>
      </w:r>
    </w:p>
    <w:p w14:paraId="3C0CAC6B"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4"/>
          <w:lang w:eastAsia="en-US"/>
        </w:rPr>
      </w:pPr>
    </w:p>
    <w:p w14:paraId="4D3F5857" w14:textId="77777777" w:rsidR="0013037D" w:rsidRPr="0013037D" w:rsidRDefault="0013037D" w:rsidP="0013037D">
      <w:pPr>
        <w:numPr>
          <w:ilvl w:val="1"/>
          <w:numId w:val="42"/>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22CE8C9" w14:textId="77777777" w:rsidR="0013037D" w:rsidRPr="0013037D" w:rsidRDefault="0013037D" w:rsidP="0013037D">
      <w:pPr>
        <w:numPr>
          <w:ilvl w:val="2"/>
          <w:numId w:val="4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eliminates discrimination, harassment, victimisation and any other conduct that is prohibited by or under the Equality Act 2010;</w:t>
      </w:r>
    </w:p>
    <w:p w14:paraId="5FEB1F10"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5A13A3EB" w14:textId="77777777" w:rsidR="0013037D" w:rsidRPr="0013037D" w:rsidRDefault="0013037D" w:rsidP="0013037D">
      <w:pPr>
        <w:numPr>
          <w:ilvl w:val="2"/>
          <w:numId w:val="4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advances equality of opportunity between people who share a protected characteristic and those who do not; and</w:t>
      </w:r>
    </w:p>
    <w:p w14:paraId="3E8458EB"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76541472" w14:textId="77777777" w:rsidR="0013037D" w:rsidRPr="0013037D" w:rsidRDefault="0013037D" w:rsidP="0013037D">
      <w:pPr>
        <w:numPr>
          <w:ilvl w:val="2"/>
          <w:numId w:val="43"/>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fosters good relations between people who share a protected characteristic and those who do not.</w:t>
      </w:r>
    </w:p>
    <w:p w14:paraId="12A15AE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b/>
          <w:sz w:val="22"/>
          <w:szCs w:val="24"/>
          <w:lang w:eastAsia="en-US"/>
        </w:rPr>
      </w:pPr>
    </w:p>
    <w:p w14:paraId="5328B1DF" w14:textId="77777777" w:rsidR="0013037D" w:rsidRPr="0013037D" w:rsidRDefault="0013037D" w:rsidP="0013037D">
      <w:pPr>
        <w:numPr>
          <w:ilvl w:val="0"/>
          <w:numId w:val="4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PUBLICITY </w:t>
      </w:r>
    </w:p>
    <w:p w14:paraId="5B3C9812"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3EA2BF22"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Contractor shall not advertise or publicly announce that he is supplying Services or undertaking work for the Agency without the Permission of the Contract Supervisor. </w:t>
      </w:r>
    </w:p>
    <w:p w14:paraId="048B57F8"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70BA65AF" w14:textId="77777777" w:rsidR="0013037D" w:rsidRPr="0013037D" w:rsidRDefault="0013037D" w:rsidP="0013037D">
      <w:pPr>
        <w:numPr>
          <w:ilvl w:val="0"/>
          <w:numId w:val="4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LAW </w:t>
      </w:r>
    </w:p>
    <w:p w14:paraId="39DBEB4D"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b/>
          <w:sz w:val="22"/>
          <w:szCs w:val="24"/>
          <w:lang w:eastAsia="en-US"/>
        </w:rPr>
      </w:pPr>
    </w:p>
    <w:p w14:paraId="44DEC536"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This Contract shall be governed and construed in accordance with the Law, and subject to the jurisdiction of the courts of England. </w:t>
      </w:r>
    </w:p>
    <w:p w14:paraId="31407319"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108C4EB1" w14:textId="77777777" w:rsidR="0013037D" w:rsidRPr="0013037D" w:rsidRDefault="0013037D" w:rsidP="0013037D">
      <w:pPr>
        <w:numPr>
          <w:ilvl w:val="0"/>
          <w:numId w:val="44"/>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WAIVER </w:t>
      </w:r>
    </w:p>
    <w:p w14:paraId="71B39026"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10ADF652" w14:textId="77777777" w:rsidR="0013037D" w:rsidRPr="0013037D" w:rsidRDefault="0013037D" w:rsidP="0013037D">
      <w:pPr>
        <w:numPr>
          <w:ilvl w:val="1"/>
          <w:numId w:val="4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delay, neglect or forbearance by the Agency in enforcing any provision of the Contract shall be deemed to be a waiver, or in any other way prejudice the rights of the Agency under the Contract. </w:t>
      </w:r>
    </w:p>
    <w:p w14:paraId="7CCF6CA5"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3C87F35F" w14:textId="77777777" w:rsidR="0013037D" w:rsidRPr="0013037D" w:rsidRDefault="0013037D" w:rsidP="0013037D">
      <w:pPr>
        <w:numPr>
          <w:ilvl w:val="1"/>
          <w:numId w:val="4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No waiver by the Agency shall be effective unless made in writing. </w:t>
      </w:r>
    </w:p>
    <w:p w14:paraId="4690600C"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2BC192B7" w14:textId="77777777" w:rsidR="0013037D" w:rsidRPr="0013037D" w:rsidRDefault="0013037D" w:rsidP="0013037D">
      <w:pPr>
        <w:numPr>
          <w:ilvl w:val="1"/>
          <w:numId w:val="45"/>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 xml:space="preserve">No waiver by the Agency of a breach of the Contract shall constitute a waiver of any subsequent breach. </w:t>
      </w:r>
    </w:p>
    <w:p w14:paraId="3C262E9A"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1FD6A5A9" w14:textId="77777777" w:rsidR="0013037D" w:rsidRPr="0013037D" w:rsidRDefault="0013037D" w:rsidP="0013037D">
      <w:pPr>
        <w:numPr>
          <w:ilvl w:val="0"/>
          <w:numId w:val="45"/>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ENFORCEABILITY AND SURVIVORSHIP</w:t>
      </w:r>
    </w:p>
    <w:p w14:paraId="089E0476"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311DE1F5" w14:textId="77777777" w:rsidR="0013037D" w:rsidRPr="0013037D" w:rsidRDefault="0013037D" w:rsidP="0013037D">
      <w:pPr>
        <w:numPr>
          <w:ilvl w:val="1"/>
          <w:numId w:val="4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2724B98" w14:textId="77777777" w:rsidR="0013037D" w:rsidRPr="0013037D" w:rsidRDefault="0013037D" w:rsidP="0013037D">
      <w:pPr>
        <w:suppressAutoHyphens/>
        <w:autoSpaceDN w:val="0"/>
        <w:spacing w:after="160" w:line="256" w:lineRule="auto"/>
        <w:ind w:left="2268"/>
        <w:jc w:val="both"/>
        <w:textAlignment w:val="baseline"/>
        <w:rPr>
          <w:rFonts w:ascii="Arial" w:eastAsia="Calibri" w:hAnsi="Arial" w:cs="Arial"/>
          <w:sz w:val="22"/>
          <w:szCs w:val="24"/>
          <w:lang w:eastAsia="en-US"/>
        </w:rPr>
      </w:pPr>
    </w:p>
    <w:p w14:paraId="55CAED05" w14:textId="77777777" w:rsidR="0013037D" w:rsidRPr="0013037D" w:rsidRDefault="0013037D" w:rsidP="0013037D">
      <w:pPr>
        <w:numPr>
          <w:ilvl w:val="1"/>
          <w:numId w:val="46"/>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following clauses shall survive termination of the Contract, howsoever caused: 13, 14, 15, 22, 23, 24, 27, 29, 30, 31, 32 and 33.</w:t>
      </w:r>
    </w:p>
    <w:p w14:paraId="64F3BABF" w14:textId="77777777" w:rsidR="0013037D" w:rsidRPr="0013037D" w:rsidRDefault="0013037D" w:rsidP="0013037D">
      <w:pPr>
        <w:suppressAutoHyphens/>
        <w:autoSpaceDN w:val="0"/>
        <w:spacing w:after="160" w:line="256" w:lineRule="auto"/>
        <w:ind w:left="2268"/>
        <w:jc w:val="both"/>
        <w:textAlignment w:val="baseline"/>
        <w:rPr>
          <w:rFonts w:ascii="Arial" w:eastAsia="Calibri" w:hAnsi="Arial" w:cs="Arial"/>
          <w:b/>
          <w:sz w:val="22"/>
          <w:szCs w:val="24"/>
          <w:lang w:eastAsia="en-US"/>
        </w:rPr>
      </w:pPr>
    </w:p>
    <w:p w14:paraId="75501ABC" w14:textId="77777777" w:rsidR="0013037D" w:rsidRPr="0013037D" w:rsidRDefault="0013037D" w:rsidP="0013037D">
      <w:pPr>
        <w:numPr>
          <w:ilvl w:val="0"/>
          <w:numId w:val="46"/>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DISPUTE RESOLUTION </w:t>
      </w:r>
    </w:p>
    <w:p w14:paraId="1D1E86F9"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372CCEDB"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All disputes under or in connection with this agreement shall be referred first to negotiators nominated at a suitable and appropriate working level by the Agency and the Contractor. </w:t>
      </w:r>
    </w:p>
    <w:p w14:paraId="4D087D93"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59C65E52"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2A1D5B8A"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434D7840"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0E0B1528"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5A375434"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w:t>
      </w:r>
      <w:r w:rsidRPr="0013037D">
        <w:rPr>
          <w:rFonts w:ascii="Arial" w:eastAsia="Calibri" w:hAnsi="Arial" w:cs="Arial"/>
          <w:sz w:val="22"/>
          <w:szCs w:val="24"/>
          <w:lang w:eastAsia="en-US"/>
        </w:rPr>
        <w:lastRenderedPageBreak/>
        <w:t xml:space="preserve">form of arbitration until forty five days after the appointment of the mediator. </w:t>
      </w:r>
    </w:p>
    <w:p w14:paraId="17A64355"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6071D1B1"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If, with the assistance of the mediator, the parties reach a settlement, such settlement shall be put in writing and, once signed by a duly authorised representative of each of the parties, shall remain binding on the parties. </w:t>
      </w:r>
    </w:p>
    <w:p w14:paraId="09866DE3"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0532573D"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parties shall bear their own legal costs of this dispute resolution procedure, but the costs and expenses of mediation shall be borne by the parties equally. </w:t>
      </w:r>
    </w:p>
    <w:p w14:paraId="7749745B"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5801C5E9" w14:textId="77777777" w:rsidR="0013037D" w:rsidRPr="0013037D" w:rsidRDefault="0013037D" w:rsidP="0013037D">
      <w:pPr>
        <w:numPr>
          <w:ilvl w:val="1"/>
          <w:numId w:val="47"/>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Any of the time limits in Conditions 30 may be extended by mutual agreement. Such agreed extension shall not prejudice the right of either party to proceed to the next stage of resolution. </w:t>
      </w:r>
    </w:p>
    <w:p w14:paraId="5712696A"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7862E551" w14:textId="77777777" w:rsidR="0013037D" w:rsidRPr="0013037D" w:rsidRDefault="0013037D" w:rsidP="0013037D">
      <w:pPr>
        <w:numPr>
          <w:ilvl w:val="0"/>
          <w:numId w:val="47"/>
        </w:numPr>
        <w:suppressAutoHyphens/>
        <w:autoSpaceDN w:val="0"/>
        <w:spacing w:after="160" w:line="256" w:lineRule="auto"/>
        <w:jc w:val="both"/>
        <w:textAlignment w:val="baseline"/>
        <w:rPr>
          <w:rFonts w:ascii="Arial" w:eastAsia="Calibri" w:hAnsi="Arial" w:cs="Arial"/>
          <w:b/>
          <w:sz w:val="22"/>
          <w:szCs w:val="24"/>
          <w:lang w:eastAsia="en-US"/>
        </w:rPr>
      </w:pPr>
      <w:r w:rsidRPr="0013037D">
        <w:rPr>
          <w:rFonts w:ascii="Arial" w:eastAsia="Calibri" w:hAnsi="Arial" w:cs="Arial"/>
          <w:b/>
          <w:sz w:val="22"/>
          <w:szCs w:val="24"/>
          <w:lang w:eastAsia="en-US"/>
        </w:rPr>
        <w:t xml:space="preserve">GENERAL </w:t>
      </w:r>
    </w:p>
    <w:p w14:paraId="05043E27"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0ED11D09" w14:textId="77777777" w:rsidR="0013037D" w:rsidRPr="0013037D" w:rsidRDefault="0013037D" w:rsidP="0013037D">
      <w:pPr>
        <w:numPr>
          <w:ilvl w:val="1"/>
          <w:numId w:val="4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753A4F6"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2EEC17CF" w14:textId="77777777" w:rsidR="0013037D" w:rsidRPr="0013037D" w:rsidRDefault="0013037D" w:rsidP="0013037D">
      <w:pPr>
        <w:numPr>
          <w:ilvl w:val="1"/>
          <w:numId w:val="48"/>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25A1AA5"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45BCF97E" w14:textId="77777777" w:rsidR="0013037D" w:rsidRPr="0013037D" w:rsidRDefault="0013037D" w:rsidP="0013037D">
      <w:pPr>
        <w:numPr>
          <w:ilvl w:val="0"/>
          <w:numId w:val="48"/>
        </w:num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4"/>
          <w:lang w:eastAsia="en-US"/>
        </w:rPr>
        <w:t>FREEDOM OF INFORMATION ACT</w:t>
      </w:r>
      <w:r w:rsidRPr="0013037D">
        <w:rPr>
          <w:rFonts w:ascii="Arial" w:eastAsia="Calibri" w:hAnsi="Arial" w:cs="Arial"/>
          <w:sz w:val="24"/>
          <w:szCs w:val="24"/>
          <w:lang w:eastAsia="en-US"/>
        </w:rPr>
        <w:t xml:space="preserve"> </w:t>
      </w:r>
    </w:p>
    <w:p w14:paraId="7DBC3089"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b/>
          <w:sz w:val="22"/>
          <w:szCs w:val="24"/>
          <w:lang w:eastAsia="en-US"/>
        </w:rPr>
      </w:pPr>
    </w:p>
    <w:p w14:paraId="379EE8D6" w14:textId="77777777" w:rsidR="0013037D" w:rsidRPr="0013037D" w:rsidRDefault="0013037D" w:rsidP="0013037D">
      <w:pPr>
        <w:numPr>
          <w:ilvl w:val="1"/>
          <w:numId w:val="4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 xml:space="preserve">The Agency is committed to open government and to meeting its responsibilities under the Freedom of Information Act 2000 (as amended) ('Act') and the Environmental Information Regulations 2004 (as amended) (Regulations'). </w:t>
      </w:r>
    </w:p>
    <w:p w14:paraId="66573753"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3AF26656" w14:textId="77777777" w:rsidR="0013037D" w:rsidRPr="0013037D" w:rsidRDefault="0013037D" w:rsidP="0013037D">
      <w:pPr>
        <w:numPr>
          <w:ilvl w:val="1"/>
          <w:numId w:val="4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lastRenderedPageBreak/>
        <w:t>The Contractor agrees that:</w:t>
      </w:r>
    </w:p>
    <w:p w14:paraId="004CBC66" w14:textId="77777777" w:rsidR="0013037D" w:rsidRPr="0013037D" w:rsidRDefault="0013037D" w:rsidP="0013037D">
      <w:pPr>
        <w:suppressAutoHyphens/>
        <w:autoSpaceDN w:val="0"/>
        <w:spacing w:after="160" w:line="256" w:lineRule="auto"/>
        <w:ind w:left="720"/>
        <w:textAlignment w:val="baseline"/>
        <w:rPr>
          <w:rFonts w:ascii="Arial" w:eastAsia="Calibri" w:hAnsi="Arial" w:cs="Arial"/>
          <w:sz w:val="22"/>
          <w:szCs w:val="24"/>
          <w:lang w:eastAsia="en-US"/>
        </w:rPr>
      </w:pPr>
    </w:p>
    <w:p w14:paraId="1AE44FA7" w14:textId="77777777" w:rsidR="0013037D" w:rsidRPr="0013037D" w:rsidRDefault="0013037D" w:rsidP="0013037D">
      <w:pPr>
        <w:numPr>
          <w:ilvl w:val="2"/>
          <w:numId w:val="4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All information submitted to the Agency may need to be disclosed by the Agency in response to a request under the Act or the Regulations; and</w:t>
      </w:r>
    </w:p>
    <w:p w14:paraId="43D06ECB" w14:textId="77777777" w:rsidR="0013037D" w:rsidRPr="0013037D" w:rsidRDefault="0013037D" w:rsidP="0013037D">
      <w:pPr>
        <w:suppressAutoHyphens/>
        <w:autoSpaceDN w:val="0"/>
        <w:spacing w:after="160" w:line="256" w:lineRule="auto"/>
        <w:ind w:left="3402"/>
        <w:jc w:val="both"/>
        <w:textAlignment w:val="baseline"/>
        <w:rPr>
          <w:rFonts w:ascii="Arial" w:eastAsia="Calibri" w:hAnsi="Arial" w:cs="Arial"/>
          <w:sz w:val="22"/>
          <w:szCs w:val="24"/>
          <w:lang w:eastAsia="en-US"/>
        </w:rPr>
      </w:pPr>
    </w:p>
    <w:p w14:paraId="2E3741A8" w14:textId="77777777" w:rsidR="0013037D" w:rsidRPr="0013037D" w:rsidRDefault="0013037D" w:rsidP="0013037D">
      <w:pPr>
        <w:numPr>
          <w:ilvl w:val="2"/>
          <w:numId w:val="4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The Agency may include information submitted (in whole or in part) in the publication scheme which it maintains under the Act or publish the Contract, including from time to time agreed changes to the Contract, to the public.</w:t>
      </w:r>
    </w:p>
    <w:p w14:paraId="18DE90B1"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2D6194CB" w14:textId="77777777" w:rsidR="0013037D" w:rsidRPr="0013037D" w:rsidRDefault="0013037D" w:rsidP="0013037D">
      <w:pPr>
        <w:numPr>
          <w:ilvl w:val="1"/>
          <w:numId w:val="49"/>
        </w:numPr>
        <w:suppressAutoHyphens/>
        <w:autoSpaceDN w:val="0"/>
        <w:spacing w:after="160" w:line="256" w:lineRule="auto"/>
        <w:jc w:val="both"/>
        <w:textAlignment w:val="baseline"/>
        <w:rPr>
          <w:rFonts w:ascii="Arial" w:eastAsia="Calibri" w:hAnsi="Arial" w:cs="Arial"/>
          <w:sz w:val="22"/>
          <w:szCs w:val="24"/>
          <w:lang w:eastAsia="en-US"/>
        </w:rPr>
      </w:pPr>
      <w:r w:rsidRPr="0013037D">
        <w:rPr>
          <w:rFonts w:ascii="Arial" w:eastAsia="Calibri" w:hAnsi="Arial" w:cs="Arial"/>
          <w:sz w:val="22"/>
          <w:szCs w:val="24"/>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1395F5F5"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4"/>
          <w:szCs w:val="24"/>
          <w:lang w:eastAsia="en-US"/>
        </w:rPr>
      </w:pPr>
      <w:r w:rsidRPr="0013037D">
        <w:rPr>
          <w:rFonts w:ascii="Arial" w:eastAsia="Calibri" w:hAnsi="Arial" w:cs="Arial"/>
          <w:sz w:val="22"/>
          <w:szCs w:val="24"/>
          <w:lang w:eastAsia="en-US"/>
        </w:rPr>
        <w:t xml:space="preserve"> </w:t>
      </w:r>
    </w:p>
    <w:p w14:paraId="7B09730B" w14:textId="77777777" w:rsidR="0013037D" w:rsidRPr="0013037D" w:rsidRDefault="0013037D" w:rsidP="0013037D">
      <w:pPr>
        <w:numPr>
          <w:ilvl w:val="0"/>
          <w:numId w:val="50"/>
        </w:numPr>
        <w:suppressAutoHyphens/>
        <w:autoSpaceDN w:val="0"/>
        <w:spacing w:after="160" w:line="256" w:lineRule="auto"/>
        <w:ind w:left="1134"/>
        <w:jc w:val="both"/>
        <w:textAlignment w:val="baseline"/>
        <w:rPr>
          <w:rFonts w:ascii="Arial" w:eastAsia="Calibri" w:hAnsi="Arial" w:cs="Arial"/>
          <w:b/>
          <w:sz w:val="22"/>
          <w:szCs w:val="22"/>
          <w:lang w:eastAsia="en-US"/>
        </w:rPr>
      </w:pPr>
      <w:r w:rsidRPr="0013037D">
        <w:rPr>
          <w:rFonts w:ascii="Arial" w:eastAsia="Calibri" w:hAnsi="Arial" w:cs="Arial"/>
          <w:b/>
          <w:sz w:val="22"/>
          <w:szCs w:val="22"/>
          <w:lang w:eastAsia="en-US"/>
        </w:rPr>
        <w:t>DATA PROTECTION</w:t>
      </w:r>
    </w:p>
    <w:p w14:paraId="348F724B"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2"/>
          <w:lang w:eastAsia="en-US"/>
        </w:rPr>
      </w:pPr>
    </w:p>
    <w:p w14:paraId="7E20867A" w14:textId="77777777" w:rsidR="0013037D" w:rsidRPr="0013037D" w:rsidRDefault="0013037D" w:rsidP="0013037D">
      <w:pPr>
        <w:numPr>
          <w:ilvl w:val="1"/>
          <w:numId w:val="51"/>
        </w:numPr>
        <w:suppressAutoHyphens/>
        <w:autoSpaceDN w:val="0"/>
        <w:spacing w:after="160" w:line="256" w:lineRule="auto"/>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40D3F15A" w14:textId="77777777" w:rsidR="0013037D" w:rsidRPr="0013037D" w:rsidRDefault="0013037D" w:rsidP="0013037D">
      <w:pPr>
        <w:suppressAutoHyphens/>
        <w:autoSpaceDN w:val="0"/>
        <w:spacing w:after="160" w:line="256" w:lineRule="auto"/>
        <w:ind w:left="1134"/>
        <w:jc w:val="both"/>
        <w:textAlignment w:val="baseline"/>
        <w:rPr>
          <w:rFonts w:ascii="Arial" w:eastAsia="Calibri" w:hAnsi="Arial" w:cs="Arial"/>
          <w:sz w:val="22"/>
          <w:szCs w:val="22"/>
          <w:lang w:eastAsia="en-US"/>
        </w:rPr>
      </w:pPr>
    </w:p>
    <w:p w14:paraId="1DDEED6D" w14:textId="77777777" w:rsidR="0013037D" w:rsidRPr="0013037D" w:rsidRDefault="0013037D" w:rsidP="0013037D">
      <w:pPr>
        <w:suppressAutoHyphens/>
        <w:autoSpaceDN w:val="0"/>
        <w:spacing w:after="160" w:line="256" w:lineRule="auto"/>
        <w:ind w:left="2268"/>
        <w:jc w:val="both"/>
        <w:textAlignment w:val="baseline"/>
        <w:rPr>
          <w:rFonts w:ascii="Arial" w:eastAsia="Calibri" w:hAnsi="Arial" w:cs="Arial"/>
          <w:b/>
          <w:sz w:val="22"/>
          <w:szCs w:val="22"/>
          <w:lang w:eastAsia="en-US"/>
        </w:rPr>
      </w:pPr>
    </w:p>
    <w:p w14:paraId="0C473F60" w14:textId="77777777" w:rsidR="0013037D" w:rsidRPr="0013037D" w:rsidRDefault="0013037D" w:rsidP="0013037D">
      <w:pPr>
        <w:suppressAutoHyphens/>
        <w:autoSpaceDN w:val="0"/>
        <w:spacing w:after="160" w:line="256" w:lineRule="auto"/>
        <w:ind w:left="567"/>
        <w:jc w:val="both"/>
        <w:textAlignment w:val="baseline"/>
        <w:rPr>
          <w:rFonts w:ascii="Arial" w:eastAsia="Calibri" w:hAnsi="Arial" w:cs="Arial"/>
          <w:sz w:val="22"/>
          <w:szCs w:val="24"/>
          <w:lang w:eastAsia="en-US"/>
        </w:rPr>
      </w:pPr>
    </w:p>
    <w:p w14:paraId="2456F203" w14:textId="77777777" w:rsidR="0013037D" w:rsidRPr="0013037D" w:rsidRDefault="0013037D" w:rsidP="0013037D">
      <w:pPr>
        <w:suppressAutoHyphens/>
        <w:autoSpaceDN w:val="0"/>
        <w:spacing w:after="160" w:line="256" w:lineRule="auto"/>
        <w:ind w:left="1418"/>
        <w:jc w:val="both"/>
        <w:textAlignment w:val="baseline"/>
        <w:rPr>
          <w:rFonts w:ascii="Arial" w:eastAsia="Calibri" w:hAnsi="Arial" w:cs="Arial"/>
          <w:sz w:val="22"/>
          <w:szCs w:val="24"/>
          <w:lang w:eastAsia="en-US"/>
        </w:rPr>
      </w:pPr>
    </w:p>
    <w:p w14:paraId="368F100B" w14:textId="77777777" w:rsidR="0013037D" w:rsidRPr="0013037D" w:rsidRDefault="0013037D" w:rsidP="0013037D">
      <w:pPr>
        <w:pageBreakBefore/>
        <w:suppressAutoHyphens/>
        <w:autoSpaceDN w:val="0"/>
        <w:spacing w:after="160" w:line="256" w:lineRule="auto"/>
        <w:jc w:val="both"/>
        <w:textAlignment w:val="baseline"/>
        <w:rPr>
          <w:rFonts w:ascii="Arial" w:eastAsia="Calibri" w:hAnsi="Arial" w:cs="Arial"/>
          <w:sz w:val="24"/>
          <w:szCs w:val="24"/>
          <w:lang w:eastAsia="en-US"/>
        </w:rPr>
      </w:pPr>
    </w:p>
    <w:p w14:paraId="29673D41" w14:textId="77777777" w:rsidR="0013037D" w:rsidRPr="0013037D" w:rsidRDefault="0013037D" w:rsidP="0013037D">
      <w:pPr>
        <w:keepNext/>
        <w:tabs>
          <w:tab w:val="left" w:pos="-1440"/>
        </w:tabs>
        <w:suppressAutoHyphens/>
        <w:autoSpaceDN w:val="0"/>
        <w:jc w:val="both"/>
        <w:textAlignment w:val="baseline"/>
        <w:rPr>
          <w:rFonts w:ascii="Arial" w:hAnsi="Arial"/>
          <w:b/>
          <w:sz w:val="32"/>
        </w:rPr>
      </w:pPr>
      <w:r w:rsidRPr="0013037D">
        <w:rPr>
          <w:rFonts w:ascii="Arial" w:hAnsi="Arial"/>
          <w:b/>
          <w:sz w:val="32"/>
        </w:rPr>
        <w:t>Appendix to Conditions (Services)</w:t>
      </w:r>
    </w:p>
    <w:p w14:paraId="78A5B67C"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p>
    <w:p w14:paraId="0856A504" w14:textId="77777777" w:rsidR="0013037D" w:rsidRPr="0013037D" w:rsidRDefault="0013037D" w:rsidP="0013037D">
      <w:pPr>
        <w:suppressAutoHyphens/>
        <w:autoSpaceDN w:val="0"/>
        <w:spacing w:after="120"/>
        <w:jc w:val="both"/>
        <w:textAlignment w:val="baseline"/>
        <w:rPr>
          <w:rFonts w:ascii="Arial" w:eastAsia="Calibri" w:hAnsi="Arial" w:cs="Arial"/>
          <w:sz w:val="24"/>
          <w:szCs w:val="24"/>
          <w:lang w:eastAsia="en-US"/>
        </w:rPr>
      </w:pPr>
      <w:r w:rsidRPr="0013037D">
        <w:rPr>
          <w:rFonts w:ascii="Arial" w:hAnsi="Arial" w:cs="Arial"/>
          <w:sz w:val="24"/>
        </w:rPr>
        <w:t>Ref:</w:t>
      </w:r>
      <w:r w:rsidRPr="0013037D">
        <w:rPr>
          <w:rFonts w:ascii="Arial" w:hAnsi="Arial" w:cs="Arial"/>
          <w:sz w:val="24"/>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Contract_ID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«Contract_ID»</w:t>
      </w:r>
      <w:r w:rsidRPr="0013037D">
        <w:rPr>
          <w:rFonts w:ascii="Arial" w:eastAsia="Calibri" w:hAnsi="Arial" w:cs="Arial"/>
          <w:sz w:val="24"/>
          <w:szCs w:val="24"/>
          <w:lang w:eastAsia="en-US"/>
        </w:rPr>
        <w:fldChar w:fldCharType="end"/>
      </w:r>
    </w:p>
    <w:p w14:paraId="7F054891" w14:textId="77777777" w:rsidR="0013037D" w:rsidRPr="0013037D" w:rsidRDefault="0013037D" w:rsidP="0013037D">
      <w:pPr>
        <w:suppressAutoHyphens/>
        <w:autoSpaceDN w:val="0"/>
        <w:spacing w:after="120"/>
        <w:jc w:val="both"/>
        <w:textAlignment w:val="baseline"/>
        <w:rPr>
          <w:rFonts w:ascii="Arial" w:eastAsia="Calibri" w:hAnsi="Arial" w:cs="Arial"/>
          <w:sz w:val="24"/>
          <w:szCs w:val="24"/>
          <w:lang w:eastAsia="en-US"/>
        </w:rPr>
      </w:pPr>
      <w:r w:rsidRPr="0013037D">
        <w:rPr>
          <w:rFonts w:ascii="Arial" w:hAnsi="Arial" w:cs="Arial"/>
          <w:sz w:val="24"/>
        </w:rPr>
        <w:t>Title:</w:t>
      </w:r>
      <w:r w:rsidRPr="0013037D">
        <w:rPr>
          <w:rFonts w:ascii="Arial" w:hAnsi="Arial" w:cs="Arial"/>
          <w:sz w:val="24"/>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Contract_Title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«Contract_Title»</w:t>
      </w:r>
      <w:r w:rsidRPr="0013037D">
        <w:rPr>
          <w:rFonts w:ascii="Arial" w:eastAsia="Calibri" w:hAnsi="Arial" w:cs="Arial"/>
          <w:sz w:val="24"/>
          <w:szCs w:val="24"/>
          <w:lang w:eastAsia="en-US"/>
        </w:rPr>
        <w:fldChar w:fldCharType="end"/>
      </w:r>
    </w:p>
    <w:p w14:paraId="08BDD2C6" w14:textId="77777777" w:rsidR="0013037D" w:rsidRPr="0013037D" w:rsidRDefault="0013037D" w:rsidP="0013037D">
      <w:pPr>
        <w:suppressAutoHyphens/>
        <w:autoSpaceDN w:val="0"/>
        <w:spacing w:after="120"/>
        <w:jc w:val="both"/>
        <w:textAlignment w:val="baseline"/>
        <w:rPr>
          <w:rFonts w:ascii="Arial" w:eastAsia="Calibri" w:hAnsi="Arial" w:cs="Arial"/>
          <w:sz w:val="24"/>
          <w:szCs w:val="24"/>
          <w:lang w:eastAsia="en-US"/>
        </w:rPr>
      </w:pPr>
      <w:r w:rsidRPr="0013037D">
        <w:rPr>
          <w:rFonts w:ascii="Arial" w:hAnsi="Arial"/>
          <w:b/>
          <w:sz w:val="24"/>
        </w:rPr>
        <w:t xml:space="preserve">       </w:t>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r>
      <w:r w:rsidRPr="0013037D">
        <w:rPr>
          <w:rFonts w:ascii="Arial" w:hAnsi="Arial" w:cs="Arial"/>
          <w:b/>
          <w:sz w:val="22"/>
          <w:szCs w:val="22"/>
        </w:rPr>
        <w:tab/>
        <w:t>Condition</w:t>
      </w:r>
    </w:p>
    <w:p w14:paraId="754B9F36"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7127DE0A"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1</w:t>
      </w:r>
      <w:r w:rsidRPr="0013037D">
        <w:rPr>
          <w:rFonts w:ascii="Arial" w:eastAsia="Calibri" w:hAnsi="Arial" w:cs="Arial"/>
          <w:b/>
          <w:sz w:val="22"/>
          <w:szCs w:val="22"/>
          <w:lang w:eastAsia="en-US"/>
        </w:rPr>
        <w:tab/>
        <w:t>Contract Supervisor</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t>3</w:t>
      </w:r>
      <w:r w:rsidRPr="0013037D">
        <w:rPr>
          <w:rFonts w:ascii="Arial" w:eastAsia="Calibri" w:hAnsi="Arial" w:cs="Arial"/>
          <w:sz w:val="22"/>
          <w:szCs w:val="22"/>
          <w:lang w:eastAsia="en-US"/>
        </w:rPr>
        <w:tab/>
      </w:r>
    </w:p>
    <w:p w14:paraId="217E168D"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r w:rsidRPr="0013037D">
        <w:rPr>
          <w:rFonts w:ascii="Arial" w:eastAsia="Calibri" w:hAnsi="Arial" w:cs="Arial"/>
          <w:color w:val="FF0000"/>
          <w:sz w:val="22"/>
          <w:szCs w:val="22"/>
          <w:lang w:eastAsia="en-US"/>
        </w:rPr>
        <w:t>Contact Supervisor</w:t>
      </w:r>
    </w:p>
    <w:p w14:paraId="7D33EEDE"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p>
    <w:p w14:paraId="4C5FBE12"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Address:-</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p>
    <w:p w14:paraId="100BA976"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color w:val="FF0000"/>
          <w:sz w:val="22"/>
          <w:szCs w:val="22"/>
          <w:lang w:eastAsia="en-US"/>
        </w:rPr>
      </w:pPr>
      <w:r w:rsidRPr="0013037D">
        <w:rPr>
          <w:rFonts w:ascii="Arial" w:eastAsia="Calibri" w:hAnsi="Arial" w:cs="Arial"/>
          <w:color w:val="FF0000"/>
          <w:sz w:val="22"/>
          <w:szCs w:val="22"/>
          <w:lang w:eastAsia="en-US"/>
        </w:rPr>
        <w:t>Address</w:t>
      </w:r>
    </w:p>
    <w:p w14:paraId="2A70BD14"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color w:val="FF0000"/>
          <w:sz w:val="22"/>
          <w:szCs w:val="22"/>
          <w:lang w:eastAsia="en-US"/>
        </w:rPr>
      </w:pPr>
      <w:r w:rsidRPr="0013037D">
        <w:rPr>
          <w:rFonts w:ascii="Arial" w:eastAsia="Calibri" w:hAnsi="Arial" w:cs="Arial"/>
          <w:color w:val="FF0000"/>
          <w:sz w:val="22"/>
          <w:szCs w:val="22"/>
          <w:lang w:eastAsia="en-US"/>
        </w:rPr>
        <w:t>City</w:t>
      </w:r>
    </w:p>
    <w:p w14:paraId="42127E5C"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color w:val="FF0000"/>
          <w:sz w:val="22"/>
          <w:szCs w:val="22"/>
          <w:lang w:eastAsia="en-US"/>
        </w:rPr>
        <w:tab/>
        <w:t>Postcode</w:t>
      </w:r>
    </w:p>
    <w:p w14:paraId="5A865DF2"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6FCEF48A" w14:textId="77777777" w:rsidR="0013037D" w:rsidRPr="0013037D" w:rsidRDefault="0013037D" w:rsidP="0013037D">
      <w:pPr>
        <w:numPr>
          <w:ilvl w:val="0"/>
          <w:numId w:val="52"/>
        </w:numPr>
        <w:suppressAutoHyphens/>
        <w:autoSpaceDN w:val="0"/>
        <w:spacing w:after="120" w:line="256" w:lineRule="auto"/>
        <w:jc w:val="both"/>
        <w:textAlignment w:val="baseline"/>
        <w:rPr>
          <w:rFonts w:ascii="Arial" w:eastAsia="Calibri" w:hAnsi="Arial" w:cs="Arial"/>
          <w:sz w:val="24"/>
          <w:szCs w:val="24"/>
          <w:lang w:eastAsia="en-US"/>
        </w:rPr>
      </w:pPr>
      <w:r w:rsidRPr="0013037D">
        <w:rPr>
          <w:rFonts w:ascii="Arial" w:hAnsi="Arial" w:cs="Arial"/>
          <w:b/>
          <w:sz w:val="22"/>
          <w:szCs w:val="22"/>
        </w:rPr>
        <w:t>Contractor</w:t>
      </w:r>
      <w:r w:rsidRPr="0013037D">
        <w:rPr>
          <w:rFonts w:ascii="Arial" w:hAnsi="Arial" w:cs="Arial"/>
          <w:sz w:val="22"/>
          <w:szCs w:val="22"/>
        </w:rPr>
        <w:tab/>
      </w:r>
      <w:r w:rsidRPr="0013037D">
        <w:rPr>
          <w:rFonts w:ascii="Arial" w:hAnsi="Arial" w:cs="Arial"/>
          <w:sz w:val="22"/>
          <w:szCs w:val="22"/>
        </w:rPr>
        <w:tab/>
      </w:r>
      <w:r w:rsidRPr="0013037D">
        <w:rPr>
          <w:rFonts w:ascii="Arial" w:hAnsi="Arial" w:cs="Arial"/>
          <w:sz w:val="22"/>
          <w:szCs w:val="22"/>
        </w:rPr>
        <w:tab/>
      </w:r>
      <w:r w:rsidRPr="0013037D">
        <w:rPr>
          <w:rFonts w:ascii="Arial" w:hAnsi="Arial" w:cs="Arial"/>
          <w:sz w:val="22"/>
          <w:szCs w:val="22"/>
        </w:rPr>
        <w:tab/>
      </w:r>
    </w:p>
    <w:p w14:paraId="718833FD" w14:textId="77777777" w:rsidR="0013037D" w:rsidRPr="0013037D" w:rsidRDefault="0013037D" w:rsidP="0013037D">
      <w:pPr>
        <w:suppressAutoHyphens/>
        <w:autoSpaceDN w:val="0"/>
        <w:spacing w:after="120"/>
        <w:ind w:left="720"/>
        <w:jc w:val="both"/>
        <w:textAlignment w:val="baseline"/>
        <w:rPr>
          <w:rFonts w:ascii="Arial" w:eastAsia="Calibri" w:hAnsi="Arial" w:cs="Arial"/>
          <w:sz w:val="24"/>
          <w:szCs w:val="24"/>
          <w:lang w:eastAsia="en-US"/>
        </w:rPr>
      </w:pP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Company_Name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«Company_Name»</w:t>
      </w:r>
      <w:r w:rsidRPr="0013037D">
        <w:rPr>
          <w:rFonts w:ascii="Arial" w:eastAsia="Calibri" w:hAnsi="Arial" w:cs="Arial"/>
          <w:sz w:val="24"/>
          <w:szCs w:val="24"/>
          <w:lang w:eastAsia="en-US"/>
        </w:rPr>
        <w:fldChar w:fldCharType="end"/>
      </w:r>
    </w:p>
    <w:p w14:paraId="113F5372" w14:textId="77777777" w:rsidR="0013037D" w:rsidRPr="0013037D" w:rsidRDefault="0013037D" w:rsidP="0013037D">
      <w:pPr>
        <w:suppressAutoHyphens/>
        <w:autoSpaceDN w:val="0"/>
        <w:spacing w:after="120"/>
        <w:ind w:left="720"/>
        <w:jc w:val="both"/>
        <w:textAlignment w:val="baseline"/>
        <w:rPr>
          <w:rFonts w:ascii="Arial" w:hAnsi="Arial" w:cs="Arial"/>
          <w:sz w:val="22"/>
          <w:szCs w:val="22"/>
        </w:rPr>
      </w:pPr>
      <w:r w:rsidRPr="0013037D">
        <w:rPr>
          <w:rFonts w:ascii="Arial" w:hAnsi="Arial" w:cs="Arial"/>
          <w:sz w:val="22"/>
          <w:szCs w:val="22"/>
        </w:rPr>
        <w:t>Address:</w:t>
      </w:r>
    </w:p>
    <w:p w14:paraId="4570EA7F" w14:textId="77777777" w:rsidR="0013037D" w:rsidRPr="0013037D" w:rsidRDefault="0013037D" w:rsidP="0013037D">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SUPPLIER_ADDRESS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«SUPPLIER_ADDRESS»</w:t>
      </w:r>
      <w:r w:rsidRPr="0013037D">
        <w:rPr>
          <w:rFonts w:ascii="Arial" w:eastAsia="Calibri" w:hAnsi="Arial" w:cs="Arial"/>
          <w:sz w:val="24"/>
          <w:szCs w:val="24"/>
          <w:lang w:eastAsia="en-US"/>
        </w:rPr>
        <w:fldChar w:fldCharType="end"/>
      </w:r>
    </w:p>
    <w:p w14:paraId="17E0D8D0" w14:textId="77777777" w:rsidR="0013037D" w:rsidRPr="0013037D" w:rsidRDefault="0013037D" w:rsidP="0013037D">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TOWN_CITY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«TOWN_CITY»</w:t>
      </w:r>
      <w:r w:rsidRPr="0013037D">
        <w:rPr>
          <w:rFonts w:ascii="Arial" w:eastAsia="Calibri" w:hAnsi="Arial" w:cs="Arial"/>
          <w:sz w:val="24"/>
          <w:szCs w:val="24"/>
          <w:lang w:eastAsia="en-US"/>
        </w:rPr>
        <w:fldChar w:fldCharType="end"/>
      </w:r>
    </w:p>
    <w:p w14:paraId="27EA72C3" w14:textId="77777777" w:rsidR="0013037D" w:rsidRPr="0013037D" w:rsidRDefault="0013037D" w:rsidP="0013037D">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COUNTY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«COUNTY»</w:t>
      </w:r>
      <w:r w:rsidRPr="0013037D">
        <w:rPr>
          <w:rFonts w:ascii="Arial" w:eastAsia="Calibri" w:hAnsi="Arial" w:cs="Arial"/>
          <w:sz w:val="24"/>
          <w:szCs w:val="24"/>
          <w:lang w:eastAsia="en-US"/>
        </w:rPr>
        <w:fldChar w:fldCharType="end"/>
      </w:r>
    </w:p>
    <w:p w14:paraId="68417C74" w14:textId="77777777" w:rsidR="0013037D" w:rsidRPr="0013037D" w:rsidRDefault="0013037D" w:rsidP="0013037D">
      <w:pPr>
        <w:tabs>
          <w:tab w:val="left" w:pos="-1440"/>
        </w:tabs>
        <w:suppressAutoHyphens/>
        <w:autoSpaceDN w:val="0"/>
        <w:spacing w:after="160" w:line="256" w:lineRule="auto"/>
        <w:ind w:left="709" w:hanging="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ZIP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«ZIP»</w:t>
      </w:r>
      <w:r w:rsidRPr="0013037D">
        <w:rPr>
          <w:rFonts w:ascii="Arial" w:eastAsia="Calibri" w:hAnsi="Arial" w:cs="Arial"/>
          <w:sz w:val="24"/>
          <w:szCs w:val="24"/>
          <w:lang w:eastAsia="en-US"/>
        </w:rPr>
        <w:fldChar w:fldCharType="end"/>
      </w:r>
    </w:p>
    <w:p w14:paraId="33505146"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2"/>
          <w:szCs w:val="22"/>
          <w:lang w:eastAsia="en-US"/>
        </w:rPr>
      </w:pPr>
    </w:p>
    <w:p w14:paraId="2B4AA9D2" w14:textId="77777777" w:rsidR="0013037D" w:rsidRPr="0013037D" w:rsidRDefault="0013037D" w:rsidP="0013037D">
      <w:pPr>
        <w:tabs>
          <w:tab w:val="left" w:pos="-1440"/>
        </w:tabs>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3</w:t>
      </w:r>
      <w:r w:rsidRPr="0013037D">
        <w:rPr>
          <w:rFonts w:ascii="Arial" w:eastAsia="Calibri" w:hAnsi="Arial" w:cs="Arial"/>
          <w:b/>
          <w:sz w:val="22"/>
          <w:szCs w:val="22"/>
          <w:lang w:eastAsia="en-US"/>
        </w:rPr>
        <w:tab/>
        <w:t>Completion</w:t>
      </w:r>
      <w:r w:rsidRPr="0013037D">
        <w:rPr>
          <w:rFonts w:ascii="Arial" w:eastAsia="Calibri" w:hAnsi="Arial" w:cs="Arial"/>
          <w:b/>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6</w:t>
      </w:r>
      <w:r w:rsidRPr="0013037D">
        <w:rPr>
          <w:rFonts w:ascii="Arial" w:eastAsia="Calibri" w:hAnsi="Arial" w:cs="Arial"/>
          <w:sz w:val="22"/>
          <w:szCs w:val="22"/>
          <w:lang w:eastAsia="en-US"/>
        </w:rPr>
        <w:tab/>
      </w:r>
    </w:p>
    <w:p w14:paraId="6A61AA63"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Contract Start Date</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Contract_Start_Date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«Contract_Start_Date»</w:t>
      </w:r>
      <w:r w:rsidRPr="0013037D">
        <w:rPr>
          <w:rFonts w:ascii="Arial" w:eastAsia="Calibri" w:hAnsi="Arial" w:cs="Arial"/>
          <w:sz w:val="24"/>
          <w:szCs w:val="24"/>
          <w:lang w:eastAsia="en-US"/>
        </w:rPr>
        <w:fldChar w:fldCharType="end"/>
      </w:r>
    </w:p>
    <w:p w14:paraId="3FD294A5" w14:textId="77777777" w:rsidR="0013037D" w:rsidRPr="0013037D" w:rsidRDefault="0013037D" w:rsidP="0013037D">
      <w:pPr>
        <w:tabs>
          <w:tab w:val="left" w:pos="-1440"/>
        </w:tabs>
        <w:suppressAutoHyphens/>
        <w:autoSpaceDN w:val="0"/>
        <w:spacing w:after="160" w:line="256" w:lineRule="auto"/>
        <w:ind w:left="2835" w:hanging="2126"/>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Contract End Date</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4"/>
          <w:szCs w:val="24"/>
          <w:lang w:eastAsia="en-US"/>
        </w:rPr>
        <w:fldChar w:fldCharType="begin"/>
      </w:r>
      <w:r w:rsidRPr="0013037D">
        <w:rPr>
          <w:rFonts w:ascii="Arial" w:eastAsia="Calibri" w:hAnsi="Arial" w:cs="Arial"/>
          <w:sz w:val="24"/>
          <w:szCs w:val="24"/>
          <w:lang w:eastAsia="en-US"/>
        </w:rPr>
        <w:instrText xml:space="preserve"> MERGEFIELD Contract_End_Date </w:instrText>
      </w:r>
      <w:r w:rsidRPr="0013037D">
        <w:rPr>
          <w:rFonts w:ascii="Arial" w:eastAsia="Calibri" w:hAnsi="Arial" w:cs="Arial"/>
          <w:sz w:val="24"/>
          <w:szCs w:val="24"/>
          <w:lang w:eastAsia="en-US"/>
        </w:rPr>
        <w:fldChar w:fldCharType="separate"/>
      </w:r>
      <w:r w:rsidRPr="0013037D">
        <w:rPr>
          <w:rFonts w:ascii="Arial" w:eastAsia="Calibri" w:hAnsi="Arial" w:cs="Arial"/>
          <w:sz w:val="24"/>
          <w:szCs w:val="24"/>
          <w:lang w:eastAsia="en-US"/>
        </w:rPr>
        <w:t>«Contract_End_Date»</w:t>
      </w:r>
      <w:r w:rsidRPr="0013037D">
        <w:rPr>
          <w:rFonts w:ascii="Arial" w:eastAsia="Calibri" w:hAnsi="Arial" w:cs="Arial"/>
          <w:sz w:val="24"/>
          <w:szCs w:val="24"/>
          <w:lang w:eastAsia="en-US"/>
        </w:rPr>
        <w:fldChar w:fldCharType="end"/>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p>
    <w:p w14:paraId="0C9D6160"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4</w:t>
      </w:r>
      <w:r w:rsidRPr="0013037D">
        <w:rPr>
          <w:rFonts w:ascii="Arial" w:eastAsia="Calibri" w:hAnsi="Arial" w:cs="Arial"/>
          <w:b/>
          <w:sz w:val="22"/>
          <w:szCs w:val="22"/>
          <w:lang w:eastAsia="en-US"/>
        </w:rPr>
        <w:tab/>
        <w:t>Delivery</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11</w:t>
      </w:r>
    </w:p>
    <w:p w14:paraId="0CAD54C7" w14:textId="77777777" w:rsidR="0013037D" w:rsidRPr="0013037D" w:rsidRDefault="0013037D" w:rsidP="0013037D">
      <w:pPr>
        <w:suppressAutoHyphens/>
        <w:autoSpaceDN w:val="0"/>
        <w:spacing w:after="160" w:line="256" w:lineRule="auto"/>
        <w:ind w:left="709"/>
        <w:jc w:val="both"/>
        <w:textAlignment w:val="baseline"/>
        <w:rPr>
          <w:rFonts w:ascii="Arial" w:eastAsia="Calibri" w:hAnsi="Arial" w:cs="Arial"/>
          <w:sz w:val="22"/>
          <w:szCs w:val="22"/>
          <w:lang w:eastAsia="en-US"/>
        </w:rPr>
      </w:pPr>
      <w:r w:rsidRPr="0013037D">
        <w:rPr>
          <w:rFonts w:ascii="Arial" w:eastAsia="Calibri" w:hAnsi="Arial" w:cs="Arial"/>
          <w:sz w:val="22"/>
          <w:szCs w:val="22"/>
          <w:lang w:eastAsia="en-US"/>
        </w:rPr>
        <w:t>Address:-</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p>
    <w:p w14:paraId="709A12E8" w14:textId="77777777" w:rsidR="0013037D" w:rsidRPr="0013037D" w:rsidRDefault="0013037D" w:rsidP="0013037D">
      <w:pPr>
        <w:suppressAutoHyphens/>
        <w:autoSpaceDN w:val="0"/>
        <w:spacing w:after="160" w:line="256" w:lineRule="auto"/>
        <w:ind w:left="709"/>
        <w:jc w:val="both"/>
        <w:textAlignment w:val="baseline"/>
        <w:rPr>
          <w:rFonts w:ascii="Arial" w:eastAsia="Calibri" w:hAnsi="Arial" w:cs="Arial"/>
          <w:i/>
          <w:color w:val="FF0000"/>
          <w:sz w:val="22"/>
          <w:szCs w:val="22"/>
          <w:lang w:eastAsia="en-US"/>
        </w:rPr>
      </w:pPr>
      <w:r w:rsidRPr="0013037D">
        <w:rPr>
          <w:rFonts w:ascii="Arial" w:eastAsia="Calibri" w:hAnsi="Arial" w:cs="Arial"/>
          <w:i/>
          <w:color w:val="FF0000"/>
          <w:sz w:val="22"/>
          <w:szCs w:val="22"/>
          <w:lang w:eastAsia="en-US"/>
        </w:rPr>
        <w:t>Insert delivery address if different to above</w:t>
      </w:r>
    </w:p>
    <w:p w14:paraId="61D44C75"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b/>
          <w:sz w:val="22"/>
          <w:szCs w:val="22"/>
          <w:lang w:eastAsia="en-US"/>
        </w:rPr>
      </w:pPr>
    </w:p>
    <w:p w14:paraId="28862036"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b/>
          <w:sz w:val="22"/>
          <w:szCs w:val="22"/>
          <w:lang w:eastAsia="en-US"/>
        </w:rPr>
      </w:pPr>
      <w:r w:rsidRPr="0013037D">
        <w:rPr>
          <w:rFonts w:ascii="Arial" w:eastAsia="Calibri" w:hAnsi="Arial" w:cs="Arial"/>
          <w:b/>
          <w:sz w:val="22"/>
          <w:szCs w:val="22"/>
          <w:lang w:eastAsia="en-US"/>
        </w:rPr>
        <w:lastRenderedPageBreak/>
        <w:t>5</w:t>
      </w:r>
      <w:r w:rsidRPr="0013037D">
        <w:rPr>
          <w:rFonts w:ascii="Arial" w:eastAsia="Calibri" w:hAnsi="Arial" w:cs="Arial"/>
          <w:b/>
          <w:sz w:val="22"/>
          <w:szCs w:val="22"/>
          <w:lang w:eastAsia="en-US"/>
        </w:rPr>
        <w:tab/>
        <w:t>Insurance</w:t>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r>
      <w:r w:rsidRPr="0013037D">
        <w:rPr>
          <w:rFonts w:ascii="Arial" w:eastAsia="Calibri" w:hAnsi="Arial" w:cs="Arial"/>
          <w:b/>
          <w:sz w:val="22"/>
          <w:szCs w:val="22"/>
          <w:lang w:eastAsia="en-US"/>
        </w:rPr>
        <w:tab/>
        <w:t xml:space="preserve">    </w:t>
      </w:r>
      <w:r w:rsidRPr="0013037D">
        <w:rPr>
          <w:rFonts w:ascii="Arial" w:eastAsia="Calibri" w:hAnsi="Arial" w:cs="Arial"/>
          <w:b/>
          <w:sz w:val="22"/>
          <w:szCs w:val="22"/>
          <w:lang w:eastAsia="en-US"/>
        </w:rPr>
        <w:tab/>
        <w:t>17</w:t>
      </w:r>
    </w:p>
    <w:p w14:paraId="3C8E8D30" w14:textId="0D3CB4EF" w:rsidR="0013037D" w:rsidRPr="0013037D" w:rsidRDefault="0013037D" w:rsidP="0013037D">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Professional Indemnity Min. Cover</w:t>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sidR="00FA218D">
        <w:rPr>
          <w:rFonts w:ascii="Arial" w:eastAsia="Calibri" w:hAnsi="Arial" w:cs="Arial"/>
          <w:i/>
          <w:color w:val="FF0000"/>
          <w:sz w:val="22"/>
          <w:szCs w:val="22"/>
          <w:lang w:eastAsia="en-US"/>
        </w:rPr>
        <w:t xml:space="preserve"> 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
    <w:p w14:paraId="43CB2E8C" w14:textId="132F29BE" w:rsidR="0013037D" w:rsidRPr="0013037D" w:rsidRDefault="0013037D" w:rsidP="0013037D">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Third Party Minimum Cover</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sidR="00FA218D">
        <w:rPr>
          <w:rFonts w:ascii="Arial" w:eastAsia="Calibri" w:hAnsi="Arial" w:cs="Arial"/>
          <w:i/>
          <w:color w:val="FF0000"/>
          <w:sz w:val="22"/>
          <w:szCs w:val="22"/>
          <w:lang w:eastAsia="en-US"/>
        </w:rPr>
        <w:t xml:space="preserve"> 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
    <w:p w14:paraId="64C58EF8" w14:textId="701BF000" w:rsidR="0013037D" w:rsidRPr="0013037D" w:rsidRDefault="0013037D" w:rsidP="0013037D">
      <w:pPr>
        <w:suppressAutoHyphens/>
        <w:autoSpaceDN w:val="0"/>
        <w:spacing w:after="160" w:line="256" w:lineRule="auto"/>
        <w:ind w:left="709"/>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Public Liability Min. Cover</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sidR="00FA218D">
        <w:rPr>
          <w:rFonts w:ascii="Arial" w:eastAsia="Calibri" w:hAnsi="Arial" w:cs="Arial"/>
          <w:i/>
          <w:color w:val="FF0000"/>
          <w:sz w:val="22"/>
          <w:szCs w:val="22"/>
          <w:lang w:eastAsia="en-US"/>
        </w:rPr>
        <w:t xml:space="preserve"> x </w:t>
      </w:r>
      <w:r w:rsidRPr="0013037D">
        <w:rPr>
          <w:rFonts w:ascii="Arial" w:eastAsia="Calibri" w:hAnsi="Arial" w:cs="Arial"/>
          <w:i/>
          <w:color w:val="FF0000"/>
          <w:sz w:val="22"/>
          <w:szCs w:val="22"/>
          <w:lang w:eastAsia="en-US"/>
        </w:rPr>
        <w:t xml:space="preserve"> </w:t>
      </w:r>
      <w:r w:rsidRPr="0013037D">
        <w:rPr>
          <w:rFonts w:ascii="Arial" w:eastAsia="Calibri" w:hAnsi="Arial" w:cs="Arial"/>
          <w:color w:val="000000"/>
          <w:sz w:val="22"/>
          <w:szCs w:val="22"/>
          <w:lang w:eastAsia="en-US"/>
        </w:rPr>
        <w:t>million</w:t>
      </w:r>
    </w:p>
    <w:p w14:paraId="0A0A9F55"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2"/>
          <w:lang w:eastAsia="en-US"/>
        </w:rPr>
      </w:pPr>
    </w:p>
    <w:p w14:paraId="548F2E2F"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r w:rsidRPr="0013037D">
        <w:rPr>
          <w:rFonts w:ascii="Arial" w:eastAsia="Calibri" w:hAnsi="Arial" w:cs="Arial"/>
          <w:b/>
          <w:sz w:val="22"/>
          <w:szCs w:val="22"/>
          <w:lang w:eastAsia="en-US"/>
        </w:rPr>
        <w:t>6</w:t>
      </w:r>
      <w:r w:rsidRPr="0013037D">
        <w:rPr>
          <w:rFonts w:ascii="Arial" w:eastAsia="Calibri" w:hAnsi="Arial" w:cs="Arial"/>
          <w:b/>
          <w:sz w:val="22"/>
          <w:szCs w:val="22"/>
          <w:lang w:eastAsia="en-US"/>
        </w:rPr>
        <w:tab/>
        <w:t>Limit on Liability</w:t>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r>
      <w:r w:rsidRPr="0013037D">
        <w:rPr>
          <w:rFonts w:ascii="Arial" w:eastAsia="Calibri" w:hAnsi="Arial" w:cs="Arial"/>
          <w:sz w:val="22"/>
          <w:szCs w:val="22"/>
          <w:lang w:eastAsia="en-US"/>
        </w:rPr>
        <w:tab/>
        <w:t xml:space="preserve">    </w:t>
      </w:r>
      <w:r w:rsidRPr="0013037D">
        <w:rPr>
          <w:rFonts w:ascii="Arial" w:eastAsia="Calibri" w:hAnsi="Arial" w:cs="Arial"/>
          <w:sz w:val="22"/>
          <w:szCs w:val="22"/>
          <w:lang w:eastAsia="en-US"/>
        </w:rPr>
        <w:tab/>
      </w:r>
      <w:r w:rsidRPr="0013037D">
        <w:rPr>
          <w:rFonts w:ascii="Arial" w:eastAsia="Calibri" w:hAnsi="Arial" w:cs="Arial"/>
          <w:b/>
          <w:sz w:val="22"/>
          <w:szCs w:val="22"/>
          <w:lang w:eastAsia="en-US"/>
        </w:rPr>
        <w:t>16</w:t>
      </w:r>
    </w:p>
    <w:p w14:paraId="13EBA4A8"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2"/>
          <w:lang w:eastAsia="en-US"/>
        </w:rPr>
      </w:pPr>
    </w:p>
    <w:p w14:paraId="521883DE" w14:textId="68B2A2CE" w:rsidR="0013037D" w:rsidRPr="0013037D" w:rsidRDefault="0013037D" w:rsidP="0013037D">
      <w:pPr>
        <w:suppressAutoHyphens/>
        <w:autoSpaceDN w:val="0"/>
        <w:spacing w:after="160" w:line="256" w:lineRule="auto"/>
        <w:ind w:firstLine="720"/>
        <w:jc w:val="both"/>
        <w:textAlignment w:val="baseline"/>
        <w:rPr>
          <w:rFonts w:ascii="Arial" w:eastAsia="Calibri" w:hAnsi="Arial" w:cs="Arial"/>
          <w:sz w:val="24"/>
          <w:szCs w:val="24"/>
          <w:lang w:eastAsia="en-US"/>
        </w:rPr>
      </w:pPr>
      <w:r w:rsidRPr="0013037D">
        <w:rPr>
          <w:rFonts w:ascii="Arial" w:eastAsia="Calibri" w:hAnsi="Arial" w:cs="Arial"/>
          <w:sz w:val="22"/>
          <w:szCs w:val="22"/>
          <w:lang w:eastAsia="en-US"/>
        </w:rPr>
        <w:t>Limit on Contractors Liability</w:t>
      </w:r>
      <w:r w:rsidRPr="0013037D">
        <w:rPr>
          <w:rFonts w:ascii="Arial" w:eastAsia="Calibri" w:hAnsi="Arial" w:cs="Arial"/>
          <w:sz w:val="22"/>
          <w:szCs w:val="22"/>
          <w:lang w:eastAsia="en-US"/>
        </w:rPr>
        <w:tab/>
      </w:r>
      <w:r w:rsidRPr="0013037D">
        <w:rPr>
          <w:rFonts w:ascii="Arial" w:eastAsia="Calibri" w:hAnsi="Arial" w:cs="Arial"/>
          <w:color w:val="000000"/>
          <w:sz w:val="22"/>
          <w:szCs w:val="22"/>
          <w:lang w:eastAsia="en-US"/>
        </w:rPr>
        <w:t>£</w:t>
      </w:r>
      <w:r w:rsidR="00FA218D">
        <w:rPr>
          <w:rFonts w:ascii="Arial" w:eastAsia="Calibri" w:hAnsi="Arial" w:cs="Arial"/>
          <w:i/>
          <w:color w:val="FF0000"/>
          <w:sz w:val="22"/>
          <w:szCs w:val="22"/>
          <w:lang w:eastAsia="en-US"/>
        </w:rPr>
        <w:t xml:space="preserve"> x </w:t>
      </w:r>
      <w:r w:rsidRPr="0013037D">
        <w:rPr>
          <w:rFonts w:ascii="Arial" w:eastAsia="Calibri" w:hAnsi="Arial" w:cs="Arial"/>
          <w:i/>
          <w:color w:val="FF0000"/>
          <w:sz w:val="22"/>
          <w:szCs w:val="22"/>
          <w:lang w:eastAsia="en-US"/>
        </w:rPr>
        <w:t xml:space="preserve"> </w:t>
      </w:r>
      <w:r w:rsidRPr="0013037D">
        <w:rPr>
          <w:rFonts w:ascii="Arial" w:eastAsia="Calibri" w:hAnsi="Arial" w:cs="Arial"/>
          <w:sz w:val="22"/>
          <w:szCs w:val="22"/>
          <w:lang w:eastAsia="en-US"/>
        </w:rPr>
        <w:t>million</w:t>
      </w:r>
    </w:p>
    <w:p w14:paraId="1187B664"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2"/>
          <w:szCs w:val="22"/>
          <w:lang w:eastAsia="en-US"/>
        </w:rPr>
      </w:pPr>
    </w:p>
    <w:p w14:paraId="1E6CCC88" w14:textId="77777777" w:rsidR="0013037D" w:rsidRPr="0013037D" w:rsidRDefault="0013037D" w:rsidP="0013037D">
      <w:pPr>
        <w:suppressAutoHyphens/>
        <w:autoSpaceDN w:val="0"/>
        <w:spacing w:after="160" w:line="256" w:lineRule="auto"/>
        <w:jc w:val="both"/>
        <w:textAlignment w:val="baseline"/>
        <w:rPr>
          <w:rFonts w:ascii="Arial" w:eastAsia="Calibri" w:hAnsi="Arial" w:cs="Arial"/>
          <w:sz w:val="24"/>
          <w:szCs w:val="24"/>
          <w:lang w:eastAsia="en-US"/>
        </w:rPr>
      </w:pPr>
    </w:p>
    <w:p w14:paraId="4EEF4BB5" w14:textId="77777777" w:rsidR="0013037D" w:rsidRPr="0013037D" w:rsidRDefault="0013037D" w:rsidP="0013037D">
      <w:pPr>
        <w:suppressAutoHyphens/>
        <w:autoSpaceDN w:val="0"/>
        <w:spacing w:after="160" w:line="256" w:lineRule="auto"/>
        <w:textAlignment w:val="baseline"/>
        <w:rPr>
          <w:rFonts w:ascii="Arial" w:eastAsia="Calibri" w:hAnsi="Arial" w:cs="Arial"/>
          <w:sz w:val="24"/>
          <w:szCs w:val="24"/>
          <w:lang w:eastAsia="en-US"/>
        </w:rPr>
      </w:pPr>
    </w:p>
    <w:p w14:paraId="4CBFC8C4" w14:textId="77777777" w:rsidR="0013037D" w:rsidRPr="00C11EBA" w:rsidRDefault="0013037D" w:rsidP="00E65F5D">
      <w:pPr>
        <w:rPr>
          <w:rFonts w:ascii="Arial" w:hAnsi="Arial" w:cs="Arial"/>
          <w:sz w:val="22"/>
          <w:szCs w:val="22"/>
        </w:rPr>
      </w:pPr>
    </w:p>
    <w:sectPr w:rsidR="0013037D"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7778D" w14:textId="77777777" w:rsidR="00391112" w:rsidRDefault="00391112" w:rsidP="003F44EC">
      <w:r>
        <w:separator/>
      </w:r>
    </w:p>
  </w:endnote>
  <w:endnote w:type="continuationSeparator" w:id="0">
    <w:p w14:paraId="2BB7778E" w14:textId="77777777" w:rsidR="00391112" w:rsidRDefault="0039111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7778B" w14:textId="77777777" w:rsidR="00391112" w:rsidRDefault="00391112" w:rsidP="003F44EC">
      <w:r>
        <w:separator/>
      </w:r>
    </w:p>
  </w:footnote>
  <w:footnote w:type="continuationSeparator" w:id="0">
    <w:p w14:paraId="2BB7778C" w14:textId="77777777" w:rsidR="00391112" w:rsidRDefault="00391112" w:rsidP="003F44EC">
      <w:r>
        <w:continuationSeparator/>
      </w:r>
    </w:p>
  </w:footnote>
  <w:footnote w:id="1">
    <w:p w14:paraId="5AE97DF4" w14:textId="77777777" w:rsidR="00391112" w:rsidRDefault="00391112" w:rsidP="00541607">
      <w:pPr>
        <w:pStyle w:val="FootnoteText"/>
      </w:pPr>
      <w:r>
        <w:rPr>
          <w:rStyle w:val="FootnoteReference"/>
        </w:rPr>
        <w:footnoteRef/>
      </w:r>
      <w:r>
        <w:t xml:space="preserve"> A working version of the Natural Capital for the Water Industry vision being developed by the Environment Agency’s Natural Capital Team, Water Land and Biodiversity and Operation Catchment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72D"/>
    <w:multiLevelType w:val="hybridMultilevel"/>
    <w:tmpl w:val="283C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7013C9"/>
    <w:multiLevelType w:val="multilevel"/>
    <w:tmpl w:val="60CAC26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375482B"/>
    <w:multiLevelType w:val="hybridMultilevel"/>
    <w:tmpl w:val="9BF6C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D41308"/>
    <w:multiLevelType w:val="multilevel"/>
    <w:tmpl w:val="96D021DA"/>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7160CC8"/>
    <w:multiLevelType w:val="hybridMultilevel"/>
    <w:tmpl w:val="5E1A9A3C"/>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341B14"/>
    <w:multiLevelType w:val="multilevel"/>
    <w:tmpl w:val="FD58DEFA"/>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9" w15:restartNumberingAfterBreak="0">
    <w:nsid w:val="126C66AA"/>
    <w:multiLevelType w:val="multilevel"/>
    <w:tmpl w:val="B7F0FD4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48745AD"/>
    <w:multiLevelType w:val="hybridMultilevel"/>
    <w:tmpl w:val="D1E28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A779DD"/>
    <w:multiLevelType w:val="multilevel"/>
    <w:tmpl w:val="C1EABA9A"/>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5284662"/>
    <w:multiLevelType w:val="multilevel"/>
    <w:tmpl w:val="DE142C9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16643673"/>
    <w:multiLevelType w:val="hybridMultilevel"/>
    <w:tmpl w:val="47DC39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7AC5FD1"/>
    <w:multiLevelType w:val="multilevel"/>
    <w:tmpl w:val="4A503DDC"/>
    <w:lvl w:ilvl="0">
      <w:start w:val="1"/>
      <w:numFmt w:val="decimal"/>
      <w:lvlText w:val="%1."/>
      <w:lvlJc w:val="left"/>
      <w:pPr>
        <w:ind w:left="567" w:hanging="567"/>
      </w:pPr>
    </w:lvl>
    <w:lvl w:ilvl="1">
      <w:start w:val="1"/>
      <w:numFmt w:val="decimal"/>
      <w:lvlText w:val="%1.%2."/>
      <w:lvlJc w:val="left"/>
      <w:pPr>
        <w:ind w:left="1134" w:hanging="567"/>
      </w:pPr>
      <w:rPr>
        <w:b w:val="0"/>
      </w:r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1D5466FC"/>
    <w:multiLevelType w:val="multilevel"/>
    <w:tmpl w:val="1EB20C6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1E5B36E7"/>
    <w:multiLevelType w:val="multilevel"/>
    <w:tmpl w:val="17567C46"/>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AE1C9D"/>
    <w:multiLevelType w:val="multilevel"/>
    <w:tmpl w:val="C0200CC6"/>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141352D"/>
    <w:multiLevelType w:val="multilevel"/>
    <w:tmpl w:val="8A240B16"/>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2A3482B"/>
    <w:multiLevelType w:val="multilevel"/>
    <w:tmpl w:val="D4CE5F1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3A271A38"/>
    <w:multiLevelType w:val="multilevel"/>
    <w:tmpl w:val="040CA96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EC37ABA"/>
    <w:multiLevelType w:val="multilevel"/>
    <w:tmpl w:val="EDCEB3B8"/>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EC55BAD"/>
    <w:multiLevelType w:val="multilevel"/>
    <w:tmpl w:val="7A8CF19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6157D"/>
    <w:multiLevelType w:val="multilevel"/>
    <w:tmpl w:val="318E8E9E"/>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47B64A2D"/>
    <w:multiLevelType w:val="hybridMultilevel"/>
    <w:tmpl w:val="EEE2E584"/>
    <w:lvl w:ilvl="0" w:tplc="B7F6EC78">
      <w:start w:val="1"/>
      <w:numFmt w:val="bullet"/>
      <w:lvlText w:val="•"/>
      <w:lvlJc w:val="left"/>
      <w:pPr>
        <w:tabs>
          <w:tab w:val="num" w:pos="720"/>
        </w:tabs>
        <w:ind w:left="720" w:hanging="360"/>
      </w:pPr>
      <w:rPr>
        <w:rFonts w:ascii="Arial" w:hAnsi="Arial" w:hint="default"/>
      </w:rPr>
    </w:lvl>
    <w:lvl w:ilvl="1" w:tplc="466C1B8A" w:tentative="1">
      <w:start w:val="1"/>
      <w:numFmt w:val="bullet"/>
      <w:lvlText w:val="•"/>
      <w:lvlJc w:val="left"/>
      <w:pPr>
        <w:tabs>
          <w:tab w:val="num" w:pos="1440"/>
        </w:tabs>
        <w:ind w:left="1440" w:hanging="360"/>
      </w:pPr>
      <w:rPr>
        <w:rFonts w:ascii="Arial" w:hAnsi="Arial" w:hint="default"/>
      </w:rPr>
    </w:lvl>
    <w:lvl w:ilvl="2" w:tplc="FED25556" w:tentative="1">
      <w:start w:val="1"/>
      <w:numFmt w:val="bullet"/>
      <w:lvlText w:val="•"/>
      <w:lvlJc w:val="left"/>
      <w:pPr>
        <w:tabs>
          <w:tab w:val="num" w:pos="2160"/>
        </w:tabs>
        <w:ind w:left="2160" w:hanging="360"/>
      </w:pPr>
      <w:rPr>
        <w:rFonts w:ascii="Arial" w:hAnsi="Arial" w:hint="default"/>
      </w:rPr>
    </w:lvl>
    <w:lvl w:ilvl="3" w:tplc="4B125B22" w:tentative="1">
      <w:start w:val="1"/>
      <w:numFmt w:val="bullet"/>
      <w:lvlText w:val="•"/>
      <w:lvlJc w:val="left"/>
      <w:pPr>
        <w:tabs>
          <w:tab w:val="num" w:pos="2880"/>
        </w:tabs>
        <w:ind w:left="2880" w:hanging="360"/>
      </w:pPr>
      <w:rPr>
        <w:rFonts w:ascii="Arial" w:hAnsi="Arial" w:hint="default"/>
      </w:rPr>
    </w:lvl>
    <w:lvl w:ilvl="4" w:tplc="A9C67F7A" w:tentative="1">
      <w:start w:val="1"/>
      <w:numFmt w:val="bullet"/>
      <w:lvlText w:val="•"/>
      <w:lvlJc w:val="left"/>
      <w:pPr>
        <w:tabs>
          <w:tab w:val="num" w:pos="3600"/>
        </w:tabs>
        <w:ind w:left="3600" w:hanging="360"/>
      </w:pPr>
      <w:rPr>
        <w:rFonts w:ascii="Arial" w:hAnsi="Arial" w:hint="default"/>
      </w:rPr>
    </w:lvl>
    <w:lvl w:ilvl="5" w:tplc="F5681C16" w:tentative="1">
      <w:start w:val="1"/>
      <w:numFmt w:val="bullet"/>
      <w:lvlText w:val="•"/>
      <w:lvlJc w:val="left"/>
      <w:pPr>
        <w:tabs>
          <w:tab w:val="num" w:pos="4320"/>
        </w:tabs>
        <w:ind w:left="4320" w:hanging="360"/>
      </w:pPr>
      <w:rPr>
        <w:rFonts w:ascii="Arial" w:hAnsi="Arial" w:hint="default"/>
      </w:rPr>
    </w:lvl>
    <w:lvl w:ilvl="6" w:tplc="B82C2268" w:tentative="1">
      <w:start w:val="1"/>
      <w:numFmt w:val="bullet"/>
      <w:lvlText w:val="•"/>
      <w:lvlJc w:val="left"/>
      <w:pPr>
        <w:tabs>
          <w:tab w:val="num" w:pos="5040"/>
        </w:tabs>
        <w:ind w:left="5040" w:hanging="360"/>
      </w:pPr>
      <w:rPr>
        <w:rFonts w:ascii="Arial" w:hAnsi="Arial" w:hint="default"/>
      </w:rPr>
    </w:lvl>
    <w:lvl w:ilvl="7" w:tplc="61E4CDD4" w:tentative="1">
      <w:start w:val="1"/>
      <w:numFmt w:val="bullet"/>
      <w:lvlText w:val="•"/>
      <w:lvlJc w:val="left"/>
      <w:pPr>
        <w:tabs>
          <w:tab w:val="num" w:pos="5760"/>
        </w:tabs>
        <w:ind w:left="5760" w:hanging="360"/>
      </w:pPr>
      <w:rPr>
        <w:rFonts w:ascii="Arial" w:hAnsi="Arial" w:hint="default"/>
      </w:rPr>
    </w:lvl>
    <w:lvl w:ilvl="8" w:tplc="E0B0405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0C02A7"/>
    <w:multiLevelType w:val="hybridMultilevel"/>
    <w:tmpl w:val="D206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5F311AA"/>
    <w:multiLevelType w:val="multilevel"/>
    <w:tmpl w:val="CBAE759A"/>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380A06"/>
    <w:multiLevelType w:val="multilevel"/>
    <w:tmpl w:val="8028015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3" w15:restartNumberingAfterBreak="0">
    <w:nsid w:val="5CD23A0E"/>
    <w:multiLevelType w:val="multilevel"/>
    <w:tmpl w:val="D47639C6"/>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E8840FA"/>
    <w:multiLevelType w:val="multilevel"/>
    <w:tmpl w:val="F26CCD4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EB45B21"/>
    <w:multiLevelType w:val="multilevel"/>
    <w:tmpl w:val="B0AAE49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12903"/>
    <w:multiLevelType w:val="multilevel"/>
    <w:tmpl w:val="09CAF27C"/>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3185C19"/>
    <w:multiLevelType w:val="multilevel"/>
    <w:tmpl w:val="E6E6C80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3AD3E3E"/>
    <w:multiLevelType w:val="hybridMultilevel"/>
    <w:tmpl w:val="005C4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C5F0C"/>
    <w:multiLevelType w:val="hybridMultilevel"/>
    <w:tmpl w:val="50B8297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1" w15:restartNumberingAfterBreak="0">
    <w:nsid w:val="649A2E2D"/>
    <w:multiLevelType w:val="multilevel"/>
    <w:tmpl w:val="4BC8ACF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3" w15:restartNumberingAfterBreak="0">
    <w:nsid w:val="6ADC547B"/>
    <w:multiLevelType w:val="multilevel"/>
    <w:tmpl w:val="8FEE0DFA"/>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F567E9F"/>
    <w:multiLevelType w:val="multilevel"/>
    <w:tmpl w:val="B9928E80"/>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70762BFE"/>
    <w:multiLevelType w:val="multilevel"/>
    <w:tmpl w:val="C324E7CC"/>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70B779C2"/>
    <w:multiLevelType w:val="hybridMultilevel"/>
    <w:tmpl w:val="C94E3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C63510"/>
    <w:multiLevelType w:val="multilevel"/>
    <w:tmpl w:val="E4FC3B7A"/>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9" w15:restartNumberingAfterBreak="0">
    <w:nsid w:val="77CF1951"/>
    <w:multiLevelType w:val="multilevel"/>
    <w:tmpl w:val="0218C9E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0" w15:restartNumberingAfterBreak="0">
    <w:nsid w:val="77E446C0"/>
    <w:multiLevelType w:val="multilevel"/>
    <w:tmpl w:val="E786AE5E"/>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1" w15:restartNumberingAfterBreak="0">
    <w:nsid w:val="79F02C37"/>
    <w:multiLevelType w:val="hybridMultilevel"/>
    <w:tmpl w:val="DF5A0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7"/>
  </w:num>
  <w:num w:numId="4">
    <w:abstractNumId w:val="44"/>
  </w:num>
  <w:num w:numId="5">
    <w:abstractNumId w:val="17"/>
  </w:num>
  <w:num w:numId="6">
    <w:abstractNumId w:val="36"/>
  </w:num>
  <w:num w:numId="7">
    <w:abstractNumId w:val="25"/>
  </w:num>
  <w:num w:numId="8">
    <w:abstractNumId w:val="24"/>
  </w:num>
  <w:num w:numId="9">
    <w:abstractNumId w:val="42"/>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1"/>
  </w:num>
  <w:num w:numId="13">
    <w:abstractNumId w:val="47"/>
  </w:num>
  <w:num w:numId="14">
    <w:abstractNumId w:val="13"/>
  </w:num>
  <w:num w:numId="15">
    <w:abstractNumId w:val="51"/>
  </w:num>
  <w:num w:numId="16">
    <w:abstractNumId w:val="0"/>
  </w:num>
  <w:num w:numId="17">
    <w:abstractNumId w:val="10"/>
  </w:num>
  <w:num w:numId="18">
    <w:abstractNumId w:val="39"/>
  </w:num>
  <w:num w:numId="19">
    <w:abstractNumId w:val="28"/>
  </w:num>
  <w:num w:numId="20">
    <w:abstractNumId w:val="6"/>
  </w:num>
  <w:num w:numId="21">
    <w:abstractNumId w:val="3"/>
  </w:num>
  <w:num w:numId="22">
    <w:abstractNumId w:val="40"/>
  </w:num>
  <w:num w:numId="23">
    <w:abstractNumId w:val="16"/>
  </w:num>
  <w:num w:numId="24">
    <w:abstractNumId w:val="14"/>
  </w:num>
  <w:num w:numId="25">
    <w:abstractNumId w:val="33"/>
  </w:num>
  <w:num w:numId="26">
    <w:abstractNumId w:val="8"/>
  </w:num>
  <w:num w:numId="27">
    <w:abstractNumId w:val="32"/>
  </w:num>
  <w:num w:numId="28">
    <w:abstractNumId w:val="20"/>
  </w:num>
  <w:num w:numId="29">
    <w:abstractNumId w:val="45"/>
  </w:num>
  <w:num w:numId="30">
    <w:abstractNumId w:val="34"/>
  </w:num>
  <w:num w:numId="31">
    <w:abstractNumId w:val="50"/>
  </w:num>
  <w:num w:numId="32">
    <w:abstractNumId w:val="38"/>
  </w:num>
  <w:num w:numId="33">
    <w:abstractNumId w:val="22"/>
  </w:num>
  <w:num w:numId="34">
    <w:abstractNumId w:val="48"/>
  </w:num>
  <w:num w:numId="35">
    <w:abstractNumId w:val="9"/>
  </w:num>
  <w:num w:numId="36">
    <w:abstractNumId w:val="23"/>
  </w:num>
  <w:num w:numId="37">
    <w:abstractNumId w:val="12"/>
  </w:num>
  <w:num w:numId="38">
    <w:abstractNumId w:val="35"/>
  </w:num>
  <w:num w:numId="39">
    <w:abstractNumId w:val="43"/>
  </w:num>
  <w:num w:numId="40">
    <w:abstractNumId w:val="49"/>
  </w:num>
  <w:num w:numId="41">
    <w:abstractNumId w:val="30"/>
  </w:num>
  <w:num w:numId="42">
    <w:abstractNumId w:val="5"/>
  </w:num>
  <w:num w:numId="43">
    <w:abstractNumId w:val="21"/>
  </w:num>
  <w:num w:numId="44">
    <w:abstractNumId w:val="19"/>
  </w:num>
  <w:num w:numId="45">
    <w:abstractNumId w:val="37"/>
  </w:num>
  <w:num w:numId="46">
    <w:abstractNumId w:val="46"/>
  </w:num>
  <w:num w:numId="47">
    <w:abstractNumId w:val="26"/>
  </w:num>
  <w:num w:numId="48">
    <w:abstractNumId w:val="11"/>
  </w:num>
  <w:num w:numId="49">
    <w:abstractNumId w:val="2"/>
  </w:num>
  <w:num w:numId="50">
    <w:abstractNumId w:val="15"/>
  </w:num>
  <w:num w:numId="51">
    <w:abstractNumId w:val="41"/>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0350"/>
    <w:rsid w:val="0002389D"/>
    <w:rsid w:val="00031189"/>
    <w:rsid w:val="00044F35"/>
    <w:rsid w:val="00050B8F"/>
    <w:rsid w:val="00050E06"/>
    <w:rsid w:val="00052A20"/>
    <w:rsid w:val="00065A58"/>
    <w:rsid w:val="000749F0"/>
    <w:rsid w:val="000878DD"/>
    <w:rsid w:val="00097CC0"/>
    <w:rsid w:val="000A352F"/>
    <w:rsid w:val="000B5C91"/>
    <w:rsid w:val="000D1CA8"/>
    <w:rsid w:val="000D2F4D"/>
    <w:rsid w:val="000E2DE0"/>
    <w:rsid w:val="000E6B62"/>
    <w:rsid w:val="00103932"/>
    <w:rsid w:val="00110822"/>
    <w:rsid w:val="00122B02"/>
    <w:rsid w:val="0013037D"/>
    <w:rsid w:val="00137C20"/>
    <w:rsid w:val="00137E82"/>
    <w:rsid w:val="00180764"/>
    <w:rsid w:val="00183491"/>
    <w:rsid w:val="001839AA"/>
    <w:rsid w:val="00186EBA"/>
    <w:rsid w:val="001948DB"/>
    <w:rsid w:val="001A3679"/>
    <w:rsid w:val="001A553D"/>
    <w:rsid w:val="001C31F6"/>
    <w:rsid w:val="001D276E"/>
    <w:rsid w:val="001F2201"/>
    <w:rsid w:val="001F22CB"/>
    <w:rsid w:val="00216F6F"/>
    <w:rsid w:val="002170E6"/>
    <w:rsid w:val="00222854"/>
    <w:rsid w:val="00222DA0"/>
    <w:rsid w:val="0023711F"/>
    <w:rsid w:val="00242637"/>
    <w:rsid w:val="002568DC"/>
    <w:rsid w:val="002877CB"/>
    <w:rsid w:val="00296D92"/>
    <w:rsid w:val="002A69DB"/>
    <w:rsid w:val="002B4CC9"/>
    <w:rsid w:val="002E5FCC"/>
    <w:rsid w:val="002F4C87"/>
    <w:rsid w:val="002F5AC6"/>
    <w:rsid w:val="002F7873"/>
    <w:rsid w:val="003014F2"/>
    <w:rsid w:val="003318A9"/>
    <w:rsid w:val="00334A8C"/>
    <w:rsid w:val="003365DB"/>
    <w:rsid w:val="0034416E"/>
    <w:rsid w:val="00375CE2"/>
    <w:rsid w:val="0038340B"/>
    <w:rsid w:val="00391112"/>
    <w:rsid w:val="00395856"/>
    <w:rsid w:val="003A6912"/>
    <w:rsid w:val="003B2D83"/>
    <w:rsid w:val="003B578A"/>
    <w:rsid w:val="003B7515"/>
    <w:rsid w:val="003C1C3E"/>
    <w:rsid w:val="003C74EF"/>
    <w:rsid w:val="003F44EC"/>
    <w:rsid w:val="00411E0E"/>
    <w:rsid w:val="00426B85"/>
    <w:rsid w:val="00467724"/>
    <w:rsid w:val="00491B79"/>
    <w:rsid w:val="004979D1"/>
    <w:rsid w:val="004A3A9F"/>
    <w:rsid w:val="004C13AC"/>
    <w:rsid w:val="004C7FC4"/>
    <w:rsid w:val="004F2DDC"/>
    <w:rsid w:val="004F51A0"/>
    <w:rsid w:val="004F5E11"/>
    <w:rsid w:val="00502E9B"/>
    <w:rsid w:val="005141BA"/>
    <w:rsid w:val="005250C5"/>
    <w:rsid w:val="00536906"/>
    <w:rsid w:val="00541607"/>
    <w:rsid w:val="00544F4A"/>
    <w:rsid w:val="005628EA"/>
    <w:rsid w:val="00567108"/>
    <w:rsid w:val="005700D8"/>
    <w:rsid w:val="00575936"/>
    <w:rsid w:val="00575D5D"/>
    <w:rsid w:val="00582130"/>
    <w:rsid w:val="005A1029"/>
    <w:rsid w:val="005D63B0"/>
    <w:rsid w:val="005D716D"/>
    <w:rsid w:val="005F4C38"/>
    <w:rsid w:val="005F5BD2"/>
    <w:rsid w:val="0061427E"/>
    <w:rsid w:val="0061584E"/>
    <w:rsid w:val="006201E0"/>
    <w:rsid w:val="00626F5F"/>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03BA"/>
    <w:rsid w:val="007D26AD"/>
    <w:rsid w:val="007D26D8"/>
    <w:rsid w:val="007E3780"/>
    <w:rsid w:val="00801D1C"/>
    <w:rsid w:val="00810644"/>
    <w:rsid w:val="008113C3"/>
    <w:rsid w:val="00825B21"/>
    <w:rsid w:val="00837491"/>
    <w:rsid w:val="00841632"/>
    <w:rsid w:val="008811D3"/>
    <w:rsid w:val="00895C87"/>
    <w:rsid w:val="008C4BA6"/>
    <w:rsid w:val="008D4246"/>
    <w:rsid w:val="008D745F"/>
    <w:rsid w:val="008D7A7D"/>
    <w:rsid w:val="00921556"/>
    <w:rsid w:val="00921C94"/>
    <w:rsid w:val="0093252F"/>
    <w:rsid w:val="00932EA0"/>
    <w:rsid w:val="009339A3"/>
    <w:rsid w:val="0093723A"/>
    <w:rsid w:val="00941D4B"/>
    <w:rsid w:val="0095254E"/>
    <w:rsid w:val="009715FD"/>
    <w:rsid w:val="00982F35"/>
    <w:rsid w:val="0098516F"/>
    <w:rsid w:val="00996F23"/>
    <w:rsid w:val="009B4EC1"/>
    <w:rsid w:val="009C0CF9"/>
    <w:rsid w:val="009C2291"/>
    <w:rsid w:val="009D7D46"/>
    <w:rsid w:val="009E0923"/>
    <w:rsid w:val="009E79DE"/>
    <w:rsid w:val="009E7B02"/>
    <w:rsid w:val="009F257C"/>
    <w:rsid w:val="009F5493"/>
    <w:rsid w:val="00A323E2"/>
    <w:rsid w:val="00A5269C"/>
    <w:rsid w:val="00A53D8C"/>
    <w:rsid w:val="00A60AFA"/>
    <w:rsid w:val="00A61C4E"/>
    <w:rsid w:val="00A7004F"/>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5638A"/>
    <w:rsid w:val="00B57354"/>
    <w:rsid w:val="00B631F4"/>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1536"/>
    <w:rsid w:val="00CA7693"/>
    <w:rsid w:val="00CA7D73"/>
    <w:rsid w:val="00CE3950"/>
    <w:rsid w:val="00CE58EF"/>
    <w:rsid w:val="00CE79BB"/>
    <w:rsid w:val="00D2044C"/>
    <w:rsid w:val="00D333F1"/>
    <w:rsid w:val="00D557F7"/>
    <w:rsid w:val="00D75420"/>
    <w:rsid w:val="00D768C4"/>
    <w:rsid w:val="00D777EF"/>
    <w:rsid w:val="00D81D7A"/>
    <w:rsid w:val="00D85F07"/>
    <w:rsid w:val="00D92EC1"/>
    <w:rsid w:val="00DB50BC"/>
    <w:rsid w:val="00DC6C71"/>
    <w:rsid w:val="00DC7AB9"/>
    <w:rsid w:val="00E00656"/>
    <w:rsid w:val="00E06F31"/>
    <w:rsid w:val="00E21861"/>
    <w:rsid w:val="00E25475"/>
    <w:rsid w:val="00E60F04"/>
    <w:rsid w:val="00E62EE7"/>
    <w:rsid w:val="00E65F5D"/>
    <w:rsid w:val="00E71837"/>
    <w:rsid w:val="00E828AF"/>
    <w:rsid w:val="00E84EE9"/>
    <w:rsid w:val="00EA6FE1"/>
    <w:rsid w:val="00EC2B8E"/>
    <w:rsid w:val="00ED68F5"/>
    <w:rsid w:val="00EE4C72"/>
    <w:rsid w:val="00F1537C"/>
    <w:rsid w:val="00F175BF"/>
    <w:rsid w:val="00F35228"/>
    <w:rsid w:val="00F60126"/>
    <w:rsid w:val="00F603F8"/>
    <w:rsid w:val="00F7147C"/>
    <w:rsid w:val="00F91F7C"/>
    <w:rsid w:val="00FA1F8B"/>
    <w:rsid w:val="00FA218D"/>
    <w:rsid w:val="00FA5520"/>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B774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ms-rtefontsize-21">
    <w:name w:val="ms-rtefontsize-21"/>
    <w:basedOn w:val="DefaultParagraphFont"/>
    <w:rsid w:val="002568DC"/>
    <w:rPr>
      <w:sz w:val="20"/>
      <w:szCs w:val="20"/>
    </w:rPr>
  </w:style>
  <w:style w:type="paragraph" w:customStyle="1" w:styleId="paragraph">
    <w:name w:val="paragraph"/>
    <w:basedOn w:val="Normal"/>
    <w:rsid w:val="002568DC"/>
    <w:pPr>
      <w:spacing w:before="100" w:beforeAutospacing="1" w:after="100" w:afterAutospacing="1"/>
    </w:pPr>
    <w:rPr>
      <w:sz w:val="24"/>
      <w:szCs w:val="24"/>
    </w:rPr>
  </w:style>
  <w:style w:type="character" w:customStyle="1" w:styleId="normaltextrun">
    <w:name w:val="normaltextrun"/>
    <w:basedOn w:val="DefaultParagraphFont"/>
    <w:rsid w:val="002568DC"/>
  </w:style>
  <w:style w:type="character" w:customStyle="1" w:styleId="eop">
    <w:name w:val="eop"/>
    <w:basedOn w:val="DefaultParagraphFont"/>
    <w:rsid w:val="002568DC"/>
  </w:style>
  <w:style w:type="character" w:customStyle="1" w:styleId="spellingerror">
    <w:name w:val="spellingerror"/>
    <w:basedOn w:val="DefaultParagraphFont"/>
    <w:rsid w:val="002568DC"/>
  </w:style>
  <w:style w:type="character" w:customStyle="1" w:styleId="BodyTextChar">
    <w:name w:val="Body Text Char"/>
    <w:basedOn w:val="DefaultParagraphFont"/>
    <w:link w:val="BodyText"/>
    <w:rsid w:val="000749F0"/>
  </w:style>
  <w:style w:type="paragraph" w:styleId="FootnoteText">
    <w:name w:val="footnote text"/>
    <w:basedOn w:val="Normal"/>
    <w:link w:val="FootnoteTextChar"/>
    <w:uiPriority w:val="99"/>
    <w:unhideWhenUsed/>
    <w:rsid w:val="00541607"/>
    <w:rPr>
      <w:rFonts w:ascii="Arial" w:eastAsiaTheme="minorHAnsi" w:hAnsi="Arial" w:cstheme="minorBidi"/>
      <w:lang w:eastAsia="en-US"/>
    </w:rPr>
  </w:style>
  <w:style w:type="character" w:customStyle="1" w:styleId="FootnoteTextChar">
    <w:name w:val="Footnote Text Char"/>
    <w:basedOn w:val="DefaultParagraphFont"/>
    <w:link w:val="FootnoteText"/>
    <w:uiPriority w:val="99"/>
    <w:rsid w:val="00541607"/>
    <w:rPr>
      <w:rFonts w:ascii="Arial" w:eastAsiaTheme="minorHAnsi" w:hAnsi="Arial" w:cstheme="minorBidi"/>
      <w:lang w:eastAsia="en-US"/>
    </w:rPr>
  </w:style>
  <w:style w:type="character" w:styleId="FootnoteReference">
    <w:name w:val="footnote reference"/>
    <w:basedOn w:val="DefaultParagraphFont"/>
    <w:uiPriority w:val="99"/>
    <w:unhideWhenUsed/>
    <w:rsid w:val="00541607"/>
    <w:rPr>
      <w:vertAlign w:val="superscript"/>
    </w:rPr>
  </w:style>
  <w:style w:type="table" w:customStyle="1" w:styleId="TableGrid1">
    <w:name w:val="Table Grid1"/>
    <w:basedOn w:val="TableNormal"/>
    <w:next w:val="TableGrid"/>
    <w:uiPriority w:val="39"/>
    <w:rsid w:val="00CE39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573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17107794">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98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naturalresources.wales/splash?orig=/" TargetMode="External"/><Relationship Id="rId26" Type="http://schemas.openxmlformats.org/officeDocument/2006/relationships/hyperlink" Target="http://www.waterindustryforum.com/documents/uploads/WIF_Natural_Capital_Principles_for_the_Water_Industry.pdf"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uidance/enabling-a-natural-capital-approach-enc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29" Type="http://schemas.openxmlformats.org/officeDocument/2006/relationships/hyperlink" Target="http://www.waterindustryforum.com/documents/uploads/WIF_Natural_Capital_Principles_for_the_Water_Industr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waterindustryforum.com/documents/uploads/WIF_Natural_Capital_Principles_for_the_Water_Industry.pdf" TargetMode="External"/><Relationship Id="rId32" Type="http://schemas.openxmlformats.org/officeDocument/2006/relationships/hyperlink" Target="https://www.customer-panel.co.uk/media/1017/water-industry-strategic-environmental-requirements-wiser.pdf" TargetMode="External"/><Relationship Id="rId5" Type="http://schemas.openxmlformats.org/officeDocument/2006/relationships/customXml" Target="../customXml/item5.xml"/><Relationship Id="rId15" Type="http://schemas.openxmlformats.org/officeDocument/2006/relationships/hyperlink" Target="mailto:catherine.jeffries@environment-agency.gov.uk" TargetMode="External"/><Relationship Id="rId23" Type="http://schemas.openxmlformats.org/officeDocument/2006/relationships/hyperlink" Target="mailto:catherine.jeffries@environment-agency.gov.uk" TargetMode="External"/><Relationship Id="rId28" Type="http://schemas.openxmlformats.org/officeDocument/2006/relationships/hyperlink" Target="https://www.gov.uk/guidance/enabling-a-natural-capital-approach-enca" TargetMode="External"/><Relationship Id="rId10" Type="http://schemas.openxmlformats.org/officeDocument/2006/relationships/webSettings" Target="webSettings.xml"/><Relationship Id="rId19" Type="http://schemas.openxmlformats.org/officeDocument/2006/relationships/hyperlink" Target="https://www.gov.uk/government/organisations/environment-agency/about/procurement" TargetMode="External"/><Relationship Id="rId31" Type="http://schemas.openxmlformats.org/officeDocument/2006/relationships/hyperlink" Target="https://www.gov.uk/government/organisations/environment-agency/about/equality-and-divers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therine.Jeffries@environment-agency.gov.uk" TargetMode="External"/><Relationship Id="rId22" Type="http://schemas.openxmlformats.org/officeDocument/2006/relationships/hyperlink" Target="mailto:catherine.jeffries@environment-agency.gov.uk" TargetMode="External"/><Relationship Id="rId27" Type="http://schemas.openxmlformats.org/officeDocument/2006/relationships/image" Target="media/image2.jpg"/><Relationship Id="rId30" Type="http://schemas.openxmlformats.org/officeDocument/2006/relationships/hyperlink" Target="mailto:catherine.jeffries@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88fb3777fde7e2bf1d815e2753620ac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d17b5c42bb485e07bd406ff7aa88c7d"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85306735-0D03-46E8-A0F7-B28A191B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www.w3.org/XML/1998/namespace"/>
    <ds:schemaRef ds:uri="http://purl.org/dc/elements/1.1/"/>
    <ds:schemaRef ds:uri="http://purl.org/dc/dcmitype/"/>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78a0cd0-2680-45d0-a254-38b105a1c2de"/>
    <ds:schemaRef ds:uri="44ba428f-c30f-44c8-8eab-a30b7390a267"/>
    <ds:schemaRef ds:uri="http://schemas.microsoft.com/office/2006/metadata/properties"/>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ADCDAC19-4241-46C4-B751-2A6A369B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12701</Words>
  <Characters>74805</Characters>
  <Application>Microsoft Office Word</Application>
  <DocSecurity>0</DocSecurity>
  <Lines>623</Lines>
  <Paragraphs>174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87332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2021-11-25T08:57:00Z</dcterms:created>
  <dcterms:modified xsi:type="dcterms:W3CDTF">2021-12-02T20:02:00Z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