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6390" w14:textId="12FB7638" w:rsidR="007C40BC" w:rsidRPr="008B05A3" w:rsidRDefault="007C40BC" w:rsidP="00DC1103">
      <w:pPr>
        <w:jc w:val="center"/>
        <w:rPr>
          <w:b/>
          <w:color w:val="FF0000"/>
          <w:sz w:val="28"/>
          <w:szCs w:val="28"/>
        </w:rPr>
      </w:pPr>
    </w:p>
    <w:p w14:paraId="650CC278" w14:textId="37C54648" w:rsidR="007C40BC" w:rsidRPr="00D561D3" w:rsidRDefault="00116F87" w:rsidP="00D561D3">
      <w:pPr>
        <w:pStyle w:val="Heading1"/>
      </w:pPr>
      <w:r w:rsidRPr="00D561D3">
        <w:t>NHMF CONTRACT NUMBER</w:t>
      </w:r>
      <w:r w:rsidR="00AD191A">
        <w:t xml:space="preserve"> 306</w:t>
      </w:r>
    </w:p>
    <w:p w14:paraId="358D5BF2" w14:textId="77777777" w:rsidR="002A3C07" w:rsidRPr="002A3C07" w:rsidRDefault="002A3C07" w:rsidP="002A3C07"/>
    <w:p w14:paraId="0B0D3167" w14:textId="572B2ACA"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D66CB5">
        <w:rPr>
          <w:rStyle w:val="Strong"/>
          <w:b w:val="0"/>
        </w:rPr>
        <w:t>Nationa</w:t>
      </w:r>
      <w:r w:rsidR="005420A8">
        <w:rPr>
          <w:rStyle w:val="Strong"/>
          <w:b w:val="0"/>
        </w:rPr>
        <w:t>l Heritage Memorial Fund</w:t>
      </w:r>
    </w:p>
    <w:p w14:paraId="142CF1C5" w14:textId="47C4C467" w:rsidR="007C40BC" w:rsidRDefault="007C40BC" w:rsidP="007C40BC">
      <w:pPr>
        <w:tabs>
          <w:tab w:val="left" w:pos="567"/>
          <w:tab w:val="left" w:pos="4111"/>
        </w:tabs>
        <w:spacing w:after="240"/>
      </w:pPr>
      <w:r w:rsidRPr="00234ED8">
        <w:rPr>
          <w:b/>
        </w:rPr>
        <w:t>Department</w:t>
      </w:r>
      <w:r w:rsidR="005A4546">
        <w:tab/>
        <w:t xml:space="preserve">Marketing and Communications, BII </w:t>
      </w:r>
    </w:p>
    <w:p w14:paraId="1B43D2A2" w14:textId="539E8719" w:rsidR="007C40BC" w:rsidRPr="009E6389" w:rsidRDefault="007C40BC" w:rsidP="006D1905">
      <w:pPr>
        <w:tabs>
          <w:tab w:val="left" w:pos="567"/>
          <w:tab w:val="left" w:pos="4111"/>
        </w:tabs>
        <w:spacing w:after="240"/>
        <w:ind w:left="4110" w:hanging="4110"/>
        <w:rPr>
          <w:rStyle w:val="Strong"/>
          <w:b w:val="0"/>
          <w:bCs/>
        </w:rPr>
      </w:pPr>
      <w:r w:rsidRPr="0061657B">
        <w:rPr>
          <w:rStyle w:val="Strong"/>
        </w:rPr>
        <w:t>Title of procurement</w:t>
      </w:r>
      <w:r w:rsidRPr="00B230B6">
        <w:rPr>
          <w:rStyle w:val="Strong"/>
        </w:rPr>
        <w:tab/>
      </w:r>
      <w:r w:rsidR="006D1905">
        <w:rPr>
          <w:rStyle w:val="Strong"/>
        </w:rPr>
        <w:tab/>
      </w:r>
      <w:r w:rsidR="00F81374" w:rsidRPr="006D1905">
        <w:rPr>
          <w:rStyle w:val="Strong"/>
        </w:rPr>
        <w:t>Design of annual reports</w:t>
      </w:r>
      <w:r w:rsidR="006D1905" w:rsidRPr="006D1905">
        <w:rPr>
          <w:rStyle w:val="Strong"/>
        </w:rPr>
        <w:t>: The National Lottery Heritage Fund and National Heritage Memorial Fund</w:t>
      </w:r>
    </w:p>
    <w:p w14:paraId="1EABA825" w14:textId="5295A696" w:rsidR="009C5C2E" w:rsidRDefault="007C40BC" w:rsidP="00024C0B">
      <w:pPr>
        <w:spacing w:after="240" w:line="276" w:lineRule="auto"/>
      </w:pPr>
      <w:r w:rsidRPr="00A87B76">
        <w:rPr>
          <w:b/>
        </w:rPr>
        <w:t>Brief description of supply</w:t>
      </w:r>
      <w:r w:rsidR="00024C0B">
        <w:t xml:space="preserve">: We are looking for a suitably qualified service provider to design our National Lottery Heritage Fund and National Heritage Memorial Fund annual reports in 2021/2022, and for the following two years – 2022/23 and 2023/24 (following the same core design as that of 2021/22 but with some updates and adaptations, as well as new content). </w:t>
      </w:r>
    </w:p>
    <w:p w14:paraId="53AF6945" w14:textId="26DF7FE0" w:rsidR="007C40BC" w:rsidRPr="00B47502" w:rsidRDefault="007C40BC" w:rsidP="007C40BC">
      <w:pPr>
        <w:tabs>
          <w:tab w:val="left" w:pos="567"/>
          <w:tab w:val="left" w:pos="4111"/>
        </w:tabs>
        <w:spacing w:after="240"/>
        <w:rPr>
          <w:color w:val="000000" w:themeColor="text1"/>
        </w:rPr>
      </w:pPr>
      <w:r>
        <w:rPr>
          <w:b/>
        </w:rPr>
        <w:t>Estimated v</w:t>
      </w:r>
      <w:r w:rsidRPr="00A87B76">
        <w:rPr>
          <w:b/>
        </w:rPr>
        <w:t>alue of tender</w:t>
      </w:r>
      <w:r w:rsidRPr="00B230B6">
        <w:tab/>
      </w:r>
      <w:r w:rsidR="00B47502" w:rsidRPr="00B47502">
        <w:rPr>
          <w:color w:val="000000" w:themeColor="text1"/>
        </w:rPr>
        <w:t>£</w:t>
      </w:r>
      <w:r w:rsidR="00026800">
        <w:rPr>
          <w:color w:val="000000" w:themeColor="text1"/>
        </w:rPr>
        <w:t>78,000</w:t>
      </w:r>
      <w:r w:rsidR="00B47502" w:rsidRPr="00B47502">
        <w:rPr>
          <w:color w:val="000000" w:themeColor="text1"/>
        </w:rPr>
        <w:t xml:space="preserve"> (</w:t>
      </w:r>
      <w:r w:rsidR="00026800">
        <w:rPr>
          <w:color w:val="000000" w:themeColor="text1"/>
        </w:rPr>
        <w:t xml:space="preserve">exclusive </w:t>
      </w:r>
      <w:r w:rsidR="00B47502">
        <w:rPr>
          <w:color w:val="000000" w:themeColor="text1"/>
        </w:rPr>
        <w:t>of VAT)</w:t>
      </w:r>
    </w:p>
    <w:p w14:paraId="0B664C65" w14:textId="67F9FC61" w:rsidR="00617D51" w:rsidRPr="00B47502" w:rsidRDefault="007C40BC" w:rsidP="007C40BC">
      <w:pPr>
        <w:tabs>
          <w:tab w:val="left" w:pos="567"/>
          <w:tab w:val="left" w:pos="4111"/>
        </w:tabs>
        <w:spacing w:after="240"/>
        <w:rPr>
          <w:color w:val="000000" w:themeColor="text1"/>
        </w:rPr>
      </w:pPr>
      <w:r w:rsidRPr="00B47502">
        <w:rPr>
          <w:b/>
          <w:color w:val="000000" w:themeColor="text1"/>
        </w:rPr>
        <w:t>Estimated duration</w:t>
      </w:r>
      <w:r w:rsidRPr="00B47502">
        <w:rPr>
          <w:color w:val="000000" w:themeColor="text1"/>
        </w:rPr>
        <w:tab/>
      </w:r>
      <w:r w:rsidR="00026800">
        <w:rPr>
          <w:color w:val="000000" w:themeColor="text1"/>
        </w:rPr>
        <w:t>Three years</w:t>
      </w:r>
    </w:p>
    <w:p w14:paraId="6E8D6760" w14:textId="630A8347" w:rsidR="007C40BC" w:rsidRDefault="007C40BC" w:rsidP="007C40BC">
      <w:pPr>
        <w:tabs>
          <w:tab w:val="left" w:pos="567"/>
          <w:tab w:val="left" w:pos="4111"/>
        </w:tabs>
        <w:spacing w:after="240"/>
      </w:pPr>
      <w:r w:rsidRPr="00A87B76">
        <w:rPr>
          <w:b/>
        </w:rPr>
        <w:t xml:space="preserve">Name of </w:t>
      </w:r>
      <w:r>
        <w:rPr>
          <w:b/>
        </w:rPr>
        <w:t>H</w:t>
      </w:r>
      <w:r w:rsidR="00735C86">
        <w:rPr>
          <w:b/>
        </w:rPr>
        <w:t xml:space="preserve">eritage Fund </w:t>
      </w:r>
      <w:r w:rsidRPr="00A87B76">
        <w:rPr>
          <w:b/>
        </w:rPr>
        <w:t>Contact</w:t>
      </w:r>
      <w:r w:rsidRPr="00EE3B0C">
        <w:tab/>
      </w:r>
      <w:r w:rsidR="00026800">
        <w:t>Susannah Evans, Publications and Design Manager</w:t>
      </w:r>
    </w:p>
    <w:p w14:paraId="0DA65F89" w14:textId="4B2942F5" w:rsidR="00737780" w:rsidRPr="006D1905" w:rsidRDefault="00737780" w:rsidP="006D1905">
      <w:pPr>
        <w:ind w:left="720"/>
        <w:rPr>
          <w:rFonts w:cs="Arial"/>
          <w:szCs w:val="22"/>
        </w:rPr>
      </w:pPr>
      <w:r>
        <w:tab/>
      </w:r>
      <w:r>
        <w:tab/>
      </w:r>
      <w:r>
        <w:tab/>
        <w:t xml:space="preserve">  </w:t>
      </w:r>
      <w:r>
        <w:tab/>
        <w:t xml:space="preserve">        </w:t>
      </w:r>
    </w:p>
    <w:p w14:paraId="42ABB0FC" w14:textId="04BCDC70" w:rsidR="007C40BC" w:rsidRPr="000C63F4" w:rsidRDefault="007C40BC" w:rsidP="007C40BC">
      <w:pPr>
        <w:tabs>
          <w:tab w:val="left" w:pos="4111"/>
        </w:tabs>
        <w:spacing w:after="240"/>
        <w:ind w:left="4111" w:hanging="4111"/>
      </w:pPr>
      <w:r w:rsidRPr="000C63F4">
        <w:rPr>
          <w:b/>
        </w:rPr>
        <w:t>Timetable</w:t>
      </w:r>
      <w:r w:rsidR="00697E37" w:rsidRPr="000C63F4">
        <w:tab/>
        <w:t>Response deadline:</w:t>
      </w:r>
      <w:r w:rsidR="009F58CE">
        <w:t xml:space="preserve"> 29.3.22</w:t>
      </w:r>
      <w:r w:rsidR="00113A85">
        <w:t xml:space="preserve"> AT NOON</w:t>
      </w:r>
    </w:p>
    <w:p w14:paraId="4FB17F73" w14:textId="5D4DBDB1" w:rsidR="006B6D26" w:rsidRPr="00B450CF" w:rsidRDefault="000C63F4" w:rsidP="006B6D26">
      <w:pPr>
        <w:tabs>
          <w:tab w:val="left" w:pos="4111"/>
        </w:tabs>
        <w:spacing w:after="240"/>
        <w:ind w:left="4111"/>
      </w:pPr>
      <w:r w:rsidRPr="000C63F4">
        <w:t xml:space="preserve">Question &amp; </w:t>
      </w:r>
      <w:r w:rsidRPr="00B450CF">
        <w:t xml:space="preserve">Answers Period End: </w:t>
      </w:r>
      <w:r w:rsidR="009F58CE" w:rsidRPr="00B450CF">
        <w:t>21.3.22</w:t>
      </w:r>
      <w:r w:rsidRPr="00B450CF">
        <w:t xml:space="preserve"> </w:t>
      </w:r>
    </w:p>
    <w:p w14:paraId="677338B0" w14:textId="7459863A" w:rsidR="006B6D26" w:rsidRPr="00B450CF" w:rsidRDefault="006B6D26" w:rsidP="006B6D26">
      <w:pPr>
        <w:tabs>
          <w:tab w:val="left" w:pos="4111"/>
        </w:tabs>
        <w:spacing w:after="240"/>
        <w:ind w:left="4111"/>
      </w:pPr>
      <w:r w:rsidRPr="00B450CF">
        <w:t>Presentations</w:t>
      </w:r>
      <w:r w:rsidR="000C63F4" w:rsidRPr="00B450CF">
        <w:t xml:space="preserve"> </w:t>
      </w:r>
      <w:r w:rsidR="00F23B2A" w:rsidRPr="00B450CF">
        <w:t xml:space="preserve">if needed: </w:t>
      </w:r>
      <w:r w:rsidR="009F58CE" w:rsidRPr="00B450CF">
        <w:t>30.3.22</w:t>
      </w:r>
    </w:p>
    <w:p w14:paraId="4A52B6F1" w14:textId="59C28423" w:rsidR="007C40BC" w:rsidRPr="00B450CF" w:rsidRDefault="007C40BC" w:rsidP="006B6D26">
      <w:pPr>
        <w:tabs>
          <w:tab w:val="left" w:pos="4111"/>
        </w:tabs>
        <w:spacing w:after="240"/>
        <w:ind w:left="4111"/>
      </w:pPr>
      <w:r w:rsidRPr="00B450CF">
        <w:t>Confirmatio</w:t>
      </w:r>
      <w:r w:rsidR="00E04BF0" w:rsidRPr="00B450CF">
        <w:t xml:space="preserve">n of contract: </w:t>
      </w:r>
      <w:r w:rsidR="009F58CE" w:rsidRPr="00B450CF">
        <w:t>31.3.22</w:t>
      </w:r>
    </w:p>
    <w:p w14:paraId="624110D1" w14:textId="6F6DB6F7" w:rsidR="006B6D26" w:rsidRPr="00B450CF" w:rsidRDefault="006B6D26" w:rsidP="006B6D26">
      <w:pPr>
        <w:tabs>
          <w:tab w:val="left" w:pos="4111"/>
        </w:tabs>
        <w:spacing w:after="240"/>
        <w:ind w:left="4111"/>
      </w:pPr>
      <w:r w:rsidRPr="00B450CF">
        <w:t>Commencement of project:</w:t>
      </w:r>
      <w:r w:rsidR="0070340C" w:rsidRPr="00B450CF">
        <w:t xml:space="preserve"> </w:t>
      </w:r>
      <w:r w:rsidR="00026800" w:rsidRPr="00B450CF">
        <w:t>1 April 2022</w:t>
      </w:r>
    </w:p>
    <w:p w14:paraId="752F16E3" w14:textId="39F857CC" w:rsidR="007C40BC" w:rsidRPr="00B450CF" w:rsidRDefault="007C40BC" w:rsidP="007C40BC">
      <w:pPr>
        <w:tabs>
          <w:tab w:val="left" w:pos="4111"/>
        </w:tabs>
        <w:spacing w:after="240"/>
        <w:ind w:left="4110"/>
      </w:pPr>
      <w:r w:rsidRPr="00B450CF">
        <w:t>Completion o</w:t>
      </w:r>
      <w:r w:rsidR="00304AC1" w:rsidRPr="00B450CF">
        <w:t>f</w:t>
      </w:r>
      <w:r w:rsidR="006B6D26" w:rsidRPr="00B450CF">
        <w:t xml:space="preserve"> project</w:t>
      </w:r>
      <w:r w:rsidRPr="00B450CF">
        <w:t xml:space="preserve">: </w:t>
      </w:r>
      <w:r w:rsidR="00026800" w:rsidRPr="00B450CF">
        <w:t>30 September 2024</w:t>
      </w:r>
    </w:p>
    <w:p w14:paraId="2265AA30" w14:textId="6FF4E4CA" w:rsidR="00C955EE" w:rsidRPr="005A4546" w:rsidRDefault="007C40BC" w:rsidP="005A4546">
      <w:pPr>
        <w:pStyle w:val="Heading2"/>
      </w:pPr>
      <w:r w:rsidRPr="00D561D3">
        <w:br w:type="page"/>
      </w:r>
      <w:r w:rsidR="00C955EE" w:rsidRPr="00D561D3">
        <w:lastRenderedPageBreak/>
        <w:t>Introduction</w:t>
      </w:r>
    </w:p>
    <w:p w14:paraId="254C5F61" w14:textId="0F3EB7A0" w:rsidR="00040C49" w:rsidRPr="00040C49" w:rsidRDefault="00C955EE" w:rsidP="005A4546">
      <w:pPr>
        <w:spacing w:after="240" w:line="276" w:lineRule="auto"/>
        <w:rPr>
          <w:rFonts w:cs="Arial"/>
          <w:szCs w:val="22"/>
        </w:rPr>
      </w:pPr>
      <w:r>
        <w:t xml:space="preserve">We are </w:t>
      </w:r>
      <w:r w:rsidR="001C28C0">
        <w:t xml:space="preserve">looking for a suitably qualified service provider to design our National Lottery Heritage Fund and National Heritage Memorial Fund annual reports in 2021/2022, and for the following two years – 2022/23 and 2023/24 (following the same core design as that of 2021/22 but with some updates and adaptations, as well as new content). </w:t>
      </w:r>
    </w:p>
    <w:p w14:paraId="4CEC414A" w14:textId="77777777" w:rsidR="00C955EE" w:rsidRPr="00D561D3" w:rsidRDefault="00C955EE" w:rsidP="00D561D3">
      <w:pPr>
        <w:pStyle w:val="Heading2"/>
      </w:pPr>
      <w:r w:rsidRPr="00D561D3">
        <w:t>Background</w:t>
      </w:r>
    </w:p>
    <w:p w14:paraId="40EF25C0" w14:textId="2E3B9816" w:rsidR="001C28C0" w:rsidRPr="001C28C0" w:rsidRDefault="001C28C0" w:rsidP="001C28C0">
      <w:pPr>
        <w:spacing w:after="100" w:afterAutospacing="1"/>
        <w:rPr>
          <w:rFonts w:cs="Arial"/>
          <w:b/>
          <w:bCs/>
        </w:rPr>
      </w:pPr>
      <w:r w:rsidRPr="001C28C0">
        <w:rPr>
          <w:rFonts w:cs="Arial"/>
          <w:b/>
          <w:bCs/>
        </w:rPr>
        <w:t xml:space="preserve">National Heritage Memorial Fund (NHMF) </w:t>
      </w:r>
      <w:r>
        <w:rPr>
          <w:rFonts w:cs="Arial"/>
          <w:b/>
          <w:bCs/>
        </w:rPr>
        <w:br/>
      </w:r>
      <w:r w:rsidRPr="00EE2635">
        <w:rPr>
          <w:rFonts w:cs="Arial"/>
        </w:rPr>
        <w:t xml:space="preserve">Set up in 1980, the National Heritage Memorial Fund (NHMF) is a government ‘fund of last resort’ that provides grants to help acquire the UK’s most precious heritage at risk of loss, as a permanent memorial to those who have given their lives in service to the country. For further information about NHMF and the projects we have funded, please visit </w:t>
      </w:r>
      <w:hyperlink r:id="rId12" w:history="1">
        <w:r w:rsidRPr="00EE2635">
          <w:rPr>
            <w:rStyle w:val="Hyperlink"/>
          </w:rPr>
          <w:t>www.nhmf.org.uk</w:t>
        </w:r>
      </w:hyperlink>
      <w:r w:rsidRPr="00EE2635">
        <w:rPr>
          <w:rFonts w:cs="Arial"/>
        </w:rPr>
        <w:t>.</w:t>
      </w:r>
    </w:p>
    <w:p w14:paraId="313153E2" w14:textId="2B645716" w:rsidR="001C28C0" w:rsidRPr="001C28C0" w:rsidRDefault="001C28C0" w:rsidP="001C28C0">
      <w:pPr>
        <w:rPr>
          <w:rFonts w:cs="Arial"/>
          <w:b/>
          <w:bCs/>
        </w:rPr>
      </w:pPr>
      <w:r w:rsidRPr="001C28C0">
        <w:rPr>
          <w:rFonts w:cs="Arial"/>
          <w:b/>
          <w:bCs/>
        </w:rPr>
        <w:t>The National Lottery Heritage Fund (Heritage Fund)</w:t>
      </w:r>
    </w:p>
    <w:p w14:paraId="4DC8AD51" w14:textId="7D5496FD" w:rsidR="001C28C0" w:rsidRPr="00EE2635" w:rsidRDefault="001C28C0" w:rsidP="001C28C0">
      <w:pPr>
        <w:rPr>
          <w:rFonts w:cs="Arial"/>
        </w:rPr>
      </w:pPr>
      <w:r w:rsidRPr="00EE2635">
        <w:rPr>
          <w:rFonts w:cs="Arial"/>
        </w:rPr>
        <w:t xml:space="preserve">The National Lottery Heritage Fund is the largest funder of heritage in the UK. We create positive and lasting change for people and communities everywhere, now and in the future. We do this through inspiring, leading and resourcing the UK’s heritage and by championing its many benefits. For further information about the Heritage Fund and the projects we have funded, please visit </w:t>
      </w:r>
      <w:hyperlink r:id="rId13" w:history="1">
        <w:r w:rsidRPr="00EE2635">
          <w:rPr>
            <w:rStyle w:val="Hyperlink"/>
          </w:rPr>
          <w:t>www.heritagefund.org.uk</w:t>
        </w:r>
      </w:hyperlink>
      <w:r w:rsidRPr="00EE2635">
        <w:rPr>
          <w:rFonts w:cs="Arial"/>
        </w:rPr>
        <w:t xml:space="preserve"> </w:t>
      </w:r>
    </w:p>
    <w:p w14:paraId="26ADE481" w14:textId="77777777" w:rsidR="001C28C0" w:rsidRPr="00EE2635" w:rsidRDefault="001C28C0" w:rsidP="001C28C0">
      <w:pPr>
        <w:rPr>
          <w:rFonts w:cs="Arial"/>
        </w:rPr>
      </w:pPr>
    </w:p>
    <w:p w14:paraId="08769278" w14:textId="6F75042A" w:rsidR="001C28C0" w:rsidRPr="001C28C0" w:rsidRDefault="001C28C0" w:rsidP="001C28C0">
      <w:pPr>
        <w:rPr>
          <w:rFonts w:cs="Arial"/>
          <w:b/>
          <w:bCs/>
        </w:rPr>
      </w:pPr>
      <w:r w:rsidRPr="001C28C0">
        <w:rPr>
          <w:rFonts w:cs="Arial"/>
          <w:b/>
          <w:bCs/>
        </w:rPr>
        <w:t>Annual reports</w:t>
      </w:r>
    </w:p>
    <w:p w14:paraId="1480937E" w14:textId="3F4656A3" w:rsidR="001C28C0" w:rsidRPr="00EE2635" w:rsidRDefault="001C28C0" w:rsidP="001C28C0">
      <w:pPr>
        <w:rPr>
          <w:rFonts w:cs="Arial"/>
        </w:rPr>
      </w:pPr>
      <w:r w:rsidRPr="00EE2635">
        <w:rPr>
          <w:rFonts w:cs="Arial"/>
        </w:rPr>
        <w:t xml:space="preserve">We provide annual reports for each of these organisations, in English and Welsh languages. These annual reports are laid before the House of Commons, Scottish Parliament, Welsh Parliament and Northern Ireland Assembly. They are also published on gov.uk, our own websites and shared with stakeholders. </w:t>
      </w:r>
    </w:p>
    <w:p w14:paraId="619FCFE1" w14:textId="77777777" w:rsidR="005420A8" w:rsidRDefault="005420A8" w:rsidP="005420A8">
      <w:pPr>
        <w:pStyle w:val="ListParagraph"/>
      </w:pPr>
    </w:p>
    <w:p w14:paraId="62AC62C0" w14:textId="70F65E9D" w:rsidR="00D62DA8" w:rsidRDefault="00D62DA8" w:rsidP="00D561D3">
      <w:pPr>
        <w:pStyle w:val="Heading2"/>
      </w:pPr>
      <w:r>
        <w:t>The Commission</w:t>
      </w:r>
    </w:p>
    <w:p w14:paraId="410171A8" w14:textId="2995A2F1" w:rsidR="001C28C0" w:rsidRPr="001C28C0" w:rsidRDefault="001C28C0" w:rsidP="001C28C0">
      <w:pPr>
        <w:pStyle w:val="ListParagraph"/>
        <w:spacing w:after="100" w:afterAutospacing="1"/>
        <w:ind w:left="780"/>
        <w:contextualSpacing w:val="0"/>
        <w:rPr>
          <w:rFonts w:cs="Arial"/>
          <w:b/>
          <w:bCs/>
        </w:rPr>
      </w:pPr>
      <w:r w:rsidRPr="001C28C0">
        <w:rPr>
          <w:rFonts w:cs="Arial"/>
          <w:b/>
          <w:bCs/>
        </w:rPr>
        <w:t>Overview of work for NHMF annual report</w:t>
      </w:r>
    </w:p>
    <w:p w14:paraId="75468BB5" w14:textId="7651F3C3" w:rsidR="001C28C0" w:rsidRPr="00EE2635" w:rsidRDefault="001C28C0" w:rsidP="001C28C0">
      <w:pPr>
        <w:pStyle w:val="ListParagraph"/>
        <w:numPr>
          <w:ilvl w:val="0"/>
          <w:numId w:val="17"/>
        </w:numPr>
        <w:spacing w:after="100" w:afterAutospacing="1"/>
        <w:contextualSpacing w:val="0"/>
        <w:rPr>
          <w:rFonts w:cs="Arial"/>
        </w:rPr>
      </w:pPr>
      <w:r w:rsidRPr="00EE2635">
        <w:rPr>
          <w:rFonts w:cs="Arial"/>
        </w:rPr>
        <w:t xml:space="preserve">Provide three design concepts for initial design of NHMF annual report – with consideration given to allow for typeset Welsh text and how the design can be adapted and evolved in years 2 and 3. </w:t>
      </w:r>
      <w:r>
        <w:rPr>
          <w:rFonts w:cs="Arial"/>
        </w:rPr>
        <w:t>V</w:t>
      </w:r>
      <w:r w:rsidRPr="00EE2635">
        <w:rPr>
          <w:rFonts w:cs="Arial"/>
        </w:rPr>
        <w:t xml:space="preserve">isit the NHMF website for links to recent </w:t>
      </w:r>
      <w:hyperlink r:id="rId14" w:history="1">
        <w:r w:rsidRPr="00EE2635">
          <w:rPr>
            <w:rStyle w:val="Hyperlink"/>
          </w:rPr>
          <w:t>NHMF annual reports</w:t>
        </w:r>
      </w:hyperlink>
      <w:r w:rsidRPr="00EE2635">
        <w:rPr>
          <w:rFonts w:cs="Arial"/>
        </w:rPr>
        <w:t xml:space="preserve"> (with the exception of 2019/2020, which did not include preceding case studies). </w:t>
      </w:r>
    </w:p>
    <w:p w14:paraId="2E6A9C69" w14:textId="77777777" w:rsidR="001C28C0" w:rsidRPr="00EE2635" w:rsidRDefault="001C28C0" w:rsidP="001C28C0">
      <w:pPr>
        <w:pStyle w:val="ListParagraph"/>
        <w:numPr>
          <w:ilvl w:val="0"/>
          <w:numId w:val="17"/>
        </w:numPr>
        <w:spacing w:after="100" w:afterAutospacing="1"/>
        <w:contextualSpacing w:val="0"/>
        <w:rPr>
          <w:rFonts w:cs="Arial"/>
        </w:rPr>
      </w:pPr>
      <w:r w:rsidRPr="00EE2635">
        <w:rPr>
          <w:rFonts w:cs="Arial"/>
        </w:rPr>
        <w:t>Develop chosen design concept and typeset with copy</w:t>
      </w:r>
    </w:p>
    <w:p w14:paraId="4AFF3326" w14:textId="77777777" w:rsidR="001C28C0" w:rsidRPr="00EE2635" w:rsidRDefault="001C28C0" w:rsidP="001C28C0">
      <w:pPr>
        <w:pStyle w:val="ListParagraph"/>
        <w:numPr>
          <w:ilvl w:val="0"/>
          <w:numId w:val="17"/>
        </w:numPr>
        <w:spacing w:after="100" w:afterAutospacing="1"/>
        <w:contextualSpacing w:val="0"/>
        <w:rPr>
          <w:rFonts w:cs="Arial"/>
        </w:rPr>
      </w:pPr>
      <w:r w:rsidRPr="00EE2635">
        <w:rPr>
          <w:rFonts w:cs="Arial"/>
        </w:rPr>
        <w:t>Use English copy supplied in Word documents, design and typeset the annual report.</w:t>
      </w:r>
    </w:p>
    <w:p w14:paraId="3B5A0BD3" w14:textId="77777777" w:rsidR="001C28C0" w:rsidRPr="00EE2635" w:rsidRDefault="001C28C0" w:rsidP="001C28C0">
      <w:pPr>
        <w:pStyle w:val="ListParagraph"/>
        <w:numPr>
          <w:ilvl w:val="0"/>
          <w:numId w:val="17"/>
        </w:numPr>
        <w:spacing w:after="100" w:afterAutospacing="1"/>
        <w:contextualSpacing w:val="0"/>
        <w:rPr>
          <w:rFonts w:cs="Arial"/>
        </w:rPr>
      </w:pPr>
      <w:r w:rsidRPr="00EE2635">
        <w:rPr>
          <w:rFonts w:cs="Arial"/>
        </w:rPr>
        <w:t xml:space="preserve">Incorporate several rounds of author’s amends often with a fast turnaround. For information, edits to the content of the reports in later rounds is out of our control and all amends are required to be made. There could be as many as 7 or 8 sets of author’s amends – the later rounds of amendments are significantly lighter than earlier ones. Flexibility to turnaround text edits (including numbers within tables) within a short period of time is key to this project. We can provide a publication schedule with rough dates of when amends will come but these dates are flexible. </w:t>
      </w:r>
    </w:p>
    <w:p w14:paraId="08848163" w14:textId="77777777" w:rsidR="001C28C0" w:rsidRPr="00EE2635" w:rsidRDefault="001C28C0" w:rsidP="001C28C0">
      <w:pPr>
        <w:pStyle w:val="ListParagraph"/>
        <w:numPr>
          <w:ilvl w:val="0"/>
          <w:numId w:val="17"/>
        </w:numPr>
        <w:spacing w:after="100" w:afterAutospacing="1"/>
        <w:contextualSpacing w:val="0"/>
        <w:rPr>
          <w:rFonts w:cs="Arial"/>
        </w:rPr>
      </w:pPr>
      <w:r w:rsidRPr="00EE2635">
        <w:rPr>
          <w:rFonts w:cs="Arial"/>
        </w:rPr>
        <w:t>Images will be supplied for the front end of the report but additional retouching/cut-outs may be necessary</w:t>
      </w:r>
    </w:p>
    <w:p w14:paraId="5E645D5F" w14:textId="77777777" w:rsidR="001C28C0" w:rsidRPr="00EE2635" w:rsidRDefault="001C28C0" w:rsidP="001C28C0">
      <w:pPr>
        <w:pStyle w:val="ListParagraph"/>
        <w:numPr>
          <w:ilvl w:val="0"/>
          <w:numId w:val="17"/>
        </w:numPr>
        <w:spacing w:after="100" w:afterAutospacing="1"/>
        <w:contextualSpacing w:val="0"/>
        <w:rPr>
          <w:rFonts w:cs="Arial"/>
        </w:rPr>
      </w:pPr>
      <w:r w:rsidRPr="00EE2635">
        <w:rPr>
          <w:rFonts w:cs="Arial"/>
        </w:rPr>
        <w:t xml:space="preserve">Proof read for design-related issues, including page references. </w:t>
      </w:r>
    </w:p>
    <w:p w14:paraId="4B5EFE5F" w14:textId="77777777" w:rsidR="001C28C0" w:rsidRPr="00EE2635" w:rsidRDefault="001C28C0" w:rsidP="001C28C0">
      <w:pPr>
        <w:pStyle w:val="ListParagraph"/>
        <w:numPr>
          <w:ilvl w:val="0"/>
          <w:numId w:val="17"/>
        </w:numPr>
        <w:spacing w:after="100" w:afterAutospacing="1"/>
        <w:contextualSpacing w:val="0"/>
        <w:rPr>
          <w:rFonts w:cs="Arial"/>
        </w:rPr>
      </w:pPr>
      <w:r w:rsidRPr="00EE2635">
        <w:rPr>
          <w:rFonts w:cs="Arial"/>
        </w:rPr>
        <w:t>Provide a print-ready PDF and liaise with printers, including checking printer’s proofs.</w:t>
      </w:r>
    </w:p>
    <w:p w14:paraId="16515BD4" w14:textId="77777777" w:rsidR="001C28C0" w:rsidRPr="00EE2635" w:rsidRDefault="001C28C0" w:rsidP="001C28C0">
      <w:pPr>
        <w:pStyle w:val="ListParagraph"/>
        <w:numPr>
          <w:ilvl w:val="0"/>
          <w:numId w:val="17"/>
        </w:numPr>
        <w:spacing w:after="100" w:afterAutospacing="1"/>
        <w:contextualSpacing w:val="0"/>
        <w:rPr>
          <w:rFonts w:cs="Arial"/>
          <w:szCs w:val="24"/>
        </w:rPr>
      </w:pPr>
      <w:r w:rsidRPr="00EE2635">
        <w:rPr>
          <w:rFonts w:cs="Arial"/>
        </w:rPr>
        <w:lastRenderedPageBreak/>
        <w:t>Provide a web-ready PDF – fully accessible to WCAG 2.</w:t>
      </w:r>
      <w:r>
        <w:rPr>
          <w:rFonts w:cs="Arial"/>
        </w:rPr>
        <w:t>1</w:t>
      </w:r>
      <w:r w:rsidRPr="00EE2635">
        <w:rPr>
          <w:rFonts w:cs="Arial"/>
        </w:rPr>
        <w:t xml:space="preserve"> standards.</w:t>
      </w:r>
      <w:r>
        <w:rPr>
          <w:rFonts w:cs="Arial"/>
        </w:rPr>
        <w:t xml:space="preserve"> This is also a key stage to the process. Please note that if you are unable to provide this service in-house, you will need to outsource to an accessibility provider.</w:t>
      </w:r>
    </w:p>
    <w:p w14:paraId="4A3C9B46" w14:textId="77777777" w:rsidR="001C28C0" w:rsidRPr="003501AD" w:rsidRDefault="001C28C0" w:rsidP="001C28C0">
      <w:pPr>
        <w:pStyle w:val="ListParagraph"/>
        <w:numPr>
          <w:ilvl w:val="0"/>
          <w:numId w:val="17"/>
        </w:numPr>
        <w:spacing w:after="100" w:afterAutospacing="1"/>
        <w:contextualSpacing w:val="0"/>
        <w:rPr>
          <w:rFonts w:cs="Arial"/>
          <w:szCs w:val="24"/>
        </w:rPr>
      </w:pPr>
      <w:r w:rsidRPr="00EE2635">
        <w:rPr>
          <w:rFonts w:cs="Arial"/>
        </w:rPr>
        <w:t>Use Welsh text, provided in Word document, to typeset Welsh version – overlaying onto English copy, using same layout and table options. Flag page references and any other design-related copy for NHMF in-house translators to check.</w:t>
      </w:r>
    </w:p>
    <w:p w14:paraId="121D9C4E" w14:textId="77777777" w:rsidR="001C28C0" w:rsidRPr="003501AD" w:rsidRDefault="001C28C0" w:rsidP="001C28C0">
      <w:pPr>
        <w:pStyle w:val="ListParagraph"/>
        <w:numPr>
          <w:ilvl w:val="0"/>
          <w:numId w:val="17"/>
        </w:numPr>
        <w:spacing w:after="100" w:afterAutospacing="1"/>
        <w:contextualSpacing w:val="0"/>
        <w:rPr>
          <w:rFonts w:cs="Arial"/>
          <w:szCs w:val="24"/>
        </w:rPr>
      </w:pPr>
      <w:r>
        <w:rPr>
          <w:rFonts w:cs="Arial"/>
        </w:rPr>
        <w:t>Provide a print-ready PDF of Welsh copy and liaise with printers, including checking printer’s proofs.</w:t>
      </w:r>
    </w:p>
    <w:p w14:paraId="150227F1" w14:textId="77777777" w:rsidR="001C28C0" w:rsidRPr="00EE2635" w:rsidRDefault="001C28C0" w:rsidP="001C28C0">
      <w:pPr>
        <w:pStyle w:val="ListParagraph"/>
        <w:numPr>
          <w:ilvl w:val="0"/>
          <w:numId w:val="17"/>
        </w:numPr>
        <w:spacing w:after="100" w:afterAutospacing="1"/>
        <w:contextualSpacing w:val="0"/>
        <w:rPr>
          <w:rFonts w:cs="Arial"/>
          <w:szCs w:val="24"/>
        </w:rPr>
      </w:pPr>
      <w:r>
        <w:rPr>
          <w:rFonts w:cs="Arial"/>
        </w:rPr>
        <w:t xml:space="preserve">Provide a web-ready PDF of Welsh copy – fully accessible to WCAG 2.1 standards. </w:t>
      </w:r>
    </w:p>
    <w:p w14:paraId="0EC30698" w14:textId="77777777" w:rsidR="001C28C0" w:rsidRPr="00EE2635" w:rsidRDefault="001C28C0" w:rsidP="001C28C0">
      <w:pPr>
        <w:pStyle w:val="ListParagraph"/>
        <w:numPr>
          <w:ilvl w:val="0"/>
          <w:numId w:val="17"/>
        </w:numPr>
        <w:spacing w:after="100" w:afterAutospacing="1"/>
        <w:contextualSpacing w:val="0"/>
        <w:rPr>
          <w:rFonts w:cs="Arial"/>
          <w:szCs w:val="24"/>
        </w:rPr>
      </w:pPr>
      <w:r w:rsidRPr="00EE2635">
        <w:rPr>
          <w:rFonts w:cs="Arial"/>
        </w:rPr>
        <w:t>Evolve and develop the year 1 design into years 2 and 3 and repeat items 3-</w:t>
      </w:r>
      <w:r>
        <w:rPr>
          <w:rFonts w:cs="Arial"/>
        </w:rPr>
        <w:t>11</w:t>
      </w:r>
      <w:r w:rsidRPr="00EE2635">
        <w:rPr>
          <w:rFonts w:cs="Arial"/>
        </w:rPr>
        <w:t xml:space="preserve"> in years 2 and 3.</w:t>
      </w:r>
    </w:p>
    <w:p w14:paraId="13D25A69" w14:textId="6C69C547" w:rsidR="001C28C0" w:rsidRPr="001C28C0" w:rsidRDefault="001C28C0" w:rsidP="001C28C0">
      <w:pPr>
        <w:pStyle w:val="bodytext1"/>
        <w:spacing w:before="0"/>
        <w:rPr>
          <w:rFonts w:cs="Arial"/>
          <w:b/>
          <w:bCs/>
        </w:rPr>
      </w:pPr>
      <w:r w:rsidRPr="001C28C0">
        <w:rPr>
          <w:rFonts w:cs="Arial"/>
          <w:b/>
          <w:bCs/>
        </w:rPr>
        <w:t>Format and style of NHMF annual report</w:t>
      </w:r>
    </w:p>
    <w:p w14:paraId="49FEEBF4" w14:textId="3FC215FD" w:rsidR="001C28C0" w:rsidRPr="00EE2635" w:rsidRDefault="001C28C0" w:rsidP="001C28C0">
      <w:pPr>
        <w:pStyle w:val="bodytext1"/>
        <w:spacing w:before="0"/>
        <w:rPr>
          <w:rFonts w:cs="Arial"/>
        </w:rPr>
      </w:pPr>
      <w:r w:rsidRPr="00EE2635">
        <w:rPr>
          <w:rFonts w:cs="Arial"/>
        </w:rPr>
        <w:t>Previous reports have included a front end section of approximately 13 case studies (this varies from year to year). The rest of the annual report is made up of approximately 50 pages (excluding covers and title pages).</w:t>
      </w:r>
    </w:p>
    <w:p w14:paraId="53AECC7A" w14:textId="77777777" w:rsidR="001C28C0" w:rsidRPr="00EE2635" w:rsidRDefault="001C28C0" w:rsidP="001C28C0">
      <w:pPr>
        <w:pStyle w:val="bodytext1"/>
        <w:spacing w:before="0"/>
        <w:rPr>
          <w:rFonts w:cs="Arial"/>
        </w:rPr>
      </w:pPr>
      <w:r w:rsidRPr="00EE2635">
        <w:rPr>
          <w:rFonts w:cs="Arial"/>
        </w:rPr>
        <w:t xml:space="preserve">The design needs to consider the limited colour palette of the NHMF brand and although there are no set brand guidelines for NHMF, consideration can be given to the look and feel of the website: </w:t>
      </w:r>
      <w:hyperlink r:id="rId15" w:history="1">
        <w:r w:rsidRPr="00EE2635">
          <w:rPr>
            <w:rStyle w:val="Hyperlink"/>
          </w:rPr>
          <w:t>https://www.nhmf.org.uk/</w:t>
        </w:r>
      </w:hyperlink>
      <w:r w:rsidRPr="00EE2635">
        <w:rPr>
          <w:rFonts w:cs="Arial"/>
        </w:rPr>
        <w:t xml:space="preserve"> and the heritage-focused nature of the fund and the publication.</w:t>
      </w:r>
    </w:p>
    <w:p w14:paraId="73E7402E" w14:textId="77777777" w:rsidR="001C28C0" w:rsidRPr="00EE2635" w:rsidRDefault="001C28C0" w:rsidP="001C28C0">
      <w:pPr>
        <w:pStyle w:val="bodytext1"/>
        <w:spacing w:before="0"/>
        <w:rPr>
          <w:rFonts w:cs="Arial"/>
        </w:rPr>
      </w:pPr>
      <w:r w:rsidRPr="00EE2635">
        <w:rPr>
          <w:rFonts w:cs="Arial"/>
        </w:rPr>
        <w:t xml:space="preserve">Photos: the document will need to include images of case studies, these will be provided by NHMF. </w:t>
      </w:r>
    </w:p>
    <w:p w14:paraId="7DB7C901" w14:textId="5ED63E92" w:rsidR="001C28C0" w:rsidRPr="001C28C0" w:rsidRDefault="001C28C0" w:rsidP="001C28C0">
      <w:pPr>
        <w:pStyle w:val="ListParagraph"/>
        <w:spacing w:after="100" w:afterAutospacing="1"/>
        <w:ind w:left="780"/>
        <w:contextualSpacing w:val="0"/>
        <w:rPr>
          <w:rFonts w:cs="Arial"/>
          <w:b/>
          <w:bCs/>
        </w:rPr>
      </w:pPr>
      <w:r w:rsidRPr="001C28C0">
        <w:rPr>
          <w:rFonts w:cs="Arial"/>
          <w:b/>
          <w:bCs/>
        </w:rPr>
        <w:t>Overview of Heritage Fund annual report</w:t>
      </w:r>
    </w:p>
    <w:p w14:paraId="5E4CCB30" w14:textId="32E59482" w:rsidR="001C28C0" w:rsidRPr="00EE2635" w:rsidRDefault="001C28C0" w:rsidP="001C28C0">
      <w:pPr>
        <w:pStyle w:val="ListParagraph"/>
        <w:numPr>
          <w:ilvl w:val="0"/>
          <w:numId w:val="18"/>
        </w:numPr>
        <w:spacing w:after="100" w:afterAutospacing="1"/>
        <w:contextualSpacing w:val="0"/>
        <w:rPr>
          <w:rFonts w:cs="Arial"/>
        </w:rPr>
      </w:pPr>
      <w:r w:rsidRPr="00EE2635">
        <w:rPr>
          <w:rFonts w:cs="Arial"/>
        </w:rPr>
        <w:t xml:space="preserve">Provide three design concepts for initial design of </w:t>
      </w:r>
      <w:r>
        <w:rPr>
          <w:rFonts w:cs="Arial"/>
        </w:rPr>
        <w:t>Heritage Fund</w:t>
      </w:r>
      <w:r w:rsidRPr="00EE2635">
        <w:rPr>
          <w:rFonts w:cs="Arial"/>
        </w:rPr>
        <w:t xml:space="preserve"> annual report – with consideration given to allow for typeset Welsh text and how the design can be adapted and evolved in years 2 and 3. </w:t>
      </w:r>
      <w:r w:rsidR="00026800">
        <w:rPr>
          <w:rFonts w:cs="Arial"/>
        </w:rPr>
        <w:t>V</w:t>
      </w:r>
      <w:r w:rsidRPr="00EE2635">
        <w:rPr>
          <w:rFonts w:cs="Arial"/>
        </w:rPr>
        <w:t xml:space="preserve">isit the </w:t>
      </w:r>
      <w:r>
        <w:rPr>
          <w:rFonts w:cs="Arial"/>
        </w:rPr>
        <w:t>Heritage Fund</w:t>
      </w:r>
      <w:r w:rsidRPr="00EE2635">
        <w:rPr>
          <w:rFonts w:cs="Arial"/>
        </w:rPr>
        <w:t xml:space="preserve"> website for links to recent</w:t>
      </w:r>
      <w:r>
        <w:rPr>
          <w:rFonts w:cs="Arial"/>
        </w:rPr>
        <w:t xml:space="preserve"> </w:t>
      </w:r>
      <w:hyperlink r:id="rId16" w:history="1">
        <w:r w:rsidRPr="0076252F">
          <w:rPr>
            <w:rStyle w:val="Hyperlink"/>
          </w:rPr>
          <w:t>Heritage Fund annual reports.</w:t>
        </w:r>
      </w:hyperlink>
      <w:r w:rsidRPr="00EE2635">
        <w:rPr>
          <w:rFonts w:cs="Arial"/>
        </w:rPr>
        <w:t xml:space="preserve"> </w:t>
      </w:r>
    </w:p>
    <w:p w14:paraId="431BCFBF" w14:textId="77777777" w:rsidR="001C28C0" w:rsidRPr="00EE2635" w:rsidRDefault="001C28C0" w:rsidP="001C28C0">
      <w:pPr>
        <w:pStyle w:val="ListParagraph"/>
        <w:numPr>
          <w:ilvl w:val="0"/>
          <w:numId w:val="18"/>
        </w:numPr>
        <w:spacing w:after="100" w:afterAutospacing="1"/>
        <w:contextualSpacing w:val="0"/>
        <w:rPr>
          <w:rFonts w:cs="Arial"/>
        </w:rPr>
      </w:pPr>
      <w:r w:rsidRPr="00EE2635">
        <w:rPr>
          <w:rFonts w:cs="Arial"/>
        </w:rPr>
        <w:t>Develop chosen design concept and typeset with copy</w:t>
      </w:r>
    </w:p>
    <w:p w14:paraId="1CFDAE07" w14:textId="77777777" w:rsidR="001C28C0" w:rsidRPr="00EE2635" w:rsidRDefault="001C28C0" w:rsidP="001C28C0">
      <w:pPr>
        <w:pStyle w:val="ListParagraph"/>
        <w:numPr>
          <w:ilvl w:val="0"/>
          <w:numId w:val="18"/>
        </w:numPr>
        <w:spacing w:after="100" w:afterAutospacing="1"/>
        <w:contextualSpacing w:val="0"/>
        <w:rPr>
          <w:rFonts w:cs="Arial"/>
        </w:rPr>
      </w:pPr>
      <w:r w:rsidRPr="00EE2635">
        <w:rPr>
          <w:rFonts w:cs="Arial"/>
        </w:rPr>
        <w:t>Use English copy supplied in Word documents, design and typeset the annual report.</w:t>
      </w:r>
    </w:p>
    <w:p w14:paraId="4B09FBA3" w14:textId="77777777" w:rsidR="001C28C0" w:rsidRPr="00EE2635" w:rsidRDefault="001C28C0" w:rsidP="001C28C0">
      <w:pPr>
        <w:pStyle w:val="ListParagraph"/>
        <w:numPr>
          <w:ilvl w:val="0"/>
          <w:numId w:val="18"/>
        </w:numPr>
        <w:spacing w:after="100" w:afterAutospacing="1"/>
        <w:contextualSpacing w:val="0"/>
        <w:rPr>
          <w:rFonts w:cs="Arial"/>
        </w:rPr>
      </w:pPr>
      <w:r w:rsidRPr="00EE2635">
        <w:rPr>
          <w:rFonts w:cs="Arial"/>
        </w:rPr>
        <w:t xml:space="preserve">Incorporate several rounds of author’s amends often with a fast turnaround. For information, edits to the content of the reports in later rounds is out of our control and all amends are required to be made. There could be as many as 7 or 8 sets of author’s amends – the later rounds of amendments are significantly lighter than earlier ones. Flexibility to turnaround text edits (including numbers within tables) within a short period of time is key to this project. We can provide a publication schedule with rough dates of when amends will come but these dates are flexible. </w:t>
      </w:r>
    </w:p>
    <w:p w14:paraId="590785CA" w14:textId="77777777" w:rsidR="001C28C0" w:rsidRPr="00EE2635" w:rsidRDefault="001C28C0" w:rsidP="001C28C0">
      <w:pPr>
        <w:pStyle w:val="ListParagraph"/>
        <w:numPr>
          <w:ilvl w:val="0"/>
          <w:numId w:val="18"/>
        </w:numPr>
        <w:spacing w:after="100" w:afterAutospacing="1"/>
        <w:contextualSpacing w:val="0"/>
        <w:rPr>
          <w:rFonts w:cs="Arial"/>
        </w:rPr>
      </w:pPr>
      <w:r w:rsidRPr="00EE2635">
        <w:rPr>
          <w:rFonts w:cs="Arial"/>
        </w:rPr>
        <w:t>Images will be supplied for the front end of the report but additional retouching/cut-outs may be necessary</w:t>
      </w:r>
    </w:p>
    <w:p w14:paraId="10A46D9A" w14:textId="77777777" w:rsidR="001C28C0" w:rsidRPr="00EE2635" w:rsidRDefault="001C28C0" w:rsidP="001C28C0">
      <w:pPr>
        <w:pStyle w:val="ListParagraph"/>
        <w:numPr>
          <w:ilvl w:val="0"/>
          <w:numId w:val="18"/>
        </w:numPr>
        <w:spacing w:after="100" w:afterAutospacing="1"/>
        <w:contextualSpacing w:val="0"/>
        <w:rPr>
          <w:rFonts w:cs="Arial"/>
        </w:rPr>
      </w:pPr>
      <w:r w:rsidRPr="00EE2635">
        <w:rPr>
          <w:rFonts w:cs="Arial"/>
        </w:rPr>
        <w:t xml:space="preserve">Proof read for design-related issues, including page references. </w:t>
      </w:r>
    </w:p>
    <w:p w14:paraId="0F0D70E9" w14:textId="77777777" w:rsidR="001C28C0" w:rsidRPr="00EE2635" w:rsidRDefault="001C28C0" w:rsidP="001C28C0">
      <w:pPr>
        <w:pStyle w:val="ListParagraph"/>
        <w:numPr>
          <w:ilvl w:val="0"/>
          <w:numId w:val="18"/>
        </w:numPr>
        <w:spacing w:after="100" w:afterAutospacing="1"/>
        <w:contextualSpacing w:val="0"/>
        <w:rPr>
          <w:rFonts w:cs="Arial"/>
        </w:rPr>
      </w:pPr>
      <w:r w:rsidRPr="00EE2635">
        <w:rPr>
          <w:rFonts w:cs="Arial"/>
        </w:rPr>
        <w:t>Provide a print-ready PDF and liaise with printers, including checking printer’s proofs.</w:t>
      </w:r>
    </w:p>
    <w:p w14:paraId="11B14475" w14:textId="77777777" w:rsidR="001C28C0" w:rsidRPr="00EE2635" w:rsidRDefault="001C28C0" w:rsidP="001C28C0">
      <w:pPr>
        <w:pStyle w:val="ListParagraph"/>
        <w:numPr>
          <w:ilvl w:val="0"/>
          <w:numId w:val="18"/>
        </w:numPr>
        <w:spacing w:after="100" w:afterAutospacing="1"/>
        <w:contextualSpacing w:val="0"/>
        <w:rPr>
          <w:rFonts w:cs="Arial"/>
          <w:szCs w:val="24"/>
        </w:rPr>
      </w:pPr>
      <w:r w:rsidRPr="00EE2635">
        <w:rPr>
          <w:rFonts w:cs="Arial"/>
        </w:rPr>
        <w:t>Provide a web-ready PDF – fully accessible to WCAG 2.</w:t>
      </w:r>
      <w:r>
        <w:rPr>
          <w:rFonts w:cs="Arial"/>
        </w:rPr>
        <w:t>1</w:t>
      </w:r>
      <w:r w:rsidRPr="00EE2635">
        <w:rPr>
          <w:rFonts w:cs="Arial"/>
        </w:rPr>
        <w:t xml:space="preserve"> standards.</w:t>
      </w:r>
    </w:p>
    <w:p w14:paraId="589BFD9E" w14:textId="77777777" w:rsidR="001C28C0" w:rsidRPr="0045154F" w:rsidRDefault="001C28C0" w:rsidP="001C28C0">
      <w:pPr>
        <w:pStyle w:val="ListParagraph"/>
        <w:numPr>
          <w:ilvl w:val="0"/>
          <w:numId w:val="18"/>
        </w:numPr>
        <w:spacing w:after="100" w:afterAutospacing="1"/>
        <w:contextualSpacing w:val="0"/>
        <w:rPr>
          <w:rFonts w:cs="Arial"/>
          <w:szCs w:val="24"/>
        </w:rPr>
      </w:pPr>
      <w:r w:rsidRPr="00EE2635">
        <w:rPr>
          <w:rFonts w:cs="Arial"/>
        </w:rPr>
        <w:t>Use Welsh text, provided in Word document, to typeset Welsh version – overlaying onto English copy, using same layout and table options. Flag page references and any other design-related copy for NHMF in-house translators to check.</w:t>
      </w:r>
    </w:p>
    <w:p w14:paraId="735D6A51" w14:textId="77777777" w:rsidR="001C28C0" w:rsidRPr="00EE2635" w:rsidRDefault="001C28C0" w:rsidP="001C28C0">
      <w:pPr>
        <w:pStyle w:val="ListParagraph"/>
        <w:numPr>
          <w:ilvl w:val="0"/>
          <w:numId w:val="18"/>
        </w:numPr>
        <w:spacing w:after="100" w:afterAutospacing="1"/>
        <w:contextualSpacing w:val="0"/>
        <w:rPr>
          <w:rFonts w:cs="Arial"/>
          <w:szCs w:val="24"/>
        </w:rPr>
      </w:pPr>
      <w:r>
        <w:rPr>
          <w:rFonts w:cs="Arial"/>
        </w:rPr>
        <w:t xml:space="preserve">Provide a web-ready PDF – fully accessible to WCAG 2.1 standards. </w:t>
      </w:r>
    </w:p>
    <w:p w14:paraId="61C4900C" w14:textId="77777777" w:rsidR="001C28C0" w:rsidRPr="00EE2635" w:rsidRDefault="001C28C0" w:rsidP="001C28C0">
      <w:pPr>
        <w:pStyle w:val="ListParagraph"/>
        <w:numPr>
          <w:ilvl w:val="0"/>
          <w:numId w:val="18"/>
        </w:numPr>
        <w:spacing w:after="100" w:afterAutospacing="1"/>
        <w:contextualSpacing w:val="0"/>
        <w:rPr>
          <w:rFonts w:cs="Arial"/>
          <w:szCs w:val="24"/>
        </w:rPr>
      </w:pPr>
      <w:r w:rsidRPr="00EE2635">
        <w:rPr>
          <w:rFonts w:cs="Arial"/>
        </w:rPr>
        <w:t>Evolve and develop the year 1 design into years 2 and 3 and repeat items 3-</w:t>
      </w:r>
      <w:r>
        <w:rPr>
          <w:rFonts w:cs="Arial"/>
        </w:rPr>
        <w:t>10</w:t>
      </w:r>
      <w:r w:rsidRPr="00EE2635">
        <w:rPr>
          <w:rFonts w:cs="Arial"/>
        </w:rPr>
        <w:t xml:space="preserve"> in years 2 and 3.</w:t>
      </w:r>
    </w:p>
    <w:p w14:paraId="1DCE677D" w14:textId="4B16AFCF" w:rsidR="001C28C0" w:rsidRPr="001C28C0" w:rsidRDefault="001C28C0" w:rsidP="001C28C0">
      <w:pPr>
        <w:spacing w:after="100" w:afterAutospacing="1"/>
        <w:rPr>
          <w:rFonts w:cs="Arial"/>
          <w:b/>
          <w:bCs/>
        </w:rPr>
      </w:pPr>
      <w:r w:rsidRPr="001C28C0">
        <w:rPr>
          <w:rFonts w:cs="Arial"/>
          <w:b/>
          <w:bCs/>
        </w:rPr>
        <w:lastRenderedPageBreak/>
        <w:t>Format and style of Heritage Fund annual report</w:t>
      </w:r>
    </w:p>
    <w:p w14:paraId="706D34A4" w14:textId="7A836534" w:rsidR="001C28C0" w:rsidRPr="00EE2635" w:rsidRDefault="001C28C0" w:rsidP="001C28C0">
      <w:pPr>
        <w:spacing w:after="100" w:afterAutospacing="1"/>
        <w:rPr>
          <w:rFonts w:cs="Arial"/>
        </w:rPr>
      </w:pPr>
      <w:r w:rsidRPr="00EE2635">
        <w:rPr>
          <w:rFonts w:cs="Arial"/>
        </w:rPr>
        <w:t>The Heritage Fund report is largely a plain annual report and accounts document</w:t>
      </w:r>
      <w:r>
        <w:rPr>
          <w:rFonts w:cs="Arial"/>
        </w:rPr>
        <w:t>, though consideration could be given for pull out quotes, and data graphics</w:t>
      </w:r>
      <w:r w:rsidRPr="00EE2635">
        <w:rPr>
          <w:rFonts w:cs="Arial"/>
        </w:rPr>
        <w:t xml:space="preserve">. There are no pictorial case studies included. </w:t>
      </w:r>
    </w:p>
    <w:p w14:paraId="28896F3E" w14:textId="77777777" w:rsidR="001C28C0" w:rsidRPr="00EE2635" w:rsidRDefault="001C28C0" w:rsidP="001C28C0">
      <w:pPr>
        <w:spacing w:after="100" w:afterAutospacing="1"/>
        <w:rPr>
          <w:rFonts w:cs="Arial"/>
        </w:rPr>
      </w:pPr>
      <w:r w:rsidRPr="00EE2635">
        <w:rPr>
          <w:rFonts w:cs="Arial"/>
        </w:rPr>
        <w:t xml:space="preserve">The design needs to consider </w:t>
      </w:r>
      <w:r>
        <w:rPr>
          <w:rFonts w:cs="Arial"/>
        </w:rPr>
        <w:t xml:space="preserve">our latest </w:t>
      </w:r>
      <w:r w:rsidRPr="00EE2635">
        <w:rPr>
          <w:rFonts w:cs="Arial"/>
        </w:rPr>
        <w:t>brand guidelines</w:t>
      </w:r>
      <w:r>
        <w:rPr>
          <w:rFonts w:cs="Arial"/>
        </w:rPr>
        <w:t>.</w:t>
      </w:r>
      <w:r w:rsidRPr="00EE2635">
        <w:rPr>
          <w:rFonts w:cs="Arial"/>
        </w:rPr>
        <w:t xml:space="preserve"> </w:t>
      </w:r>
    </w:p>
    <w:p w14:paraId="72C2394E" w14:textId="31470429" w:rsidR="001C28C0" w:rsidRDefault="001C28C0" w:rsidP="001C28C0">
      <w:pPr>
        <w:pStyle w:val="Heading2"/>
        <w:numPr>
          <w:ilvl w:val="0"/>
          <w:numId w:val="0"/>
        </w:numPr>
        <w:ind w:left="720" w:hanging="720"/>
      </w:pPr>
      <w:r>
        <w:t>Considerations for both NHMF and Heritage Fund annual reports</w:t>
      </w:r>
    </w:p>
    <w:p w14:paraId="5211F93D" w14:textId="6277E0FA" w:rsidR="001C28C0" w:rsidRPr="00EE2635" w:rsidRDefault="001C28C0" w:rsidP="001C28C0">
      <w:pPr>
        <w:pStyle w:val="Heading2"/>
        <w:numPr>
          <w:ilvl w:val="0"/>
          <w:numId w:val="19"/>
        </w:numPr>
      </w:pPr>
      <w:r w:rsidRPr="00EE2635">
        <w:t>Graphic elements</w:t>
      </w:r>
    </w:p>
    <w:p w14:paraId="16938549" w14:textId="77777777" w:rsidR="001C28C0" w:rsidRPr="00EE2635" w:rsidRDefault="001C28C0" w:rsidP="001C28C0">
      <w:pPr>
        <w:pStyle w:val="bodytext1"/>
        <w:spacing w:before="0"/>
        <w:rPr>
          <w:rFonts w:cs="Arial"/>
        </w:rPr>
      </w:pPr>
      <w:r w:rsidRPr="00EE2635">
        <w:rPr>
          <w:rFonts w:cs="Arial"/>
        </w:rPr>
        <w:t xml:space="preserve">The documents will feature a range of tables and charts – as per previous years. </w:t>
      </w:r>
    </w:p>
    <w:p w14:paraId="346CF91E" w14:textId="769C827B" w:rsidR="001C28C0" w:rsidRPr="00EE2635" w:rsidRDefault="001C28C0" w:rsidP="001C28C0">
      <w:pPr>
        <w:pStyle w:val="Heading2"/>
        <w:numPr>
          <w:ilvl w:val="0"/>
          <w:numId w:val="19"/>
        </w:numPr>
      </w:pPr>
      <w:r w:rsidRPr="00EE2635">
        <w:t>Accessibility</w:t>
      </w:r>
    </w:p>
    <w:p w14:paraId="2BB5B4E0" w14:textId="17C572A9" w:rsidR="004729C1" w:rsidRDefault="00DE2EDF" w:rsidP="001C28C0">
      <w:pPr>
        <w:spacing w:after="240"/>
        <w:rPr>
          <w:rFonts w:cs="Arial"/>
        </w:rPr>
      </w:pPr>
      <w:r>
        <w:rPr>
          <w:rFonts w:cs="Arial"/>
        </w:rPr>
        <w:t xml:space="preserve">All four final PDF reports (Welsh and English NHMF and Heritage Fund) need to be provided in </w:t>
      </w:r>
      <w:r w:rsidR="006246DF">
        <w:rPr>
          <w:rFonts w:cs="Arial"/>
        </w:rPr>
        <w:t xml:space="preserve">a fully accessible format – adhering to WCAG 2.1 standards. </w:t>
      </w:r>
    </w:p>
    <w:p w14:paraId="539DC532" w14:textId="5E7438D9" w:rsidR="001C28C0" w:rsidRPr="00EE2635" w:rsidRDefault="001C28C0" w:rsidP="001C28C0">
      <w:pPr>
        <w:spacing w:after="240"/>
        <w:rPr>
          <w:rFonts w:cs="Arial"/>
        </w:rPr>
      </w:pPr>
      <w:r w:rsidRPr="00EE2635">
        <w:rPr>
          <w:rFonts w:cs="Arial"/>
        </w:rPr>
        <w:t>The National Heritage Memorial Fund and The National Lottery Heritage Fund are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66A2EC13" w14:textId="77777777" w:rsidR="001C28C0" w:rsidRPr="00EE2635" w:rsidRDefault="001C28C0" w:rsidP="001C28C0">
      <w:pPr>
        <w:rPr>
          <w:rFonts w:eastAsia="Arial Unicode MS" w:cs="Arial"/>
        </w:rPr>
      </w:pPr>
      <w:r w:rsidRPr="00EE2635">
        <w:rPr>
          <w:rFonts w:eastAsia="Arial Unicode MS" w:cs="Arial"/>
        </w:rPr>
        <w:t>All documents in all formats and languages (e.g. word, Indesign, PDF) that are published on our website or intranet need to adhere to WCAG 2.</w:t>
      </w:r>
      <w:r>
        <w:rPr>
          <w:rFonts w:eastAsia="Arial Unicode MS" w:cs="Arial"/>
        </w:rPr>
        <w:t>1</w:t>
      </w:r>
      <w:r w:rsidRPr="00EE2635">
        <w:rPr>
          <w:rFonts w:eastAsia="Arial Unicode MS" w:cs="Arial"/>
        </w:rPr>
        <w:t xml:space="preserve"> standards: </w:t>
      </w:r>
      <w:hyperlink r:id="rId17" w:history="1">
        <w:r>
          <w:rPr>
            <w:rStyle w:val="Hyperlink"/>
          </w:rPr>
          <w:t>Web Content Accessibility Guidelines (WCAG) 2.1 (w3.org)</w:t>
        </w:r>
      </w:hyperlink>
    </w:p>
    <w:p w14:paraId="134777BC" w14:textId="77777777" w:rsidR="001C28C0" w:rsidRDefault="001C28C0" w:rsidP="001C28C0">
      <w:r w:rsidRPr="00EE2635">
        <w:rPr>
          <w:rFonts w:eastAsia="Arial Unicode MS" w:cs="Arial"/>
        </w:rPr>
        <w:t xml:space="preserve">See also: </w:t>
      </w:r>
      <w:hyperlink r:id="rId18" w:history="1">
        <w:r>
          <w:rPr>
            <w:rStyle w:val="Hyperlink"/>
          </w:rPr>
          <w:t>Create and verify PDF accessibility, Acrobat Pro (adobe.com)</w:t>
        </w:r>
      </w:hyperlink>
    </w:p>
    <w:p w14:paraId="37C9312D" w14:textId="77777777" w:rsidR="001C28C0" w:rsidRDefault="001C28C0" w:rsidP="001C28C0"/>
    <w:p w14:paraId="62A80157" w14:textId="1F149F57" w:rsidR="005B5A72" w:rsidRPr="00026800" w:rsidRDefault="001C28C0" w:rsidP="00026800">
      <w:pPr>
        <w:rPr>
          <w:rFonts w:eastAsia="Arial Unicode MS" w:cs="Arial"/>
        </w:rPr>
      </w:pPr>
      <w:r w:rsidRPr="00EE2635">
        <w:rPr>
          <w:rFonts w:eastAsia="Arial Unicode MS" w:cs="Arial"/>
        </w:rPr>
        <w:t xml:space="preserve">If you are not able to produce an accessible document that adheres to these guidelines you will need to outsource this to a web accessibility contractor – you will need to allow for this in your budget and timeline. </w:t>
      </w:r>
    </w:p>
    <w:p w14:paraId="09E2BB52" w14:textId="77777777" w:rsidR="005B5A72" w:rsidRPr="001C28C0" w:rsidRDefault="005B5A72" w:rsidP="005B5A72">
      <w:pPr>
        <w:rPr>
          <w:highlight w:val="yellow"/>
        </w:rPr>
      </w:pPr>
    </w:p>
    <w:p w14:paraId="5A38F46E" w14:textId="202D8707" w:rsidR="005B5A72" w:rsidRPr="009374D3" w:rsidRDefault="005B5A72" w:rsidP="00AD283B">
      <w:pPr>
        <w:pStyle w:val="Heading2"/>
      </w:pPr>
      <w:r w:rsidRPr="009374D3">
        <w:t xml:space="preserve">What we are looking for in our </w:t>
      </w:r>
      <w:r w:rsidR="00D77B4A" w:rsidRPr="009374D3">
        <w:t>partners:</w:t>
      </w:r>
    </w:p>
    <w:p w14:paraId="0DA1D8A9" w14:textId="0422778F" w:rsidR="00C607CB" w:rsidRPr="009374D3" w:rsidRDefault="00C607CB" w:rsidP="00C607CB">
      <w:r w:rsidRPr="009374D3">
        <w:t>A designer/designers that have experience in producing annual reports or other corporate reports.</w:t>
      </w:r>
    </w:p>
    <w:p w14:paraId="39514D84" w14:textId="3E7DD987" w:rsidR="00C607CB" w:rsidRPr="009374D3" w:rsidRDefault="00C607CB" w:rsidP="00C607CB"/>
    <w:p w14:paraId="7D0EF3FE" w14:textId="42ACCC19" w:rsidR="00C607CB" w:rsidRPr="009374D3" w:rsidRDefault="00C607CB" w:rsidP="00C607CB">
      <w:r w:rsidRPr="009374D3">
        <w:t xml:space="preserve">Experience with accessibility and ability to produce PDF reports that conform to WCAG 2.1 standards when published on a website. </w:t>
      </w:r>
    </w:p>
    <w:p w14:paraId="7A1EC0FB" w14:textId="08DE5E97" w:rsidR="00C607CB" w:rsidRPr="009374D3" w:rsidRDefault="00C607CB" w:rsidP="00C607CB"/>
    <w:p w14:paraId="55DF6EA4" w14:textId="590F2EC1" w:rsidR="00C607CB" w:rsidRPr="009374D3" w:rsidRDefault="00C607CB" w:rsidP="00C607CB">
      <w:r w:rsidRPr="009374D3">
        <w:t>Ability to design information in engaging, easy-to-read way</w:t>
      </w:r>
      <w:r w:rsidR="009374D3">
        <w:t>.</w:t>
      </w:r>
    </w:p>
    <w:p w14:paraId="45894737" w14:textId="77777777" w:rsidR="00C607CB" w:rsidRPr="009374D3" w:rsidRDefault="00C607CB" w:rsidP="00C607CB"/>
    <w:p w14:paraId="1847E89F" w14:textId="50EF371F" w:rsidR="00C607CB" w:rsidRPr="009374D3" w:rsidRDefault="00C607CB" w:rsidP="00C607CB">
      <w:r w:rsidRPr="009374D3">
        <w:t xml:space="preserve">Beneficial to have experience of government/civil service reports or a willingness to learn about the process of laying reports before parliament. </w:t>
      </w:r>
    </w:p>
    <w:p w14:paraId="56061047" w14:textId="77777777" w:rsidR="005B5A72" w:rsidRPr="005B5A72" w:rsidRDefault="005B5A72" w:rsidP="005B5A72">
      <w:pPr>
        <w:pStyle w:val="ListParagraph"/>
      </w:pPr>
    </w:p>
    <w:p w14:paraId="1E1B84A2" w14:textId="77777777" w:rsidR="000B4E51" w:rsidRPr="000B4E51" w:rsidRDefault="0082194B" w:rsidP="00AD283B">
      <w:pPr>
        <w:pStyle w:val="Heading2"/>
      </w:pPr>
      <w:r w:rsidRPr="0082194B">
        <w:t>Outputs</w:t>
      </w:r>
    </w:p>
    <w:p w14:paraId="20BC0A34" w14:textId="363714BB" w:rsidR="00441942" w:rsidRDefault="00441942" w:rsidP="009374D3">
      <w:pPr>
        <w:spacing w:after="240" w:line="276" w:lineRule="auto"/>
        <w:rPr>
          <w:rFonts w:cs="Arial"/>
          <w:szCs w:val="22"/>
        </w:rPr>
      </w:pPr>
      <w:r w:rsidRPr="00441942">
        <w:rPr>
          <w:rFonts w:cs="Arial"/>
          <w:szCs w:val="22"/>
        </w:rPr>
        <w:t>The following outputs will be required:</w:t>
      </w:r>
    </w:p>
    <w:p w14:paraId="7A2324D2" w14:textId="52FE68AD" w:rsidR="00C607CB" w:rsidRDefault="00C607CB" w:rsidP="0007055A">
      <w:pPr>
        <w:numPr>
          <w:ilvl w:val="1"/>
          <w:numId w:val="1"/>
        </w:numPr>
        <w:spacing w:after="240" w:line="276" w:lineRule="auto"/>
        <w:rPr>
          <w:rFonts w:cs="Arial"/>
          <w:szCs w:val="22"/>
        </w:rPr>
      </w:pPr>
      <w:r>
        <w:rPr>
          <w:rFonts w:cs="Arial"/>
          <w:szCs w:val="22"/>
        </w:rPr>
        <w:t xml:space="preserve">Three design concepts for both reports </w:t>
      </w:r>
    </w:p>
    <w:p w14:paraId="05028A6B" w14:textId="102066B2" w:rsidR="00C607CB" w:rsidRDefault="00C607CB" w:rsidP="0007055A">
      <w:pPr>
        <w:numPr>
          <w:ilvl w:val="1"/>
          <w:numId w:val="1"/>
        </w:numPr>
        <w:spacing w:after="240" w:line="276" w:lineRule="auto"/>
        <w:rPr>
          <w:rFonts w:cs="Arial"/>
          <w:szCs w:val="22"/>
        </w:rPr>
      </w:pPr>
      <w:r>
        <w:rPr>
          <w:rFonts w:cs="Arial"/>
          <w:szCs w:val="22"/>
        </w:rPr>
        <w:t xml:space="preserve">Development of chosen design concept </w:t>
      </w:r>
    </w:p>
    <w:p w14:paraId="461086B7" w14:textId="585D5E8E" w:rsidR="00C607CB" w:rsidRDefault="00C607CB" w:rsidP="0007055A">
      <w:pPr>
        <w:numPr>
          <w:ilvl w:val="1"/>
          <w:numId w:val="1"/>
        </w:numPr>
        <w:spacing w:after="240" w:line="276" w:lineRule="auto"/>
        <w:rPr>
          <w:rFonts w:cs="Arial"/>
          <w:szCs w:val="22"/>
        </w:rPr>
      </w:pPr>
      <w:r>
        <w:rPr>
          <w:rFonts w:cs="Arial"/>
          <w:szCs w:val="22"/>
        </w:rPr>
        <w:lastRenderedPageBreak/>
        <w:t>Design and typesetting of reports</w:t>
      </w:r>
    </w:p>
    <w:p w14:paraId="1AD42A09" w14:textId="1F9E9313" w:rsidR="00C607CB" w:rsidRDefault="00C607CB" w:rsidP="0007055A">
      <w:pPr>
        <w:numPr>
          <w:ilvl w:val="1"/>
          <w:numId w:val="1"/>
        </w:numPr>
        <w:spacing w:after="240" w:line="276" w:lineRule="auto"/>
        <w:rPr>
          <w:rFonts w:cs="Arial"/>
          <w:szCs w:val="22"/>
        </w:rPr>
      </w:pPr>
      <w:r>
        <w:rPr>
          <w:rFonts w:cs="Arial"/>
          <w:szCs w:val="22"/>
        </w:rPr>
        <w:t xml:space="preserve">Incorporation of several rounds of author’s amends. </w:t>
      </w:r>
    </w:p>
    <w:p w14:paraId="217CF9D3" w14:textId="3FC83800" w:rsidR="004E5F81" w:rsidRDefault="004E5F81" w:rsidP="0007055A">
      <w:pPr>
        <w:numPr>
          <w:ilvl w:val="1"/>
          <w:numId w:val="1"/>
        </w:numPr>
        <w:spacing w:after="240" w:line="276" w:lineRule="auto"/>
        <w:rPr>
          <w:rFonts w:cs="Arial"/>
          <w:szCs w:val="22"/>
        </w:rPr>
      </w:pPr>
      <w:r>
        <w:rPr>
          <w:rFonts w:cs="Arial"/>
          <w:szCs w:val="22"/>
        </w:rPr>
        <w:t>Retouching/cut-outs of images</w:t>
      </w:r>
    </w:p>
    <w:p w14:paraId="7F19331C" w14:textId="3A2069F1" w:rsidR="004E5F81" w:rsidRDefault="004E5F81" w:rsidP="0007055A">
      <w:pPr>
        <w:numPr>
          <w:ilvl w:val="1"/>
          <w:numId w:val="1"/>
        </w:numPr>
        <w:spacing w:after="240" w:line="276" w:lineRule="auto"/>
        <w:rPr>
          <w:rFonts w:cs="Arial"/>
          <w:szCs w:val="22"/>
        </w:rPr>
      </w:pPr>
      <w:r>
        <w:rPr>
          <w:rFonts w:cs="Arial"/>
          <w:szCs w:val="22"/>
        </w:rPr>
        <w:t>Proof reading for design-related issues</w:t>
      </w:r>
    </w:p>
    <w:p w14:paraId="088D12CD" w14:textId="7AB4A881" w:rsidR="004E5F81" w:rsidRDefault="00E53685" w:rsidP="0007055A">
      <w:pPr>
        <w:numPr>
          <w:ilvl w:val="1"/>
          <w:numId w:val="1"/>
        </w:numPr>
        <w:spacing w:after="240" w:line="276" w:lineRule="auto"/>
        <w:rPr>
          <w:rFonts w:cs="Arial"/>
          <w:szCs w:val="22"/>
        </w:rPr>
      </w:pPr>
      <w:r>
        <w:rPr>
          <w:rFonts w:cs="Arial"/>
          <w:szCs w:val="22"/>
        </w:rPr>
        <w:t xml:space="preserve">Creation </w:t>
      </w:r>
      <w:r w:rsidR="004E5F81">
        <w:rPr>
          <w:rFonts w:cs="Arial"/>
          <w:szCs w:val="22"/>
        </w:rPr>
        <w:t>of print-ready PDF</w:t>
      </w:r>
      <w:r>
        <w:rPr>
          <w:rFonts w:cs="Arial"/>
          <w:szCs w:val="22"/>
        </w:rPr>
        <w:t>, checking printer’s proofs</w:t>
      </w:r>
    </w:p>
    <w:p w14:paraId="611037D7" w14:textId="77777777" w:rsidR="00E53685" w:rsidRDefault="00E53685" w:rsidP="0007055A">
      <w:pPr>
        <w:numPr>
          <w:ilvl w:val="1"/>
          <w:numId w:val="1"/>
        </w:numPr>
        <w:spacing w:after="240" w:line="276" w:lineRule="auto"/>
        <w:rPr>
          <w:rFonts w:cs="Arial"/>
          <w:szCs w:val="22"/>
        </w:rPr>
      </w:pPr>
      <w:r>
        <w:rPr>
          <w:rFonts w:cs="Arial"/>
          <w:szCs w:val="22"/>
        </w:rPr>
        <w:t>Creation of web-ready PDF – fully accessible to WCAG 2.1 standards</w:t>
      </w:r>
    </w:p>
    <w:p w14:paraId="5B536FDC" w14:textId="77777777" w:rsidR="00E53685" w:rsidRDefault="00E53685" w:rsidP="0007055A">
      <w:pPr>
        <w:numPr>
          <w:ilvl w:val="1"/>
          <w:numId w:val="1"/>
        </w:numPr>
        <w:spacing w:after="240" w:line="276" w:lineRule="auto"/>
        <w:rPr>
          <w:rFonts w:cs="Arial"/>
          <w:szCs w:val="22"/>
        </w:rPr>
      </w:pPr>
      <w:r>
        <w:rPr>
          <w:rFonts w:cs="Arial"/>
          <w:szCs w:val="22"/>
        </w:rPr>
        <w:t>Typesetting of Welsh language into design</w:t>
      </w:r>
    </w:p>
    <w:p w14:paraId="50516816" w14:textId="0F35A022" w:rsidR="00E53685" w:rsidRDefault="00E53685" w:rsidP="00E53685">
      <w:pPr>
        <w:numPr>
          <w:ilvl w:val="1"/>
          <w:numId w:val="1"/>
        </w:numPr>
        <w:spacing w:after="240" w:line="276" w:lineRule="auto"/>
        <w:rPr>
          <w:rFonts w:cs="Arial"/>
          <w:szCs w:val="22"/>
        </w:rPr>
      </w:pPr>
      <w:r>
        <w:rPr>
          <w:rFonts w:cs="Arial"/>
          <w:szCs w:val="22"/>
        </w:rPr>
        <w:t>Creation of web-ready Welsh PDF</w:t>
      </w:r>
      <w:r w:rsidRPr="00E53685">
        <w:rPr>
          <w:rFonts w:cs="Arial"/>
          <w:szCs w:val="22"/>
        </w:rPr>
        <w:t xml:space="preserve"> </w:t>
      </w:r>
    </w:p>
    <w:p w14:paraId="29228D22" w14:textId="1D8EDD12" w:rsidR="00C607CB" w:rsidRPr="00026800" w:rsidRDefault="00705020" w:rsidP="00026800">
      <w:pPr>
        <w:numPr>
          <w:ilvl w:val="1"/>
          <w:numId w:val="1"/>
        </w:numPr>
        <w:spacing w:after="240" w:line="276" w:lineRule="auto"/>
        <w:rPr>
          <w:rFonts w:cs="Arial"/>
          <w:szCs w:val="22"/>
        </w:rPr>
      </w:pPr>
      <w:r>
        <w:rPr>
          <w:rFonts w:cs="Arial"/>
          <w:szCs w:val="22"/>
        </w:rPr>
        <w:t>Creation of print-ready Welsh PDF</w:t>
      </w:r>
    </w:p>
    <w:p w14:paraId="340E820B" w14:textId="77777777" w:rsidR="0082194B" w:rsidRPr="0082194B" w:rsidRDefault="00C26086" w:rsidP="00AD283B">
      <w:pPr>
        <w:pStyle w:val="Heading2"/>
      </w:pPr>
      <w:r>
        <w:t>Contract</w:t>
      </w:r>
      <w:r w:rsidR="0082194B" w:rsidRPr="0082194B">
        <w:t xml:space="preserve"> management</w:t>
      </w:r>
    </w:p>
    <w:p w14:paraId="2B9FA7DB" w14:textId="174D00E3" w:rsidR="00DB2497" w:rsidRPr="00E53685" w:rsidRDefault="00E4627B" w:rsidP="00EE3251">
      <w:pPr>
        <w:numPr>
          <w:ilvl w:val="1"/>
          <w:numId w:val="1"/>
        </w:numPr>
        <w:spacing w:before="240" w:after="200" w:line="276" w:lineRule="auto"/>
        <w:contextualSpacing/>
        <w:rPr>
          <w:rFonts w:cs="Arial"/>
          <w:szCs w:val="22"/>
        </w:rPr>
      </w:pPr>
      <w:r w:rsidRPr="00056B22">
        <w:rPr>
          <w:rFonts w:cs="Arial"/>
          <w:szCs w:val="22"/>
        </w:rPr>
        <w:t xml:space="preserve">We expect the </w:t>
      </w:r>
      <w:r w:rsidR="00187B1E">
        <w:rPr>
          <w:rFonts w:cs="Arial"/>
          <w:szCs w:val="22"/>
        </w:rPr>
        <w:t>p</w:t>
      </w:r>
      <w:r w:rsidR="005B5A72">
        <w:rPr>
          <w:rFonts w:cs="Arial"/>
          <w:szCs w:val="22"/>
        </w:rPr>
        <w:t xml:space="preserve">roject </w:t>
      </w:r>
      <w:r w:rsidRPr="00056B22">
        <w:rPr>
          <w:rFonts w:cs="Arial"/>
          <w:szCs w:val="22"/>
        </w:rPr>
        <w:t>to begin</w:t>
      </w:r>
      <w:r w:rsidR="005B5A72">
        <w:rPr>
          <w:rFonts w:cs="Arial"/>
          <w:szCs w:val="22"/>
        </w:rPr>
        <w:t xml:space="preserve"> on the </w:t>
      </w:r>
      <w:r w:rsidR="004E5F81">
        <w:rPr>
          <w:rFonts w:cs="Arial"/>
          <w:color w:val="FF0000"/>
          <w:szCs w:val="22"/>
        </w:rPr>
        <w:t>1 April</w:t>
      </w:r>
      <w:r w:rsidRPr="00EE3251">
        <w:rPr>
          <w:rFonts w:cs="Arial"/>
          <w:color w:val="FF0000"/>
          <w:szCs w:val="22"/>
        </w:rPr>
        <w:t xml:space="preserve"> </w:t>
      </w:r>
      <w:r w:rsidRPr="00EE3251">
        <w:rPr>
          <w:rFonts w:cs="Arial"/>
          <w:szCs w:val="22"/>
        </w:rPr>
        <w:t xml:space="preserve">and be completed by </w:t>
      </w:r>
      <w:r w:rsidR="004E5F81">
        <w:rPr>
          <w:rFonts w:cs="Arial"/>
          <w:color w:val="FF0000"/>
          <w:szCs w:val="22"/>
        </w:rPr>
        <w:t>30 September 2024</w:t>
      </w:r>
    </w:p>
    <w:p w14:paraId="0027B15A" w14:textId="1A6A4691" w:rsidR="00E53685" w:rsidRDefault="00E53685" w:rsidP="00E53685">
      <w:pPr>
        <w:spacing w:before="240" w:after="200" w:line="276" w:lineRule="auto"/>
        <w:ind w:left="720"/>
        <w:contextualSpacing/>
        <w:rPr>
          <w:rFonts w:cs="Arial"/>
          <w:color w:val="FF0000"/>
          <w:szCs w:val="22"/>
        </w:rPr>
      </w:pPr>
      <w:r>
        <w:rPr>
          <w:rFonts w:cs="Arial"/>
          <w:color w:val="FF0000"/>
          <w:szCs w:val="22"/>
        </w:rPr>
        <w:t>Year 1: Listed in ‘3. The Commission’ stages 1-10 (project start: 1 April 2022, project end: 30 September 2022)</w:t>
      </w:r>
    </w:p>
    <w:p w14:paraId="4E1D501D" w14:textId="30E302DC" w:rsidR="00E53685" w:rsidRDefault="00E53685" w:rsidP="00E53685">
      <w:pPr>
        <w:spacing w:before="240" w:after="200" w:line="276" w:lineRule="auto"/>
        <w:ind w:left="720"/>
        <w:contextualSpacing/>
        <w:rPr>
          <w:rFonts w:cs="Arial"/>
          <w:color w:val="FF0000"/>
          <w:szCs w:val="22"/>
        </w:rPr>
      </w:pPr>
      <w:r>
        <w:rPr>
          <w:rFonts w:cs="Arial"/>
          <w:color w:val="FF0000"/>
          <w:szCs w:val="22"/>
        </w:rPr>
        <w:t>Year 2: Listed in ‘3. The Commission’ stages 3-10 (project start: 1 April 2023, project end: 30 September 2023)</w:t>
      </w:r>
    </w:p>
    <w:p w14:paraId="0ED1A9D4" w14:textId="124C4A54" w:rsidR="00E53685" w:rsidRPr="00EE3251" w:rsidRDefault="00E53685" w:rsidP="00E53685">
      <w:pPr>
        <w:spacing w:before="240" w:after="200" w:line="276" w:lineRule="auto"/>
        <w:ind w:left="720"/>
        <w:contextualSpacing/>
        <w:rPr>
          <w:rFonts w:cs="Arial"/>
          <w:szCs w:val="22"/>
        </w:rPr>
      </w:pPr>
      <w:r>
        <w:rPr>
          <w:rFonts w:cs="Arial"/>
          <w:color w:val="FF0000"/>
          <w:szCs w:val="22"/>
        </w:rPr>
        <w:t>Year 3: Listed in ‘3. The Commission’ stages 3-10 (project start: 1 April 2023, project end: 30 September 2023)</w:t>
      </w:r>
    </w:p>
    <w:p w14:paraId="26F73774" w14:textId="77777777" w:rsidR="00C26086" w:rsidRPr="00697E37" w:rsidRDefault="00C26086" w:rsidP="00C26086">
      <w:pPr>
        <w:spacing w:before="240" w:after="200" w:line="276" w:lineRule="auto"/>
        <w:ind w:left="720"/>
        <w:contextualSpacing/>
        <w:rPr>
          <w:rFonts w:cs="Arial"/>
          <w:szCs w:val="22"/>
        </w:rPr>
      </w:pPr>
    </w:p>
    <w:p w14:paraId="43685D02" w14:textId="1806C2FC" w:rsidR="00187B1E" w:rsidRPr="007D5C3C" w:rsidRDefault="0082194B" w:rsidP="00EA1011">
      <w:pPr>
        <w:numPr>
          <w:ilvl w:val="1"/>
          <w:numId w:val="1"/>
        </w:numPr>
        <w:spacing w:before="240" w:after="200" w:line="276" w:lineRule="auto"/>
        <w:contextualSpacing/>
        <w:rPr>
          <w:rFonts w:cs="Arial"/>
          <w:szCs w:val="22"/>
        </w:rPr>
      </w:pPr>
      <w:r w:rsidRPr="007D5C3C">
        <w:rPr>
          <w:rFonts w:cs="Arial"/>
          <w:szCs w:val="22"/>
        </w:rPr>
        <w:t xml:space="preserve">The anticipated budget is </w:t>
      </w:r>
      <w:r w:rsidR="00EE3251" w:rsidRPr="007D5C3C">
        <w:rPr>
          <w:rFonts w:cs="Arial"/>
          <w:color w:val="000000" w:themeColor="text1"/>
          <w:szCs w:val="22"/>
        </w:rPr>
        <w:t xml:space="preserve">not to exceed </w:t>
      </w:r>
      <w:r w:rsidR="00EE3251" w:rsidRPr="007D5C3C">
        <w:rPr>
          <w:rFonts w:cs="Arial"/>
          <w:color w:val="FF0000"/>
          <w:szCs w:val="22"/>
        </w:rPr>
        <w:t>£</w:t>
      </w:r>
      <w:r w:rsidR="00407F2F" w:rsidRPr="007D5C3C">
        <w:rPr>
          <w:rFonts w:cs="Arial"/>
          <w:color w:val="FF0000"/>
          <w:szCs w:val="22"/>
        </w:rPr>
        <w:t>78,000 (over three years)</w:t>
      </w:r>
      <w:r w:rsidRPr="007D5C3C">
        <w:rPr>
          <w:rFonts w:cs="Arial"/>
          <w:szCs w:val="22"/>
        </w:rPr>
        <w:t>. The contract will be let by the National Heri</w:t>
      </w:r>
      <w:r w:rsidR="005B5A72" w:rsidRPr="007D5C3C">
        <w:rPr>
          <w:rFonts w:cs="Arial"/>
          <w:szCs w:val="22"/>
        </w:rPr>
        <w:t xml:space="preserve">tage Memorial Fund </w:t>
      </w:r>
      <w:r w:rsidR="007D5C3C">
        <w:rPr>
          <w:rFonts w:cs="Arial"/>
          <w:szCs w:val="22"/>
        </w:rPr>
        <w:t>against our standard service contract.</w:t>
      </w:r>
    </w:p>
    <w:p w14:paraId="7D64E453" w14:textId="6624F414" w:rsidR="004E5F81" w:rsidRPr="004E5F81" w:rsidRDefault="0082194B" w:rsidP="004E5F81">
      <w:pPr>
        <w:numPr>
          <w:ilvl w:val="1"/>
          <w:numId w:val="1"/>
        </w:numPr>
        <w:spacing w:before="240" w:after="240" w:line="276" w:lineRule="auto"/>
        <w:rPr>
          <w:rFonts w:cs="Arial"/>
          <w:szCs w:val="22"/>
        </w:rPr>
      </w:pPr>
      <w:r w:rsidRPr="0082194B">
        <w:rPr>
          <w:rFonts w:cs="Arial"/>
          <w:szCs w:val="22"/>
        </w:rPr>
        <w:t>The payment schedule will be</w:t>
      </w:r>
      <w:r w:rsidR="004E5F81">
        <w:rPr>
          <w:rFonts w:cs="Arial"/>
          <w:szCs w:val="22"/>
        </w:rPr>
        <w:t xml:space="preserve"> directly linked to final report deliveries being satisfactorily completed and invoiced correctly.</w:t>
      </w:r>
    </w:p>
    <w:p w14:paraId="233D2FF1" w14:textId="6DA68DEE" w:rsidR="004E5F81" w:rsidRPr="004E5F81" w:rsidRDefault="004E5F81" w:rsidP="0007055A">
      <w:pPr>
        <w:numPr>
          <w:ilvl w:val="1"/>
          <w:numId w:val="1"/>
        </w:numPr>
        <w:spacing w:before="240" w:after="240" w:line="276" w:lineRule="auto"/>
        <w:rPr>
          <w:rFonts w:cs="Arial"/>
          <w:b/>
          <w:bCs/>
          <w:szCs w:val="22"/>
        </w:rPr>
      </w:pPr>
      <w:r w:rsidRPr="004E5F81">
        <w:rPr>
          <w:rFonts w:cs="Arial"/>
          <w:b/>
          <w:bCs/>
          <w:szCs w:val="22"/>
        </w:rPr>
        <w:t>Year 1</w:t>
      </w:r>
      <w:r>
        <w:rPr>
          <w:rFonts w:cs="Arial"/>
          <w:b/>
          <w:bCs/>
          <w:szCs w:val="22"/>
        </w:rPr>
        <w:t xml:space="preserve"> budget</w:t>
      </w:r>
    </w:p>
    <w:p w14:paraId="65097B45" w14:textId="396E2326" w:rsidR="004E5F81" w:rsidRDefault="004E5F81" w:rsidP="004E5F81">
      <w:pPr>
        <w:pStyle w:val="ListParagraph"/>
        <w:rPr>
          <w:rFonts w:cs="Arial"/>
          <w:szCs w:val="22"/>
        </w:rPr>
      </w:pPr>
      <w:r>
        <w:rPr>
          <w:rFonts w:cs="Arial"/>
          <w:szCs w:val="22"/>
        </w:rPr>
        <w:t>60%: After completion of English language reports</w:t>
      </w:r>
    </w:p>
    <w:p w14:paraId="1149ADBB" w14:textId="3E1FEB22" w:rsidR="004E5F81" w:rsidRDefault="004E5F81" w:rsidP="004E5F81">
      <w:pPr>
        <w:pStyle w:val="ListParagraph"/>
        <w:rPr>
          <w:rFonts w:cs="Arial"/>
          <w:szCs w:val="22"/>
        </w:rPr>
      </w:pPr>
      <w:r>
        <w:rPr>
          <w:rFonts w:cs="Arial"/>
          <w:szCs w:val="22"/>
        </w:rPr>
        <w:t>40% After completion of Welsh language reports</w:t>
      </w:r>
    </w:p>
    <w:p w14:paraId="698C3FBC" w14:textId="4475EB9C" w:rsidR="004E5F81" w:rsidRDefault="004E5F81" w:rsidP="004E5F81">
      <w:pPr>
        <w:pStyle w:val="ListParagraph"/>
        <w:rPr>
          <w:rFonts w:cs="Arial"/>
          <w:szCs w:val="22"/>
        </w:rPr>
      </w:pPr>
    </w:p>
    <w:p w14:paraId="7AB816BE" w14:textId="7E7E230E" w:rsidR="004E5F81" w:rsidRPr="004E5F81" w:rsidRDefault="004E5F81" w:rsidP="004E5F81">
      <w:pPr>
        <w:numPr>
          <w:ilvl w:val="1"/>
          <w:numId w:val="1"/>
        </w:numPr>
        <w:spacing w:before="240" w:after="240" w:line="276" w:lineRule="auto"/>
        <w:rPr>
          <w:rFonts w:cs="Arial"/>
          <w:b/>
          <w:bCs/>
          <w:szCs w:val="22"/>
        </w:rPr>
      </w:pPr>
      <w:r w:rsidRPr="004E5F81">
        <w:rPr>
          <w:rFonts w:cs="Arial"/>
          <w:b/>
          <w:bCs/>
          <w:szCs w:val="22"/>
        </w:rPr>
        <w:t xml:space="preserve">Year </w:t>
      </w:r>
      <w:r>
        <w:rPr>
          <w:rFonts w:cs="Arial"/>
          <w:b/>
          <w:bCs/>
          <w:szCs w:val="22"/>
        </w:rPr>
        <w:t>2 budget</w:t>
      </w:r>
    </w:p>
    <w:p w14:paraId="034D7821" w14:textId="77777777" w:rsidR="004E5F81" w:rsidRDefault="004E5F81" w:rsidP="004E5F81">
      <w:pPr>
        <w:pStyle w:val="ListParagraph"/>
        <w:rPr>
          <w:rFonts w:cs="Arial"/>
          <w:szCs w:val="22"/>
        </w:rPr>
      </w:pPr>
      <w:r>
        <w:rPr>
          <w:rFonts w:cs="Arial"/>
          <w:szCs w:val="22"/>
        </w:rPr>
        <w:t>60%: After completion of English language reports</w:t>
      </w:r>
    </w:p>
    <w:p w14:paraId="4E063C44" w14:textId="4813DBFA" w:rsidR="004E5F81" w:rsidRDefault="004E5F81" w:rsidP="004E5F81">
      <w:pPr>
        <w:pStyle w:val="ListParagraph"/>
        <w:rPr>
          <w:rFonts w:cs="Arial"/>
          <w:szCs w:val="22"/>
        </w:rPr>
      </w:pPr>
      <w:r>
        <w:rPr>
          <w:rFonts w:cs="Arial"/>
          <w:szCs w:val="22"/>
        </w:rPr>
        <w:t>40% After completion of Welsh language reports</w:t>
      </w:r>
    </w:p>
    <w:p w14:paraId="3CEAE475" w14:textId="1A4B1FCB" w:rsidR="004E5F81" w:rsidRDefault="004E5F81" w:rsidP="004E5F81">
      <w:pPr>
        <w:pStyle w:val="ListParagraph"/>
        <w:rPr>
          <w:rFonts w:cs="Arial"/>
          <w:szCs w:val="22"/>
        </w:rPr>
      </w:pPr>
    </w:p>
    <w:p w14:paraId="1CDEAEE1" w14:textId="7DA4E858" w:rsidR="004E5F81" w:rsidRPr="004E5F81" w:rsidRDefault="004E5F81" w:rsidP="004E5F81">
      <w:pPr>
        <w:numPr>
          <w:ilvl w:val="1"/>
          <w:numId w:val="1"/>
        </w:numPr>
        <w:spacing w:before="240" w:after="240" w:line="276" w:lineRule="auto"/>
        <w:rPr>
          <w:rFonts w:cs="Arial"/>
          <w:b/>
          <w:bCs/>
          <w:szCs w:val="22"/>
        </w:rPr>
      </w:pPr>
      <w:r w:rsidRPr="004E5F81">
        <w:rPr>
          <w:rFonts w:cs="Arial"/>
          <w:b/>
          <w:bCs/>
          <w:szCs w:val="22"/>
        </w:rPr>
        <w:t xml:space="preserve">Year </w:t>
      </w:r>
      <w:r>
        <w:rPr>
          <w:rFonts w:cs="Arial"/>
          <w:b/>
          <w:bCs/>
          <w:szCs w:val="22"/>
        </w:rPr>
        <w:t>3 budget</w:t>
      </w:r>
    </w:p>
    <w:p w14:paraId="25E7BE4A" w14:textId="77777777" w:rsidR="004E5F81" w:rsidRDefault="004E5F81" w:rsidP="004E5F81">
      <w:pPr>
        <w:pStyle w:val="ListParagraph"/>
        <w:rPr>
          <w:rFonts w:cs="Arial"/>
          <w:szCs w:val="22"/>
        </w:rPr>
      </w:pPr>
      <w:r>
        <w:rPr>
          <w:rFonts w:cs="Arial"/>
          <w:szCs w:val="22"/>
        </w:rPr>
        <w:t>60%: After completion of English language reports</w:t>
      </w:r>
    </w:p>
    <w:p w14:paraId="467BDA79" w14:textId="77777777" w:rsidR="004E5F81" w:rsidRDefault="004E5F81" w:rsidP="004E5F81">
      <w:pPr>
        <w:pStyle w:val="ListParagraph"/>
        <w:rPr>
          <w:rFonts w:cs="Arial"/>
          <w:szCs w:val="22"/>
        </w:rPr>
      </w:pPr>
      <w:r>
        <w:rPr>
          <w:rFonts w:cs="Arial"/>
          <w:szCs w:val="22"/>
        </w:rPr>
        <w:t>40% After completion of Welsh language reports</w:t>
      </w:r>
    </w:p>
    <w:p w14:paraId="4F0F6691" w14:textId="77777777" w:rsidR="004E5F81" w:rsidRDefault="004E5F81" w:rsidP="004E5F81">
      <w:pPr>
        <w:pStyle w:val="ListParagraph"/>
        <w:rPr>
          <w:rFonts w:cs="Arial"/>
          <w:szCs w:val="22"/>
        </w:rPr>
      </w:pPr>
    </w:p>
    <w:p w14:paraId="325D033E" w14:textId="77777777" w:rsidR="004E5F81" w:rsidRDefault="004E5F81" w:rsidP="004E5F81">
      <w:pPr>
        <w:pStyle w:val="ListParagraph"/>
        <w:rPr>
          <w:rFonts w:cs="Arial"/>
          <w:szCs w:val="22"/>
        </w:rPr>
      </w:pPr>
    </w:p>
    <w:p w14:paraId="007637DB" w14:textId="5783CC70" w:rsidR="0082194B" w:rsidRPr="00697E37" w:rsidRDefault="00011D65" w:rsidP="0007055A">
      <w:pPr>
        <w:numPr>
          <w:ilvl w:val="1"/>
          <w:numId w:val="1"/>
        </w:numPr>
        <w:spacing w:after="200" w:line="276" w:lineRule="auto"/>
        <w:contextualSpacing/>
        <w:rPr>
          <w:rFonts w:cs="Arial"/>
          <w:szCs w:val="22"/>
        </w:rPr>
      </w:pPr>
      <w:r>
        <w:rPr>
          <w:rFonts w:cs="Arial"/>
          <w:szCs w:val="22"/>
        </w:rPr>
        <w:t>The project</w:t>
      </w:r>
      <w:r w:rsidR="0082194B" w:rsidRPr="0082194B">
        <w:rPr>
          <w:rFonts w:cs="Arial"/>
          <w:szCs w:val="22"/>
        </w:rPr>
        <w:t xml:space="preserve"> will be managed on a day to day basis for </w:t>
      </w:r>
      <w:r w:rsidR="00BB45F2">
        <w:rPr>
          <w:rFonts w:cs="Arial"/>
          <w:szCs w:val="22"/>
        </w:rPr>
        <w:t>the Fund</w:t>
      </w:r>
      <w:r w:rsidR="0082194B" w:rsidRPr="0082194B">
        <w:rPr>
          <w:rFonts w:cs="Arial"/>
          <w:szCs w:val="22"/>
        </w:rPr>
        <w:t xml:space="preserve"> by</w:t>
      </w:r>
      <w:r w:rsidR="00E4627B">
        <w:rPr>
          <w:rFonts w:cs="Arial"/>
          <w:szCs w:val="22"/>
        </w:rPr>
        <w:t xml:space="preserve"> </w:t>
      </w:r>
      <w:r w:rsidR="004E5F81">
        <w:rPr>
          <w:rFonts w:cs="Arial"/>
          <w:color w:val="000000" w:themeColor="text1"/>
          <w:szCs w:val="22"/>
        </w:rPr>
        <w:t>Susannah Evans, Publications Manager</w:t>
      </w:r>
    </w:p>
    <w:p w14:paraId="52496E93" w14:textId="77777777" w:rsidR="0082194B" w:rsidRPr="0082194B" w:rsidRDefault="00CF253B" w:rsidP="00AD283B">
      <w:pPr>
        <w:pStyle w:val="Heading2"/>
      </w:pPr>
      <w:r>
        <w:t>Award Criteria</w:t>
      </w:r>
    </w:p>
    <w:p w14:paraId="6623E913" w14:textId="77777777" w:rsidR="0082194B" w:rsidRDefault="0082194B" w:rsidP="000A05AB">
      <w:pPr>
        <w:spacing w:after="240" w:line="276" w:lineRule="auto"/>
        <w:rPr>
          <w:rFonts w:cs="Arial"/>
          <w:szCs w:val="22"/>
        </w:rPr>
      </w:pPr>
      <w:r w:rsidRPr="0082194B">
        <w:rPr>
          <w:rFonts w:cs="Arial"/>
          <w:szCs w:val="22"/>
        </w:rPr>
        <w:t>A proposal for undertaking the work should include:</w:t>
      </w:r>
    </w:p>
    <w:p w14:paraId="25FDBF46" w14:textId="75E760F0" w:rsidR="002178AB" w:rsidRDefault="002178AB" w:rsidP="002178AB">
      <w:pPr>
        <w:numPr>
          <w:ilvl w:val="0"/>
          <w:numId w:val="13"/>
        </w:numPr>
        <w:tabs>
          <w:tab w:val="left" w:pos="1080"/>
        </w:tabs>
        <w:spacing w:after="200" w:line="276" w:lineRule="auto"/>
        <w:rPr>
          <w:rFonts w:cs="Arial"/>
          <w:color w:val="000000" w:themeColor="text1"/>
          <w:szCs w:val="22"/>
        </w:rPr>
      </w:pPr>
      <w:r w:rsidRPr="00DC1103">
        <w:rPr>
          <w:rFonts w:cs="Arial"/>
          <w:color w:val="000000" w:themeColor="text1"/>
          <w:szCs w:val="22"/>
        </w:rPr>
        <w:t>A detailed methodology/approach for undertaking the project</w:t>
      </w:r>
      <w:r w:rsidR="004E5F81">
        <w:rPr>
          <w:rFonts w:cs="Arial"/>
          <w:color w:val="000000" w:themeColor="text1"/>
          <w:szCs w:val="22"/>
        </w:rPr>
        <w:t>, including details of staff allocated to the project</w:t>
      </w:r>
      <w:r w:rsidRPr="00DC1103">
        <w:rPr>
          <w:rFonts w:cs="Arial"/>
          <w:color w:val="000000" w:themeColor="text1"/>
          <w:szCs w:val="22"/>
        </w:rPr>
        <w:t>;</w:t>
      </w:r>
    </w:p>
    <w:p w14:paraId="129F9A6D" w14:textId="2CC43A59" w:rsidR="002178AB" w:rsidRPr="002178AB" w:rsidRDefault="002178AB" w:rsidP="002178AB">
      <w:pPr>
        <w:pStyle w:val="ListParagraph"/>
        <w:numPr>
          <w:ilvl w:val="2"/>
          <w:numId w:val="13"/>
        </w:numPr>
        <w:tabs>
          <w:tab w:val="left" w:pos="1080"/>
        </w:tabs>
        <w:spacing w:after="200" w:line="276" w:lineRule="auto"/>
        <w:rPr>
          <w:rFonts w:cs="Arial"/>
          <w:color w:val="000000" w:themeColor="text1"/>
          <w:szCs w:val="22"/>
        </w:rPr>
      </w:pPr>
      <w:r w:rsidRPr="002178AB">
        <w:rPr>
          <w:rFonts w:cs="Arial"/>
          <w:color w:val="000000" w:themeColor="text1"/>
          <w:szCs w:val="22"/>
        </w:rPr>
        <w:t>2</w:t>
      </w:r>
      <w:r w:rsidR="00187B1E">
        <w:rPr>
          <w:rFonts w:cs="Arial"/>
          <w:color w:val="000000" w:themeColor="text1"/>
          <w:szCs w:val="22"/>
        </w:rPr>
        <w:t>5</w:t>
      </w:r>
      <w:r w:rsidRPr="002178AB">
        <w:rPr>
          <w:rFonts w:cs="Arial"/>
          <w:color w:val="000000" w:themeColor="text1"/>
          <w:szCs w:val="22"/>
        </w:rPr>
        <w:t>%</w:t>
      </w:r>
    </w:p>
    <w:p w14:paraId="0FF411B4" w14:textId="18ED5D36" w:rsidR="002178AB" w:rsidRDefault="004E5F81" w:rsidP="002178AB">
      <w:pPr>
        <w:numPr>
          <w:ilvl w:val="0"/>
          <w:numId w:val="13"/>
        </w:numPr>
        <w:tabs>
          <w:tab w:val="left" w:pos="1080"/>
        </w:tabs>
        <w:spacing w:after="200" w:line="276" w:lineRule="auto"/>
        <w:rPr>
          <w:rFonts w:cs="Arial"/>
          <w:color w:val="000000" w:themeColor="text1"/>
          <w:szCs w:val="22"/>
        </w:rPr>
      </w:pPr>
      <w:r>
        <w:rPr>
          <w:rFonts w:cs="Arial"/>
          <w:color w:val="000000" w:themeColor="text1"/>
          <w:szCs w:val="22"/>
        </w:rPr>
        <w:t>Two-three examples of previous annual reports or corporate reports to illustrate how you present heavy, corporate information (both long prose and data) in an engaging and easy-to-read way.</w:t>
      </w:r>
    </w:p>
    <w:p w14:paraId="2157F285" w14:textId="5E54C426" w:rsidR="002178AB" w:rsidRPr="002178AB" w:rsidRDefault="002178AB" w:rsidP="002178AB">
      <w:pPr>
        <w:pStyle w:val="ListParagraph"/>
        <w:numPr>
          <w:ilvl w:val="2"/>
          <w:numId w:val="13"/>
        </w:numPr>
        <w:tabs>
          <w:tab w:val="left" w:pos="1080"/>
        </w:tabs>
        <w:spacing w:after="200" w:line="276" w:lineRule="auto"/>
        <w:rPr>
          <w:rFonts w:cs="Arial"/>
          <w:color w:val="000000" w:themeColor="text1"/>
          <w:szCs w:val="22"/>
        </w:rPr>
      </w:pPr>
      <w:r w:rsidRPr="002178AB">
        <w:rPr>
          <w:rFonts w:cs="Arial"/>
          <w:color w:val="000000" w:themeColor="text1"/>
          <w:szCs w:val="22"/>
        </w:rPr>
        <w:t>2</w:t>
      </w:r>
      <w:r w:rsidR="007E04C5">
        <w:rPr>
          <w:rFonts w:cs="Arial"/>
          <w:color w:val="000000" w:themeColor="text1"/>
          <w:szCs w:val="22"/>
        </w:rPr>
        <w:t>5</w:t>
      </w:r>
      <w:r w:rsidRPr="002178AB">
        <w:rPr>
          <w:rFonts w:cs="Arial"/>
          <w:color w:val="000000" w:themeColor="text1"/>
          <w:szCs w:val="22"/>
        </w:rPr>
        <w:t>%</w:t>
      </w:r>
    </w:p>
    <w:p w14:paraId="45FFA0C6" w14:textId="71E4301C" w:rsidR="002178AB" w:rsidRDefault="00C607CB" w:rsidP="002178AB">
      <w:pPr>
        <w:numPr>
          <w:ilvl w:val="0"/>
          <w:numId w:val="13"/>
        </w:numPr>
        <w:tabs>
          <w:tab w:val="left" w:pos="1080"/>
        </w:tabs>
        <w:spacing w:after="200" w:line="276" w:lineRule="auto"/>
        <w:rPr>
          <w:rFonts w:cs="Arial"/>
          <w:szCs w:val="22"/>
        </w:rPr>
      </w:pPr>
      <w:r>
        <w:rPr>
          <w:rFonts w:cs="Arial"/>
          <w:szCs w:val="22"/>
        </w:rPr>
        <w:t>Explanation of how you approach author’s amends in design stage</w:t>
      </w:r>
      <w:r w:rsidR="004E5F81">
        <w:rPr>
          <w:rFonts w:cs="Arial"/>
          <w:szCs w:val="22"/>
        </w:rPr>
        <w:t>:</w:t>
      </w:r>
    </w:p>
    <w:p w14:paraId="7AC79834" w14:textId="0B481D16" w:rsidR="002178AB" w:rsidRPr="002178AB" w:rsidRDefault="007E04C5" w:rsidP="002178AB">
      <w:pPr>
        <w:pStyle w:val="ListParagraph"/>
        <w:numPr>
          <w:ilvl w:val="2"/>
          <w:numId w:val="13"/>
        </w:numPr>
        <w:tabs>
          <w:tab w:val="left" w:pos="1080"/>
        </w:tabs>
        <w:spacing w:after="200" w:line="276" w:lineRule="auto"/>
        <w:rPr>
          <w:rFonts w:cs="Arial"/>
          <w:szCs w:val="22"/>
        </w:rPr>
      </w:pPr>
      <w:r>
        <w:rPr>
          <w:rFonts w:cs="Arial"/>
          <w:szCs w:val="22"/>
        </w:rPr>
        <w:t>20</w:t>
      </w:r>
      <w:r w:rsidR="002178AB" w:rsidRPr="002178AB">
        <w:rPr>
          <w:rFonts w:cs="Arial"/>
          <w:szCs w:val="22"/>
        </w:rPr>
        <w:t>%</w:t>
      </w:r>
    </w:p>
    <w:p w14:paraId="5626FFA5" w14:textId="165C66E6" w:rsidR="002178AB" w:rsidRDefault="00C607CB" w:rsidP="002178AB">
      <w:pPr>
        <w:numPr>
          <w:ilvl w:val="0"/>
          <w:numId w:val="13"/>
        </w:numPr>
        <w:tabs>
          <w:tab w:val="left" w:pos="1080"/>
        </w:tabs>
        <w:spacing w:after="200" w:line="276" w:lineRule="auto"/>
        <w:rPr>
          <w:rFonts w:cs="Arial"/>
          <w:color w:val="000000" w:themeColor="text1"/>
          <w:szCs w:val="22"/>
        </w:rPr>
      </w:pPr>
      <w:r>
        <w:rPr>
          <w:rFonts w:cs="Arial"/>
          <w:color w:val="000000" w:themeColor="text1"/>
          <w:szCs w:val="22"/>
        </w:rPr>
        <w:t>Detail of specific experience dealing with accessible documents (fully accessible for screen readers)</w:t>
      </w:r>
      <w:r w:rsidR="004E5F81">
        <w:rPr>
          <w:rFonts w:cs="Arial"/>
          <w:color w:val="000000" w:themeColor="text1"/>
          <w:szCs w:val="22"/>
        </w:rPr>
        <w:t>:</w:t>
      </w:r>
    </w:p>
    <w:p w14:paraId="312A476A" w14:textId="36C261F7" w:rsidR="002178AB" w:rsidRPr="002178AB" w:rsidRDefault="007E04C5" w:rsidP="002178AB">
      <w:pPr>
        <w:pStyle w:val="ListParagraph"/>
        <w:numPr>
          <w:ilvl w:val="2"/>
          <w:numId w:val="13"/>
        </w:numPr>
        <w:tabs>
          <w:tab w:val="left" w:pos="1080"/>
        </w:tabs>
        <w:spacing w:after="200" w:line="276" w:lineRule="auto"/>
        <w:rPr>
          <w:rFonts w:cs="Arial"/>
          <w:color w:val="000000" w:themeColor="text1"/>
          <w:szCs w:val="22"/>
        </w:rPr>
      </w:pPr>
      <w:r>
        <w:rPr>
          <w:rFonts w:cs="Arial"/>
          <w:color w:val="000000" w:themeColor="text1"/>
          <w:szCs w:val="22"/>
        </w:rPr>
        <w:t>20</w:t>
      </w:r>
      <w:r w:rsidR="002178AB" w:rsidRPr="002178AB">
        <w:rPr>
          <w:rFonts w:cs="Arial"/>
          <w:color w:val="000000" w:themeColor="text1"/>
          <w:szCs w:val="22"/>
        </w:rPr>
        <w:t>%</w:t>
      </w:r>
    </w:p>
    <w:p w14:paraId="3E028B9E" w14:textId="5391AB10" w:rsidR="002178AB" w:rsidRDefault="002178AB" w:rsidP="002178AB">
      <w:pPr>
        <w:numPr>
          <w:ilvl w:val="0"/>
          <w:numId w:val="13"/>
        </w:numPr>
        <w:tabs>
          <w:tab w:val="left" w:pos="1080"/>
        </w:tabs>
        <w:spacing w:after="200" w:line="276" w:lineRule="auto"/>
        <w:rPr>
          <w:rFonts w:cs="Arial"/>
          <w:color w:val="000000" w:themeColor="text1"/>
          <w:szCs w:val="22"/>
        </w:rPr>
      </w:pPr>
      <w:r w:rsidRPr="00DC1103">
        <w:rPr>
          <w:rFonts w:cs="Arial"/>
          <w:color w:val="000000" w:themeColor="text1"/>
          <w:szCs w:val="22"/>
        </w:rPr>
        <w:t>A timescale for carrying out the project</w:t>
      </w:r>
      <w:r w:rsidR="004E5F81">
        <w:rPr>
          <w:rFonts w:cs="Arial"/>
          <w:color w:val="000000" w:themeColor="text1"/>
          <w:szCs w:val="22"/>
        </w:rPr>
        <w:t>:</w:t>
      </w:r>
    </w:p>
    <w:p w14:paraId="02B30BA3" w14:textId="77777777" w:rsidR="002178AB" w:rsidRPr="002178AB" w:rsidRDefault="002178AB" w:rsidP="002178AB">
      <w:pPr>
        <w:pStyle w:val="ListParagraph"/>
        <w:numPr>
          <w:ilvl w:val="2"/>
          <w:numId w:val="13"/>
        </w:numPr>
        <w:tabs>
          <w:tab w:val="left" w:pos="1080"/>
        </w:tabs>
        <w:spacing w:after="200" w:line="276" w:lineRule="auto"/>
        <w:rPr>
          <w:rFonts w:cs="Arial"/>
          <w:color w:val="000000" w:themeColor="text1"/>
          <w:szCs w:val="22"/>
        </w:rPr>
      </w:pPr>
      <w:r w:rsidRPr="002178AB">
        <w:rPr>
          <w:rFonts w:cs="Arial"/>
          <w:color w:val="000000" w:themeColor="text1"/>
          <w:szCs w:val="22"/>
        </w:rPr>
        <w:t>10%</w:t>
      </w:r>
    </w:p>
    <w:p w14:paraId="417B6F89" w14:textId="424B5260" w:rsidR="003213D4" w:rsidRDefault="0082194B" w:rsidP="0007055A">
      <w:pPr>
        <w:numPr>
          <w:ilvl w:val="1"/>
          <w:numId w:val="1"/>
        </w:numPr>
        <w:spacing w:after="240" w:line="276" w:lineRule="auto"/>
        <w:rPr>
          <w:rFonts w:cs="Arial"/>
          <w:szCs w:val="22"/>
        </w:rPr>
      </w:pPr>
      <w:r w:rsidRPr="0082194B">
        <w:rPr>
          <w:rFonts w:cs="Arial"/>
          <w:szCs w:val="22"/>
        </w:rPr>
        <w:t xml:space="preserve">Your </w:t>
      </w:r>
      <w:r w:rsidR="00D0368D">
        <w:rPr>
          <w:rFonts w:cs="Arial"/>
          <w:szCs w:val="22"/>
        </w:rPr>
        <w:t xml:space="preserve">Quality element </w:t>
      </w:r>
      <w:r w:rsidRPr="0082194B">
        <w:rPr>
          <w:rFonts w:cs="Arial"/>
          <w:szCs w:val="22"/>
        </w:rPr>
        <w:t xml:space="preserve">will be scored out of 100%. </w:t>
      </w:r>
    </w:p>
    <w:p w14:paraId="3772AE2A" w14:textId="5EA3F58E" w:rsidR="003213D4" w:rsidRPr="003213D4" w:rsidRDefault="00011D65" w:rsidP="003213D4">
      <w:pPr>
        <w:spacing w:after="240" w:line="276" w:lineRule="auto"/>
        <w:ind w:left="720"/>
        <w:rPr>
          <w:b/>
          <w:szCs w:val="22"/>
          <w:u w:val="single"/>
        </w:rPr>
      </w:pPr>
      <w:r>
        <w:rPr>
          <w:b/>
          <w:szCs w:val="22"/>
          <w:u w:val="single"/>
        </w:rPr>
        <w:t>6</w:t>
      </w:r>
      <w:r w:rsidR="003A6DA0" w:rsidRPr="003213D4">
        <w:rPr>
          <w:b/>
          <w:szCs w:val="22"/>
          <w:u w:val="single"/>
        </w:rPr>
        <w:t>0</w:t>
      </w:r>
      <w:r w:rsidR="001B0833" w:rsidRPr="003213D4">
        <w:rPr>
          <w:b/>
          <w:szCs w:val="22"/>
          <w:u w:val="single"/>
        </w:rPr>
        <w:t>% of the</w:t>
      </w:r>
      <w:r w:rsidR="00D0368D">
        <w:rPr>
          <w:b/>
          <w:szCs w:val="22"/>
          <w:u w:val="single"/>
        </w:rPr>
        <w:t xml:space="preserve"> total</w:t>
      </w:r>
      <w:r w:rsidR="001B0833" w:rsidRPr="003213D4">
        <w:rPr>
          <w:b/>
          <w:szCs w:val="22"/>
          <w:u w:val="single"/>
        </w:rPr>
        <w:t xml:space="preserve"> marks will be </w:t>
      </w:r>
      <w:r w:rsidR="003213D4" w:rsidRPr="003213D4">
        <w:rPr>
          <w:b/>
          <w:szCs w:val="22"/>
          <w:u w:val="single"/>
        </w:rPr>
        <w:t xml:space="preserve">awarded to Quality </w:t>
      </w:r>
    </w:p>
    <w:p w14:paraId="45906177"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4EF7F4C3" w14:textId="5097DFAB" w:rsidR="001B0833" w:rsidRDefault="001B0833" w:rsidP="008F68FA">
      <w:pPr>
        <w:pStyle w:val="BodyTextIndent2"/>
        <w:spacing w:after="0" w:line="276" w:lineRule="auto"/>
        <w:ind w:left="709"/>
        <w:rPr>
          <w:b w:val="0"/>
          <w:szCs w:val="22"/>
        </w:rPr>
      </w:pPr>
      <w:r w:rsidRPr="00517834">
        <w:rPr>
          <w:b w:val="0"/>
          <w:szCs w:val="22"/>
        </w:rPr>
        <w:t xml:space="preserve">Tender responses submitted will be assessed by </w:t>
      </w:r>
      <w:r w:rsidR="00BB45F2">
        <w:rPr>
          <w:b w:val="0"/>
          <w:szCs w:val="22"/>
        </w:rPr>
        <w:t>the Fund</w:t>
      </w:r>
      <w:r w:rsidRPr="00517834">
        <w:rPr>
          <w:b w:val="0"/>
          <w:szCs w:val="22"/>
        </w:rPr>
        <w:t xml:space="preserve"> against the following </w:t>
      </w:r>
      <w:r w:rsidRPr="00517834">
        <w:rPr>
          <w:b w:val="0"/>
          <w:szCs w:val="22"/>
          <w:u w:val="single"/>
        </w:rPr>
        <w:t>Quality Questions</w:t>
      </w:r>
      <w:r w:rsidR="00A5106F">
        <w:rPr>
          <w:b w:val="0"/>
          <w:szCs w:val="22"/>
          <w:u w:val="single"/>
        </w:rPr>
        <w:t xml:space="preserve"> </w:t>
      </w:r>
      <w:r w:rsidRPr="00517834">
        <w:rPr>
          <w:b w:val="0"/>
          <w:szCs w:val="22"/>
        </w:rPr>
        <w:t>:-</w:t>
      </w:r>
      <w:r w:rsidR="004F2D8D">
        <w:rPr>
          <w:b w:val="0"/>
          <w:szCs w:val="22"/>
        </w:rPr>
        <w:t xml:space="preserve"> </w:t>
      </w:r>
    </w:p>
    <w:p w14:paraId="1975B136" w14:textId="77777777" w:rsidR="00A5106F" w:rsidRPr="00517834" w:rsidRDefault="00A5106F" w:rsidP="008F68FA">
      <w:pPr>
        <w:pStyle w:val="BodyTextIndent2"/>
        <w:spacing w:after="0" w:line="276" w:lineRule="auto"/>
        <w:ind w:left="709"/>
        <w:rPr>
          <w:b w:val="0"/>
          <w:szCs w:val="22"/>
        </w:rPr>
      </w:pPr>
    </w:p>
    <w:p w14:paraId="531C2C53" w14:textId="77777777" w:rsidR="001B0833" w:rsidRPr="00FA3C8D" w:rsidRDefault="001B0833" w:rsidP="0007055A">
      <w:pPr>
        <w:pStyle w:val="Bullettext"/>
        <w:numPr>
          <w:ilvl w:val="0"/>
          <w:numId w:val="5"/>
        </w:numPr>
        <w:spacing w:line="276" w:lineRule="auto"/>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008F68FA">
        <w:rPr>
          <w:rFonts w:cs="Arial"/>
        </w:rPr>
        <w:t>requirement</w:t>
      </w:r>
      <w:r>
        <w:rPr>
          <w:rFonts w:cs="Arial"/>
          <w:szCs w:val="22"/>
        </w:rPr>
        <w:t>?</w:t>
      </w:r>
    </w:p>
    <w:p w14:paraId="7ADD3F78" w14:textId="77777777" w:rsidR="001B0833" w:rsidRPr="003C5497" w:rsidRDefault="001B0833" w:rsidP="0007055A">
      <w:pPr>
        <w:pStyle w:val="Bullettext"/>
        <w:numPr>
          <w:ilvl w:val="0"/>
          <w:numId w:val="5"/>
        </w:numPr>
        <w:spacing w:line="276" w:lineRule="auto"/>
        <w:contextualSpacing/>
        <w:rPr>
          <w:rFonts w:cs="Arial"/>
          <w:szCs w:val="22"/>
        </w:rPr>
      </w:pPr>
      <w:r>
        <w:rPr>
          <w:rFonts w:cs="Arial"/>
        </w:rPr>
        <w:t xml:space="preserve">To what extent is the </w:t>
      </w:r>
      <w:r w:rsidRPr="00FA3C8D">
        <w:rPr>
          <w:rFonts w:cs="Arial"/>
          <w:szCs w:val="22"/>
        </w:rPr>
        <w:t xml:space="preserve">method </w:t>
      </w:r>
      <w:r>
        <w:rPr>
          <w:rFonts w:cs="Arial"/>
          <w:szCs w:val="22"/>
        </w:rPr>
        <w:t xml:space="preserve">appropriate to the </w:t>
      </w:r>
      <w:r w:rsidR="008F68FA">
        <w:rPr>
          <w:rFonts w:cs="Arial"/>
          <w:szCs w:val="22"/>
        </w:rPr>
        <w:t>project</w:t>
      </w:r>
      <w:r w:rsidRPr="003C5497">
        <w:rPr>
          <w:rFonts w:cs="Arial"/>
          <w:szCs w:val="22"/>
        </w:rPr>
        <w:t>?</w:t>
      </w:r>
    </w:p>
    <w:p w14:paraId="14D8DE33" w14:textId="27A435D0" w:rsidR="001B0833" w:rsidRPr="003C5497" w:rsidRDefault="001B0833" w:rsidP="0007055A">
      <w:pPr>
        <w:pStyle w:val="Bullettext"/>
        <w:numPr>
          <w:ilvl w:val="0"/>
          <w:numId w:val="5"/>
        </w:numPr>
        <w:spacing w:line="276" w:lineRule="auto"/>
        <w:contextualSpacing/>
        <w:rPr>
          <w:rFonts w:cs="Arial"/>
          <w:szCs w:val="22"/>
        </w:rPr>
      </w:pPr>
      <w:r w:rsidRPr="003C5497">
        <w:rPr>
          <w:rFonts w:cs="Arial"/>
        </w:rPr>
        <w:t>What is the extent of the</w:t>
      </w:r>
      <w:r w:rsidR="008F68FA">
        <w:rPr>
          <w:rFonts w:cs="Arial"/>
        </w:rPr>
        <w:t xml:space="preserve"> </w:t>
      </w:r>
      <w:r w:rsidR="007E04C5">
        <w:rPr>
          <w:rFonts w:cs="Arial"/>
        </w:rPr>
        <w:t>c</w:t>
      </w:r>
      <w:r w:rsidR="008F68FA">
        <w:rPr>
          <w:rFonts w:cs="Arial"/>
        </w:rPr>
        <w:t>onsultants</w:t>
      </w:r>
      <w:r w:rsidR="001262E4">
        <w:rPr>
          <w:rFonts w:cs="Arial"/>
        </w:rPr>
        <w:t>’</w:t>
      </w:r>
      <w:r w:rsidRPr="003C5497">
        <w:rPr>
          <w:rFonts w:cs="Arial"/>
        </w:rPr>
        <w:t xml:space="preserve"> experience of similar</w:t>
      </w:r>
      <w:r w:rsidR="008F68FA">
        <w:rPr>
          <w:rFonts w:cs="Arial"/>
        </w:rPr>
        <w:t xml:space="preserve"> projects</w:t>
      </w:r>
      <w:r w:rsidRPr="003C5497">
        <w:rPr>
          <w:rFonts w:cs="Arial"/>
        </w:rPr>
        <w:t>?</w:t>
      </w:r>
    </w:p>
    <w:p w14:paraId="5ED10AE4" w14:textId="748D0BD9" w:rsidR="001B0833" w:rsidRPr="00697E37" w:rsidRDefault="001B0833" w:rsidP="0007055A">
      <w:pPr>
        <w:pStyle w:val="Bullettext"/>
        <w:numPr>
          <w:ilvl w:val="0"/>
          <w:numId w:val="5"/>
        </w:numPr>
        <w:spacing w:after="240" w:line="276" w:lineRule="auto"/>
        <w:contextualSpacing/>
        <w:rPr>
          <w:rFonts w:cs="Arial"/>
          <w:b/>
        </w:rPr>
      </w:pPr>
      <w:r w:rsidRPr="003C5497">
        <w:rPr>
          <w:rFonts w:cs="Arial"/>
        </w:rPr>
        <w:t>How well has the tenderer st</w:t>
      </w:r>
      <w:r w:rsidR="008F68FA">
        <w:rPr>
          <w:rFonts w:cs="Arial"/>
        </w:rPr>
        <w:t>ructured their</w:t>
      </w:r>
      <w:r w:rsidRPr="003C5497">
        <w:rPr>
          <w:rFonts w:cs="Arial"/>
        </w:rPr>
        <w:t xml:space="preserve"> team in order to successfully manage the contract and deliver the required work to the budget and timetable required by </w:t>
      </w:r>
      <w:r w:rsidR="00BB45F2">
        <w:rPr>
          <w:rFonts w:cs="Arial"/>
        </w:rPr>
        <w:t>the Fund</w:t>
      </w:r>
      <w:r w:rsidRPr="003C5497">
        <w:rPr>
          <w:rFonts w:cs="Arial"/>
        </w:rPr>
        <w:t>?</w:t>
      </w:r>
    </w:p>
    <w:p w14:paraId="149BA7CB" w14:textId="77777777" w:rsidR="001B0833" w:rsidRPr="003C5497" w:rsidRDefault="001B0833" w:rsidP="00D561D3">
      <w:pPr>
        <w:pStyle w:val="Heading2"/>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9C2CBD7"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280DDDB" w14:textId="77777777" w:rsidR="001B0833" w:rsidRPr="009E147C" w:rsidRDefault="001B0833" w:rsidP="00164796">
            <w:pPr>
              <w:rPr>
                <w:rFonts w:cs="Arial"/>
                <w:lang w:val="en-US"/>
              </w:rPr>
            </w:pPr>
            <w:r w:rsidRPr="009E147C">
              <w:rPr>
                <w:rFonts w:cs="Arial"/>
                <w:lang w:val="en-US"/>
              </w:rPr>
              <w:lastRenderedPageBreak/>
              <w:t>Score</w:t>
            </w:r>
          </w:p>
        </w:tc>
        <w:tc>
          <w:tcPr>
            <w:tcW w:w="1957" w:type="dxa"/>
          </w:tcPr>
          <w:p w14:paraId="14CBDC80"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BD6C7FB"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0CCFE80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112C110" w14:textId="77777777" w:rsidR="001B0833" w:rsidRPr="009E147C" w:rsidRDefault="001B0833" w:rsidP="00164796">
            <w:pPr>
              <w:rPr>
                <w:rFonts w:cs="Arial"/>
                <w:lang w:val="en-US"/>
              </w:rPr>
            </w:pPr>
            <w:r w:rsidRPr="009E147C">
              <w:rPr>
                <w:rFonts w:cs="Arial"/>
                <w:lang w:val="en-US"/>
              </w:rPr>
              <w:t>0</w:t>
            </w:r>
          </w:p>
        </w:tc>
        <w:tc>
          <w:tcPr>
            <w:tcW w:w="1957" w:type="dxa"/>
          </w:tcPr>
          <w:p w14:paraId="3785410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E1B941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530BF557" w14:textId="2FBA63D3"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No response or partial response and poor evidence provided in support of it.  Does not give the </w:t>
            </w:r>
            <w:r w:rsidR="00BB45F2">
              <w:rPr>
                <w:rFonts w:cs="Arial"/>
                <w:lang w:val="en-US"/>
              </w:rPr>
              <w:t xml:space="preserve">Fund </w:t>
            </w:r>
            <w:r w:rsidRPr="009E147C">
              <w:rPr>
                <w:rFonts w:cs="Arial"/>
                <w:lang w:val="en-US"/>
              </w:rPr>
              <w:t>confidence in the ability of the Bidder to deliver the Contract.</w:t>
            </w:r>
          </w:p>
        </w:tc>
      </w:tr>
      <w:tr w:rsidR="001B0833" w:rsidRPr="009E147C" w14:paraId="303EB60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F05B4E1" w14:textId="77777777" w:rsidR="001B0833" w:rsidRPr="009E147C" w:rsidRDefault="001B0833" w:rsidP="00164796">
            <w:pPr>
              <w:rPr>
                <w:rFonts w:cs="Arial"/>
                <w:lang w:val="en-US"/>
              </w:rPr>
            </w:pPr>
            <w:r w:rsidRPr="009E147C">
              <w:rPr>
                <w:rFonts w:cs="Arial"/>
                <w:lang w:val="en-US"/>
              </w:rPr>
              <w:t>1</w:t>
            </w:r>
          </w:p>
        </w:tc>
        <w:tc>
          <w:tcPr>
            <w:tcW w:w="1957" w:type="dxa"/>
          </w:tcPr>
          <w:p w14:paraId="38F8EF2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40FACB8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0600F7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58DF666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DAFEF1" w14:textId="77777777" w:rsidR="001B0833" w:rsidRPr="009E147C" w:rsidRDefault="001B0833" w:rsidP="00164796">
            <w:pPr>
              <w:rPr>
                <w:rFonts w:cs="Arial"/>
                <w:lang w:val="en-US"/>
              </w:rPr>
            </w:pPr>
            <w:r w:rsidRPr="009E147C">
              <w:rPr>
                <w:rFonts w:cs="Arial"/>
                <w:lang w:val="en-US"/>
              </w:rPr>
              <w:t>2</w:t>
            </w:r>
          </w:p>
        </w:tc>
        <w:tc>
          <w:tcPr>
            <w:tcW w:w="1957" w:type="dxa"/>
          </w:tcPr>
          <w:p w14:paraId="1C7344C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0D238A5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77F474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0426B7E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D689347" w14:textId="77777777" w:rsidR="001B0833" w:rsidRPr="009E147C" w:rsidRDefault="001B0833" w:rsidP="00164796">
            <w:pPr>
              <w:rPr>
                <w:rFonts w:cs="Arial"/>
                <w:lang w:val="en-US"/>
              </w:rPr>
            </w:pPr>
            <w:r w:rsidRPr="009E147C">
              <w:rPr>
                <w:rFonts w:cs="Arial"/>
                <w:lang w:val="en-US"/>
              </w:rPr>
              <w:t>3</w:t>
            </w:r>
          </w:p>
        </w:tc>
        <w:tc>
          <w:tcPr>
            <w:tcW w:w="1957" w:type="dxa"/>
          </w:tcPr>
          <w:p w14:paraId="7FE6C90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53BC1C1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28F7274" w14:textId="6115C5F8"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BB45F2">
              <w:rPr>
                <w:rFonts w:cs="Arial"/>
                <w:lang w:val="en-US"/>
              </w:rPr>
              <w:t>Fund</w:t>
            </w:r>
            <w:r w:rsidRPr="009E147C">
              <w:rPr>
                <w:rFonts w:cs="Arial"/>
                <w:lang w:val="en-US"/>
              </w:rPr>
              <w:t xml:space="preserve"> confidence in the ability of the Bidder to deliver the contract. Meets the </w:t>
            </w:r>
            <w:r w:rsidR="00BB45F2">
              <w:rPr>
                <w:rFonts w:cs="Arial"/>
                <w:lang w:val="en-US"/>
              </w:rPr>
              <w:t xml:space="preserve">Fund’s </w:t>
            </w:r>
            <w:r w:rsidRPr="009E147C">
              <w:rPr>
                <w:rFonts w:cs="Arial"/>
                <w:lang w:val="en-US"/>
              </w:rPr>
              <w:t>requirements.</w:t>
            </w:r>
          </w:p>
        </w:tc>
      </w:tr>
      <w:tr w:rsidR="001B0833" w:rsidRPr="009E147C" w14:paraId="475C17C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C696118" w14:textId="77777777" w:rsidR="001B0833" w:rsidRPr="009E147C" w:rsidRDefault="001B0833" w:rsidP="00164796">
            <w:pPr>
              <w:rPr>
                <w:rFonts w:cs="Arial"/>
                <w:lang w:val="en-US"/>
              </w:rPr>
            </w:pPr>
            <w:r w:rsidRPr="009E147C">
              <w:rPr>
                <w:rFonts w:cs="Arial"/>
                <w:lang w:val="en-US"/>
              </w:rPr>
              <w:t>4</w:t>
            </w:r>
          </w:p>
        </w:tc>
        <w:tc>
          <w:tcPr>
            <w:tcW w:w="1957" w:type="dxa"/>
          </w:tcPr>
          <w:p w14:paraId="51BEC98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F4745B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C4B7F37" w14:textId="1E109B26"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w:t>
            </w:r>
            <w:r w:rsidR="00BB45F2">
              <w:rPr>
                <w:rFonts w:cs="Arial"/>
                <w:lang w:val="en-US"/>
              </w:rPr>
              <w:t>Fund</w:t>
            </w:r>
            <w:r w:rsidRPr="009E147C">
              <w:rPr>
                <w:rFonts w:cs="Arial"/>
                <w:lang w:val="en-US"/>
              </w:rPr>
              <w:t xml:space="preserve"> a high level of confidence in the ability of the Bidder to deliver the contract. May exceed the </w:t>
            </w:r>
            <w:r w:rsidR="00BB45F2">
              <w:rPr>
                <w:rFonts w:cs="Arial"/>
                <w:lang w:val="en-US"/>
              </w:rPr>
              <w:t>Fund</w:t>
            </w:r>
            <w:r w:rsidRPr="009E147C">
              <w:rPr>
                <w:rFonts w:cs="Arial"/>
                <w:lang w:val="en-US"/>
              </w:rPr>
              <w:t xml:space="preserve">’s requirements in some respects. </w:t>
            </w:r>
          </w:p>
        </w:tc>
      </w:tr>
      <w:tr w:rsidR="001B0833" w:rsidRPr="009E147C" w14:paraId="5381197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308187D" w14:textId="77777777" w:rsidR="001B0833" w:rsidRPr="009E147C" w:rsidRDefault="001B0833" w:rsidP="00164796">
            <w:pPr>
              <w:rPr>
                <w:rFonts w:cs="Arial"/>
                <w:lang w:val="en-US"/>
              </w:rPr>
            </w:pPr>
            <w:r w:rsidRPr="009E147C">
              <w:rPr>
                <w:rFonts w:cs="Arial"/>
                <w:lang w:val="en-US"/>
              </w:rPr>
              <w:t>5</w:t>
            </w:r>
          </w:p>
        </w:tc>
        <w:tc>
          <w:tcPr>
            <w:tcW w:w="1957" w:type="dxa"/>
            <w:hideMark/>
          </w:tcPr>
          <w:p w14:paraId="58A030E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1481D2CF" w14:textId="727C34B9"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standard of evidence. Gives the </w:t>
            </w:r>
            <w:r w:rsidR="00BB45F2">
              <w:rPr>
                <w:rFonts w:cs="Arial"/>
                <w:lang w:val="en-US"/>
              </w:rPr>
              <w:t>Fund</w:t>
            </w:r>
            <w:r w:rsidRPr="009E147C">
              <w:rPr>
                <w:rFonts w:cs="Arial"/>
                <w:lang w:val="en-US"/>
              </w:rPr>
              <w:t xml:space="preserve"> a very high level of confidence the ability of the Bidder to deliver the contract. May exceed the </w:t>
            </w:r>
            <w:r w:rsidR="00BB45F2">
              <w:rPr>
                <w:rFonts w:cs="Arial"/>
                <w:lang w:val="en-US"/>
              </w:rPr>
              <w:t>Fund</w:t>
            </w:r>
            <w:r w:rsidRPr="009E147C">
              <w:rPr>
                <w:rFonts w:cs="Arial"/>
                <w:lang w:val="en-US"/>
              </w:rPr>
              <w:t>’s requirements in most respects.</w:t>
            </w:r>
          </w:p>
        </w:tc>
      </w:tr>
    </w:tbl>
    <w:p w14:paraId="7CFFAE9E" w14:textId="531029C4" w:rsidR="001B0833" w:rsidRPr="006B27B4" w:rsidRDefault="008F68FA" w:rsidP="006B27B4">
      <w:pPr>
        <w:spacing w:before="240"/>
        <w:rPr>
          <w:rFonts w:cs="Arial"/>
          <w:b/>
          <w:bCs/>
          <w:iCs/>
          <w:u w:val="single"/>
        </w:rPr>
      </w:pPr>
      <w:r>
        <w:rPr>
          <w:rFonts w:cs="Arial"/>
          <w:b/>
          <w:bCs/>
          <w:iCs/>
          <w:u w:val="single"/>
        </w:rPr>
        <w:t>4</w:t>
      </w:r>
      <w:r w:rsidR="003A6DA0">
        <w:rPr>
          <w:rFonts w:cs="Arial"/>
          <w:b/>
          <w:bCs/>
          <w:iCs/>
          <w:u w:val="single"/>
        </w:rPr>
        <w:t>0</w:t>
      </w:r>
      <w:r w:rsidR="001B0833" w:rsidRPr="00517834">
        <w:rPr>
          <w:rFonts w:cs="Arial"/>
          <w:b/>
          <w:bCs/>
          <w:iCs/>
          <w:u w:val="single"/>
        </w:rPr>
        <w:t>% of</w:t>
      </w:r>
      <w:r w:rsidR="00D0368D">
        <w:rPr>
          <w:rFonts w:cs="Arial"/>
          <w:b/>
          <w:bCs/>
          <w:iCs/>
          <w:u w:val="single"/>
        </w:rPr>
        <w:t xml:space="preserve"> total</w:t>
      </w:r>
      <w:r w:rsidR="001B0833" w:rsidRPr="00517834">
        <w:rPr>
          <w:rFonts w:cs="Arial"/>
          <w:b/>
          <w:bCs/>
          <w:iCs/>
          <w:u w:val="single"/>
        </w:rPr>
        <w:t xml:space="preserve"> marks will be awarded for Price.</w:t>
      </w:r>
    </w:p>
    <w:p w14:paraId="77DAD91C" w14:textId="77777777" w:rsidR="00DC1103" w:rsidRDefault="00DC1103" w:rsidP="00E00936">
      <w:pPr>
        <w:rPr>
          <w:rFonts w:cs="Arial"/>
        </w:rPr>
      </w:pPr>
    </w:p>
    <w:p w14:paraId="21C7EECD" w14:textId="77777777" w:rsidR="00E00936" w:rsidRDefault="001B0833" w:rsidP="00E00936">
      <w:pPr>
        <w:rPr>
          <w:rFonts w:cs="Arial"/>
          <w:b/>
        </w:rPr>
      </w:pPr>
      <w:r w:rsidRPr="00517834">
        <w:rPr>
          <w:rFonts w:cs="Arial"/>
        </w:rPr>
        <w:t xml:space="preserve">The evaluation of price will be carried out on the Schedule of charges you provide in response to </w:t>
      </w:r>
      <w:r w:rsidRPr="00E06E88">
        <w:rPr>
          <w:rFonts w:cs="Arial"/>
          <w:b/>
        </w:rPr>
        <w:t>Table A</w:t>
      </w:r>
    </w:p>
    <w:p w14:paraId="0E20EA0B" w14:textId="77777777" w:rsidR="00A5106F" w:rsidRPr="006B27B4" w:rsidRDefault="00A5106F" w:rsidP="00E00936">
      <w:pPr>
        <w:rPr>
          <w:rFonts w:cs="Arial"/>
          <w:i/>
        </w:rPr>
      </w:pPr>
    </w:p>
    <w:p w14:paraId="1FBF6AFC" w14:textId="77777777" w:rsidR="00E00936" w:rsidRDefault="00C41156" w:rsidP="00D561D3">
      <w:pPr>
        <w:pStyle w:val="Heading2"/>
        <w:rPr>
          <w:lang w:val="en-US"/>
        </w:rPr>
      </w:pPr>
      <w:r>
        <w:rPr>
          <w:lang w:val="en-US"/>
        </w:rPr>
        <w:t>Price Criterion at 4</w:t>
      </w:r>
      <w:r w:rsidR="00E00936" w:rsidRPr="00E00936">
        <w:rPr>
          <w:lang w:val="en-US"/>
        </w:rPr>
        <w:t>0%</w:t>
      </w:r>
    </w:p>
    <w:p w14:paraId="0D7807DD" w14:textId="77777777" w:rsidR="00E00936" w:rsidRPr="00697E37" w:rsidRDefault="008F68FA" w:rsidP="0007055A">
      <w:pPr>
        <w:pStyle w:val="ListParagraph"/>
        <w:numPr>
          <w:ilvl w:val="0"/>
          <w:numId w:val="7"/>
        </w:numPr>
        <w:rPr>
          <w:rFonts w:cs="Arial"/>
          <w:lang w:val="en-US"/>
        </w:rPr>
      </w:pPr>
      <w:r>
        <w:rPr>
          <w:rFonts w:cs="Arial"/>
          <w:lang w:val="en-US"/>
        </w:rPr>
        <w:t>4</w:t>
      </w:r>
      <w:r w:rsidR="00E0093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50D2533F" w14:textId="69C0547D" w:rsidR="001B0833" w:rsidRPr="00A5106F" w:rsidRDefault="00E00936" w:rsidP="0007055A">
      <w:pPr>
        <w:pStyle w:val="ListParagraph"/>
        <w:numPr>
          <w:ilvl w:val="0"/>
          <w:numId w:val="7"/>
        </w:numPr>
        <w:rPr>
          <w:color w:val="000000" w:themeColor="text1"/>
          <w:lang w:val="en-US"/>
        </w:rPr>
      </w:pPr>
      <w:r w:rsidRPr="00E00936">
        <w:rPr>
          <w:rFonts w:cs="Arial"/>
          <w:lang w:val="en-US"/>
        </w:rPr>
        <w:t xml:space="preserve">For example, if the lowest price is £100 and the second lowest price is £108 then </w:t>
      </w:r>
      <w:r w:rsidR="00E83D68">
        <w:rPr>
          <w:rFonts w:cs="Arial"/>
          <w:lang w:val="en-US"/>
        </w:rPr>
        <w:t xml:space="preserve">the lowest priced bidder gets </w:t>
      </w:r>
      <w:r w:rsidR="000906AE">
        <w:rPr>
          <w:rFonts w:cs="Arial"/>
          <w:lang w:val="en-US"/>
        </w:rPr>
        <w:t>4</w:t>
      </w:r>
      <w:r w:rsidR="00E83D68">
        <w:rPr>
          <w:rFonts w:cs="Arial"/>
          <w:lang w:val="en-US"/>
        </w:rPr>
        <w:t>0</w:t>
      </w:r>
      <w:r w:rsidRPr="00E00936">
        <w:rPr>
          <w:rFonts w:cs="Arial"/>
          <w:lang w:val="en-US"/>
        </w:rPr>
        <w:t xml:space="preserve">% (full marks) for price and the second placed bidder </w:t>
      </w:r>
      <w:r w:rsidR="00E83D68" w:rsidRPr="00A5106F">
        <w:rPr>
          <w:rFonts w:cs="Arial"/>
          <w:color w:val="000000" w:themeColor="text1"/>
          <w:lang w:val="en-US"/>
        </w:rPr>
        <w:t xml:space="preserve">gets </w:t>
      </w:r>
      <w:r w:rsidR="00137E78" w:rsidRPr="00A5106F">
        <w:rPr>
          <w:rFonts w:cs="Arial"/>
          <w:color w:val="000000" w:themeColor="text1"/>
          <w:lang w:val="en-US"/>
        </w:rPr>
        <w:t>3</w:t>
      </w:r>
      <w:r w:rsidR="00E83D68" w:rsidRPr="00A5106F">
        <w:rPr>
          <w:rFonts w:cs="Arial"/>
          <w:color w:val="000000" w:themeColor="text1"/>
          <w:lang w:val="en-US"/>
        </w:rPr>
        <w:t>6</w:t>
      </w:r>
      <w:r w:rsidR="00C41156" w:rsidRPr="00A5106F">
        <w:rPr>
          <w:rFonts w:cs="Arial"/>
          <w:color w:val="000000" w:themeColor="text1"/>
          <w:lang w:val="en-US"/>
        </w:rPr>
        <w:t>.8</w:t>
      </w:r>
      <w:r w:rsidR="00137E78" w:rsidRPr="00A5106F">
        <w:rPr>
          <w:rFonts w:cs="Arial"/>
          <w:color w:val="000000" w:themeColor="text1"/>
          <w:lang w:val="en-US"/>
        </w:rPr>
        <w:t>% and so on. (8/100 x 4</w:t>
      </w:r>
      <w:r w:rsidR="003A6DA0" w:rsidRPr="00A5106F">
        <w:rPr>
          <w:rFonts w:cs="Arial"/>
          <w:color w:val="000000" w:themeColor="text1"/>
          <w:lang w:val="en-US"/>
        </w:rPr>
        <w:t xml:space="preserve">0 = </w:t>
      </w:r>
      <w:r w:rsidR="00137E78" w:rsidRPr="00A5106F">
        <w:rPr>
          <w:rFonts w:cs="Arial"/>
          <w:color w:val="000000" w:themeColor="text1"/>
          <w:lang w:val="en-US"/>
        </w:rPr>
        <w:t>3.2 marks; 4</w:t>
      </w:r>
      <w:r w:rsidR="00286236" w:rsidRPr="00A5106F">
        <w:rPr>
          <w:rFonts w:cs="Arial"/>
          <w:color w:val="000000" w:themeColor="text1"/>
          <w:lang w:val="en-US"/>
        </w:rPr>
        <w:t>0</w:t>
      </w:r>
      <w:r w:rsidR="00137E78" w:rsidRPr="00A5106F">
        <w:rPr>
          <w:rFonts w:cs="Arial"/>
          <w:color w:val="000000" w:themeColor="text1"/>
          <w:lang w:val="en-US"/>
        </w:rPr>
        <w:t>-3.2</w:t>
      </w:r>
      <w:r w:rsidRPr="00A5106F">
        <w:rPr>
          <w:rFonts w:cs="Arial"/>
          <w:color w:val="000000" w:themeColor="text1"/>
          <w:lang w:val="en-US"/>
        </w:rPr>
        <w:t xml:space="preserve"> = </w:t>
      </w:r>
      <w:r w:rsidR="00137E78" w:rsidRPr="00A5106F">
        <w:rPr>
          <w:rFonts w:cs="Arial"/>
          <w:color w:val="000000" w:themeColor="text1"/>
          <w:lang w:val="en-US"/>
        </w:rPr>
        <w:t>36.8</w:t>
      </w:r>
      <w:r w:rsidRPr="00A5106F">
        <w:rPr>
          <w:rFonts w:cs="Arial"/>
          <w:color w:val="000000" w:themeColor="text1"/>
          <w:lang w:val="en-US"/>
        </w:rPr>
        <w:t xml:space="preserve"> marks)</w:t>
      </w:r>
    </w:p>
    <w:p w14:paraId="2FD066F0" w14:textId="77777777" w:rsidR="001B0833" w:rsidRPr="00E00936" w:rsidRDefault="001B0833" w:rsidP="0007055A">
      <w:pPr>
        <w:pStyle w:val="ListParagraph"/>
        <w:numPr>
          <w:ilvl w:val="0"/>
          <w:numId w:val="7"/>
        </w:numPr>
        <w:spacing w:after="240"/>
        <w:rPr>
          <w:rFonts w:cs="Arial"/>
          <w:bCs/>
          <w:iCs/>
        </w:rPr>
      </w:pPr>
      <w:r w:rsidRPr="00E00936">
        <w:rPr>
          <w:rFonts w:cs="Arial"/>
          <w:bCs/>
          <w:iCs/>
        </w:rPr>
        <w:t>The scores for quality and price will be added together to obtain the overall score for each Bidder.</w:t>
      </w:r>
    </w:p>
    <w:p w14:paraId="6909D0DD" w14:textId="77777777" w:rsidR="001B0833" w:rsidRPr="006B27B4" w:rsidRDefault="001B0833" w:rsidP="00D561D3">
      <w:pPr>
        <w:pStyle w:val="Heading2"/>
      </w:pPr>
      <w:r w:rsidRPr="00164796">
        <w:t>Table A - Schedule of Charges</w:t>
      </w:r>
    </w:p>
    <w:p w14:paraId="389E99A8" w14:textId="77777777" w:rsidR="001B0833"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3779A709" w14:textId="77777777" w:rsidR="00A5106F" w:rsidRPr="00DB6804" w:rsidRDefault="00A5106F" w:rsidP="001B0833">
      <w:pPr>
        <w:rPr>
          <w:rFonts w:cs="Arial"/>
          <w:bCs/>
          <w:iCs/>
          <w:u w:val="single"/>
        </w:rPr>
      </w:pPr>
    </w:p>
    <w:p w14:paraId="5109D86A"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01C033AD" w14:textId="77777777" w:rsidR="001B0833" w:rsidRPr="00DB6804" w:rsidRDefault="001B0833" w:rsidP="001B0833">
      <w:pPr>
        <w:spacing w:before="240"/>
        <w:rPr>
          <w:rFonts w:cs="Arial"/>
          <w:bCs/>
          <w:iCs/>
        </w:rPr>
      </w:pPr>
      <w:r w:rsidRPr="00DB6804">
        <w:rPr>
          <w:rFonts w:cs="Arial"/>
          <w:bCs/>
          <w:iCs/>
        </w:rPr>
        <w:lastRenderedPageBreak/>
        <w:t>VAT is chargeable on the services to be provided and this will be taken into account in the overall cost of this contract.</w:t>
      </w:r>
    </w:p>
    <w:p w14:paraId="458B2D2B" w14:textId="21FF88BB"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7E04C5">
        <w:rPr>
          <w:rFonts w:cs="Arial"/>
          <w:bCs/>
          <w:iCs/>
        </w:rPr>
        <w:t>Heritage</w:t>
      </w:r>
      <w:r w:rsidR="00BB45F2">
        <w:rPr>
          <w:rFonts w:cs="Arial"/>
          <w:bCs/>
          <w:iCs/>
        </w:rPr>
        <w:t xml:space="preserve"> </w:t>
      </w:r>
      <w:r w:rsidRPr="00DB6804">
        <w:rPr>
          <w:rFonts w:cs="Arial"/>
          <w:bCs/>
          <w:iCs/>
        </w:rPr>
        <w:t>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0750A2BE"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3B800E84"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73373524" w14:textId="77777777" w:rsidTr="005C1CA2">
        <w:trPr>
          <w:tblHeader/>
        </w:trPr>
        <w:tc>
          <w:tcPr>
            <w:tcW w:w="3655" w:type="dxa"/>
          </w:tcPr>
          <w:p w14:paraId="3AB9C056"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031469AE" w14:textId="77777777" w:rsidR="00CF253B" w:rsidRPr="0082194B" w:rsidRDefault="00CF253B" w:rsidP="00AA7BD2">
            <w:pPr>
              <w:rPr>
                <w:rFonts w:cs="Arial"/>
                <w:b/>
                <w:bCs/>
                <w:iCs/>
                <w:lang w:val="en-US"/>
              </w:rPr>
            </w:pPr>
            <w:r w:rsidRPr="0082194B">
              <w:rPr>
                <w:rFonts w:cs="Arial"/>
                <w:b/>
                <w:bCs/>
                <w:iCs/>
                <w:lang w:val="en-US"/>
              </w:rPr>
              <w:t>Post 1 @cost per day</w:t>
            </w:r>
          </w:p>
          <w:p w14:paraId="4126E1CC" w14:textId="77777777" w:rsidR="00CF253B" w:rsidRPr="0082194B" w:rsidRDefault="00CF253B" w:rsidP="00AA7BD2">
            <w:pPr>
              <w:rPr>
                <w:rFonts w:cs="Arial"/>
                <w:b/>
                <w:bCs/>
                <w:iCs/>
                <w:lang w:val="en-US"/>
              </w:rPr>
            </w:pPr>
            <w:r w:rsidRPr="0082194B">
              <w:rPr>
                <w:rFonts w:cs="Arial"/>
                <w:b/>
                <w:bCs/>
                <w:iCs/>
                <w:lang w:val="en-US"/>
              </w:rPr>
              <w:t>(No of days)</w:t>
            </w:r>
          </w:p>
          <w:p w14:paraId="0BB121B0" w14:textId="77777777" w:rsidR="00CF253B" w:rsidRPr="0082194B" w:rsidRDefault="00CF253B" w:rsidP="00AA7BD2">
            <w:pPr>
              <w:rPr>
                <w:rFonts w:cs="Arial"/>
                <w:bCs/>
                <w:i/>
                <w:iCs/>
                <w:lang w:val="en-US"/>
              </w:rPr>
            </w:pPr>
            <w:r w:rsidRPr="0082194B">
              <w:rPr>
                <w:rFonts w:cs="Arial"/>
                <w:bCs/>
                <w:i/>
                <w:iCs/>
                <w:lang w:val="en-US"/>
              </w:rPr>
              <w:t>e.g. Project Manager/ Director</w:t>
            </w:r>
          </w:p>
          <w:p w14:paraId="25660780"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63A7392" w14:textId="77777777" w:rsidR="00CF253B" w:rsidRPr="0082194B" w:rsidRDefault="00CF253B" w:rsidP="00AA7BD2">
            <w:pPr>
              <w:rPr>
                <w:rFonts w:cs="Arial"/>
                <w:b/>
                <w:bCs/>
                <w:iCs/>
                <w:lang w:val="en-US"/>
              </w:rPr>
            </w:pPr>
            <w:r w:rsidRPr="0082194B">
              <w:rPr>
                <w:rFonts w:cs="Arial"/>
                <w:b/>
                <w:bCs/>
                <w:iCs/>
                <w:lang w:val="en-US"/>
              </w:rPr>
              <w:t>Post 2 @cost per day</w:t>
            </w:r>
          </w:p>
          <w:p w14:paraId="1B70791D" w14:textId="77777777" w:rsidR="00CF253B" w:rsidRPr="0082194B" w:rsidRDefault="00CF253B" w:rsidP="00AA7BD2">
            <w:pPr>
              <w:rPr>
                <w:rFonts w:cs="Arial"/>
                <w:b/>
                <w:bCs/>
                <w:iCs/>
                <w:lang w:val="en-US"/>
              </w:rPr>
            </w:pPr>
            <w:r w:rsidRPr="0082194B">
              <w:rPr>
                <w:rFonts w:cs="Arial"/>
                <w:b/>
                <w:bCs/>
                <w:iCs/>
                <w:lang w:val="en-US"/>
              </w:rPr>
              <w:t>(No of days)</w:t>
            </w:r>
          </w:p>
          <w:p w14:paraId="44E3158B"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56BE3E53" w14:textId="77777777" w:rsidR="00CF253B" w:rsidRPr="0082194B" w:rsidRDefault="007E2B81" w:rsidP="00AA7BD2">
            <w:pPr>
              <w:rPr>
                <w:rFonts w:cs="Arial"/>
                <w:b/>
                <w:bCs/>
                <w:iCs/>
                <w:lang w:val="en-US"/>
              </w:rPr>
            </w:pPr>
            <w:r>
              <w:rPr>
                <w:rFonts w:cs="Arial"/>
                <w:bCs/>
                <w:i/>
                <w:iCs/>
                <w:lang w:val="en-US"/>
              </w:rPr>
              <w:t>@£1.5</w:t>
            </w:r>
          </w:p>
        </w:tc>
        <w:tc>
          <w:tcPr>
            <w:tcW w:w="1302" w:type="dxa"/>
          </w:tcPr>
          <w:p w14:paraId="5B69E545" w14:textId="77777777" w:rsidR="00CF253B" w:rsidRPr="0082194B" w:rsidRDefault="00CF253B" w:rsidP="00AA7BD2">
            <w:pPr>
              <w:rPr>
                <w:rFonts w:cs="Arial"/>
                <w:b/>
                <w:bCs/>
                <w:iCs/>
                <w:lang w:val="en-US"/>
              </w:rPr>
            </w:pPr>
            <w:r w:rsidRPr="0082194B">
              <w:rPr>
                <w:rFonts w:cs="Arial"/>
                <w:b/>
                <w:bCs/>
                <w:iCs/>
                <w:lang w:val="en-US"/>
              </w:rPr>
              <w:t>Post 3 @cost per day</w:t>
            </w:r>
          </w:p>
          <w:p w14:paraId="088D7038" w14:textId="77777777" w:rsidR="00CF253B" w:rsidRPr="0082194B" w:rsidRDefault="00CF253B" w:rsidP="00AA7BD2">
            <w:pPr>
              <w:rPr>
                <w:rFonts w:cs="Arial"/>
                <w:b/>
                <w:bCs/>
                <w:iCs/>
                <w:lang w:val="en-US"/>
              </w:rPr>
            </w:pPr>
            <w:r w:rsidRPr="0082194B">
              <w:rPr>
                <w:rFonts w:cs="Arial"/>
                <w:b/>
                <w:bCs/>
                <w:iCs/>
                <w:lang w:val="en-US"/>
              </w:rPr>
              <w:t>(No of days)</w:t>
            </w:r>
          </w:p>
          <w:p w14:paraId="3516DA41" w14:textId="77777777" w:rsidR="00CF253B" w:rsidRPr="0082194B" w:rsidRDefault="00CF253B" w:rsidP="00AA7BD2">
            <w:pPr>
              <w:rPr>
                <w:rFonts w:cs="Arial"/>
                <w:bCs/>
                <w:i/>
                <w:iCs/>
                <w:lang w:val="en-US"/>
              </w:rPr>
            </w:pPr>
            <w:r w:rsidRPr="0082194B">
              <w:rPr>
                <w:rFonts w:cs="Arial"/>
                <w:bCs/>
                <w:i/>
                <w:iCs/>
                <w:lang w:val="en-US"/>
              </w:rPr>
              <w:t xml:space="preserve">Junior </w:t>
            </w:r>
          </w:p>
          <w:p w14:paraId="48BFB526"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7D953BDB"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61264495"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1421E412"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7CA86A4" w14:textId="77777777" w:rsidTr="005C1CA2">
        <w:tc>
          <w:tcPr>
            <w:tcW w:w="3655" w:type="dxa"/>
            <w:hideMark/>
          </w:tcPr>
          <w:p w14:paraId="27FEA588" w14:textId="6EABEB54" w:rsidR="00CF253B" w:rsidRPr="0082194B" w:rsidRDefault="00CF253B" w:rsidP="00AA7BD2">
            <w:pPr>
              <w:rPr>
                <w:rFonts w:cs="Arial"/>
                <w:bCs/>
                <w:i/>
                <w:iCs/>
                <w:lang w:val="en-US"/>
              </w:rPr>
            </w:pPr>
            <w:r w:rsidRPr="0082194B">
              <w:rPr>
                <w:rFonts w:cs="Arial"/>
                <w:bCs/>
                <w:iCs/>
                <w:lang w:val="en-US"/>
              </w:rPr>
              <w:t xml:space="preserve">Inception meeting to agree plans and finalise requirements with </w:t>
            </w:r>
            <w:r w:rsidR="00BB45F2">
              <w:rPr>
                <w:rFonts w:cs="Arial"/>
                <w:bCs/>
                <w:iCs/>
                <w:lang w:val="en-US"/>
              </w:rPr>
              <w:t>the Fund</w:t>
            </w:r>
          </w:p>
        </w:tc>
        <w:tc>
          <w:tcPr>
            <w:tcW w:w="1275" w:type="dxa"/>
            <w:hideMark/>
          </w:tcPr>
          <w:p w14:paraId="6F212B32"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6683005E"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4AB202DE"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2A24EDFE"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65CAFFF7" w14:textId="77777777" w:rsidR="00CF253B" w:rsidRPr="0082194B" w:rsidRDefault="007E2B81" w:rsidP="00AA7BD2">
            <w:pPr>
              <w:rPr>
                <w:rFonts w:cs="Arial"/>
                <w:bCs/>
                <w:i/>
                <w:iCs/>
                <w:lang w:val="en-US"/>
              </w:rPr>
            </w:pPr>
            <w:r>
              <w:rPr>
                <w:rFonts w:cs="Arial"/>
                <w:bCs/>
                <w:i/>
                <w:iCs/>
                <w:lang w:val="en-US"/>
              </w:rPr>
              <w:t>£4</w:t>
            </w:r>
          </w:p>
        </w:tc>
      </w:tr>
      <w:tr w:rsidR="00CF253B" w:rsidRPr="0082194B" w14:paraId="3FFE00D3" w14:textId="77777777" w:rsidTr="005C1CA2">
        <w:tc>
          <w:tcPr>
            <w:tcW w:w="3655" w:type="dxa"/>
            <w:hideMark/>
          </w:tcPr>
          <w:p w14:paraId="6F9C083C"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FF4CAA6" w14:textId="4CD5FDD0" w:rsidR="00CF253B" w:rsidRPr="0082194B" w:rsidRDefault="00AD283B" w:rsidP="00AA7BD2">
            <w:pPr>
              <w:rPr>
                <w:rFonts w:cs="Arial"/>
                <w:bCs/>
                <w:iCs/>
                <w:lang w:val="en-US"/>
              </w:rPr>
            </w:pPr>
            <w:r>
              <w:rPr>
                <w:rFonts w:cs="Arial"/>
                <w:bCs/>
                <w:iCs/>
                <w:lang w:val="en-US"/>
              </w:rPr>
              <w:t>-</w:t>
            </w:r>
          </w:p>
        </w:tc>
        <w:tc>
          <w:tcPr>
            <w:tcW w:w="1560" w:type="dxa"/>
          </w:tcPr>
          <w:p w14:paraId="7D0F2F06" w14:textId="4876E3C3" w:rsidR="00CF253B" w:rsidRPr="0082194B" w:rsidRDefault="00AD283B" w:rsidP="00AA7BD2">
            <w:pPr>
              <w:rPr>
                <w:rFonts w:cs="Arial"/>
                <w:bCs/>
                <w:iCs/>
                <w:lang w:val="en-US"/>
              </w:rPr>
            </w:pPr>
            <w:r>
              <w:rPr>
                <w:rFonts w:cs="Arial"/>
                <w:bCs/>
                <w:iCs/>
                <w:lang w:val="en-US"/>
              </w:rPr>
              <w:t>-</w:t>
            </w:r>
          </w:p>
        </w:tc>
        <w:tc>
          <w:tcPr>
            <w:tcW w:w="1302" w:type="dxa"/>
          </w:tcPr>
          <w:p w14:paraId="4A8BE886" w14:textId="2950DED2" w:rsidR="00CF253B" w:rsidRPr="0082194B" w:rsidRDefault="00AD283B" w:rsidP="00AA7BD2">
            <w:pPr>
              <w:rPr>
                <w:rFonts w:cs="Arial"/>
                <w:bCs/>
                <w:iCs/>
                <w:lang w:val="en-US"/>
              </w:rPr>
            </w:pPr>
            <w:r>
              <w:rPr>
                <w:rFonts w:cs="Arial"/>
                <w:bCs/>
                <w:iCs/>
                <w:lang w:val="en-US"/>
              </w:rPr>
              <w:t>-</w:t>
            </w:r>
          </w:p>
        </w:tc>
        <w:tc>
          <w:tcPr>
            <w:tcW w:w="823" w:type="dxa"/>
          </w:tcPr>
          <w:p w14:paraId="74643385" w14:textId="1E80EB65" w:rsidR="00CF253B" w:rsidRPr="0082194B" w:rsidRDefault="00AD283B" w:rsidP="00AA7BD2">
            <w:pPr>
              <w:rPr>
                <w:rFonts w:cs="Arial"/>
                <w:bCs/>
                <w:iCs/>
                <w:lang w:val="en-US"/>
              </w:rPr>
            </w:pPr>
            <w:r>
              <w:rPr>
                <w:rFonts w:cs="Arial"/>
                <w:bCs/>
                <w:iCs/>
                <w:lang w:val="en-US"/>
              </w:rPr>
              <w:t>-</w:t>
            </w:r>
          </w:p>
        </w:tc>
        <w:tc>
          <w:tcPr>
            <w:tcW w:w="850" w:type="dxa"/>
          </w:tcPr>
          <w:p w14:paraId="43196329" w14:textId="52D331A5" w:rsidR="00CF253B" w:rsidRPr="0082194B" w:rsidRDefault="00AD283B" w:rsidP="00AA7BD2">
            <w:pPr>
              <w:rPr>
                <w:rFonts w:cs="Arial"/>
                <w:bCs/>
                <w:iCs/>
                <w:lang w:val="en-US"/>
              </w:rPr>
            </w:pPr>
            <w:r>
              <w:rPr>
                <w:rFonts w:cs="Arial"/>
                <w:bCs/>
                <w:iCs/>
                <w:lang w:val="en-US"/>
              </w:rPr>
              <w:t>-</w:t>
            </w:r>
          </w:p>
        </w:tc>
      </w:tr>
      <w:tr w:rsidR="00CF253B" w:rsidRPr="0082194B" w14:paraId="57AA5272" w14:textId="77777777" w:rsidTr="005C1CA2">
        <w:tc>
          <w:tcPr>
            <w:tcW w:w="3655" w:type="dxa"/>
            <w:hideMark/>
          </w:tcPr>
          <w:p w14:paraId="0E726BD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69F814D" w14:textId="0B246A60" w:rsidR="00CF253B" w:rsidRPr="0082194B" w:rsidRDefault="00AD283B" w:rsidP="00AA7BD2">
            <w:pPr>
              <w:rPr>
                <w:rFonts w:cs="Arial"/>
                <w:bCs/>
                <w:iCs/>
                <w:lang w:val="en-US"/>
              </w:rPr>
            </w:pPr>
            <w:r>
              <w:rPr>
                <w:rFonts w:cs="Arial"/>
                <w:bCs/>
                <w:iCs/>
                <w:lang w:val="en-US"/>
              </w:rPr>
              <w:t>-</w:t>
            </w:r>
          </w:p>
        </w:tc>
        <w:tc>
          <w:tcPr>
            <w:tcW w:w="1560" w:type="dxa"/>
          </w:tcPr>
          <w:p w14:paraId="40304648" w14:textId="0F1199C7" w:rsidR="00CF253B" w:rsidRPr="0082194B" w:rsidRDefault="00AD283B" w:rsidP="00AA7BD2">
            <w:pPr>
              <w:rPr>
                <w:rFonts w:cs="Arial"/>
                <w:bCs/>
                <w:iCs/>
                <w:lang w:val="en-US"/>
              </w:rPr>
            </w:pPr>
            <w:r>
              <w:rPr>
                <w:rFonts w:cs="Arial"/>
                <w:bCs/>
                <w:iCs/>
                <w:lang w:val="en-US"/>
              </w:rPr>
              <w:t>-</w:t>
            </w:r>
          </w:p>
        </w:tc>
        <w:tc>
          <w:tcPr>
            <w:tcW w:w="1302" w:type="dxa"/>
          </w:tcPr>
          <w:p w14:paraId="170513CC" w14:textId="314523E9" w:rsidR="00CF253B" w:rsidRPr="0082194B" w:rsidRDefault="00AD283B" w:rsidP="00AA7BD2">
            <w:pPr>
              <w:rPr>
                <w:rFonts w:cs="Arial"/>
                <w:bCs/>
                <w:iCs/>
                <w:lang w:val="en-US"/>
              </w:rPr>
            </w:pPr>
            <w:r>
              <w:rPr>
                <w:rFonts w:cs="Arial"/>
                <w:bCs/>
                <w:iCs/>
                <w:lang w:val="en-US"/>
              </w:rPr>
              <w:t>-</w:t>
            </w:r>
          </w:p>
        </w:tc>
        <w:tc>
          <w:tcPr>
            <w:tcW w:w="823" w:type="dxa"/>
          </w:tcPr>
          <w:p w14:paraId="38D53235" w14:textId="447F7976" w:rsidR="00CF253B" w:rsidRPr="0082194B" w:rsidRDefault="00AD283B" w:rsidP="00AA7BD2">
            <w:pPr>
              <w:rPr>
                <w:rFonts w:cs="Arial"/>
                <w:bCs/>
                <w:iCs/>
                <w:lang w:val="en-US"/>
              </w:rPr>
            </w:pPr>
            <w:r>
              <w:rPr>
                <w:rFonts w:cs="Arial"/>
                <w:bCs/>
                <w:iCs/>
                <w:lang w:val="en-US"/>
              </w:rPr>
              <w:t>-</w:t>
            </w:r>
          </w:p>
        </w:tc>
        <w:tc>
          <w:tcPr>
            <w:tcW w:w="850" w:type="dxa"/>
          </w:tcPr>
          <w:p w14:paraId="65F3DE76" w14:textId="69637935" w:rsidR="00CF253B" w:rsidRPr="0082194B" w:rsidRDefault="00AD283B" w:rsidP="00AA7BD2">
            <w:pPr>
              <w:rPr>
                <w:rFonts w:cs="Arial"/>
                <w:bCs/>
                <w:iCs/>
                <w:lang w:val="en-US"/>
              </w:rPr>
            </w:pPr>
            <w:r>
              <w:rPr>
                <w:rFonts w:cs="Arial"/>
                <w:bCs/>
                <w:iCs/>
                <w:lang w:val="en-US"/>
              </w:rPr>
              <w:t>-</w:t>
            </w:r>
          </w:p>
        </w:tc>
      </w:tr>
      <w:tr w:rsidR="00CF253B" w:rsidRPr="0082194B" w14:paraId="43051193" w14:textId="77777777" w:rsidTr="005C1CA2">
        <w:tc>
          <w:tcPr>
            <w:tcW w:w="3655" w:type="dxa"/>
            <w:hideMark/>
          </w:tcPr>
          <w:p w14:paraId="3C29C9BD"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A2D27D6" w14:textId="2D8F4855" w:rsidR="00CF253B" w:rsidRPr="0082194B" w:rsidRDefault="00AD283B" w:rsidP="00AA7BD2">
            <w:pPr>
              <w:rPr>
                <w:rFonts w:cs="Arial"/>
                <w:bCs/>
                <w:iCs/>
                <w:lang w:val="en-US"/>
              </w:rPr>
            </w:pPr>
            <w:r>
              <w:rPr>
                <w:rFonts w:cs="Arial"/>
                <w:bCs/>
                <w:iCs/>
                <w:lang w:val="en-US"/>
              </w:rPr>
              <w:t>-</w:t>
            </w:r>
          </w:p>
        </w:tc>
        <w:tc>
          <w:tcPr>
            <w:tcW w:w="1560" w:type="dxa"/>
          </w:tcPr>
          <w:p w14:paraId="215DFDDB" w14:textId="6CD6AA2F" w:rsidR="00CF253B" w:rsidRPr="0082194B" w:rsidRDefault="00AD283B" w:rsidP="00AA7BD2">
            <w:pPr>
              <w:rPr>
                <w:rFonts w:cs="Arial"/>
                <w:bCs/>
                <w:iCs/>
                <w:lang w:val="en-US"/>
              </w:rPr>
            </w:pPr>
            <w:r>
              <w:rPr>
                <w:rFonts w:cs="Arial"/>
                <w:bCs/>
                <w:iCs/>
                <w:lang w:val="en-US"/>
              </w:rPr>
              <w:t>-</w:t>
            </w:r>
          </w:p>
        </w:tc>
        <w:tc>
          <w:tcPr>
            <w:tcW w:w="1302" w:type="dxa"/>
          </w:tcPr>
          <w:p w14:paraId="2DE08E7B" w14:textId="024BCDF4" w:rsidR="00CF253B" w:rsidRPr="0082194B" w:rsidRDefault="00AD283B" w:rsidP="00AA7BD2">
            <w:pPr>
              <w:rPr>
                <w:rFonts w:cs="Arial"/>
                <w:bCs/>
                <w:iCs/>
                <w:lang w:val="en-US"/>
              </w:rPr>
            </w:pPr>
            <w:r>
              <w:rPr>
                <w:rFonts w:cs="Arial"/>
                <w:bCs/>
                <w:iCs/>
                <w:lang w:val="en-US"/>
              </w:rPr>
              <w:t>-</w:t>
            </w:r>
          </w:p>
        </w:tc>
        <w:tc>
          <w:tcPr>
            <w:tcW w:w="823" w:type="dxa"/>
          </w:tcPr>
          <w:p w14:paraId="1AC6C8F2" w14:textId="3128CD4D" w:rsidR="00CF253B" w:rsidRPr="0082194B" w:rsidRDefault="00AD283B" w:rsidP="00AA7BD2">
            <w:pPr>
              <w:rPr>
                <w:rFonts w:cs="Arial"/>
                <w:bCs/>
                <w:iCs/>
                <w:lang w:val="en-US"/>
              </w:rPr>
            </w:pPr>
            <w:r>
              <w:rPr>
                <w:rFonts w:cs="Arial"/>
                <w:bCs/>
                <w:iCs/>
                <w:lang w:val="en-US"/>
              </w:rPr>
              <w:t>-</w:t>
            </w:r>
          </w:p>
        </w:tc>
        <w:tc>
          <w:tcPr>
            <w:tcW w:w="850" w:type="dxa"/>
          </w:tcPr>
          <w:p w14:paraId="5717B199" w14:textId="71A04BF7" w:rsidR="00CF253B" w:rsidRPr="0082194B" w:rsidRDefault="00AD283B" w:rsidP="00AA7BD2">
            <w:pPr>
              <w:rPr>
                <w:rFonts w:cs="Arial"/>
                <w:bCs/>
                <w:iCs/>
                <w:lang w:val="en-US"/>
              </w:rPr>
            </w:pPr>
            <w:r>
              <w:rPr>
                <w:rFonts w:cs="Arial"/>
                <w:bCs/>
                <w:iCs/>
                <w:lang w:val="en-US"/>
              </w:rPr>
              <w:t>-</w:t>
            </w:r>
          </w:p>
        </w:tc>
      </w:tr>
    </w:tbl>
    <w:p w14:paraId="348009D2"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4A5176D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F0599D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04EB1A02"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485483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2493E8C"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3EF140EC" w14:textId="0558DDA4" w:rsidR="00CF253B" w:rsidRPr="0082194B" w:rsidRDefault="00AD28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r>
              <w:rPr>
                <w:rFonts w:cs="Arial"/>
                <w:b/>
                <w:bCs/>
                <w:iCs/>
                <w:lang w:val="en-US"/>
              </w:rPr>
              <w:t>-</w:t>
            </w:r>
          </w:p>
        </w:tc>
      </w:tr>
      <w:tr w:rsidR="00CF253B" w:rsidRPr="0082194B" w14:paraId="2E9BF8E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D39A007"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6BD1358" w14:textId="3D3B9ED1" w:rsidR="00CF253B" w:rsidRPr="0082194B" w:rsidRDefault="00AD28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r>
              <w:rPr>
                <w:rFonts w:cs="Arial"/>
                <w:b/>
                <w:bCs/>
                <w:iCs/>
                <w:lang w:val="en-US"/>
              </w:rPr>
              <w:t>-</w:t>
            </w:r>
          </w:p>
        </w:tc>
      </w:tr>
      <w:tr w:rsidR="00CF253B" w:rsidRPr="0082194B" w14:paraId="26297D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0A878E8"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4A331E98" w14:textId="33488148" w:rsidR="00CF253B" w:rsidRPr="0082194B" w:rsidRDefault="00AD28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r>
              <w:rPr>
                <w:rFonts w:cs="Arial"/>
                <w:b/>
                <w:bCs/>
                <w:iCs/>
                <w:lang w:val="en-US"/>
              </w:rPr>
              <w:t>-</w:t>
            </w:r>
          </w:p>
        </w:tc>
      </w:tr>
    </w:tbl>
    <w:p w14:paraId="20C20C8C" w14:textId="77777777" w:rsidR="00CF253B" w:rsidRPr="0082194B" w:rsidRDefault="00CF253B" w:rsidP="00CF253B">
      <w:pPr>
        <w:tabs>
          <w:tab w:val="right" w:pos="9072"/>
        </w:tabs>
        <w:rPr>
          <w:rFonts w:cs="Arial"/>
          <w:b/>
          <w:bCs/>
          <w:iCs/>
        </w:rPr>
      </w:pPr>
    </w:p>
    <w:p w14:paraId="4F682289"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6901CD24" w14:textId="1FB4C0E1" w:rsidR="00CF253B" w:rsidRPr="00CF116D" w:rsidRDefault="00CF253B" w:rsidP="00CF253B">
      <w:pPr>
        <w:spacing w:after="240"/>
        <w:rPr>
          <w:rFonts w:cs="Arial"/>
          <w:b/>
          <w:bCs/>
          <w:i/>
          <w:iCs/>
        </w:rPr>
      </w:pPr>
      <w:r w:rsidRPr="00A5106F">
        <w:rPr>
          <w:rFonts w:cs="Arial"/>
          <w:b/>
          <w:bCs/>
          <w:iCs/>
        </w:rPr>
        <w:t xml:space="preserve">Notes: </w:t>
      </w:r>
      <w:r w:rsidR="00BB45F2">
        <w:rPr>
          <w:rFonts w:cs="Arial"/>
          <w:b/>
          <w:bCs/>
          <w:iCs/>
        </w:rPr>
        <w:t>The Fund</w:t>
      </w:r>
      <w:r w:rsidRPr="00A5106F">
        <w:rPr>
          <w:rFonts w:cs="Arial"/>
          <w:b/>
          <w:bCs/>
          <w:iCs/>
        </w:rPr>
        <w:t xml:space="preserve"> reserves the right to</w:t>
      </w:r>
      <w:r w:rsidR="007E2B81" w:rsidRPr="00A5106F">
        <w:rPr>
          <w:rFonts w:cs="Arial"/>
          <w:b/>
          <w:bCs/>
          <w:iCs/>
        </w:rPr>
        <w:t xml:space="preserve"> clarify quality and prices and to reject tenders that demonstrate an </w:t>
      </w:r>
      <w:r w:rsidRPr="00A5106F">
        <w:rPr>
          <w:rFonts w:cs="Arial"/>
          <w:b/>
          <w:bCs/>
          <w:iCs/>
        </w:rPr>
        <w:t xml:space="preserve">abnormally low </w:t>
      </w:r>
      <w:r w:rsidR="007E2B81" w:rsidRPr="00A5106F">
        <w:rPr>
          <w:rFonts w:cs="Arial"/>
          <w:b/>
          <w:bCs/>
          <w:iCs/>
        </w:rPr>
        <w:t>quality response</w:t>
      </w:r>
      <w:r w:rsidRPr="00A5106F">
        <w:rPr>
          <w:rFonts w:cs="Arial"/>
          <w:b/>
          <w:bCs/>
          <w:iCs/>
        </w:rPr>
        <w:t xml:space="preserve">. </w:t>
      </w:r>
      <w:r w:rsidR="00BB45F2">
        <w:rPr>
          <w:rFonts w:cs="Arial"/>
          <w:b/>
          <w:bCs/>
          <w:iCs/>
        </w:rPr>
        <w:t>The Fund</w:t>
      </w:r>
      <w:r w:rsidR="007E2B81" w:rsidRPr="00A5106F">
        <w:rPr>
          <w:rFonts w:cs="Arial"/>
          <w:b/>
          <w:bCs/>
          <w:iCs/>
        </w:rPr>
        <w:t xml:space="preserve"> also</w:t>
      </w:r>
      <w:r w:rsidRPr="00A5106F">
        <w:rPr>
          <w:rFonts w:cs="Arial"/>
          <w:b/>
          <w:bCs/>
          <w:iCs/>
        </w:rPr>
        <w:t xml:space="preserve"> reserves the right to amend the timetable</w:t>
      </w:r>
      <w:r w:rsidRPr="007E2B81">
        <w:rPr>
          <w:rFonts w:cs="Arial"/>
          <w:b/>
          <w:bCs/>
          <w:iCs/>
        </w:rPr>
        <w:t xml:space="preserve"> of work where required</w:t>
      </w:r>
      <w:r w:rsidR="00C26086" w:rsidRPr="007E2B81">
        <w:rPr>
          <w:rFonts w:cs="Arial"/>
          <w:b/>
          <w:bCs/>
          <w:iCs/>
        </w:rPr>
        <w:t>.</w:t>
      </w:r>
    </w:p>
    <w:p w14:paraId="0527C316" w14:textId="77777777" w:rsidR="001B0833" w:rsidRPr="00C41156" w:rsidRDefault="00CF253B" w:rsidP="00697E37">
      <w:pPr>
        <w:spacing w:after="240"/>
        <w:rPr>
          <w:rFonts w:cs="Arial"/>
          <w:bCs/>
          <w:iCs/>
          <w:u w:val="single"/>
        </w:rPr>
      </w:pPr>
      <w:r w:rsidRPr="00C41156">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6173D0C6" w14:textId="77777777" w:rsidR="00CF253B" w:rsidRPr="00CF253B" w:rsidRDefault="00CF253B" w:rsidP="00AD283B">
      <w:pPr>
        <w:pStyle w:val="Heading2"/>
      </w:pPr>
      <w:r w:rsidRPr="0034414E">
        <w:t>Procurement Process</w:t>
      </w:r>
    </w:p>
    <w:p w14:paraId="331D1518" w14:textId="3F2DC515" w:rsidR="00E4627B" w:rsidRDefault="00BB45F2" w:rsidP="0007055A">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59EE933D" w14:textId="1B371543" w:rsidR="005D0F93" w:rsidRDefault="005D0F93" w:rsidP="0007055A">
      <w:pPr>
        <w:numPr>
          <w:ilvl w:val="1"/>
          <w:numId w:val="1"/>
        </w:numPr>
        <w:spacing w:after="240" w:line="276" w:lineRule="auto"/>
        <w:rPr>
          <w:rFonts w:cs="Arial"/>
          <w:szCs w:val="22"/>
        </w:rPr>
      </w:pPr>
      <w:r>
        <w:rPr>
          <w:rFonts w:cs="Arial"/>
          <w:szCs w:val="22"/>
        </w:rPr>
        <w:lastRenderedPageBreak/>
        <w:t>Procurement Timeline: -</w:t>
      </w:r>
    </w:p>
    <w:p w14:paraId="67DBB4D6" w14:textId="77777777" w:rsidR="005D0F93" w:rsidRPr="000C63F4" w:rsidRDefault="005D0F93" w:rsidP="005D0F93">
      <w:pPr>
        <w:pStyle w:val="Heading2"/>
        <w:numPr>
          <w:ilvl w:val="0"/>
          <w:numId w:val="0"/>
        </w:numPr>
        <w:ind w:left="720"/>
      </w:pPr>
      <w:r w:rsidRPr="000C63F4">
        <w:t>Response deadline:</w:t>
      </w:r>
      <w:r>
        <w:t xml:space="preserve"> 29.3.22 AT NOON</w:t>
      </w:r>
    </w:p>
    <w:p w14:paraId="72B5769E" w14:textId="77777777" w:rsidR="005D0F93" w:rsidRPr="00B450CF" w:rsidRDefault="005D0F93" w:rsidP="005D0F93">
      <w:pPr>
        <w:pStyle w:val="Heading2"/>
        <w:numPr>
          <w:ilvl w:val="0"/>
          <w:numId w:val="0"/>
        </w:numPr>
        <w:ind w:left="720"/>
      </w:pPr>
      <w:r w:rsidRPr="000C63F4">
        <w:t xml:space="preserve">Question &amp; </w:t>
      </w:r>
      <w:r w:rsidRPr="00B450CF">
        <w:t xml:space="preserve">Answers Period End: 21.3.22 </w:t>
      </w:r>
    </w:p>
    <w:p w14:paraId="3694756C" w14:textId="77777777" w:rsidR="005D0F93" w:rsidRPr="00B450CF" w:rsidRDefault="005D0F93" w:rsidP="005D0F93">
      <w:pPr>
        <w:pStyle w:val="Heading2"/>
        <w:numPr>
          <w:ilvl w:val="0"/>
          <w:numId w:val="0"/>
        </w:numPr>
        <w:ind w:left="720"/>
      </w:pPr>
      <w:r w:rsidRPr="00B450CF">
        <w:t>Presentations if needed: 30.3.22</w:t>
      </w:r>
    </w:p>
    <w:p w14:paraId="78698AF8" w14:textId="77777777" w:rsidR="005D0F93" w:rsidRPr="00B450CF" w:rsidRDefault="005D0F93" w:rsidP="005D0F93">
      <w:pPr>
        <w:pStyle w:val="Heading2"/>
        <w:numPr>
          <w:ilvl w:val="0"/>
          <w:numId w:val="0"/>
        </w:numPr>
        <w:ind w:left="720"/>
      </w:pPr>
      <w:r w:rsidRPr="00B450CF">
        <w:t>Confirmation of contract: 31.3.22</w:t>
      </w:r>
    </w:p>
    <w:p w14:paraId="04054B07" w14:textId="77777777" w:rsidR="005D0F93" w:rsidRPr="00B450CF" w:rsidRDefault="005D0F93" w:rsidP="005D0F93">
      <w:pPr>
        <w:pStyle w:val="Heading2"/>
        <w:numPr>
          <w:ilvl w:val="0"/>
          <w:numId w:val="0"/>
        </w:numPr>
        <w:ind w:left="720"/>
      </w:pPr>
      <w:r w:rsidRPr="00B450CF">
        <w:t>Commencement of project: 1 April 2022</w:t>
      </w:r>
    </w:p>
    <w:p w14:paraId="5A1BF3A1" w14:textId="77777777" w:rsidR="005D0F93" w:rsidRPr="00B450CF" w:rsidRDefault="005D0F93" w:rsidP="005D0F93">
      <w:pPr>
        <w:pStyle w:val="Heading2"/>
        <w:numPr>
          <w:ilvl w:val="0"/>
          <w:numId w:val="0"/>
        </w:numPr>
        <w:ind w:left="720"/>
      </w:pPr>
      <w:r w:rsidRPr="00B450CF">
        <w:t>Completion of project: 30 September 2024</w:t>
      </w:r>
    </w:p>
    <w:p w14:paraId="45BBBD97" w14:textId="485A549B" w:rsidR="00223F05" w:rsidRPr="007E04C5" w:rsidRDefault="00223F05" w:rsidP="005D0F93">
      <w:pPr>
        <w:pStyle w:val="ListParagraph"/>
        <w:spacing w:line="276" w:lineRule="auto"/>
        <w:rPr>
          <w:color w:val="000000"/>
        </w:rPr>
      </w:pPr>
    </w:p>
    <w:p w14:paraId="0E7967F6" w14:textId="77777777" w:rsidR="007E04C5" w:rsidRPr="00223F05" w:rsidRDefault="007E04C5" w:rsidP="007E04C5">
      <w:pPr>
        <w:pStyle w:val="ListParagraph"/>
        <w:spacing w:line="276" w:lineRule="auto"/>
        <w:rPr>
          <w:color w:val="000000"/>
        </w:rPr>
      </w:pPr>
    </w:p>
    <w:p w14:paraId="4E651695" w14:textId="096C6F18" w:rsidR="00223F05" w:rsidRPr="00223F05" w:rsidRDefault="00223F05" w:rsidP="0007055A">
      <w:pPr>
        <w:pStyle w:val="ListParagraph"/>
        <w:numPr>
          <w:ilvl w:val="0"/>
          <w:numId w:val="9"/>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BB45F2">
        <w:rPr>
          <w:color w:val="000000"/>
        </w:rPr>
        <w:t>the Fund</w:t>
      </w:r>
      <w:r w:rsidR="007E04C5">
        <w:rPr>
          <w:color w:val="000000"/>
        </w:rPr>
        <w:t>’</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17202BF9" w14:textId="77777777" w:rsidR="00223F05" w:rsidRPr="00E4627B" w:rsidRDefault="00223F05" w:rsidP="00223F05">
      <w:pPr>
        <w:spacing w:after="240" w:line="276" w:lineRule="auto"/>
        <w:ind w:left="720"/>
        <w:rPr>
          <w:rFonts w:cs="Arial"/>
          <w:szCs w:val="22"/>
        </w:rPr>
      </w:pPr>
    </w:p>
    <w:p w14:paraId="48439AC4" w14:textId="0068539A" w:rsidR="00E4627B" w:rsidRDefault="00E4627B" w:rsidP="0007055A">
      <w:pPr>
        <w:pStyle w:val="ListParagraph"/>
        <w:numPr>
          <w:ilvl w:val="1"/>
          <w:numId w:val="1"/>
        </w:numPr>
        <w:spacing w:after="240"/>
        <w:contextualSpacing w:val="0"/>
      </w:pPr>
      <w:r w:rsidRPr="004D2C5F">
        <w:t>Your tender proposals must be sent electronically via e-mail before the tender return deadline of</w:t>
      </w:r>
      <w:r w:rsidR="007B01BF">
        <w:t xml:space="preserve"> </w:t>
      </w:r>
      <w:r w:rsidR="005D0F93">
        <w:rPr>
          <w:color w:val="FF0000"/>
        </w:rPr>
        <w:t xml:space="preserve">29.3.22 </w:t>
      </w:r>
      <w:r w:rsidR="0024633C">
        <w:t>at noon</w:t>
      </w:r>
      <w:r w:rsidRPr="004D2C5F">
        <w:t xml:space="preserve"> to the following contact:</w:t>
      </w:r>
    </w:p>
    <w:p w14:paraId="65C81496" w14:textId="77777777" w:rsidR="007E04C5" w:rsidRPr="004D2C5F" w:rsidRDefault="007E04C5" w:rsidP="007E04C5">
      <w:pPr>
        <w:spacing w:after="240"/>
      </w:pPr>
    </w:p>
    <w:p w14:paraId="3CC5B6E5" w14:textId="304FB334" w:rsidR="005B2959" w:rsidRDefault="00026800" w:rsidP="00E4627B">
      <w:pPr>
        <w:ind w:left="720"/>
        <w:rPr>
          <w:rFonts w:cs="Arial"/>
          <w:szCs w:val="22"/>
        </w:rPr>
      </w:pPr>
      <w:r>
        <w:rPr>
          <w:rFonts w:cs="Arial"/>
          <w:szCs w:val="22"/>
        </w:rPr>
        <w:t>Susannah Evans</w:t>
      </w:r>
    </w:p>
    <w:p w14:paraId="2E48FC2B" w14:textId="11531E7F" w:rsidR="00E4627B" w:rsidRPr="00056B22" w:rsidRDefault="00C41156" w:rsidP="00E4627B">
      <w:pPr>
        <w:ind w:left="720"/>
        <w:rPr>
          <w:rFonts w:cs="Arial"/>
          <w:szCs w:val="22"/>
        </w:rPr>
      </w:pPr>
      <w:r>
        <w:rPr>
          <w:rFonts w:cs="Arial"/>
          <w:szCs w:val="22"/>
        </w:rPr>
        <w:t>National Heritage Memorial Fund</w:t>
      </w:r>
    </w:p>
    <w:p w14:paraId="0655D1A3" w14:textId="6EB3AB87" w:rsidR="007E04C5" w:rsidRDefault="007E04C5" w:rsidP="007E04C5">
      <w:pPr>
        <w:ind w:left="720"/>
        <w:rPr>
          <w:rFonts w:cs="Arial"/>
          <w:szCs w:val="22"/>
        </w:rPr>
      </w:pPr>
      <w:r>
        <w:rPr>
          <w:rFonts w:cs="Arial"/>
          <w:szCs w:val="22"/>
        </w:rPr>
        <w:t>Mezzanine North</w:t>
      </w:r>
    </w:p>
    <w:p w14:paraId="2A643BD3" w14:textId="7642A68E" w:rsidR="007E04C5" w:rsidRDefault="007E04C5" w:rsidP="007E04C5">
      <w:pPr>
        <w:ind w:left="720"/>
        <w:rPr>
          <w:rFonts w:cs="Arial"/>
          <w:szCs w:val="22"/>
        </w:rPr>
      </w:pPr>
      <w:r>
        <w:rPr>
          <w:rFonts w:cs="Arial"/>
          <w:szCs w:val="22"/>
        </w:rPr>
        <w:t>International House</w:t>
      </w:r>
    </w:p>
    <w:p w14:paraId="75FC824E" w14:textId="45EB1D01" w:rsidR="007E04C5" w:rsidRPr="00056B22" w:rsidRDefault="007E04C5" w:rsidP="007E04C5">
      <w:pPr>
        <w:ind w:left="720"/>
        <w:rPr>
          <w:rFonts w:cs="Arial"/>
          <w:szCs w:val="22"/>
        </w:rPr>
      </w:pPr>
      <w:r>
        <w:rPr>
          <w:rFonts w:cs="Arial"/>
          <w:szCs w:val="22"/>
        </w:rPr>
        <w:t>1 St Katharine’s Way</w:t>
      </w:r>
    </w:p>
    <w:p w14:paraId="0988D378" w14:textId="77777777" w:rsidR="00E4627B" w:rsidRPr="00056B22" w:rsidRDefault="00E4627B" w:rsidP="00E4627B">
      <w:pPr>
        <w:ind w:left="720"/>
        <w:rPr>
          <w:rFonts w:cs="Arial"/>
          <w:szCs w:val="22"/>
        </w:rPr>
      </w:pPr>
      <w:smartTag w:uri="urn:schemas-microsoft-com:office:smarttags" w:element="City">
        <w:r w:rsidRPr="00056B22">
          <w:rPr>
            <w:rFonts w:cs="Arial"/>
            <w:szCs w:val="22"/>
          </w:rPr>
          <w:t>London</w:t>
        </w:r>
      </w:smartTag>
    </w:p>
    <w:p w14:paraId="612550BF" w14:textId="4E71971A" w:rsidR="00E4627B" w:rsidRDefault="007E04C5" w:rsidP="00E4627B">
      <w:pPr>
        <w:ind w:left="720"/>
        <w:rPr>
          <w:rFonts w:cs="Arial"/>
          <w:szCs w:val="22"/>
        </w:rPr>
      </w:pPr>
      <w:r>
        <w:rPr>
          <w:rFonts w:cs="Arial"/>
          <w:szCs w:val="22"/>
        </w:rPr>
        <w:t>E1W 1UN</w:t>
      </w:r>
    </w:p>
    <w:p w14:paraId="6F97AB64" w14:textId="77777777" w:rsidR="00B17AB5" w:rsidRDefault="00B17AB5" w:rsidP="00B17AB5"/>
    <w:p w14:paraId="28970CC5" w14:textId="4E448B5D" w:rsidR="00B17AB5" w:rsidRPr="00026800" w:rsidRDefault="00B17AB5" w:rsidP="00B17AB5">
      <w:pPr>
        <w:ind w:firstLine="720"/>
        <w:rPr>
          <w:lang w:val="fr-FR"/>
        </w:rPr>
      </w:pPr>
      <w:r w:rsidRPr="00026800">
        <w:rPr>
          <w:lang w:val="fr-FR"/>
        </w:rPr>
        <w:t>Ema</w:t>
      </w:r>
      <w:r w:rsidR="005420A8" w:rsidRPr="00026800">
        <w:rPr>
          <w:lang w:val="fr-FR"/>
        </w:rPr>
        <w:t>il</w:t>
      </w:r>
      <w:r w:rsidR="00026800" w:rsidRPr="00026800">
        <w:rPr>
          <w:lang w:val="fr-FR"/>
        </w:rPr>
        <w:t>: Susannah.evans@heritagefund</w:t>
      </w:r>
      <w:r w:rsidR="007E04C5" w:rsidRPr="00026800">
        <w:rPr>
          <w:lang w:val="fr-FR"/>
        </w:rPr>
        <w:t>.org.uk</w:t>
      </w:r>
    </w:p>
    <w:p w14:paraId="45D1BBB5" w14:textId="74D364C6" w:rsidR="00B17AB5" w:rsidRPr="002B7397" w:rsidRDefault="00B17AB5" w:rsidP="00B17AB5">
      <w:pPr>
        <w:ind w:firstLine="720"/>
      </w:pPr>
      <w:r w:rsidRPr="002B7397">
        <w:t xml:space="preserve">Telephone: </w:t>
      </w:r>
      <w:r w:rsidR="00026800" w:rsidRPr="00026800">
        <w:rPr>
          <w:rFonts w:eastAsiaTheme="minorEastAsia" w:cs="Arial"/>
          <w:noProof/>
          <w:color w:val="000000"/>
          <w:szCs w:val="22"/>
          <w:shd w:val="clear" w:color="auto" w:fill="FFFFFF"/>
          <w:lang w:eastAsia="en-GB"/>
        </w:rPr>
        <w:t>020 8132 7260</w:t>
      </w:r>
    </w:p>
    <w:p w14:paraId="1A1AD5F0" w14:textId="7767A46F" w:rsidR="00E4627B" w:rsidRDefault="007E04C5" w:rsidP="007E04C5">
      <w:pPr>
        <w:rPr>
          <w:rFonts w:cs="Arial"/>
          <w:color w:val="FF0000"/>
          <w:szCs w:val="22"/>
        </w:rPr>
      </w:pPr>
      <w:r>
        <w:tab/>
      </w:r>
      <w:hyperlink r:id="rId19" w:history="1">
        <w:r w:rsidRPr="00C865D9">
          <w:rPr>
            <w:rStyle w:val="Hyperlink"/>
          </w:rPr>
          <w:t>www.heritagefund.org.uk</w:t>
        </w:r>
      </w:hyperlink>
      <w:r>
        <w:t xml:space="preserve"> </w:t>
      </w:r>
    </w:p>
    <w:p w14:paraId="128E2119" w14:textId="77777777" w:rsidR="00C26086" w:rsidRPr="00E4627B" w:rsidRDefault="00C26086" w:rsidP="00697E37">
      <w:pPr>
        <w:ind w:left="720"/>
        <w:rPr>
          <w:rFonts w:cs="Arial"/>
          <w:color w:val="FF0000"/>
          <w:szCs w:val="22"/>
        </w:rPr>
      </w:pPr>
    </w:p>
    <w:p w14:paraId="71986571" w14:textId="77777777" w:rsidR="0082194B" w:rsidRPr="0082194B" w:rsidRDefault="0082194B" w:rsidP="0082194B">
      <w:pPr>
        <w:rPr>
          <w:rFonts w:cs="Arial"/>
          <w:szCs w:val="22"/>
        </w:rPr>
      </w:pPr>
      <w:r w:rsidRPr="0082194B">
        <w:rPr>
          <w:rFonts w:cs="Arial"/>
          <w:szCs w:val="22"/>
        </w:rPr>
        <w:br w:type="page"/>
      </w:r>
    </w:p>
    <w:p w14:paraId="7E788414" w14:textId="77777777" w:rsidR="00C95E9A" w:rsidRPr="008C409D" w:rsidRDefault="00C95E9A" w:rsidP="00754C12">
      <w:pPr>
        <w:pStyle w:val="Heading2"/>
      </w:pPr>
      <w:r w:rsidRPr="008C409D">
        <w:lastRenderedPageBreak/>
        <w:t>Appendix: Accessibility and formatting guidance</w:t>
      </w:r>
    </w:p>
    <w:p w14:paraId="706FDFFC" w14:textId="21862584" w:rsidR="00C95E9A" w:rsidRPr="00230059" w:rsidRDefault="00BB45F2" w:rsidP="00C95E9A">
      <w:pPr>
        <w:spacing w:after="240"/>
      </w:pPr>
      <w:r>
        <w:rPr>
          <w:rFonts w:cs="Arial"/>
        </w:rPr>
        <w:t>The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EF0B5F8" w14:textId="441FAC76" w:rsidR="00C95E9A" w:rsidRPr="008C409D" w:rsidRDefault="00C95E9A" w:rsidP="00C95E9A">
      <w:pPr>
        <w:spacing w:after="240"/>
      </w:pPr>
      <w:r w:rsidRPr="008C409D">
        <w:t xml:space="preserve">Reports and other documents created for </w:t>
      </w:r>
      <w:r w:rsidR="00BB45F2">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381A277" w14:textId="77777777" w:rsidR="00C95E9A" w:rsidRPr="00754C12" w:rsidRDefault="00C95E9A" w:rsidP="00754C12">
      <w:pPr>
        <w:pStyle w:val="Heading3"/>
      </w:pPr>
      <w:r w:rsidRPr="00754C12">
        <w:t>Readability</w:t>
      </w:r>
    </w:p>
    <w:p w14:paraId="5F4291FC"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17E759D3" w14:textId="77777777" w:rsidR="00C95E9A" w:rsidRPr="008C409D" w:rsidRDefault="00C95E9A" w:rsidP="0007055A">
      <w:pPr>
        <w:numPr>
          <w:ilvl w:val="0"/>
          <w:numId w:val="6"/>
        </w:numPr>
        <w:contextualSpacing/>
        <w:rPr>
          <w:szCs w:val="24"/>
          <w:lang w:eastAsia="en-GB"/>
        </w:rPr>
      </w:pPr>
      <w:r w:rsidRPr="008C409D">
        <w:rPr>
          <w:szCs w:val="24"/>
          <w:lang w:eastAsia="en-GB"/>
        </w:rPr>
        <w:t>The size of the font is at least 11pt;</w:t>
      </w:r>
    </w:p>
    <w:p w14:paraId="216DAEFF" w14:textId="77777777" w:rsidR="00C95E9A" w:rsidRPr="008C409D" w:rsidRDefault="00C95E9A" w:rsidP="0007055A">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7DF4116" w14:textId="77777777" w:rsidR="00C95E9A" w:rsidRPr="008C409D" w:rsidRDefault="00C95E9A" w:rsidP="0007055A">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1AD0914E" w14:textId="77777777" w:rsidR="00C95E9A" w:rsidRPr="008C409D" w:rsidRDefault="00C95E9A" w:rsidP="0007055A">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E632C8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0" w:history="1">
        <w:r w:rsidRPr="008C409D">
          <w:rPr>
            <w:rFonts w:cs="Arial"/>
            <w:color w:val="0000FF"/>
            <w:u w:val="single"/>
          </w:rPr>
          <w:t>RNIB website</w:t>
        </w:r>
      </w:hyperlink>
      <w:r w:rsidRPr="008C409D">
        <w:rPr>
          <w:rFonts w:cs="Arial"/>
        </w:rPr>
        <w:t>.</w:t>
      </w:r>
    </w:p>
    <w:p w14:paraId="4DB05D62" w14:textId="77777777" w:rsidR="00C95E9A" w:rsidRPr="008C409D" w:rsidRDefault="00C95E9A" w:rsidP="00754C12">
      <w:pPr>
        <w:pStyle w:val="Heading3"/>
      </w:pPr>
      <w:r w:rsidRPr="008C409D">
        <w:t>Accessibility</w:t>
      </w:r>
    </w:p>
    <w:p w14:paraId="22FAFAB0" w14:textId="77777777" w:rsidR="00C95E9A" w:rsidRPr="008C409D" w:rsidRDefault="00C95E9A" w:rsidP="00C95E9A">
      <w:r w:rsidRPr="008C409D">
        <w:t>Reports should adhere to the following guidelines:</w:t>
      </w:r>
    </w:p>
    <w:p w14:paraId="116FFF0B" w14:textId="77777777" w:rsidR="00C95E9A" w:rsidRPr="008C409D" w:rsidRDefault="00C95E9A" w:rsidP="00C95E9A"/>
    <w:p w14:paraId="10980FF5" w14:textId="77777777" w:rsidR="00C95E9A" w:rsidRPr="008C409D" w:rsidRDefault="00C95E9A" w:rsidP="00C10A73">
      <w:pPr>
        <w:pStyle w:val="Heading4"/>
        <w:rPr>
          <w:lang w:eastAsia="en-GB"/>
        </w:rPr>
      </w:pPr>
      <w:r w:rsidRPr="008C409D">
        <w:rPr>
          <w:lang w:eastAsia="en-GB"/>
        </w:rPr>
        <w:t>Formatting</w:t>
      </w:r>
    </w:p>
    <w:p w14:paraId="34A8DE01"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D59A873" w14:textId="77777777" w:rsidR="00C95E9A" w:rsidRPr="008C409D" w:rsidRDefault="00C95E9A" w:rsidP="00625F13">
      <w:pPr>
        <w:pStyle w:val="Heading4"/>
        <w:rPr>
          <w:lang w:eastAsia="en-GB"/>
        </w:rPr>
      </w:pPr>
      <w:bookmarkStart w:id="0" w:name="_Toc322438558"/>
      <w:r w:rsidRPr="008C409D">
        <w:rPr>
          <w:lang w:eastAsia="en-GB"/>
        </w:rPr>
        <w:t>Spacing</w:t>
      </w:r>
      <w:bookmarkEnd w:id="0"/>
    </w:p>
    <w:p w14:paraId="03A026B0"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1F8D86C" w14:textId="77777777" w:rsidR="00C95E9A" w:rsidRPr="008C409D" w:rsidRDefault="00C95E9A" w:rsidP="00625F13">
      <w:pPr>
        <w:pStyle w:val="Heading4"/>
        <w:rPr>
          <w:lang w:eastAsia="en-GB"/>
        </w:rPr>
      </w:pPr>
      <w:r w:rsidRPr="008C409D">
        <w:rPr>
          <w:lang w:eastAsia="en-GB"/>
        </w:rPr>
        <w:t>Alternative text</w:t>
      </w:r>
    </w:p>
    <w:p w14:paraId="329380B3"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FBD2838" w14:textId="77777777" w:rsidR="00C95E9A" w:rsidRPr="008C409D" w:rsidRDefault="00C95E9A" w:rsidP="00625F13">
      <w:pPr>
        <w:pStyle w:val="Heading4"/>
        <w:rPr>
          <w:lang w:eastAsia="en-GB"/>
        </w:rPr>
      </w:pPr>
      <w:r w:rsidRPr="008C409D">
        <w:rPr>
          <w:lang w:eastAsia="en-GB"/>
        </w:rPr>
        <w:t>Images</w:t>
      </w:r>
    </w:p>
    <w:p w14:paraId="76BCDA56"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461107F5" w14:textId="77777777" w:rsidR="00C95E9A" w:rsidRPr="008C409D" w:rsidRDefault="00C95E9A" w:rsidP="00625F13">
      <w:pPr>
        <w:pStyle w:val="Heading4"/>
        <w:rPr>
          <w:lang w:eastAsia="en-GB"/>
        </w:rPr>
      </w:pPr>
      <w:r w:rsidRPr="008C409D">
        <w:rPr>
          <w:lang w:eastAsia="en-GB"/>
        </w:rPr>
        <w:t>Tables</w:t>
      </w:r>
    </w:p>
    <w:p w14:paraId="166B1F71"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8C409D" w:rsidRDefault="00C95E9A" w:rsidP="00625F13">
      <w:pPr>
        <w:pStyle w:val="Heading4"/>
      </w:pPr>
      <w:r w:rsidRPr="008C409D">
        <w:lastRenderedPageBreak/>
        <w:t>Additional documents</w:t>
      </w:r>
    </w:p>
    <w:p w14:paraId="2ED7BC39"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EF3E77C" w14:textId="6C670C92" w:rsidR="00C95E9A" w:rsidRPr="00230059" w:rsidRDefault="00C95E9A" w:rsidP="00625F13">
      <w:pPr>
        <w:pStyle w:val="Heading4"/>
      </w:pPr>
      <w:r w:rsidRPr="00230059">
        <w:t>Further resources</w:t>
      </w:r>
    </w:p>
    <w:p w14:paraId="0E0447E8" w14:textId="77777777" w:rsidR="00C95E9A" w:rsidRPr="00230059" w:rsidRDefault="00C95E9A" w:rsidP="00C95E9A">
      <w:pPr>
        <w:rPr>
          <w:rFonts w:cs="Arial"/>
        </w:rPr>
      </w:pPr>
      <w:r w:rsidRPr="00230059">
        <w:rPr>
          <w:rFonts w:cs="Arial"/>
        </w:rPr>
        <w:t xml:space="preserve">Please refer to the WCAG 2.0 article on </w:t>
      </w:r>
      <w:hyperlink r:id="rId21" w:history="1">
        <w:r w:rsidRPr="00230059">
          <w:rPr>
            <w:rStyle w:val="Hyperlink"/>
            <w:rFonts w:cs="Arial"/>
          </w:rPr>
          <w:t>PDF techniques</w:t>
        </w:r>
      </w:hyperlink>
      <w:r w:rsidRPr="00230059">
        <w:rPr>
          <w:rFonts w:cs="Arial"/>
        </w:rPr>
        <w:t xml:space="preserve"> for further information.</w:t>
      </w:r>
    </w:p>
    <w:p w14:paraId="55474A2D" w14:textId="77777777" w:rsidR="00C95E9A" w:rsidRPr="00230059" w:rsidRDefault="00C95E9A" w:rsidP="00C95E9A">
      <w:pPr>
        <w:rPr>
          <w:rFonts w:cs="Arial"/>
        </w:rPr>
      </w:pPr>
    </w:p>
    <w:p w14:paraId="2AF57159" w14:textId="403D050F" w:rsidR="00C95E9A" w:rsidRPr="0019446E" w:rsidRDefault="00C95E9A" w:rsidP="00625F13">
      <w:pPr>
        <w:pStyle w:val="Heading3"/>
      </w:pPr>
      <w:r w:rsidRPr="0019446E">
        <w:t xml:space="preserve">Submitting your report to </w:t>
      </w:r>
      <w:r w:rsidR="00BB45F2">
        <w:t>THE FUND</w:t>
      </w:r>
    </w:p>
    <w:p w14:paraId="11221D7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64D1269C" w14:textId="77777777" w:rsidR="00C95E9A" w:rsidRDefault="00C95E9A" w:rsidP="00C95E9A">
      <w:pPr>
        <w:rPr>
          <w:rFonts w:cs="Arial"/>
        </w:rPr>
      </w:pPr>
    </w:p>
    <w:p w14:paraId="46C31A58" w14:textId="77777777" w:rsidR="00C95E9A" w:rsidRDefault="00C95E9A" w:rsidP="00C95E9A">
      <w:pPr>
        <w:rPr>
          <w:rFonts w:cs="Arial"/>
        </w:rPr>
      </w:pPr>
      <w:r>
        <w:rPr>
          <w:rFonts w:cs="Arial"/>
        </w:rPr>
        <w:t>Please submit your document as a Word file.</w:t>
      </w:r>
    </w:p>
    <w:p w14:paraId="45D67C7B" w14:textId="77777777" w:rsidR="00C95E9A" w:rsidRDefault="00C95E9A" w:rsidP="00C95E9A">
      <w:pPr>
        <w:rPr>
          <w:rFonts w:cs="Arial"/>
        </w:rPr>
      </w:pPr>
    </w:p>
    <w:p w14:paraId="21633078" w14:textId="600A538F" w:rsidR="00FA3F8F" w:rsidRPr="00697E37" w:rsidRDefault="00BB45F2" w:rsidP="00625F13">
      <w:r>
        <w:rPr>
          <w:rFonts w:cs="Arial"/>
        </w:rPr>
        <w:t>The Fund</w:t>
      </w:r>
      <w:r w:rsidR="00C95E9A" w:rsidRPr="00230059">
        <w:rPr>
          <w:rFonts w:cs="Arial"/>
        </w:rPr>
        <w:t xml:space="preserve"> retains the right to amend documents in order to create accessible versions for publishing.</w:t>
      </w:r>
    </w:p>
    <w:sectPr w:rsidR="00FA3F8F" w:rsidRPr="00697E37" w:rsidSect="0037281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5445" w14:textId="77777777" w:rsidR="009F4909" w:rsidRDefault="009F4909">
      <w:r>
        <w:separator/>
      </w:r>
    </w:p>
  </w:endnote>
  <w:endnote w:type="continuationSeparator" w:id="0">
    <w:p w14:paraId="3C243D81" w14:textId="77777777" w:rsidR="009F4909" w:rsidRDefault="009F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851F"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5B75" w14:textId="77777777" w:rsidR="009F4909" w:rsidRDefault="009F4909">
      <w:r>
        <w:separator/>
      </w:r>
    </w:p>
  </w:footnote>
  <w:footnote w:type="continuationSeparator" w:id="0">
    <w:p w14:paraId="708D1F14" w14:textId="77777777" w:rsidR="009F4909" w:rsidRDefault="009F4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8209" w14:textId="52ED7DD1" w:rsidR="00847015" w:rsidRDefault="001C28C0" w:rsidP="0082540F">
    <w:pPr>
      <w:pStyle w:val="Header"/>
      <w:tabs>
        <w:tab w:val="clear" w:pos="4153"/>
        <w:tab w:val="clear" w:pos="8306"/>
      </w:tabs>
      <w:jc w:val="center"/>
    </w:pPr>
    <w:r>
      <w:rPr>
        <w:noProof/>
      </w:rPr>
      <w:drawing>
        <wp:inline distT="0" distB="0" distL="0" distR="0" wp14:anchorId="7C008B3F" wp14:editId="544132E0">
          <wp:extent cx="1857375" cy="668169"/>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885824" cy="678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3" w15:restartNumberingAfterBreak="0">
    <w:nsid w:val="2BFE65FB"/>
    <w:multiLevelType w:val="hybridMultilevel"/>
    <w:tmpl w:val="091E30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FD1E50"/>
    <w:multiLevelType w:val="hybridMultilevel"/>
    <w:tmpl w:val="305486F2"/>
    <w:lvl w:ilvl="0" w:tplc="8362D7D6">
      <w:start w:val="1"/>
      <w:numFmt w:val="decimal"/>
      <w:lvlText w:val="%1."/>
      <w:lvlJc w:val="left"/>
      <w:pPr>
        <w:ind w:left="720" w:hanging="360"/>
      </w:pPr>
      <w:rPr>
        <w:rFonts w:ascii="Calibri" w:eastAsia="Calibri" w:hAnsi="Calibri"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1" w15:restartNumberingAfterBreak="0">
    <w:nsid w:val="59F30D2F"/>
    <w:multiLevelType w:val="multilevel"/>
    <w:tmpl w:val="0F6046C4"/>
    <w:lvl w:ilvl="0">
      <w:start w:val="1"/>
      <w:numFmt w:val="decimal"/>
      <w:pStyle w:val="Heading2"/>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87E7399"/>
    <w:multiLevelType w:val="hybridMultilevel"/>
    <w:tmpl w:val="39C6C55E"/>
    <w:lvl w:ilvl="0" w:tplc="53704862">
      <w:start w:val="1"/>
      <w:numFmt w:val="decimal"/>
      <w:lvlText w:val="%1."/>
      <w:lvlJc w:val="left"/>
      <w:pPr>
        <w:ind w:left="780" w:hanging="360"/>
      </w:pPr>
      <w:rPr>
        <w:rFonts w:ascii="Arial" w:eastAsia="Times New Roman" w:hAnsi="Arial" w:cs="Times New Roman"/>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EBB53F5"/>
    <w:multiLevelType w:val="hybridMultilevel"/>
    <w:tmpl w:val="39C6C55E"/>
    <w:lvl w:ilvl="0" w:tplc="53704862">
      <w:start w:val="1"/>
      <w:numFmt w:val="decimal"/>
      <w:lvlText w:val="%1."/>
      <w:lvlJc w:val="left"/>
      <w:pPr>
        <w:ind w:left="780" w:hanging="360"/>
      </w:pPr>
      <w:rPr>
        <w:rFonts w:ascii="Arial" w:eastAsia="Times New Roman" w:hAnsi="Arial" w:cs="Times New Roman"/>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7"/>
  </w:num>
  <w:num w:numId="3">
    <w:abstractNumId w:val="10"/>
  </w:num>
  <w:num w:numId="4">
    <w:abstractNumId w:val="2"/>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6"/>
  </w:num>
  <w:num w:numId="8">
    <w:abstractNumId w:val="15"/>
  </w:num>
  <w:num w:numId="9">
    <w:abstractNumId w:val="0"/>
  </w:num>
  <w:num w:numId="10">
    <w:abstractNumId w:val="7"/>
  </w:num>
  <w:num w:numId="11">
    <w:abstractNumId w:val="5"/>
  </w:num>
  <w:num w:numId="12">
    <w:abstractNumId w:val="18"/>
  </w:num>
  <w:num w:numId="13">
    <w:abstractNumId w:val="6"/>
  </w:num>
  <w:num w:numId="14">
    <w:abstractNumId w:val="12"/>
  </w:num>
  <w:num w:numId="15">
    <w:abstractNumId w:val="8"/>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10655"/>
    <w:rsid w:val="00011D65"/>
    <w:rsid w:val="00016517"/>
    <w:rsid w:val="00022E60"/>
    <w:rsid w:val="000232DC"/>
    <w:rsid w:val="00023FF3"/>
    <w:rsid w:val="00024C0B"/>
    <w:rsid w:val="00026800"/>
    <w:rsid w:val="000302FA"/>
    <w:rsid w:val="00033964"/>
    <w:rsid w:val="00040C49"/>
    <w:rsid w:val="00044308"/>
    <w:rsid w:val="00056B22"/>
    <w:rsid w:val="000600B0"/>
    <w:rsid w:val="00061CC3"/>
    <w:rsid w:val="000647CF"/>
    <w:rsid w:val="00065DF2"/>
    <w:rsid w:val="00066714"/>
    <w:rsid w:val="0007055A"/>
    <w:rsid w:val="0007195E"/>
    <w:rsid w:val="00076D81"/>
    <w:rsid w:val="00080479"/>
    <w:rsid w:val="00084D37"/>
    <w:rsid w:val="00087032"/>
    <w:rsid w:val="00087567"/>
    <w:rsid w:val="000906AE"/>
    <w:rsid w:val="000A05AB"/>
    <w:rsid w:val="000B1288"/>
    <w:rsid w:val="000B3404"/>
    <w:rsid w:val="000B4E51"/>
    <w:rsid w:val="000C0DC9"/>
    <w:rsid w:val="000C1537"/>
    <w:rsid w:val="000C1D75"/>
    <w:rsid w:val="000C63F4"/>
    <w:rsid w:val="000D05FE"/>
    <w:rsid w:val="000E4409"/>
    <w:rsid w:val="00100665"/>
    <w:rsid w:val="0010334A"/>
    <w:rsid w:val="0011075E"/>
    <w:rsid w:val="00113497"/>
    <w:rsid w:val="00113A85"/>
    <w:rsid w:val="00116F87"/>
    <w:rsid w:val="0012514A"/>
    <w:rsid w:val="001262E4"/>
    <w:rsid w:val="00130E94"/>
    <w:rsid w:val="00131128"/>
    <w:rsid w:val="00137E78"/>
    <w:rsid w:val="001467AF"/>
    <w:rsid w:val="00156E03"/>
    <w:rsid w:val="00157446"/>
    <w:rsid w:val="00164796"/>
    <w:rsid w:val="00175979"/>
    <w:rsid w:val="00183CA1"/>
    <w:rsid w:val="001855AF"/>
    <w:rsid w:val="00185CD5"/>
    <w:rsid w:val="00187B1E"/>
    <w:rsid w:val="00193C0A"/>
    <w:rsid w:val="001A510E"/>
    <w:rsid w:val="001A5F4A"/>
    <w:rsid w:val="001B0833"/>
    <w:rsid w:val="001B0A45"/>
    <w:rsid w:val="001B3754"/>
    <w:rsid w:val="001B633C"/>
    <w:rsid w:val="001C0240"/>
    <w:rsid w:val="001C28C0"/>
    <w:rsid w:val="001C3408"/>
    <w:rsid w:val="001C59BF"/>
    <w:rsid w:val="001C631B"/>
    <w:rsid w:val="001C6C99"/>
    <w:rsid w:val="001D5F79"/>
    <w:rsid w:val="001E0220"/>
    <w:rsid w:val="001E1417"/>
    <w:rsid w:val="0021230D"/>
    <w:rsid w:val="002178AB"/>
    <w:rsid w:val="00223F05"/>
    <w:rsid w:val="00230F44"/>
    <w:rsid w:val="00234ED8"/>
    <w:rsid w:val="002409F5"/>
    <w:rsid w:val="00245CDA"/>
    <w:rsid w:val="0024633C"/>
    <w:rsid w:val="00252DBB"/>
    <w:rsid w:val="00274270"/>
    <w:rsid w:val="00277DC0"/>
    <w:rsid w:val="00284C1C"/>
    <w:rsid w:val="00286236"/>
    <w:rsid w:val="00286E4F"/>
    <w:rsid w:val="00287F21"/>
    <w:rsid w:val="0029057B"/>
    <w:rsid w:val="00291E16"/>
    <w:rsid w:val="00294483"/>
    <w:rsid w:val="002A3C07"/>
    <w:rsid w:val="002B736C"/>
    <w:rsid w:val="002D1955"/>
    <w:rsid w:val="002D6957"/>
    <w:rsid w:val="002E6DE0"/>
    <w:rsid w:val="002F2E3D"/>
    <w:rsid w:val="0030091E"/>
    <w:rsid w:val="0030363F"/>
    <w:rsid w:val="00304AC1"/>
    <w:rsid w:val="00310EB0"/>
    <w:rsid w:val="003119D1"/>
    <w:rsid w:val="003213D4"/>
    <w:rsid w:val="0032402A"/>
    <w:rsid w:val="00334094"/>
    <w:rsid w:val="00337632"/>
    <w:rsid w:val="00343AD7"/>
    <w:rsid w:val="003440FF"/>
    <w:rsid w:val="003610D0"/>
    <w:rsid w:val="003653D3"/>
    <w:rsid w:val="00370C76"/>
    <w:rsid w:val="00372811"/>
    <w:rsid w:val="00374149"/>
    <w:rsid w:val="00390875"/>
    <w:rsid w:val="00395B60"/>
    <w:rsid w:val="003A3FA3"/>
    <w:rsid w:val="003A6577"/>
    <w:rsid w:val="003A6DA0"/>
    <w:rsid w:val="003B180F"/>
    <w:rsid w:val="003C0CAC"/>
    <w:rsid w:val="003C5497"/>
    <w:rsid w:val="003D688D"/>
    <w:rsid w:val="003E1863"/>
    <w:rsid w:val="003F590A"/>
    <w:rsid w:val="00406171"/>
    <w:rsid w:val="00407F2F"/>
    <w:rsid w:val="00410299"/>
    <w:rsid w:val="00410E78"/>
    <w:rsid w:val="0042281E"/>
    <w:rsid w:val="004328A0"/>
    <w:rsid w:val="00437E6F"/>
    <w:rsid w:val="00441942"/>
    <w:rsid w:val="00457454"/>
    <w:rsid w:val="00464113"/>
    <w:rsid w:val="00464B55"/>
    <w:rsid w:val="004729C1"/>
    <w:rsid w:val="0047447B"/>
    <w:rsid w:val="00481AC9"/>
    <w:rsid w:val="00485DF2"/>
    <w:rsid w:val="00490961"/>
    <w:rsid w:val="004A1711"/>
    <w:rsid w:val="004A5006"/>
    <w:rsid w:val="004A57F3"/>
    <w:rsid w:val="004A60CE"/>
    <w:rsid w:val="004B4BE6"/>
    <w:rsid w:val="004C39CE"/>
    <w:rsid w:val="004C558D"/>
    <w:rsid w:val="004C69E3"/>
    <w:rsid w:val="004D2D17"/>
    <w:rsid w:val="004D30D5"/>
    <w:rsid w:val="004D31DE"/>
    <w:rsid w:val="004E0346"/>
    <w:rsid w:val="004E161A"/>
    <w:rsid w:val="004E4F0E"/>
    <w:rsid w:val="004E50DD"/>
    <w:rsid w:val="004E5F81"/>
    <w:rsid w:val="004F29AC"/>
    <w:rsid w:val="004F2D8D"/>
    <w:rsid w:val="00506D30"/>
    <w:rsid w:val="00510881"/>
    <w:rsid w:val="00511955"/>
    <w:rsid w:val="0052466D"/>
    <w:rsid w:val="00525C99"/>
    <w:rsid w:val="00525F85"/>
    <w:rsid w:val="00526B9A"/>
    <w:rsid w:val="00533801"/>
    <w:rsid w:val="005420A8"/>
    <w:rsid w:val="00543341"/>
    <w:rsid w:val="00551CF6"/>
    <w:rsid w:val="0056043B"/>
    <w:rsid w:val="005620C9"/>
    <w:rsid w:val="005726D2"/>
    <w:rsid w:val="00577BE6"/>
    <w:rsid w:val="00586075"/>
    <w:rsid w:val="0058712E"/>
    <w:rsid w:val="0059222F"/>
    <w:rsid w:val="005949B6"/>
    <w:rsid w:val="005956B7"/>
    <w:rsid w:val="005A1727"/>
    <w:rsid w:val="005A4546"/>
    <w:rsid w:val="005A5561"/>
    <w:rsid w:val="005B2959"/>
    <w:rsid w:val="005B54D4"/>
    <w:rsid w:val="005B5A72"/>
    <w:rsid w:val="005C1CA2"/>
    <w:rsid w:val="005C5052"/>
    <w:rsid w:val="005C7790"/>
    <w:rsid w:val="005D039E"/>
    <w:rsid w:val="005D0F93"/>
    <w:rsid w:val="005D78CC"/>
    <w:rsid w:val="005E2B6C"/>
    <w:rsid w:val="005F01C7"/>
    <w:rsid w:val="005F3B9A"/>
    <w:rsid w:val="005F7F3F"/>
    <w:rsid w:val="00601065"/>
    <w:rsid w:val="006018FA"/>
    <w:rsid w:val="006029A2"/>
    <w:rsid w:val="006101AF"/>
    <w:rsid w:val="0061033A"/>
    <w:rsid w:val="0061657B"/>
    <w:rsid w:val="00617D51"/>
    <w:rsid w:val="006246DF"/>
    <w:rsid w:val="00625985"/>
    <w:rsid w:val="00625F13"/>
    <w:rsid w:val="00635984"/>
    <w:rsid w:val="0063783B"/>
    <w:rsid w:val="0064695C"/>
    <w:rsid w:val="00646D58"/>
    <w:rsid w:val="0066252D"/>
    <w:rsid w:val="00671D59"/>
    <w:rsid w:val="00683182"/>
    <w:rsid w:val="00690EA9"/>
    <w:rsid w:val="00697E37"/>
    <w:rsid w:val="006B27B4"/>
    <w:rsid w:val="006B6D26"/>
    <w:rsid w:val="006C3964"/>
    <w:rsid w:val="006D1905"/>
    <w:rsid w:val="006D3573"/>
    <w:rsid w:val="006E4C66"/>
    <w:rsid w:val="006E6720"/>
    <w:rsid w:val="006F375E"/>
    <w:rsid w:val="006F41A3"/>
    <w:rsid w:val="006F47FA"/>
    <w:rsid w:val="00701F0C"/>
    <w:rsid w:val="0070340C"/>
    <w:rsid w:val="0070362F"/>
    <w:rsid w:val="00705020"/>
    <w:rsid w:val="00705DBB"/>
    <w:rsid w:val="00711011"/>
    <w:rsid w:val="00734E40"/>
    <w:rsid w:val="00735C86"/>
    <w:rsid w:val="00736696"/>
    <w:rsid w:val="00737780"/>
    <w:rsid w:val="00743E11"/>
    <w:rsid w:val="00753B09"/>
    <w:rsid w:val="00754C12"/>
    <w:rsid w:val="00756177"/>
    <w:rsid w:val="00774489"/>
    <w:rsid w:val="00775EE5"/>
    <w:rsid w:val="00785B3B"/>
    <w:rsid w:val="007968AE"/>
    <w:rsid w:val="007A096A"/>
    <w:rsid w:val="007A3B89"/>
    <w:rsid w:val="007B01BF"/>
    <w:rsid w:val="007B4B9B"/>
    <w:rsid w:val="007C0317"/>
    <w:rsid w:val="007C29BF"/>
    <w:rsid w:val="007C40BC"/>
    <w:rsid w:val="007C42CF"/>
    <w:rsid w:val="007D5138"/>
    <w:rsid w:val="007D5C3C"/>
    <w:rsid w:val="007D5EE0"/>
    <w:rsid w:val="007D7154"/>
    <w:rsid w:val="007D750C"/>
    <w:rsid w:val="007E04C5"/>
    <w:rsid w:val="007E2B81"/>
    <w:rsid w:val="007E547D"/>
    <w:rsid w:val="007F22D4"/>
    <w:rsid w:val="00807DE0"/>
    <w:rsid w:val="00815FBE"/>
    <w:rsid w:val="0082194B"/>
    <w:rsid w:val="0082540F"/>
    <w:rsid w:val="008341BC"/>
    <w:rsid w:val="008367DB"/>
    <w:rsid w:val="0084478B"/>
    <w:rsid w:val="008449EA"/>
    <w:rsid w:val="00847015"/>
    <w:rsid w:val="00850EE0"/>
    <w:rsid w:val="00856959"/>
    <w:rsid w:val="008572D5"/>
    <w:rsid w:val="0086443C"/>
    <w:rsid w:val="0087078E"/>
    <w:rsid w:val="00871A60"/>
    <w:rsid w:val="00895A89"/>
    <w:rsid w:val="008A4DA4"/>
    <w:rsid w:val="008A5F51"/>
    <w:rsid w:val="008B05A3"/>
    <w:rsid w:val="008D4111"/>
    <w:rsid w:val="008E4937"/>
    <w:rsid w:val="008F68FA"/>
    <w:rsid w:val="009004AB"/>
    <w:rsid w:val="009012D3"/>
    <w:rsid w:val="00914043"/>
    <w:rsid w:val="00916ECA"/>
    <w:rsid w:val="00933D4B"/>
    <w:rsid w:val="009374D3"/>
    <w:rsid w:val="00950F8C"/>
    <w:rsid w:val="0097623A"/>
    <w:rsid w:val="009901B6"/>
    <w:rsid w:val="00992E1A"/>
    <w:rsid w:val="009970CC"/>
    <w:rsid w:val="009A0AFE"/>
    <w:rsid w:val="009A0CB4"/>
    <w:rsid w:val="009B0D88"/>
    <w:rsid w:val="009C5C2E"/>
    <w:rsid w:val="009D7BCE"/>
    <w:rsid w:val="009E147C"/>
    <w:rsid w:val="009E5ABA"/>
    <w:rsid w:val="009E7000"/>
    <w:rsid w:val="009F4909"/>
    <w:rsid w:val="009F58CE"/>
    <w:rsid w:val="009F733A"/>
    <w:rsid w:val="00A05123"/>
    <w:rsid w:val="00A06A66"/>
    <w:rsid w:val="00A103BE"/>
    <w:rsid w:val="00A263F6"/>
    <w:rsid w:val="00A313B1"/>
    <w:rsid w:val="00A330E5"/>
    <w:rsid w:val="00A3484F"/>
    <w:rsid w:val="00A36E98"/>
    <w:rsid w:val="00A37458"/>
    <w:rsid w:val="00A41848"/>
    <w:rsid w:val="00A5106F"/>
    <w:rsid w:val="00A52F79"/>
    <w:rsid w:val="00A61094"/>
    <w:rsid w:val="00A70C89"/>
    <w:rsid w:val="00A75320"/>
    <w:rsid w:val="00A75D04"/>
    <w:rsid w:val="00A75F0A"/>
    <w:rsid w:val="00A77FE7"/>
    <w:rsid w:val="00A87B76"/>
    <w:rsid w:val="00A96B6A"/>
    <w:rsid w:val="00AA004E"/>
    <w:rsid w:val="00AA7BD2"/>
    <w:rsid w:val="00AB6493"/>
    <w:rsid w:val="00AC14FF"/>
    <w:rsid w:val="00AC368F"/>
    <w:rsid w:val="00AD191A"/>
    <w:rsid w:val="00AD283B"/>
    <w:rsid w:val="00AE0C61"/>
    <w:rsid w:val="00AE2088"/>
    <w:rsid w:val="00AE436A"/>
    <w:rsid w:val="00AF51DC"/>
    <w:rsid w:val="00AF57EC"/>
    <w:rsid w:val="00B11CB8"/>
    <w:rsid w:val="00B1351D"/>
    <w:rsid w:val="00B17AB5"/>
    <w:rsid w:val="00B3228E"/>
    <w:rsid w:val="00B42AA0"/>
    <w:rsid w:val="00B44185"/>
    <w:rsid w:val="00B450CF"/>
    <w:rsid w:val="00B47373"/>
    <w:rsid w:val="00B47502"/>
    <w:rsid w:val="00B50AEE"/>
    <w:rsid w:val="00B52005"/>
    <w:rsid w:val="00B5201E"/>
    <w:rsid w:val="00B61E0C"/>
    <w:rsid w:val="00B62348"/>
    <w:rsid w:val="00B63A91"/>
    <w:rsid w:val="00B66C11"/>
    <w:rsid w:val="00B764D6"/>
    <w:rsid w:val="00B831A0"/>
    <w:rsid w:val="00BA1623"/>
    <w:rsid w:val="00BA6125"/>
    <w:rsid w:val="00BB427C"/>
    <w:rsid w:val="00BB45F2"/>
    <w:rsid w:val="00BC0577"/>
    <w:rsid w:val="00BC6770"/>
    <w:rsid w:val="00BD163B"/>
    <w:rsid w:val="00BD4BBE"/>
    <w:rsid w:val="00BD4F3E"/>
    <w:rsid w:val="00BD7B37"/>
    <w:rsid w:val="00BE3393"/>
    <w:rsid w:val="00C10A73"/>
    <w:rsid w:val="00C10E1D"/>
    <w:rsid w:val="00C231DD"/>
    <w:rsid w:val="00C26086"/>
    <w:rsid w:val="00C41156"/>
    <w:rsid w:val="00C43632"/>
    <w:rsid w:val="00C507FB"/>
    <w:rsid w:val="00C53228"/>
    <w:rsid w:val="00C607CB"/>
    <w:rsid w:val="00C73E32"/>
    <w:rsid w:val="00C75004"/>
    <w:rsid w:val="00C75AE9"/>
    <w:rsid w:val="00C819A0"/>
    <w:rsid w:val="00C93A35"/>
    <w:rsid w:val="00C955EE"/>
    <w:rsid w:val="00C95E9A"/>
    <w:rsid w:val="00C964AA"/>
    <w:rsid w:val="00CB4ACA"/>
    <w:rsid w:val="00CB6EA7"/>
    <w:rsid w:val="00CD6F79"/>
    <w:rsid w:val="00CD7B50"/>
    <w:rsid w:val="00CF0490"/>
    <w:rsid w:val="00CF116D"/>
    <w:rsid w:val="00CF253B"/>
    <w:rsid w:val="00CF3EFA"/>
    <w:rsid w:val="00CF6323"/>
    <w:rsid w:val="00D00803"/>
    <w:rsid w:val="00D0368D"/>
    <w:rsid w:val="00D07124"/>
    <w:rsid w:val="00D13DCB"/>
    <w:rsid w:val="00D22C1B"/>
    <w:rsid w:val="00D23D3E"/>
    <w:rsid w:val="00D261D5"/>
    <w:rsid w:val="00D27190"/>
    <w:rsid w:val="00D30EE8"/>
    <w:rsid w:val="00D32ACE"/>
    <w:rsid w:val="00D41158"/>
    <w:rsid w:val="00D54BBE"/>
    <w:rsid w:val="00D56044"/>
    <w:rsid w:val="00D561D3"/>
    <w:rsid w:val="00D61E71"/>
    <w:rsid w:val="00D62225"/>
    <w:rsid w:val="00D62DA8"/>
    <w:rsid w:val="00D66CB5"/>
    <w:rsid w:val="00D721B9"/>
    <w:rsid w:val="00D74D78"/>
    <w:rsid w:val="00D74FFB"/>
    <w:rsid w:val="00D77B4A"/>
    <w:rsid w:val="00D83401"/>
    <w:rsid w:val="00D92A41"/>
    <w:rsid w:val="00DA0AEF"/>
    <w:rsid w:val="00DB2497"/>
    <w:rsid w:val="00DB5DDE"/>
    <w:rsid w:val="00DC1103"/>
    <w:rsid w:val="00DC350E"/>
    <w:rsid w:val="00DC45DF"/>
    <w:rsid w:val="00DC649A"/>
    <w:rsid w:val="00DD0D84"/>
    <w:rsid w:val="00DD29EF"/>
    <w:rsid w:val="00DD60E7"/>
    <w:rsid w:val="00DD78BF"/>
    <w:rsid w:val="00DE1278"/>
    <w:rsid w:val="00DE2EDF"/>
    <w:rsid w:val="00DF17DC"/>
    <w:rsid w:val="00DF1B4E"/>
    <w:rsid w:val="00DF3BDB"/>
    <w:rsid w:val="00E00936"/>
    <w:rsid w:val="00E01A55"/>
    <w:rsid w:val="00E01E77"/>
    <w:rsid w:val="00E041AC"/>
    <w:rsid w:val="00E04BF0"/>
    <w:rsid w:val="00E13B2A"/>
    <w:rsid w:val="00E1648D"/>
    <w:rsid w:val="00E36F00"/>
    <w:rsid w:val="00E446E6"/>
    <w:rsid w:val="00E4627B"/>
    <w:rsid w:val="00E469FC"/>
    <w:rsid w:val="00E53685"/>
    <w:rsid w:val="00E61EE1"/>
    <w:rsid w:val="00E63058"/>
    <w:rsid w:val="00E7611E"/>
    <w:rsid w:val="00E83D56"/>
    <w:rsid w:val="00E83D68"/>
    <w:rsid w:val="00E87C87"/>
    <w:rsid w:val="00E91339"/>
    <w:rsid w:val="00E92055"/>
    <w:rsid w:val="00E93D88"/>
    <w:rsid w:val="00EA3ED2"/>
    <w:rsid w:val="00EA7234"/>
    <w:rsid w:val="00EB6661"/>
    <w:rsid w:val="00ED3A60"/>
    <w:rsid w:val="00ED5E78"/>
    <w:rsid w:val="00EE21A0"/>
    <w:rsid w:val="00EE3251"/>
    <w:rsid w:val="00EE4103"/>
    <w:rsid w:val="00EF0AA1"/>
    <w:rsid w:val="00EF1286"/>
    <w:rsid w:val="00EF48E1"/>
    <w:rsid w:val="00EF532A"/>
    <w:rsid w:val="00EF55C3"/>
    <w:rsid w:val="00F0205D"/>
    <w:rsid w:val="00F033D6"/>
    <w:rsid w:val="00F03DBE"/>
    <w:rsid w:val="00F23B2A"/>
    <w:rsid w:val="00F45311"/>
    <w:rsid w:val="00F471F2"/>
    <w:rsid w:val="00F52988"/>
    <w:rsid w:val="00F61389"/>
    <w:rsid w:val="00F61636"/>
    <w:rsid w:val="00F70CBA"/>
    <w:rsid w:val="00F721AD"/>
    <w:rsid w:val="00F74AD9"/>
    <w:rsid w:val="00F75A7D"/>
    <w:rsid w:val="00F81374"/>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50"/>
    <o:shapelayout v:ext="edit">
      <o:idmap v:ext="edit" data="2"/>
    </o:shapelayout>
  </w:shapeDefaults>
  <w:decimalSymbol w:val="."/>
  <w:listSeparator w:val=","/>
  <w14:docId w14:val="4BC54469"/>
  <w15:docId w15:val="{ABCB78B7-EC2D-408E-8558-BE4B743B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73"/>
    <w:rPr>
      <w:rFonts w:ascii="Arial" w:hAnsi="Arial"/>
      <w:szCs w:val="20"/>
      <w:lang w:val="en-GB"/>
    </w:rPr>
  </w:style>
  <w:style w:type="paragraph" w:styleId="Heading1">
    <w:name w:val="heading 1"/>
    <w:basedOn w:val="Title"/>
    <w:next w:val="Normal"/>
    <w:link w:val="Heading1Char"/>
    <w:uiPriority w:val="99"/>
    <w:qFormat/>
    <w:rsid w:val="00D561D3"/>
    <w:pPr>
      <w:outlineLvl w:val="0"/>
    </w:pPr>
    <w:rPr>
      <w:color w:val="FF0000"/>
    </w:rPr>
  </w:style>
  <w:style w:type="paragraph" w:styleId="Heading2">
    <w:name w:val="heading 2"/>
    <w:basedOn w:val="Normal"/>
    <w:next w:val="Normal"/>
    <w:link w:val="Heading2Char"/>
    <w:uiPriority w:val="99"/>
    <w:qFormat/>
    <w:rsid w:val="00D561D3"/>
    <w:pPr>
      <w:numPr>
        <w:numId w:val="1"/>
      </w:numPr>
      <w:spacing w:after="240" w:line="276" w:lineRule="auto"/>
      <w:outlineLvl w:val="1"/>
    </w:pPr>
    <w:rPr>
      <w:rFonts w:cs="Arial"/>
      <w:b/>
      <w:szCs w:val="22"/>
    </w:rPr>
  </w:style>
  <w:style w:type="paragraph" w:styleId="Heading3">
    <w:name w:val="heading 3"/>
    <w:basedOn w:val="Normal"/>
    <w:next w:val="Normal"/>
    <w:link w:val="Heading3Char"/>
    <w:uiPriority w:val="99"/>
    <w:qFormat/>
    <w:rsid w:val="00754C12"/>
    <w:pPr>
      <w:keepNext/>
      <w:spacing w:after="240"/>
      <w:outlineLvl w:val="2"/>
    </w:pPr>
    <w:rPr>
      <w:rFonts w:cs="Arial"/>
      <w:b/>
      <w:bCs/>
      <w:iCs/>
      <w:szCs w:val="28"/>
    </w:rPr>
  </w:style>
  <w:style w:type="paragraph" w:styleId="Heading4">
    <w:name w:val="heading 4"/>
    <w:basedOn w:val="Normal"/>
    <w:next w:val="Normal"/>
    <w:link w:val="Heading4Char"/>
    <w:qFormat/>
    <w:locked/>
    <w:rsid w:val="00C10A73"/>
    <w:pPr>
      <w:keepNext/>
      <w:keepLines/>
      <w:spacing w:before="40"/>
      <w:outlineLvl w:val="3"/>
    </w:pPr>
    <w:rPr>
      <w:rFonts w:eastAsiaTheme="majorEastAsia" w:cstheme="majorBidi"/>
      <w:b/>
      <w:iCs/>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1D3"/>
    <w:rPr>
      <w:rFonts w:ascii="Arial" w:eastAsiaTheme="majorEastAsia" w:hAnsi="Arial" w:cstheme="majorBidi"/>
      <w:b/>
      <w:color w:val="FF0000"/>
      <w:spacing w:val="5"/>
      <w:kern w:val="28"/>
      <w:sz w:val="36"/>
      <w:szCs w:val="52"/>
      <w:lang w:val="en-GB"/>
    </w:rPr>
  </w:style>
  <w:style w:type="character" w:customStyle="1" w:styleId="Heading2Char">
    <w:name w:val="Heading 2 Char"/>
    <w:basedOn w:val="DefaultParagraphFont"/>
    <w:link w:val="Heading2"/>
    <w:uiPriority w:val="99"/>
    <w:locked/>
    <w:rsid w:val="00D561D3"/>
    <w:rPr>
      <w:rFonts w:ascii="Arial" w:hAnsi="Arial" w:cs="Arial"/>
      <w:b/>
      <w:lang w:val="en-GB"/>
    </w:rPr>
  </w:style>
  <w:style w:type="character" w:customStyle="1" w:styleId="Heading3Char">
    <w:name w:val="Heading 3 Char"/>
    <w:basedOn w:val="DefaultParagraphFont"/>
    <w:link w:val="Heading3"/>
    <w:uiPriority w:val="99"/>
    <w:locked/>
    <w:rsid w:val="00754C12"/>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 w:type="character" w:customStyle="1" w:styleId="Heading4Char">
    <w:name w:val="Heading 4 Char"/>
    <w:basedOn w:val="DefaultParagraphFont"/>
    <w:link w:val="Heading4"/>
    <w:rsid w:val="00C10A73"/>
    <w:rPr>
      <w:rFonts w:ascii="Arial" w:eastAsiaTheme="majorEastAsia" w:hAnsi="Arial" w:cstheme="majorBidi"/>
      <w:b/>
      <w:iCs/>
      <w:szCs w:val="20"/>
      <w:lang w:val="en-GB"/>
    </w:rPr>
  </w:style>
  <w:style w:type="paragraph" w:customStyle="1" w:styleId="bodytext1">
    <w:name w:val="bodytext1"/>
    <w:basedOn w:val="Normal"/>
    <w:link w:val="bodytext1Char"/>
    <w:uiPriority w:val="99"/>
    <w:rsid w:val="001C28C0"/>
    <w:pPr>
      <w:spacing w:before="120" w:after="100" w:afterAutospacing="1"/>
    </w:pPr>
    <w:rPr>
      <w:lang w:val="en-US"/>
    </w:rPr>
  </w:style>
  <w:style w:type="character" w:customStyle="1" w:styleId="bodytext1Char">
    <w:name w:val="bodytext1 Char"/>
    <w:link w:val="bodytext1"/>
    <w:uiPriority w:val="99"/>
    <w:locked/>
    <w:rsid w:val="001C28C0"/>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ritagefund.org.uk" TargetMode="External"/><Relationship Id="rId18" Type="http://schemas.openxmlformats.org/officeDocument/2006/relationships/hyperlink" Target="https://helpx.adobe.com/uk/acrobat/using/create-verify-pdf-accessibility.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3.org/TR/2014/NOTE-WCAG20-TECHS-20140408/pdf.html" TargetMode="External"/><Relationship Id="rId7" Type="http://schemas.openxmlformats.org/officeDocument/2006/relationships/styles" Target="styles.xml"/><Relationship Id="rId12" Type="http://schemas.openxmlformats.org/officeDocument/2006/relationships/hyperlink" Target="http://www.nhmf.org.uk" TargetMode="External"/><Relationship Id="rId17" Type="http://schemas.openxmlformats.org/officeDocument/2006/relationships/hyperlink" Target="https://www.w3.org/TR/WCAG2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ritagefund.org.uk/about/transparency/annual-reports" TargetMode="External"/><Relationship Id="rId20" Type="http://schemas.openxmlformats.org/officeDocument/2006/relationships/hyperlink" Target="http://www.rnib.org.uk/Pages/Hom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nhmf.org.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heritagefund.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hmf.org.uk/about-nhmf/annualreport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c54ff1a-4ce0-494b-9ddd-a65dde185b22">YXCDHKXWZ3ZQ-1537363151-54414</_dlc_DocId>
    <_dlc_DocIdUrl xmlns="6c54ff1a-4ce0-494b-9ddd-a65dde185b22">
      <Url>https://hfund365.sharepoint.com/sites/MarComms/_layouts/15/DocIdRedir.aspx?ID=YXCDHKXWZ3ZQ-1537363151-54414</Url>
      <Description>YXCDHKXWZ3ZQ-1537363151-54414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7000B14034E24ABEBAB7DFA308D8FD" ma:contentTypeVersion="13" ma:contentTypeDescription="Create a new document." ma:contentTypeScope="" ma:versionID="b687bba8f215ae66458b29ca6138759f">
  <xsd:schema xmlns:xsd="http://www.w3.org/2001/XMLSchema" xmlns:xs="http://www.w3.org/2001/XMLSchema" xmlns:p="http://schemas.microsoft.com/office/2006/metadata/properties" xmlns:ns2="f1df764e-4389-4494-8895-ec156607612f" xmlns:ns3="6c54ff1a-4ce0-494b-9ddd-a65dde185b22" targetNamespace="http://schemas.microsoft.com/office/2006/metadata/properties" ma:root="true" ma:fieldsID="6aed6f7ffc1f8284a2add65524c47084" ns2:_="" ns3:_="">
    <xsd:import namespace="f1df764e-4389-4494-8895-ec156607612f"/>
    <xsd:import namespace="6c54ff1a-4ce0-494b-9ddd-a65dde185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f764e-4389-4494-8895-ec156607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54ff1a-4ce0-494b-9ddd-a65dde185b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 ds:uri="6c54ff1a-4ce0-494b-9ddd-a65dde185b22"/>
  </ds:schemaRefs>
</ds:datastoreItem>
</file>

<file path=customXml/itemProps2.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customXml/itemProps3.xml><?xml version="1.0" encoding="utf-8"?>
<ds:datastoreItem xmlns:ds="http://schemas.openxmlformats.org/officeDocument/2006/customXml" ds:itemID="{171DFB7A-691B-4DA6-A68C-64A754F82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f764e-4389-4494-8895-ec156607612f"/>
    <ds:schemaRef ds:uri="6c54ff1a-4ce0-494b-9ddd-a65dde18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63157-E7D7-47C7-A857-42BFEF1AAC06}">
  <ds:schemaRefs>
    <ds:schemaRef ds:uri="http://schemas.microsoft.com/sharepoint/events"/>
  </ds:schemaRefs>
</ds:datastoreItem>
</file>

<file path=customXml/itemProps5.xml><?xml version="1.0" encoding="utf-8"?>
<ds:datastoreItem xmlns:ds="http://schemas.openxmlformats.org/officeDocument/2006/customXml" ds:itemID="{60E17D39-F2BB-449D-BC82-7A273C152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14</cp:revision>
  <cp:lastPrinted>2018-02-22T10:45:00Z</cp:lastPrinted>
  <dcterms:created xsi:type="dcterms:W3CDTF">2022-02-01T14:16:00Z</dcterms:created>
  <dcterms:modified xsi:type="dcterms:W3CDTF">2022-03-21T15:05:00Z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0x010100A07000B14034E24ABEBAB7DFA308D8FD</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11768371-3ffd-4881-8fe0-0049bba3d998</vt:lpwstr>
  </property>
  <property fmtid="{D5CDD505-2E9C-101B-9397-08002B2CF9AE}" pid="9" name="MSIP_Label_ff78e5dd-8e6f-4dda-9e9f-f996b0ed9132_Enabled">
    <vt:lpwstr>true</vt:lpwstr>
  </property>
  <property fmtid="{D5CDD505-2E9C-101B-9397-08002B2CF9AE}" pid="10" name="MSIP_Label_ff78e5dd-8e6f-4dda-9e9f-f996b0ed9132_SetDate">
    <vt:lpwstr>2021-07-22T15:26:46Z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b2dce955-6e76-4e1b-a6de-8cbb816d3402</vt:lpwstr>
  </property>
  <property fmtid="{D5CDD505-2E9C-101B-9397-08002B2CF9AE}" pid="15" name="MSIP_Label_ff78e5dd-8e6f-4dda-9e9f-f996b0ed9132_ContentBits">
    <vt:lpwstr>0</vt:lpwstr>
  </property>
</Properties>
</file>