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397A6" w14:textId="17B0E965" w:rsidR="00C77972" w:rsidRPr="00B0419C" w:rsidRDefault="00C77972" w:rsidP="00C77972">
      <w:pPr>
        <w:rPr>
          <w:b/>
          <w:bCs/>
        </w:rPr>
      </w:pPr>
      <w:r w:rsidRPr="00B0419C">
        <w:rPr>
          <w:b/>
          <w:bCs/>
        </w:rPr>
        <w:t xml:space="preserve">AHDB </w:t>
      </w:r>
      <w:r>
        <w:rPr>
          <w:b/>
          <w:bCs/>
        </w:rPr>
        <w:t>D</w:t>
      </w:r>
      <w:r w:rsidRPr="00B0419C">
        <w:rPr>
          <w:b/>
          <w:bCs/>
        </w:rPr>
        <w:t xml:space="preserve">airy </w:t>
      </w:r>
      <w:r>
        <w:rPr>
          <w:b/>
          <w:bCs/>
        </w:rPr>
        <w:t>C</w:t>
      </w:r>
      <w:r w:rsidRPr="00B0419C">
        <w:rPr>
          <w:b/>
          <w:bCs/>
        </w:rPr>
        <w:t xml:space="preserve">ost of </w:t>
      </w:r>
      <w:r>
        <w:rPr>
          <w:b/>
          <w:bCs/>
        </w:rPr>
        <w:t>P</w:t>
      </w:r>
      <w:r w:rsidRPr="00B0419C">
        <w:rPr>
          <w:b/>
          <w:bCs/>
        </w:rPr>
        <w:t xml:space="preserve">roduction </w:t>
      </w:r>
      <w:r w:rsidR="002B0C22">
        <w:rPr>
          <w:b/>
          <w:bCs/>
        </w:rPr>
        <w:t>M</w:t>
      </w:r>
      <w:r w:rsidRPr="00B0419C">
        <w:rPr>
          <w:b/>
          <w:bCs/>
        </w:rPr>
        <w:t>odel</w:t>
      </w:r>
      <w:r>
        <w:rPr>
          <w:b/>
          <w:bCs/>
        </w:rPr>
        <w:t xml:space="preserve"> </w:t>
      </w:r>
      <w:r w:rsidR="002B0C22">
        <w:rPr>
          <w:b/>
          <w:bCs/>
        </w:rPr>
        <w:t>C</w:t>
      </w:r>
      <w:r w:rsidR="009B4227">
        <w:rPr>
          <w:b/>
          <w:bCs/>
        </w:rPr>
        <w:t>o-</w:t>
      </w:r>
      <w:r w:rsidR="002B0C22">
        <w:rPr>
          <w:b/>
          <w:bCs/>
        </w:rPr>
        <w:t>B</w:t>
      </w:r>
      <w:r>
        <w:rPr>
          <w:b/>
          <w:bCs/>
        </w:rPr>
        <w:t>uild and</w:t>
      </w:r>
      <w:r w:rsidR="00CC48B4">
        <w:rPr>
          <w:b/>
          <w:bCs/>
        </w:rPr>
        <w:t xml:space="preserve"> </w:t>
      </w:r>
      <w:r w:rsidR="002B0C22">
        <w:rPr>
          <w:b/>
          <w:bCs/>
        </w:rPr>
        <w:t>C</w:t>
      </w:r>
      <w:r w:rsidR="0036115D">
        <w:rPr>
          <w:b/>
          <w:bCs/>
        </w:rPr>
        <w:t>o-</w:t>
      </w:r>
      <w:r w:rsidR="002B0C22">
        <w:rPr>
          <w:b/>
          <w:bCs/>
        </w:rPr>
        <w:t>Re</w:t>
      </w:r>
      <w:r w:rsidR="00505D08">
        <w:rPr>
          <w:b/>
          <w:bCs/>
        </w:rPr>
        <w:t xml:space="preserve">view </w:t>
      </w:r>
      <w:r>
        <w:rPr>
          <w:b/>
          <w:bCs/>
        </w:rPr>
        <w:t>-</w:t>
      </w:r>
      <w:r w:rsidRPr="00B0419C">
        <w:rPr>
          <w:b/>
          <w:bCs/>
        </w:rPr>
        <w:t xml:space="preserve"> </w:t>
      </w:r>
      <w:r>
        <w:rPr>
          <w:b/>
          <w:bCs/>
        </w:rPr>
        <w:t>P</w:t>
      </w:r>
      <w:r w:rsidRPr="00B0419C">
        <w:rPr>
          <w:b/>
          <w:bCs/>
        </w:rPr>
        <w:t>roject</w:t>
      </w:r>
      <w:r>
        <w:rPr>
          <w:b/>
          <w:bCs/>
        </w:rPr>
        <w:t xml:space="preserve"> Specification</w:t>
      </w:r>
    </w:p>
    <w:p w14:paraId="4218E7D5" w14:textId="1118BAC2" w:rsidR="00C77972" w:rsidRDefault="00C77972" w:rsidP="00C77972">
      <w:pPr>
        <w:rPr>
          <w:b/>
          <w:bCs/>
        </w:rPr>
      </w:pPr>
      <w:r w:rsidRPr="00D23593">
        <w:rPr>
          <w:b/>
          <w:bCs/>
        </w:rPr>
        <w:t xml:space="preserve">A1. Background and </w:t>
      </w:r>
      <w:r w:rsidR="00A9774E">
        <w:rPr>
          <w:b/>
          <w:bCs/>
        </w:rPr>
        <w:t>objectives</w:t>
      </w:r>
    </w:p>
    <w:p w14:paraId="60C0B42C" w14:textId="0EDE2182" w:rsidR="00BD04A7" w:rsidRDefault="00C77972" w:rsidP="00C77972">
      <w:r>
        <w:t xml:space="preserve">AHDB wish to procure </w:t>
      </w:r>
      <w:r w:rsidR="001618E6">
        <w:t xml:space="preserve">a </w:t>
      </w:r>
      <w:r>
        <w:t xml:space="preserve">consultancy to </w:t>
      </w:r>
      <w:r w:rsidR="0076321E">
        <w:t>co-</w:t>
      </w:r>
      <w:r>
        <w:t>build their new dairy cost of production model</w:t>
      </w:r>
      <w:r w:rsidR="00A9774E">
        <w:t>s</w:t>
      </w:r>
      <w:r w:rsidR="0096073F">
        <w:t xml:space="preserve"> alongside the AHDB</w:t>
      </w:r>
      <w:r w:rsidR="007A0C48">
        <w:t>, and once developed, co-review for the remainder of the project duration</w:t>
      </w:r>
      <w:r w:rsidR="00BD04A7">
        <w:t>. This review period is</w:t>
      </w:r>
      <w:r w:rsidR="007A0C48">
        <w:t xml:space="preserve"> to refine and update variables and assumptions</w:t>
      </w:r>
      <w:r w:rsidR="00E01F71">
        <w:t>,</w:t>
      </w:r>
      <w:r w:rsidR="00BD04A7">
        <w:t xml:space="preserve"> once </w:t>
      </w:r>
      <w:r w:rsidR="00E01F71">
        <w:t xml:space="preserve">the model has been </w:t>
      </w:r>
      <w:r w:rsidR="00BD04A7">
        <w:t>built</w:t>
      </w:r>
      <w:r>
        <w:t>.</w:t>
      </w:r>
    </w:p>
    <w:p w14:paraId="352E4AE2" w14:textId="2605E76F" w:rsidR="00C77972" w:rsidRDefault="00E411BE" w:rsidP="00C77972">
      <w:r>
        <w:t xml:space="preserve">The project duration </w:t>
      </w:r>
      <w:r w:rsidR="00D118C9">
        <w:t xml:space="preserve">will be for a total of </w:t>
      </w:r>
      <w:r>
        <w:t>3 years.</w:t>
      </w:r>
      <w:r w:rsidR="00D118C9">
        <w:t xml:space="preserve"> </w:t>
      </w:r>
      <w:r w:rsidR="00C77972">
        <w:t>These models will b</w:t>
      </w:r>
      <w:r w:rsidR="00C77972" w:rsidRPr="00BA6E5E">
        <w:t>e owned by AHDB, though importantly</w:t>
      </w:r>
      <w:r w:rsidR="00C0598E" w:rsidRPr="00BA6E5E">
        <w:t xml:space="preserve"> </w:t>
      </w:r>
      <w:r w:rsidRPr="00BA6E5E">
        <w:t>delivered</w:t>
      </w:r>
      <w:r w:rsidR="00C77972" w:rsidRPr="00BA6E5E">
        <w:t xml:space="preserve"> in partnership</w:t>
      </w:r>
      <w:r w:rsidR="001E3448" w:rsidRPr="00BA6E5E">
        <w:t xml:space="preserve"> which will be credited</w:t>
      </w:r>
      <w:r w:rsidR="0096073F" w:rsidRPr="00BA6E5E">
        <w:t xml:space="preserve"> in </w:t>
      </w:r>
      <w:r w:rsidR="00AE7E94" w:rsidRPr="00BA6E5E">
        <w:t>communication</w:t>
      </w:r>
      <w:r w:rsidR="00007E8C" w:rsidRPr="00BA6E5E">
        <w:t>s</w:t>
      </w:r>
      <w:r w:rsidR="00AE7E94" w:rsidRPr="00BA6E5E">
        <w:t xml:space="preserve"> of model results</w:t>
      </w:r>
      <w:r w:rsidR="00C77972" w:rsidRPr="00BA6E5E">
        <w:t>.</w:t>
      </w:r>
    </w:p>
    <w:p w14:paraId="5693B5E5" w14:textId="628407D6" w:rsidR="00503A25" w:rsidRPr="00503A25" w:rsidRDefault="00503A25" w:rsidP="00C77972">
      <w:pPr>
        <w:rPr>
          <w:u w:val="single"/>
        </w:rPr>
      </w:pPr>
      <w:r w:rsidRPr="00503A25">
        <w:rPr>
          <w:u w:val="single"/>
        </w:rPr>
        <w:t>Background</w:t>
      </w:r>
    </w:p>
    <w:p w14:paraId="4651E647" w14:textId="706A3883" w:rsidR="00A9774E" w:rsidRDefault="00A9774E" w:rsidP="00A9774E">
      <w:r>
        <w:t>The GB dairy sector represents a range of farming systems producing milk. Key system variation stems from different calving patterns (all year round, versus spring and autumn blocks), with costs varying on-farm based on feeding regimes, forage strategy, housing system, time of the year and by market destination. As a result, the cost profile, and resulting cost of production differs considerably by system due to the different levels of exposure to input costs.</w:t>
      </w:r>
    </w:p>
    <w:p w14:paraId="11064D47" w14:textId="6F4B2021" w:rsidR="00C77972" w:rsidRDefault="00A9774E" w:rsidP="00A9774E">
      <w:r>
        <w:t>These cost variations need to be encapsulated within th</w:t>
      </w:r>
      <w:r w:rsidR="00771F16">
        <w:t>is</w:t>
      </w:r>
      <w:r>
        <w:t xml:space="preserve"> new cost of production model, for messag</w:t>
      </w:r>
      <w:r w:rsidR="00906D42">
        <w:t>ing</w:t>
      </w:r>
      <w:r>
        <w:t xml:space="preserve"> to recognise sector nuances </w:t>
      </w:r>
      <w:r w:rsidR="004C7522">
        <w:t>f</w:t>
      </w:r>
      <w:r>
        <w:t>or accuracy of conclusions, and to ensure findings both resonate with levy payers and ensure credibility from industry.</w:t>
      </w:r>
    </w:p>
    <w:p w14:paraId="0900CDE6" w14:textId="12B88430" w:rsidR="00E449C9" w:rsidRDefault="00E449C9" w:rsidP="00E449C9">
      <w:r>
        <w:t xml:space="preserve">AHDB’s cost of production analysis will also be essential in quantifying the impact of upcoming challenges for the GB dairy sector, </w:t>
      </w:r>
      <w:r w:rsidR="00192191">
        <w:t xml:space="preserve">for example continued input cost volatility, changing government regulations or policy change, </w:t>
      </w:r>
      <w:r>
        <w:t>by producing multiple levels of cost data and by stress testing.</w:t>
      </w:r>
    </w:p>
    <w:p w14:paraId="357AD224" w14:textId="5633B7C9" w:rsidR="00503A25" w:rsidRPr="00503A25" w:rsidRDefault="0076321E" w:rsidP="00A9774E">
      <w:pPr>
        <w:rPr>
          <w:u w:val="single"/>
        </w:rPr>
      </w:pPr>
      <w:r>
        <w:rPr>
          <w:u w:val="single"/>
        </w:rPr>
        <w:t>Model o</w:t>
      </w:r>
      <w:r w:rsidR="00503A25" w:rsidRPr="00503A25">
        <w:rPr>
          <w:u w:val="single"/>
        </w:rPr>
        <w:t>bjectives</w:t>
      </w:r>
    </w:p>
    <w:p w14:paraId="4346E3B2" w14:textId="1F7519D1" w:rsidR="00AB3DC0" w:rsidRDefault="007D775A" w:rsidP="00AB3DC0">
      <w:pPr>
        <w:pStyle w:val="ListParagraph"/>
        <w:numPr>
          <w:ilvl w:val="0"/>
          <w:numId w:val="3"/>
        </w:numPr>
      </w:pPr>
      <w:r>
        <w:t>Accurately forecast on-farm cash costs for producing milk, as well as the</w:t>
      </w:r>
      <w:r w:rsidR="00AB3DC0">
        <w:t xml:space="preserve"> full economic cost of production</w:t>
      </w:r>
      <w:r>
        <w:t xml:space="preserve">, </w:t>
      </w:r>
      <w:r w:rsidR="00A87176">
        <w:t>producing</w:t>
      </w:r>
      <w:r w:rsidR="00AB3DC0">
        <w:t xml:space="preserve"> breakeven milk prices for typical GB dairy enterprises. </w:t>
      </w:r>
      <w:r>
        <w:t xml:space="preserve">To represent the GB dairy sector, </w:t>
      </w:r>
      <w:r w:rsidR="003A2301">
        <w:t>it is proposed the model initially looks at the following system types/calving patterns individually:</w:t>
      </w:r>
    </w:p>
    <w:p w14:paraId="1199FAF5" w14:textId="7BAA1CA1" w:rsidR="00AB3DC0" w:rsidRDefault="00AB3DC0" w:rsidP="00AB3DC0">
      <w:pPr>
        <w:pStyle w:val="ListParagraph"/>
        <w:numPr>
          <w:ilvl w:val="1"/>
          <w:numId w:val="3"/>
        </w:numPr>
      </w:pPr>
      <w:r>
        <w:t>A</w:t>
      </w:r>
      <w:r w:rsidR="008B7C5B">
        <w:t>ll Year Round (A</w:t>
      </w:r>
      <w:r>
        <w:t>YR</w:t>
      </w:r>
      <w:r w:rsidR="008B7C5B">
        <w:t>)</w:t>
      </w:r>
      <w:r>
        <w:t xml:space="preserve"> Calving Grazing</w:t>
      </w:r>
    </w:p>
    <w:p w14:paraId="5B3D53EE" w14:textId="77777777" w:rsidR="00AB3DC0" w:rsidRDefault="00AB3DC0" w:rsidP="00AB3DC0">
      <w:pPr>
        <w:pStyle w:val="ListParagraph"/>
        <w:numPr>
          <w:ilvl w:val="1"/>
          <w:numId w:val="3"/>
        </w:numPr>
      </w:pPr>
      <w:r>
        <w:t>AYR Calving Housed</w:t>
      </w:r>
    </w:p>
    <w:p w14:paraId="5AC9C3E0" w14:textId="77777777" w:rsidR="00AB3DC0" w:rsidRDefault="00AB3DC0" w:rsidP="00AB3DC0">
      <w:pPr>
        <w:pStyle w:val="ListParagraph"/>
        <w:numPr>
          <w:ilvl w:val="1"/>
          <w:numId w:val="3"/>
        </w:numPr>
      </w:pPr>
      <w:r>
        <w:t>Autumn Block Calving</w:t>
      </w:r>
    </w:p>
    <w:p w14:paraId="096C503B" w14:textId="77777777" w:rsidR="00AB3DC0" w:rsidRDefault="00AB3DC0" w:rsidP="00AB3DC0">
      <w:pPr>
        <w:pStyle w:val="ListParagraph"/>
        <w:numPr>
          <w:ilvl w:val="1"/>
          <w:numId w:val="3"/>
        </w:numPr>
      </w:pPr>
      <w:r>
        <w:t>Spring Block Calving</w:t>
      </w:r>
    </w:p>
    <w:p w14:paraId="302F7E9D" w14:textId="6A6C1887" w:rsidR="00AB3DC0" w:rsidRDefault="00192191" w:rsidP="00192191">
      <w:pPr>
        <w:pStyle w:val="ListParagraph"/>
        <w:numPr>
          <w:ilvl w:val="0"/>
          <w:numId w:val="3"/>
        </w:numPr>
      </w:pPr>
      <w:r>
        <w:t>Produce timely analysis on the levels of on-farm cost by calving pattern/system. This will be achieved by incorporating physical aggregated farm data with live cost data.</w:t>
      </w:r>
      <w:r w:rsidR="00B56E54">
        <w:t xml:space="preserve"> </w:t>
      </w:r>
    </w:p>
    <w:p w14:paraId="29191498" w14:textId="1CAFCDBB" w:rsidR="00AB3DC0" w:rsidRDefault="00AB3DC0" w:rsidP="00AB3DC0">
      <w:pPr>
        <w:pStyle w:val="ListParagraph"/>
        <w:numPr>
          <w:ilvl w:val="0"/>
          <w:numId w:val="3"/>
        </w:numPr>
      </w:pPr>
      <w:r>
        <w:t xml:space="preserve">Outline the different variables impacting key cost areas and </w:t>
      </w:r>
      <w:r w:rsidR="00192191">
        <w:t>creating clear</w:t>
      </w:r>
      <w:r>
        <w:t xml:space="preserve"> assumptions</w:t>
      </w:r>
      <w:r w:rsidR="00192191">
        <w:t xml:space="preserve"> to</w:t>
      </w:r>
      <w:r>
        <w:t xml:space="preserve"> reflect these</w:t>
      </w:r>
      <w:r w:rsidR="00192191">
        <w:t>, recognising relationships between different costs, inputs and external factors.</w:t>
      </w:r>
    </w:p>
    <w:p w14:paraId="42ED45BE" w14:textId="39915C66" w:rsidR="00CF2DE9" w:rsidRPr="00C77972" w:rsidRDefault="003A2301" w:rsidP="00DC7D66">
      <w:pPr>
        <w:pStyle w:val="ListParagraph"/>
        <w:numPr>
          <w:ilvl w:val="1"/>
          <w:numId w:val="3"/>
        </w:numPr>
      </w:pPr>
      <w:r>
        <w:t xml:space="preserve">For example, </w:t>
      </w:r>
      <w:r w:rsidR="00100ED2">
        <w:t>on-far</w:t>
      </w:r>
      <w:r w:rsidR="00D118C9">
        <w:t>m</w:t>
      </w:r>
      <w:r w:rsidR="00DC7D66">
        <w:t xml:space="preserve"> a change in</w:t>
      </w:r>
      <w:r w:rsidR="00AB3DC0">
        <w:t xml:space="preserve"> one cost area will therefore impact the cost </w:t>
      </w:r>
      <w:r w:rsidR="00D118C9">
        <w:t>or farmer behaviour related to</w:t>
      </w:r>
      <w:r w:rsidR="00AB3DC0">
        <w:t xml:space="preserve"> another input</w:t>
      </w:r>
      <w:r w:rsidR="00D118C9">
        <w:t>, on-farm</w:t>
      </w:r>
      <w:r w:rsidR="00AB3DC0">
        <w:t>.</w:t>
      </w:r>
    </w:p>
    <w:p w14:paraId="728A46DD" w14:textId="77777777" w:rsidR="003A2301" w:rsidRDefault="00AB3DC0" w:rsidP="003A2301">
      <w:pPr>
        <w:pStyle w:val="ListParagraph"/>
        <w:numPr>
          <w:ilvl w:val="0"/>
          <w:numId w:val="3"/>
        </w:numPr>
      </w:pPr>
      <w:r>
        <w:t>Use the model to stress test the impact of dairy sector challenges, across identified risk areas. E.g., entering land into SFI, cost spikes, or capital investment to meet new regulations.</w:t>
      </w:r>
    </w:p>
    <w:p w14:paraId="4A407E9B" w14:textId="77777777" w:rsidR="003A2301" w:rsidRDefault="00AB3DC0" w:rsidP="003A2301">
      <w:pPr>
        <w:pStyle w:val="ListParagraph"/>
        <w:numPr>
          <w:ilvl w:val="0"/>
          <w:numId w:val="3"/>
        </w:numPr>
      </w:pPr>
      <w:r>
        <w:t>Understand performance in milk production over time and identify economic signals for behaviour change, to support milk production forecasting and AHDB market messaging.</w:t>
      </w:r>
    </w:p>
    <w:p w14:paraId="252BFB7B" w14:textId="2EEA0EE1" w:rsidR="00BD359A" w:rsidRDefault="00AB3DC0" w:rsidP="00BD359A">
      <w:pPr>
        <w:pStyle w:val="ListParagraph"/>
        <w:numPr>
          <w:ilvl w:val="0"/>
          <w:numId w:val="3"/>
        </w:numPr>
      </w:pPr>
      <w:r>
        <w:lastRenderedPageBreak/>
        <w:t>Compare dairy economics by system type, to benchmark costing and anticipate any changes to sector structure over time, and what this may mean for milk production.</w:t>
      </w:r>
    </w:p>
    <w:p w14:paraId="49190924" w14:textId="60808EB5" w:rsidR="00C77972" w:rsidRPr="00C77972" w:rsidRDefault="00C77972" w:rsidP="00C77972">
      <w:pPr>
        <w:rPr>
          <w:b/>
          <w:bCs/>
        </w:rPr>
      </w:pPr>
      <w:r w:rsidRPr="00193F1C">
        <w:rPr>
          <w:b/>
          <w:bCs/>
        </w:rPr>
        <w:t>A2. Requirements</w:t>
      </w:r>
    </w:p>
    <w:p w14:paraId="64626A99" w14:textId="57623E61" w:rsidR="00ED7292" w:rsidRDefault="00C77972" w:rsidP="00C77972">
      <w:pPr>
        <w:rPr>
          <w:b/>
          <w:bCs/>
        </w:rPr>
      </w:pPr>
      <w:r w:rsidRPr="00193F1C">
        <w:rPr>
          <w:b/>
          <w:bCs/>
        </w:rPr>
        <w:t>A2.1 Concept</w:t>
      </w:r>
    </w:p>
    <w:p w14:paraId="4D8C14CB" w14:textId="487B5CA4" w:rsidR="00AD35CC" w:rsidRDefault="00505D08" w:rsidP="00C77972">
      <w:r>
        <w:t>AHDB</w:t>
      </w:r>
      <w:r w:rsidR="0096073F">
        <w:t xml:space="preserve"> require </w:t>
      </w:r>
      <w:r w:rsidR="00B5793B">
        <w:t xml:space="preserve">the successful consultancy to </w:t>
      </w:r>
      <w:r w:rsidR="0076321E">
        <w:t>work with the AHDB</w:t>
      </w:r>
      <w:r w:rsidR="003A2301">
        <w:t xml:space="preserve"> in partnership</w:t>
      </w:r>
      <w:r w:rsidR="0076321E">
        <w:t xml:space="preserve"> </w:t>
      </w:r>
      <w:r w:rsidR="00CC48B4">
        <w:t xml:space="preserve">to </w:t>
      </w:r>
      <w:r w:rsidR="00224EE0">
        <w:t>co-</w:t>
      </w:r>
      <w:r w:rsidR="0076321E">
        <w:t>build</w:t>
      </w:r>
      <w:r w:rsidR="00D118C9">
        <w:t xml:space="preserve"> and co-review</w:t>
      </w:r>
      <w:r w:rsidR="0076321E">
        <w:t xml:space="preserve"> the dairy cost of production models</w:t>
      </w:r>
      <w:r w:rsidR="00E322CD">
        <w:t xml:space="preserve">, initially </w:t>
      </w:r>
      <w:r w:rsidR="0076321E">
        <w:t xml:space="preserve">for the </w:t>
      </w:r>
      <w:r w:rsidR="00916D1E">
        <w:t>four different systems</w:t>
      </w:r>
      <w:r w:rsidR="00E322CD">
        <w:t xml:space="preserve"> outlined above</w:t>
      </w:r>
      <w:r w:rsidR="00F06B00">
        <w:t xml:space="preserve"> in A1</w:t>
      </w:r>
      <w:r w:rsidR="00916D1E">
        <w:t>.</w:t>
      </w:r>
    </w:p>
    <w:p w14:paraId="69517B74" w14:textId="4178C350" w:rsidR="00224EE0" w:rsidRDefault="00BD788C" w:rsidP="00C77972">
      <w:r>
        <w:t xml:space="preserve">The model will estimate </w:t>
      </w:r>
      <w:r w:rsidR="00BD04A7">
        <w:t>multiple layers of cost data, from cash costs observed on-farm to</w:t>
      </w:r>
      <w:r>
        <w:t xml:space="preserve"> full economic cost of</w:t>
      </w:r>
      <w:r w:rsidR="00FA2C5F">
        <w:t xml:space="preserve"> production</w:t>
      </w:r>
      <w:r w:rsidR="00981A15">
        <w:t>. Importantly, the cash cost picture can help the AHDB to predict farmer behaviour, for example</w:t>
      </w:r>
      <w:r w:rsidR="00BA1860">
        <w:t>,</w:t>
      </w:r>
      <w:r w:rsidR="00981A15">
        <w:t xml:space="preserve"> </w:t>
      </w:r>
      <w:r w:rsidR="008C7DE5">
        <w:t xml:space="preserve">understanding economic signals and </w:t>
      </w:r>
      <w:r w:rsidR="00981A15">
        <w:t>what th</w:t>
      </w:r>
      <w:r w:rsidR="00FA2C5F">
        <w:t>ey</w:t>
      </w:r>
      <w:r w:rsidR="00981A15">
        <w:t xml:space="preserve"> m</w:t>
      </w:r>
      <w:r w:rsidR="00401F55">
        <w:t xml:space="preserve">ay </w:t>
      </w:r>
      <w:r w:rsidR="00981A15">
        <w:t>mean for milk production</w:t>
      </w:r>
      <w:r w:rsidR="0037765E">
        <w:t xml:space="preserve"> looking ahead</w:t>
      </w:r>
      <w:r w:rsidR="00981A15">
        <w:t>.</w:t>
      </w:r>
      <w:r w:rsidR="00BD04A7">
        <w:t xml:space="preserve"> Whereas the full economic cost of production can signpost future sector confidence for long term investment.</w:t>
      </w:r>
    </w:p>
    <w:p w14:paraId="44FDEFF3" w14:textId="203B93B5" w:rsidR="00C77972" w:rsidRDefault="00C77972" w:rsidP="00C77972">
      <w:pPr>
        <w:rPr>
          <w:b/>
          <w:bCs/>
        </w:rPr>
      </w:pPr>
      <w:r w:rsidRPr="00193F1C">
        <w:rPr>
          <w:b/>
          <w:bCs/>
        </w:rPr>
        <w:t>A2.</w:t>
      </w:r>
      <w:r>
        <w:rPr>
          <w:b/>
          <w:bCs/>
        </w:rPr>
        <w:t>2</w:t>
      </w:r>
      <w:r w:rsidRPr="00193F1C">
        <w:rPr>
          <w:b/>
          <w:bCs/>
        </w:rPr>
        <w:t xml:space="preserve"> </w:t>
      </w:r>
      <w:r>
        <w:rPr>
          <w:b/>
          <w:bCs/>
        </w:rPr>
        <w:t>Requirements for delivery</w:t>
      </w:r>
      <w:r w:rsidR="00701FBA">
        <w:rPr>
          <w:b/>
          <w:bCs/>
        </w:rPr>
        <w:t xml:space="preserve"> – model build and review</w:t>
      </w:r>
    </w:p>
    <w:p w14:paraId="23AB4287" w14:textId="31FFBD9C" w:rsidR="009B1C83" w:rsidRDefault="00F05C45" w:rsidP="00C77972">
      <w:r>
        <w:t xml:space="preserve">A2.2.1 </w:t>
      </w:r>
      <w:r w:rsidR="009B1C83">
        <w:t>Co-build</w:t>
      </w:r>
    </w:p>
    <w:p w14:paraId="062B40C8" w14:textId="3A1097AE" w:rsidR="00736163" w:rsidRDefault="00736163" w:rsidP="00736163">
      <w:r>
        <w:t xml:space="preserve">Importantly, the models must be agile </w:t>
      </w:r>
      <w:r w:rsidR="009601D0">
        <w:t xml:space="preserve">and based on calculations, </w:t>
      </w:r>
      <w:r>
        <w:t>to easily adjust and amend with live data</w:t>
      </w:r>
      <w:r w:rsidR="00FA14DD">
        <w:t>,</w:t>
      </w:r>
      <w:r>
        <w:t xml:space="preserve"> to</w:t>
      </w:r>
      <w:r w:rsidR="00BD04A7">
        <w:t xml:space="preserve"> regularly and accurately</w:t>
      </w:r>
      <w:r>
        <w:t xml:space="preserve"> forecast cost of production</w:t>
      </w:r>
      <w:r w:rsidR="00BD04A7">
        <w:t xml:space="preserve"> insights</w:t>
      </w:r>
      <w:r>
        <w:t>.</w:t>
      </w:r>
    </w:p>
    <w:p w14:paraId="4460FA25" w14:textId="4AA5839C" w:rsidR="00736163" w:rsidRDefault="00736163" w:rsidP="00736163">
      <w:r w:rsidRPr="00736163">
        <w:t>The model</w:t>
      </w:r>
      <w:r>
        <w:t>s</w:t>
      </w:r>
      <w:r w:rsidRPr="00736163">
        <w:t xml:space="preserve"> should estimate </w:t>
      </w:r>
      <w:r w:rsidRPr="00D118C9">
        <w:rPr>
          <w:b/>
          <w:bCs/>
        </w:rPr>
        <w:t xml:space="preserve">a twelve-month rolling cost of production </w:t>
      </w:r>
      <w:r w:rsidRPr="00BD359A">
        <w:t>t</w:t>
      </w:r>
      <w:r w:rsidRPr="00736163">
        <w:t xml:space="preserve">o the date of publishing, as well as having a </w:t>
      </w:r>
      <w:r w:rsidRPr="00D118C9">
        <w:rPr>
          <w:b/>
          <w:bCs/>
        </w:rPr>
        <w:t>three-month forecast</w:t>
      </w:r>
      <w:r w:rsidRPr="00736163">
        <w:t xml:space="preserve"> element.</w:t>
      </w:r>
    </w:p>
    <w:p w14:paraId="68907115" w14:textId="77CE458A" w:rsidR="00736163" w:rsidRDefault="00736163" w:rsidP="00736163">
      <w:r>
        <w:t>Variables to make assumptions on</w:t>
      </w:r>
      <w:r w:rsidR="00840684">
        <w:t xml:space="preserve"> within the model</w:t>
      </w:r>
      <w:r w:rsidR="002A31D8">
        <w:t xml:space="preserve"> are detailed below</w:t>
      </w:r>
      <w:r w:rsidR="00FA14DD">
        <w:t>:</w:t>
      </w:r>
    </w:p>
    <w:p w14:paraId="17700A90" w14:textId="4A94D386" w:rsidR="00840684" w:rsidRPr="00840684" w:rsidRDefault="00840684" w:rsidP="00840684">
      <w:pPr>
        <w:rPr>
          <w:u w:val="single"/>
        </w:rPr>
      </w:pPr>
      <w:r w:rsidRPr="00840684">
        <w:rPr>
          <w:u w:val="single"/>
        </w:rPr>
        <w:t>System Profile</w:t>
      </w:r>
    </w:p>
    <w:p w14:paraId="2303EABA" w14:textId="0D93E6C8" w:rsidR="00840684" w:rsidRDefault="00840684" w:rsidP="00840684">
      <w:pPr>
        <w:pStyle w:val="ListParagraph"/>
        <w:numPr>
          <w:ilvl w:val="0"/>
          <w:numId w:val="8"/>
        </w:numPr>
      </w:pPr>
      <w:r>
        <w:t>Farm size &amp; cropping areas</w:t>
      </w:r>
    </w:p>
    <w:p w14:paraId="79DC97B7" w14:textId="64257F5C" w:rsidR="00840684" w:rsidRDefault="00840684" w:rsidP="00840684">
      <w:pPr>
        <w:pStyle w:val="ListParagraph"/>
        <w:numPr>
          <w:ilvl w:val="0"/>
          <w:numId w:val="8"/>
        </w:numPr>
      </w:pPr>
      <w:r>
        <w:t>Rented and owned land areas</w:t>
      </w:r>
    </w:p>
    <w:p w14:paraId="27B4C28D" w14:textId="77777777" w:rsidR="00840684" w:rsidRDefault="00840684" w:rsidP="00840684">
      <w:pPr>
        <w:pStyle w:val="ListParagraph"/>
        <w:numPr>
          <w:ilvl w:val="0"/>
          <w:numId w:val="8"/>
        </w:numPr>
      </w:pPr>
      <w:r>
        <w:t>Cow numbers</w:t>
      </w:r>
    </w:p>
    <w:p w14:paraId="5F489E90" w14:textId="77777777" w:rsidR="00840684" w:rsidRDefault="00840684" w:rsidP="00840684">
      <w:pPr>
        <w:pStyle w:val="ListParagraph"/>
        <w:numPr>
          <w:ilvl w:val="0"/>
          <w:numId w:val="8"/>
        </w:numPr>
      </w:pPr>
      <w:r>
        <w:t>Replacement rate</w:t>
      </w:r>
    </w:p>
    <w:p w14:paraId="61C94B62" w14:textId="77777777" w:rsidR="00840684" w:rsidRDefault="00840684" w:rsidP="00840684">
      <w:pPr>
        <w:pStyle w:val="ListParagraph"/>
        <w:numPr>
          <w:ilvl w:val="0"/>
          <w:numId w:val="8"/>
        </w:numPr>
      </w:pPr>
      <w:r>
        <w:t>Labour profile</w:t>
      </w:r>
    </w:p>
    <w:p w14:paraId="6294AC15" w14:textId="77777777" w:rsidR="00840684" w:rsidRDefault="00840684" w:rsidP="00840684">
      <w:pPr>
        <w:pStyle w:val="ListParagraph"/>
        <w:numPr>
          <w:ilvl w:val="0"/>
          <w:numId w:val="8"/>
        </w:numPr>
      </w:pPr>
      <w:r>
        <w:t>Milk production</w:t>
      </w:r>
    </w:p>
    <w:p w14:paraId="51FD5F8A" w14:textId="77777777" w:rsidR="00840684" w:rsidRDefault="00840684" w:rsidP="00840684">
      <w:pPr>
        <w:pStyle w:val="ListParagraph"/>
        <w:numPr>
          <w:ilvl w:val="0"/>
          <w:numId w:val="8"/>
        </w:numPr>
      </w:pPr>
      <w:r>
        <w:t>Cow yields</w:t>
      </w:r>
    </w:p>
    <w:p w14:paraId="3F40925B" w14:textId="77777777" w:rsidR="00840684" w:rsidRDefault="00840684" w:rsidP="00840684">
      <w:pPr>
        <w:pStyle w:val="ListParagraph"/>
        <w:numPr>
          <w:ilvl w:val="0"/>
          <w:numId w:val="8"/>
        </w:numPr>
      </w:pPr>
      <w:r>
        <w:t>Milk quality (fat &amp; protein)</w:t>
      </w:r>
    </w:p>
    <w:p w14:paraId="2493928C" w14:textId="77777777" w:rsidR="00840684" w:rsidRDefault="00840684" w:rsidP="00840684">
      <w:pPr>
        <w:pStyle w:val="ListParagraph"/>
        <w:numPr>
          <w:ilvl w:val="0"/>
          <w:numId w:val="8"/>
        </w:numPr>
      </w:pPr>
      <w:r>
        <w:t>Grazing period</w:t>
      </w:r>
    </w:p>
    <w:p w14:paraId="124CA4D3" w14:textId="77777777" w:rsidR="00840684" w:rsidRDefault="00840684" w:rsidP="00840684">
      <w:pPr>
        <w:pStyle w:val="ListParagraph"/>
        <w:numPr>
          <w:ilvl w:val="0"/>
          <w:numId w:val="8"/>
        </w:numPr>
      </w:pPr>
      <w:r>
        <w:t>Cow liveweight</w:t>
      </w:r>
    </w:p>
    <w:p w14:paraId="215C0081" w14:textId="1133A914" w:rsidR="00840684" w:rsidRPr="00840684" w:rsidRDefault="00840684" w:rsidP="00840684">
      <w:pPr>
        <w:rPr>
          <w:u w:val="single"/>
        </w:rPr>
      </w:pPr>
      <w:r w:rsidRPr="00840684">
        <w:rPr>
          <w:u w:val="single"/>
        </w:rPr>
        <w:t>Outputs</w:t>
      </w:r>
    </w:p>
    <w:p w14:paraId="5853334C" w14:textId="6732319F" w:rsidR="00840684" w:rsidRDefault="00840684" w:rsidP="00840684">
      <w:pPr>
        <w:pStyle w:val="ListParagraph"/>
        <w:numPr>
          <w:ilvl w:val="0"/>
          <w:numId w:val="9"/>
        </w:numPr>
      </w:pPr>
      <w:r>
        <w:t xml:space="preserve">Milk </w:t>
      </w:r>
      <w:r w:rsidR="00D118C9">
        <w:t>s</w:t>
      </w:r>
      <w:r>
        <w:t>ales</w:t>
      </w:r>
    </w:p>
    <w:p w14:paraId="5FBA9886" w14:textId="77777777" w:rsidR="00840684" w:rsidRDefault="00840684" w:rsidP="00840684">
      <w:pPr>
        <w:pStyle w:val="ListParagraph"/>
        <w:numPr>
          <w:ilvl w:val="0"/>
          <w:numId w:val="9"/>
        </w:numPr>
      </w:pPr>
      <w:r>
        <w:t>Cull cow sales</w:t>
      </w:r>
    </w:p>
    <w:p w14:paraId="307487D7" w14:textId="1EEAB31E" w:rsidR="00840684" w:rsidRDefault="00840684" w:rsidP="00840684">
      <w:pPr>
        <w:pStyle w:val="ListParagraph"/>
        <w:numPr>
          <w:ilvl w:val="0"/>
          <w:numId w:val="9"/>
        </w:numPr>
      </w:pPr>
      <w:r>
        <w:t xml:space="preserve">Beef </w:t>
      </w:r>
      <w:r w:rsidR="00D118C9">
        <w:t>c</w:t>
      </w:r>
      <w:r>
        <w:t xml:space="preserve">alf </w:t>
      </w:r>
      <w:r w:rsidR="00D118C9">
        <w:t>s</w:t>
      </w:r>
      <w:r>
        <w:t>ales</w:t>
      </w:r>
    </w:p>
    <w:p w14:paraId="73375003" w14:textId="1A3646E4" w:rsidR="00840684" w:rsidRDefault="00840684" w:rsidP="00840684">
      <w:pPr>
        <w:pStyle w:val="ListParagraph"/>
        <w:numPr>
          <w:ilvl w:val="0"/>
          <w:numId w:val="9"/>
        </w:numPr>
      </w:pPr>
      <w:r>
        <w:t xml:space="preserve">Sustainable Farming Incentive </w:t>
      </w:r>
      <w:r w:rsidR="00D118C9">
        <w:t>p</w:t>
      </w:r>
      <w:r>
        <w:t>ayments</w:t>
      </w:r>
    </w:p>
    <w:p w14:paraId="2C057223" w14:textId="56FFF2FE" w:rsidR="00840684" w:rsidRPr="00840684" w:rsidRDefault="00840684" w:rsidP="00840684">
      <w:pPr>
        <w:rPr>
          <w:u w:val="single"/>
        </w:rPr>
      </w:pPr>
      <w:r w:rsidRPr="00840684">
        <w:rPr>
          <w:u w:val="single"/>
        </w:rPr>
        <w:t>Variable Costs</w:t>
      </w:r>
    </w:p>
    <w:p w14:paraId="40C9F4E2" w14:textId="2AEF9DCF" w:rsidR="00840684" w:rsidRDefault="00840684" w:rsidP="00840684">
      <w:pPr>
        <w:pStyle w:val="ListParagraph"/>
        <w:numPr>
          <w:ilvl w:val="0"/>
          <w:numId w:val="10"/>
        </w:numPr>
      </w:pPr>
      <w:r>
        <w:t xml:space="preserve">Milking </w:t>
      </w:r>
      <w:r w:rsidR="00D118C9">
        <w:t>c</w:t>
      </w:r>
      <w:r>
        <w:t xml:space="preserve">ow </w:t>
      </w:r>
      <w:r w:rsidR="00D118C9">
        <w:t>f</w:t>
      </w:r>
      <w:r>
        <w:t>eed</w:t>
      </w:r>
    </w:p>
    <w:p w14:paraId="6D8F43A7" w14:textId="38F089AC" w:rsidR="00840684" w:rsidRDefault="00840684" w:rsidP="00840684">
      <w:pPr>
        <w:pStyle w:val="ListParagraph"/>
        <w:numPr>
          <w:ilvl w:val="0"/>
          <w:numId w:val="10"/>
        </w:numPr>
      </w:pPr>
      <w:r>
        <w:t xml:space="preserve">Youngstock </w:t>
      </w:r>
      <w:r w:rsidR="00D118C9">
        <w:t>f</w:t>
      </w:r>
      <w:r>
        <w:t>eed</w:t>
      </w:r>
    </w:p>
    <w:p w14:paraId="60F526DD" w14:textId="77777777" w:rsidR="00840684" w:rsidRDefault="00840684" w:rsidP="00840684">
      <w:pPr>
        <w:pStyle w:val="ListParagraph"/>
        <w:numPr>
          <w:ilvl w:val="0"/>
          <w:numId w:val="10"/>
        </w:numPr>
      </w:pPr>
      <w:r>
        <w:t>Bedding</w:t>
      </w:r>
    </w:p>
    <w:p w14:paraId="48F77EF0" w14:textId="35D367F6" w:rsidR="00840684" w:rsidRDefault="00840684" w:rsidP="00840684">
      <w:pPr>
        <w:pStyle w:val="ListParagraph"/>
        <w:numPr>
          <w:ilvl w:val="0"/>
          <w:numId w:val="10"/>
        </w:numPr>
      </w:pPr>
      <w:r>
        <w:t xml:space="preserve">Forage </w:t>
      </w:r>
      <w:r w:rsidR="00D118C9">
        <w:t>p</w:t>
      </w:r>
      <w:r>
        <w:t>urchases</w:t>
      </w:r>
    </w:p>
    <w:p w14:paraId="3FF98FC6" w14:textId="0C271F00" w:rsidR="00840684" w:rsidRDefault="00840684" w:rsidP="00840684">
      <w:pPr>
        <w:pStyle w:val="ListParagraph"/>
        <w:numPr>
          <w:ilvl w:val="0"/>
          <w:numId w:val="10"/>
        </w:numPr>
      </w:pPr>
      <w:r>
        <w:t xml:space="preserve">Livestock </w:t>
      </w:r>
      <w:r w:rsidR="00D118C9">
        <w:t>p</w:t>
      </w:r>
      <w:r>
        <w:t>urchases</w:t>
      </w:r>
    </w:p>
    <w:p w14:paraId="74B68589" w14:textId="5D394B64" w:rsidR="00840684" w:rsidRDefault="00840684" w:rsidP="00840684">
      <w:pPr>
        <w:pStyle w:val="ListParagraph"/>
        <w:numPr>
          <w:ilvl w:val="0"/>
          <w:numId w:val="10"/>
        </w:numPr>
      </w:pPr>
      <w:r>
        <w:t xml:space="preserve">Vet &amp; </w:t>
      </w:r>
      <w:r w:rsidR="00D118C9">
        <w:t>m</w:t>
      </w:r>
      <w:r>
        <w:t>edicine</w:t>
      </w:r>
    </w:p>
    <w:p w14:paraId="0E84FEA9" w14:textId="5AF447B9" w:rsidR="00840684" w:rsidRDefault="00840684" w:rsidP="00840684">
      <w:pPr>
        <w:pStyle w:val="ListParagraph"/>
        <w:numPr>
          <w:ilvl w:val="0"/>
          <w:numId w:val="10"/>
        </w:numPr>
      </w:pPr>
      <w:r>
        <w:t xml:space="preserve">AI, </w:t>
      </w:r>
      <w:r w:rsidR="00D118C9">
        <w:t>b</w:t>
      </w:r>
      <w:r>
        <w:t xml:space="preserve">reeding &amp; </w:t>
      </w:r>
      <w:r w:rsidR="00D118C9">
        <w:t>s</w:t>
      </w:r>
      <w:r>
        <w:t>emen</w:t>
      </w:r>
    </w:p>
    <w:p w14:paraId="3361095E" w14:textId="3D89595B" w:rsidR="00840684" w:rsidRDefault="00840684" w:rsidP="00840684">
      <w:pPr>
        <w:pStyle w:val="ListParagraph"/>
        <w:numPr>
          <w:ilvl w:val="0"/>
          <w:numId w:val="10"/>
        </w:numPr>
      </w:pPr>
      <w:r>
        <w:t xml:space="preserve">Recording &amp; </w:t>
      </w:r>
      <w:r w:rsidR="00D118C9">
        <w:t>r</w:t>
      </w:r>
      <w:r>
        <w:t>egistration</w:t>
      </w:r>
    </w:p>
    <w:p w14:paraId="246789CD" w14:textId="7E1BD4BE" w:rsidR="00840684" w:rsidRDefault="00840684" w:rsidP="00840684">
      <w:pPr>
        <w:pStyle w:val="ListParagraph"/>
        <w:numPr>
          <w:ilvl w:val="0"/>
          <w:numId w:val="10"/>
        </w:numPr>
      </w:pPr>
      <w:r>
        <w:t xml:space="preserve">Dairy </w:t>
      </w:r>
      <w:r w:rsidR="00D118C9">
        <w:t>s</w:t>
      </w:r>
      <w:r>
        <w:t>undries</w:t>
      </w:r>
    </w:p>
    <w:p w14:paraId="2B032C86" w14:textId="77777777" w:rsidR="00840684" w:rsidRDefault="00840684" w:rsidP="00840684">
      <w:pPr>
        <w:pStyle w:val="ListParagraph"/>
        <w:numPr>
          <w:ilvl w:val="0"/>
          <w:numId w:val="10"/>
        </w:numPr>
      </w:pPr>
      <w:r>
        <w:t>Fertiliser</w:t>
      </w:r>
    </w:p>
    <w:p w14:paraId="49BB299E" w14:textId="77777777" w:rsidR="00840684" w:rsidRDefault="00840684" w:rsidP="00840684">
      <w:pPr>
        <w:pStyle w:val="ListParagraph"/>
        <w:numPr>
          <w:ilvl w:val="0"/>
          <w:numId w:val="10"/>
        </w:numPr>
      </w:pPr>
      <w:r>
        <w:t>Seed</w:t>
      </w:r>
    </w:p>
    <w:p w14:paraId="0D7D3C3D" w14:textId="77777777" w:rsidR="00840684" w:rsidRDefault="00840684" w:rsidP="00840684">
      <w:pPr>
        <w:pStyle w:val="ListParagraph"/>
        <w:numPr>
          <w:ilvl w:val="0"/>
          <w:numId w:val="10"/>
        </w:numPr>
      </w:pPr>
      <w:r>
        <w:t>Spray</w:t>
      </w:r>
    </w:p>
    <w:p w14:paraId="00E652A8" w14:textId="5E6E1550" w:rsidR="00840684" w:rsidRDefault="00840684" w:rsidP="00840684">
      <w:pPr>
        <w:pStyle w:val="ListParagraph"/>
        <w:numPr>
          <w:ilvl w:val="0"/>
          <w:numId w:val="10"/>
        </w:numPr>
      </w:pPr>
      <w:r>
        <w:t xml:space="preserve">Crop </w:t>
      </w:r>
      <w:r w:rsidR="00D118C9">
        <w:t>s</w:t>
      </w:r>
      <w:r>
        <w:t>undries</w:t>
      </w:r>
    </w:p>
    <w:p w14:paraId="06409ADC" w14:textId="579C6854" w:rsidR="00840684" w:rsidRPr="00840684" w:rsidRDefault="00840684" w:rsidP="00840684">
      <w:pPr>
        <w:rPr>
          <w:u w:val="single"/>
        </w:rPr>
      </w:pPr>
      <w:r w:rsidRPr="00840684">
        <w:rPr>
          <w:u w:val="single"/>
        </w:rPr>
        <w:t>Overhead Costs</w:t>
      </w:r>
    </w:p>
    <w:p w14:paraId="77818F7F" w14:textId="77777777" w:rsidR="00840684" w:rsidRDefault="00840684" w:rsidP="00840684">
      <w:pPr>
        <w:pStyle w:val="ListParagraph"/>
        <w:numPr>
          <w:ilvl w:val="0"/>
          <w:numId w:val="11"/>
        </w:numPr>
      </w:pPr>
      <w:r>
        <w:t>Labour</w:t>
      </w:r>
    </w:p>
    <w:p w14:paraId="60E1B55A" w14:textId="3AA8EAE8" w:rsidR="00840684" w:rsidRDefault="00840684" w:rsidP="00840684">
      <w:pPr>
        <w:pStyle w:val="ListParagraph"/>
        <w:numPr>
          <w:ilvl w:val="0"/>
          <w:numId w:val="11"/>
        </w:numPr>
      </w:pPr>
      <w:r>
        <w:t xml:space="preserve">Family </w:t>
      </w:r>
      <w:r w:rsidR="00D118C9">
        <w:t>l</w:t>
      </w:r>
      <w:r>
        <w:t>abour</w:t>
      </w:r>
    </w:p>
    <w:p w14:paraId="1F1768DC" w14:textId="644DCCCA" w:rsidR="00840684" w:rsidRDefault="00840684" w:rsidP="00840684">
      <w:pPr>
        <w:pStyle w:val="ListParagraph"/>
        <w:numPr>
          <w:ilvl w:val="0"/>
          <w:numId w:val="11"/>
        </w:numPr>
      </w:pPr>
      <w:r>
        <w:t xml:space="preserve">Contract &amp; </w:t>
      </w:r>
      <w:r w:rsidR="00D118C9">
        <w:t>h</w:t>
      </w:r>
      <w:r>
        <w:t>ire</w:t>
      </w:r>
    </w:p>
    <w:p w14:paraId="0FC44D9D" w14:textId="45DF81CF" w:rsidR="00840684" w:rsidRDefault="00840684" w:rsidP="00840684">
      <w:pPr>
        <w:pStyle w:val="ListParagraph"/>
        <w:numPr>
          <w:ilvl w:val="0"/>
          <w:numId w:val="11"/>
        </w:numPr>
      </w:pPr>
      <w:r>
        <w:t xml:space="preserve">Machinery </w:t>
      </w:r>
      <w:r w:rsidR="00D118C9">
        <w:t>r</w:t>
      </w:r>
      <w:r>
        <w:t>epairs</w:t>
      </w:r>
    </w:p>
    <w:p w14:paraId="17216E4F" w14:textId="1B0B1AB9" w:rsidR="00840684" w:rsidRDefault="00840684" w:rsidP="00840684">
      <w:pPr>
        <w:pStyle w:val="ListParagraph"/>
        <w:numPr>
          <w:ilvl w:val="0"/>
          <w:numId w:val="11"/>
        </w:numPr>
      </w:pPr>
      <w:r>
        <w:t xml:space="preserve">Dairy </w:t>
      </w:r>
      <w:r w:rsidR="00D118C9">
        <w:t>r</w:t>
      </w:r>
      <w:r>
        <w:t>epairs</w:t>
      </w:r>
    </w:p>
    <w:p w14:paraId="049DE59B" w14:textId="77777777" w:rsidR="00840684" w:rsidRDefault="00840684" w:rsidP="00840684">
      <w:pPr>
        <w:pStyle w:val="ListParagraph"/>
        <w:numPr>
          <w:ilvl w:val="0"/>
          <w:numId w:val="11"/>
        </w:numPr>
      </w:pPr>
      <w:r>
        <w:t>Fuel</w:t>
      </w:r>
    </w:p>
    <w:p w14:paraId="580B66BA" w14:textId="77777777" w:rsidR="00840684" w:rsidRDefault="00840684" w:rsidP="00840684">
      <w:pPr>
        <w:pStyle w:val="ListParagraph"/>
        <w:numPr>
          <w:ilvl w:val="0"/>
          <w:numId w:val="11"/>
        </w:numPr>
      </w:pPr>
      <w:r>
        <w:t>Electricity</w:t>
      </w:r>
    </w:p>
    <w:p w14:paraId="2B650462" w14:textId="77777777" w:rsidR="00840684" w:rsidRDefault="00840684" w:rsidP="00840684">
      <w:pPr>
        <w:pStyle w:val="ListParagraph"/>
        <w:numPr>
          <w:ilvl w:val="0"/>
          <w:numId w:val="11"/>
        </w:numPr>
      </w:pPr>
      <w:r>
        <w:t>Water</w:t>
      </w:r>
    </w:p>
    <w:p w14:paraId="2CCFA8B1" w14:textId="4BDBFBDA" w:rsidR="00840684" w:rsidRDefault="00840684" w:rsidP="00840684">
      <w:pPr>
        <w:pStyle w:val="ListParagraph"/>
        <w:numPr>
          <w:ilvl w:val="0"/>
          <w:numId w:val="11"/>
        </w:numPr>
      </w:pPr>
      <w:r>
        <w:t xml:space="preserve">Property </w:t>
      </w:r>
      <w:r w:rsidR="00D118C9">
        <w:t>r</w:t>
      </w:r>
      <w:r>
        <w:t>epairs</w:t>
      </w:r>
    </w:p>
    <w:p w14:paraId="21B0F86E" w14:textId="78319C63" w:rsidR="00840684" w:rsidRDefault="00840684" w:rsidP="00840684">
      <w:pPr>
        <w:pStyle w:val="ListParagraph"/>
        <w:numPr>
          <w:ilvl w:val="0"/>
          <w:numId w:val="11"/>
        </w:numPr>
      </w:pPr>
      <w:r>
        <w:t xml:space="preserve">Council </w:t>
      </w:r>
      <w:r w:rsidR="00D118C9">
        <w:t>t</w:t>
      </w:r>
      <w:r>
        <w:t>ax</w:t>
      </w:r>
    </w:p>
    <w:p w14:paraId="71E6A9DE" w14:textId="79FF32C3" w:rsidR="00840684" w:rsidRDefault="00840684" w:rsidP="00840684">
      <w:pPr>
        <w:pStyle w:val="ListParagraph"/>
        <w:numPr>
          <w:ilvl w:val="0"/>
          <w:numId w:val="11"/>
        </w:numPr>
      </w:pPr>
      <w:r>
        <w:t xml:space="preserve">Professional </w:t>
      </w:r>
      <w:r w:rsidR="00D118C9">
        <w:t>f</w:t>
      </w:r>
      <w:r>
        <w:t>ees</w:t>
      </w:r>
    </w:p>
    <w:p w14:paraId="26813E23" w14:textId="77777777" w:rsidR="00840684" w:rsidRDefault="00840684" w:rsidP="00840684">
      <w:pPr>
        <w:pStyle w:val="ListParagraph"/>
        <w:numPr>
          <w:ilvl w:val="0"/>
          <w:numId w:val="11"/>
        </w:numPr>
      </w:pPr>
      <w:r>
        <w:t>Insurance</w:t>
      </w:r>
    </w:p>
    <w:p w14:paraId="0625FA8D" w14:textId="397778F5" w:rsidR="00840684" w:rsidRDefault="00840684" w:rsidP="00840684">
      <w:pPr>
        <w:pStyle w:val="ListParagraph"/>
        <w:numPr>
          <w:ilvl w:val="0"/>
          <w:numId w:val="11"/>
        </w:numPr>
      </w:pPr>
      <w:r>
        <w:t>Office/</w:t>
      </w:r>
      <w:r w:rsidR="00D118C9">
        <w:t>t</w:t>
      </w:r>
      <w:r>
        <w:t>elephone</w:t>
      </w:r>
    </w:p>
    <w:p w14:paraId="5D502997" w14:textId="77777777" w:rsidR="00840684" w:rsidRDefault="00840684" w:rsidP="00840684">
      <w:pPr>
        <w:pStyle w:val="ListParagraph"/>
        <w:numPr>
          <w:ilvl w:val="0"/>
          <w:numId w:val="11"/>
        </w:numPr>
      </w:pPr>
      <w:r>
        <w:t>Sundries</w:t>
      </w:r>
    </w:p>
    <w:p w14:paraId="4461C114" w14:textId="329D5083" w:rsidR="00840684" w:rsidRDefault="00840684" w:rsidP="00840684">
      <w:pPr>
        <w:pStyle w:val="ListParagraph"/>
        <w:numPr>
          <w:ilvl w:val="0"/>
          <w:numId w:val="11"/>
        </w:numPr>
      </w:pPr>
      <w:r>
        <w:t xml:space="preserve">Machinery </w:t>
      </w:r>
      <w:r w:rsidR="00D118C9">
        <w:t>d</w:t>
      </w:r>
      <w:r>
        <w:t>epreciation</w:t>
      </w:r>
    </w:p>
    <w:p w14:paraId="23F8CA7C" w14:textId="57BD43C8" w:rsidR="00840684" w:rsidRDefault="00840684" w:rsidP="00840684">
      <w:pPr>
        <w:pStyle w:val="ListParagraph"/>
        <w:numPr>
          <w:ilvl w:val="0"/>
          <w:numId w:val="11"/>
        </w:numPr>
      </w:pPr>
      <w:r>
        <w:t xml:space="preserve">Property </w:t>
      </w:r>
      <w:r w:rsidR="00D118C9">
        <w:t>d</w:t>
      </w:r>
      <w:r>
        <w:t>epreciation</w:t>
      </w:r>
    </w:p>
    <w:p w14:paraId="3E418A59" w14:textId="77777777" w:rsidR="00840684" w:rsidRDefault="00840684" w:rsidP="00840684">
      <w:pPr>
        <w:pStyle w:val="ListParagraph"/>
        <w:numPr>
          <w:ilvl w:val="0"/>
          <w:numId w:val="11"/>
        </w:numPr>
      </w:pPr>
      <w:r>
        <w:t>Rent</w:t>
      </w:r>
    </w:p>
    <w:p w14:paraId="116FEF43" w14:textId="77777777" w:rsidR="00840684" w:rsidRDefault="00840684" w:rsidP="00840684">
      <w:pPr>
        <w:pStyle w:val="ListParagraph"/>
        <w:numPr>
          <w:ilvl w:val="0"/>
          <w:numId w:val="11"/>
        </w:numPr>
      </w:pPr>
      <w:r>
        <w:t>Finance</w:t>
      </w:r>
    </w:p>
    <w:p w14:paraId="0E3A9DB5" w14:textId="2AE195E9" w:rsidR="00840684" w:rsidRPr="00840684" w:rsidRDefault="00840684" w:rsidP="00840684">
      <w:pPr>
        <w:rPr>
          <w:u w:val="single"/>
        </w:rPr>
      </w:pPr>
      <w:r w:rsidRPr="00840684">
        <w:rPr>
          <w:u w:val="single"/>
        </w:rPr>
        <w:t>Balance Sheet</w:t>
      </w:r>
    </w:p>
    <w:p w14:paraId="76F8B32A" w14:textId="77777777" w:rsidR="00840684" w:rsidRDefault="00840684" w:rsidP="00840684">
      <w:pPr>
        <w:pStyle w:val="ListParagraph"/>
        <w:numPr>
          <w:ilvl w:val="0"/>
          <w:numId w:val="12"/>
        </w:numPr>
      </w:pPr>
      <w:r>
        <w:t>Short term liabilities</w:t>
      </w:r>
    </w:p>
    <w:p w14:paraId="5D1C33BD" w14:textId="77777777" w:rsidR="00840684" w:rsidRDefault="00840684" w:rsidP="00840684">
      <w:pPr>
        <w:pStyle w:val="ListParagraph"/>
        <w:numPr>
          <w:ilvl w:val="0"/>
          <w:numId w:val="12"/>
        </w:numPr>
      </w:pPr>
      <w:r>
        <w:t>Long term liabilities</w:t>
      </w:r>
    </w:p>
    <w:p w14:paraId="5A0807ED" w14:textId="7129D073" w:rsidR="00A9696A" w:rsidRDefault="00840684" w:rsidP="00A9696A">
      <w:pPr>
        <w:pStyle w:val="ListParagraph"/>
        <w:numPr>
          <w:ilvl w:val="0"/>
          <w:numId w:val="12"/>
        </w:numPr>
      </w:pPr>
      <w:r>
        <w:t xml:space="preserve">Capital </w:t>
      </w:r>
      <w:r w:rsidR="00D118C9">
        <w:t>r</w:t>
      </w:r>
      <w:r>
        <w:t>epayments</w:t>
      </w:r>
    </w:p>
    <w:p w14:paraId="3192A133" w14:textId="77777777" w:rsidR="00BD3265" w:rsidRDefault="00BD3265" w:rsidP="00893FA9"/>
    <w:p w14:paraId="2EFAB890" w14:textId="03B0E2B2" w:rsidR="00A9696A" w:rsidRPr="00FB6458" w:rsidRDefault="00A9696A" w:rsidP="00A9696A">
      <w:pPr>
        <w:rPr>
          <w:u w:val="single"/>
        </w:rPr>
      </w:pPr>
      <w:r w:rsidRPr="00FB6458">
        <w:rPr>
          <w:u w:val="single"/>
        </w:rPr>
        <w:t>E</w:t>
      </w:r>
      <w:r w:rsidR="00A457B7" w:rsidRPr="00FB6458">
        <w:rPr>
          <w:u w:val="single"/>
        </w:rPr>
        <w:t>nergy correction mechanism for milk</w:t>
      </w:r>
    </w:p>
    <w:p w14:paraId="70E41F8B" w14:textId="61E634C3" w:rsidR="002878EB" w:rsidRDefault="00142664" w:rsidP="002878EB">
      <w:r>
        <w:t xml:space="preserve">With milk production having a </w:t>
      </w:r>
      <w:r w:rsidR="00D118C9">
        <w:t>critical</w:t>
      </w:r>
      <w:r>
        <w:t xml:space="preserve"> influence </w:t>
      </w:r>
      <w:r w:rsidR="00B607FF">
        <w:t>on pence per litre cost of production, it is essential production forecasts are accurate.</w:t>
      </w:r>
    </w:p>
    <w:p w14:paraId="12C77B53" w14:textId="77777777" w:rsidR="00134CF7" w:rsidRDefault="002878EB" w:rsidP="002878EB">
      <w:r>
        <w:t xml:space="preserve">Monthly milk production can be forecast using cow numbers, replacement rate, yield and calving system data per year for each dairy system. </w:t>
      </w:r>
      <w:r w:rsidR="00487553">
        <w:t xml:space="preserve">Adjustments to production and quality numbers can then be made monthly </w:t>
      </w:r>
      <w:r>
        <w:t>using</w:t>
      </w:r>
      <w:r w:rsidR="00487553">
        <w:t xml:space="preserve"> AHDB </w:t>
      </w:r>
      <w:r>
        <w:t>milk deliveries data and milk recording data from N</w:t>
      </w:r>
      <w:r w:rsidR="00134CF7">
        <w:t>ational Milk Records</w:t>
      </w:r>
      <w:r>
        <w:t>.</w:t>
      </w:r>
    </w:p>
    <w:p w14:paraId="39D748D5" w14:textId="2DB8B5EA" w:rsidR="006C6068" w:rsidRPr="00AD35CC" w:rsidRDefault="002878EB" w:rsidP="00A42037">
      <w:r w:rsidRPr="00893FA9">
        <w:rPr>
          <w:b/>
          <w:bCs/>
        </w:rPr>
        <w:t>Monthly production should be energy corrected</w:t>
      </w:r>
      <w:r>
        <w:t xml:space="preserve"> and displayed as energy corrected milk</w:t>
      </w:r>
      <w:r w:rsidR="00E77A9D">
        <w:t xml:space="preserve">, adjusting </w:t>
      </w:r>
      <w:r>
        <w:t>yield</w:t>
      </w:r>
      <w:r w:rsidR="00E77A9D">
        <w:t>s</w:t>
      </w:r>
      <w:r>
        <w:t xml:space="preserve"> based on the fat and protein content</w:t>
      </w:r>
      <w:r w:rsidR="00E77A9D">
        <w:t>. This will allow a more precise comparison between system on</w:t>
      </w:r>
      <w:r>
        <w:t xml:space="preserve"> </w:t>
      </w:r>
      <w:r w:rsidR="00E77A9D">
        <w:t>productivity.</w:t>
      </w:r>
      <w:r w:rsidR="00BD04A7">
        <w:t xml:space="preserve"> </w:t>
      </w:r>
      <w:r w:rsidR="00A42037">
        <w:t>AHDB requires this calculation to be included in the main cost models.</w:t>
      </w:r>
    </w:p>
    <w:p w14:paraId="17586400" w14:textId="057A14FB" w:rsidR="005C3FAD" w:rsidRDefault="005C3FAD" w:rsidP="00C77972">
      <w:r>
        <w:t>A2.2.2 D</w:t>
      </w:r>
      <w:r w:rsidR="00EA4D68">
        <w:t>ata provision supporting model calculations</w:t>
      </w:r>
    </w:p>
    <w:p w14:paraId="0FA6C62F" w14:textId="77777777" w:rsidR="00BD04A7" w:rsidRDefault="005C3FAD" w:rsidP="00C77972">
      <w:r>
        <w:t xml:space="preserve">Importantly, </w:t>
      </w:r>
      <w:r w:rsidR="00A42037">
        <w:t xml:space="preserve">where appropriate, </w:t>
      </w:r>
      <w:r>
        <w:t xml:space="preserve">the successful consultancy will </w:t>
      </w:r>
      <w:r w:rsidRPr="00DE6CA7">
        <w:t>provide</w:t>
      </w:r>
      <w:r w:rsidR="00CF6A33" w:rsidRPr="00DE6CA7">
        <w:t xml:space="preserve"> aggregated</w:t>
      </w:r>
      <w:r w:rsidR="00A42037">
        <w:t xml:space="preserve"> </w:t>
      </w:r>
      <w:r>
        <w:t>physical and financial on-farm data to support model calculations and assumptions</w:t>
      </w:r>
      <w:r w:rsidR="00EA4D68">
        <w:t xml:space="preserve"> over the three-year contract</w:t>
      </w:r>
      <w:r w:rsidR="00073F80">
        <w:t>, for all system types detailed in A1</w:t>
      </w:r>
      <w:r w:rsidR="00EA4D68">
        <w:t>.</w:t>
      </w:r>
      <w:r w:rsidR="00BD04A7">
        <w:t xml:space="preserve"> </w:t>
      </w:r>
      <w:r w:rsidR="00073F80">
        <w:t>This may be shown as individual numbers</w:t>
      </w:r>
      <w:r w:rsidR="005D7A33">
        <w:t xml:space="preserve"> for cost areas,</w:t>
      </w:r>
      <w:r w:rsidR="00073F80">
        <w:t xml:space="preserve"> or </w:t>
      </w:r>
      <w:r w:rsidR="00BD359A">
        <w:t>to form</w:t>
      </w:r>
      <w:r w:rsidR="00073F80">
        <w:t xml:space="preserve"> calculation</w:t>
      </w:r>
      <w:r w:rsidR="00BD359A">
        <w:t>s</w:t>
      </w:r>
      <w:r w:rsidR="00073F80">
        <w:t>.</w:t>
      </w:r>
    </w:p>
    <w:p w14:paraId="258D1AE2" w14:textId="0C0DAA61" w:rsidR="00073F80" w:rsidRDefault="001C2B2C" w:rsidP="00C77972">
      <w:r>
        <w:t xml:space="preserve">More detail on review of assumptions and data </w:t>
      </w:r>
      <w:r w:rsidR="005D7A33">
        <w:t xml:space="preserve">frequency </w:t>
      </w:r>
      <w:r>
        <w:t>below (A2.2.3).</w:t>
      </w:r>
    </w:p>
    <w:p w14:paraId="5D373550" w14:textId="620009CC" w:rsidR="00EA75B8" w:rsidRDefault="00F05C45" w:rsidP="00C77972">
      <w:r>
        <w:t>A2.2.</w:t>
      </w:r>
      <w:r w:rsidR="00EA4D68">
        <w:t>3</w:t>
      </w:r>
      <w:r>
        <w:t xml:space="preserve"> </w:t>
      </w:r>
      <w:r w:rsidR="008E10ED">
        <w:t>Co-r</w:t>
      </w:r>
      <w:r w:rsidR="009B1C83">
        <w:t>eview of assumptions</w:t>
      </w:r>
      <w:r w:rsidR="003A2301">
        <w:t xml:space="preserve"> with AHDB</w:t>
      </w:r>
      <w:r w:rsidR="005D7A33">
        <w:t xml:space="preserve"> – frequency of updates</w:t>
      </w:r>
    </w:p>
    <w:p w14:paraId="58AC85F4" w14:textId="77777777" w:rsidR="00BD04A7" w:rsidRDefault="000E152B" w:rsidP="000E152B">
      <w:r>
        <w:t xml:space="preserve">For </w:t>
      </w:r>
      <w:r w:rsidR="00FA2C5F">
        <w:t xml:space="preserve">smaller and relatively stable </w:t>
      </w:r>
      <w:r>
        <w:t>cost areas</w:t>
      </w:r>
      <w:r w:rsidR="00FA2C5F">
        <w:t xml:space="preserve">, </w:t>
      </w:r>
      <w:bookmarkStart w:id="0" w:name="_Hlk171514936"/>
      <w:r>
        <w:t>actual</w:t>
      </w:r>
      <w:r w:rsidR="00E92F98">
        <w:t xml:space="preserve"> aggregated</w:t>
      </w:r>
      <w:r w:rsidR="00073F80">
        <w:t xml:space="preserve"> farm physical and</w:t>
      </w:r>
      <w:r>
        <w:t xml:space="preserve"> financial data</w:t>
      </w:r>
      <w:r w:rsidR="00401F55">
        <w:t xml:space="preserve"> </w:t>
      </w:r>
      <w:bookmarkEnd w:id="0"/>
      <w:r w:rsidR="00401F55">
        <w:t>will be used</w:t>
      </w:r>
      <w:r>
        <w:t xml:space="preserve"> from each dairy system</w:t>
      </w:r>
      <w:r w:rsidR="00073F80">
        <w:t xml:space="preserve"> (or within calculations)</w:t>
      </w:r>
      <w:r w:rsidR="00401F55">
        <w:t xml:space="preserve"> </w:t>
      </w:r>
      <w:r w:rsidR="00E92F98">
        <w:t>with the model using annual data applied for each calving pattern</w:t>
      </w:r>
      <w:r w:rsidR="005D7A33">
        <w:t xml:space="preserve">, supplied by the successful consultancy </w:t>
      </w:r>
      <w:r w:rsidR="00BD04A7">
        <w:t>for the initial</w:t>
      </w:r>
      <w:r w:rsidR="005D7A33">
        <w:t xml:space="preserve"> model</w:t>
      </w:r>
      <w:r w:rsidR="00BD04A7">
        <w:t xml:space="preserve"> build</w:t>
      </w:r>
      <w:r w:rsidR="008E10ED" w:rsidRPr="00E92F98">
        <w:t xml:space="preserve">. </w:t>
      </w:r>
      <w:r w:rsidR="003A2301" w:rsidRPr="00E92F98">
        <w:t>For example, Kite Consulting in the pre-modelling phase report, identified a contribution to the total cost of production of under 3</w:t>
      </w:r>
      <w:r w:rsidR="00E92F98" w:rsidRPr="00E92F98">
        <w:t>-5</w:t>
      </w:r>
      <w:r w:rsidR="003A2301" w:rsidRPr="00E92F98">
        <w:t>%</w:t>
      </w:r>
      <w:r w:rsidR="00E92F98" w:rsidRPr="00E92F98">
        <w:t>, to</w:t>
      </w:r>
      <w:r w:rsidR="00E92F98">
        <w:t xml:space="preserve"> be agreed with the successful consultancy</w:t>
      </w:r>
      <w:r w:rsidR="003A2301">
        <w:t>.</w:t>
      </w:r>
      <w:r w:rsidR="00E92F98">
        <w:t xml:space="preserve"> </w:t>
      </w:r>
    </w:p>
    <w:p w14:paraId="0A7AD4E9" w14:textId="188BDC0A" w:rsidR="003A2301" w:rsidRDefault="00E92F98" w:rsidP="000E152B">
      <w:r>
        <w:t>Annual data for these small cost areas</w:t>
      </w:r>
      <w:r w:rsidR="00B072BF">
        <w:t xml:space="preserve"> will be </w:t>
      </w:r>
      <w:r w:rsidR="000E152B">
        <w:t>adjust</w:t>
      </w:r>
      <w:r w:rsidR="00B072BF">
        <w:t>ed in-line with</w:t>
      </w:r>
      <w:r w:rsidR="000E152B">
        <w:t xml:space="preserve"> inflation monthly to capture any changes</w:t>
      </w:r>
      <w:r w:rsidR="00B072BF">
        <w:t xml:space="preserve"> before </w:t>
      </w:r>
      <w:r w:rsidR="00073F80">
        <w:t>being</w:t>
      </w:r>
      <w:r w:rsidR="00B072BF">
        <w:t xml:space="preserve"> re-based</w:t>
      </w:r>
      <w:r w:rsidR="003A2301">
        <w:t xml:space="preserve"> annually</w:t>
      </w:r>
      <w:r w:rsidR="000E152B">
        <w:t xml:space="preserve">. For example, using the Defra Agricultural Price Indices data to </w:t>
      </w:r>
      <w:r w:rsidR="003A2301">
        <w:t>adjust monthly</w:t>
      </w:r>
      <w:r w:rsidR="00BD04A7">
        <w:t>/quarterly</w:t>
      </w:r>
      <w:r w:rsidR="003A2301">
        <w:t xml:space="preserve"> for inflation.</w:t>
      </w:r>
    </w:p>
    <w:p w14:paraId="4BF98104" w14:textId="4C9A84CD" w:rsidR="005071A3" w:rsidRDefault="000E152B" w:rsidP="000E152B">
      <w:r>
        <w:t>Larger and more volatile cost</w:t>
      </w:r>
      <w:r w:rsidR="00B072BF">
        <w:t xml:space="preserve"> areas </w:t>
      </w:r>
      <w:r w:rsidR="005071A3">
        <w:t xml:space="preserve">should be calculated </w:t>
      </w:r>
      <w:r w:rsidR="00A42037">
        <w:t>with</w:t>
      </w:r>
      <w:r w:rsidR="005071A3">
        <w:t>in</w:t>
      </w:r>
      <w:r>
        <w:t xml:space="preserve"> </w:t>
      </w:r>
      <w:r w:rsidRPr="00073F80">
        <w:rPr>
          <w:b/>
          <w:bCs/>
        </w:rPr>
        <w:t>small</w:t>
      </w:r>
      <w:r w:rsidR="00A42037" w:rsidRPr="00073F80">
        <w:rPr>
          <w:b/>
          <w:bCs/>
        </w:rPr>
        <w:t xml:space="preserve">er </w:t>
      </w:r>
      <w:r w:rsidRPr="00073F80">
        <w:rPr>
          <w:b/>
          <w:bCs/>
        </w:rPr>
        <w:t>cost models</w:t>
      </w:r>
      <w:r w:rsidR="00B072BF">
        <w:t>,</w:t>
      </w:r>
      <w:r>
        <w:t xml:space="preserve"> </w:t>
      </w:r>
      <w:r w:rsidR="005071A3">
        <w:t xml:space="preserve">which feed into the </w:t>
      </w:r>
      <w:r w:rsidR="00A42037">
        <w:t xml:space="preserve">main </w:t>
      </w:r>
      <w:r>
        <w:t>cost of production model</w:t>
      </w:r>
      <w:r w:rsidR="00A42037">
        <w:t>.</w:t>
      </w:r>
      <w:r w:rsidR="003A2301">
        <w:t xml:space="preserve"> </w:t>
      </w:r>
      <w:r w:rsidR="00A42037">
        <w:t xml:space="preserve">Again, it is required the cost models </w:t>
      </w:r>
      <w:r w:rsidR="004D38DE">
        <w:t>should be</w:t>
      </w:r>
      <w:r w:rsidR="005071A3">
        <w:t xml:space="preserve"> easy to update</w:t>
      </w:r>
      <w:r w:rsidR="00073F80">
        <w:t xml:space="preserve"> through calculations</w:t>
      </w:r>
      <w:r w:rsidR="00E92F98">
        <w:t xml:space="preserve">. These cost models may need </w:t>
      </w:r>
      <w:r w:rsidR="00E92F98" w:rsidRPr="00E92F98">
        <w:t xml:space="preserve">actual aggregated farm physical and financial data </w:t>
      </w:r>
      <w:r w:rsidR="00DF105F">
        <w:t xml:space="preserve">within calculations (annual </w:t>
      </w:r>
      <w:r w:rsidR="005D7A33">
        <w:t>aggregated d</w:t>
      </w:r>
      <w:r w:rsidR="00DF105F">
        <w:t>ata</w:t>
      </w:r>
      <w:r w:rsidR="005D7A33">
        <w:t xml:space="preserve"> supplied by the successful consultancy</w:t>
      </w:r>
      <w:r w:rsidR="00DF105F">
        <w:t xml:space="preserve">, adjusted for inflation) alongside </w:t>
      </w:r>
      <w:r w:rsidR="00F91151">
        <w:t>using</w:t>
      </w:r>
      <w:r w:rsidR="005071A3">
        <w:t xml:space="preserve"> </w:t>
      </w:r>
      <w:r w:rsidR="00073F80">
        <w:t xml:space="preserve">(live) </w:t>
      </w:r>
      <w:r w:rsidR="0098326F">
        <w:t xml:space="preserve">monthly </w:t>
      </w:r>
      <w:r w:rsidR="00F91151">
        <w:t>data from</w:t>
      </w:r>
      <w:r w:rsidR="0098326F">
        <w:t xml:space="preserve"> transparent </w:t>
      </w:r>
      <w:r w:rsidR="00F91151">
        <w:t xml:space="preserve">and reputable </w:t>
      </w:r>
      <w:r w:rsidR="0098326F">
        <w:t>datasets</w:t>
      </w:r>
      <w:r w:rsidR="00F91151">
        <w:t>.</w:t>
      </w:r>
      <w:r w:rsidR="0098326F">
        <w:t xml:space="preserve"> </w:t>
      </w:r>
      <w:r w:rsidR="00F91151">
        <w:t>F</w:t>
      </w:r>
      <w:r w:rsidR="0098326F">
        <w:t>or example</w:t>
      </w:r>
      <w:r w:rsidR="00F91151">
        <w:t>, using</w:t>
      </w:r>
      <w:r w:rsidR="0098326F">
        <w:t xml:space="preserve"> AHDB data </w:t>
      </w:r>
      <w:r w:rsidR="00F91151">
        <w:t>for milk deliveries and fertiliser prices</w:t>
      </w:r>
      <w:r w:rsidR="00C6549C">
        <w:t>.</w:t>
      </w:r>
      <w:r w:rsidR="00BD04A7">
        <w:t xml:space="preserve"> It is essential the model calculations will be transparent here.</w:t>
      </w:r>
    </w:p>
    <w:p w14:paraId="5612537F" w14:textId="553D1D19" w:rsidR="000E152B" w:rsidRDefault="005071EB" w:rsidP="000E152B">
      <w:r>
        <w:t xml:space="preserve">Modelled by monthly data, the variables below should be calculated </w:t>
      </w:r>
      <w:r w:rsidR="0096073F">
        <w:t>in</w:t>
      </w:r>
      <w:r>
        <w:t xml:space="preserve"> </w:t>
      </w:r>
      <w:r w:rsidR="0096073F" w:rsidRPr="00893FA9">
        <w:rPr>
          <w:u w:val="single"/>
        </w:rPr>
        <w:t>smaller (</w:t>
      </w:r>
      <w:r w:rsidRPr="0096073F">
        <w:rPr>
          <w:u w:val="single"/>
        </w:rPr>
        <w:t>s</w:t>
      </w:r>
      <w:r w:rsidRPr="009601D0">
        <w:rPr>
          <w:u w:val="single"/>
        </w:rPr>
        <w:t>atellite</w:t>
      </w:r>
      <w:r w:rsidR="0096073F">
        <w:rPr>
          <w:u w:val="single"/>
        </w:rPr>
        <w:t>)</w:t>
      </w:r>
      <w:r w:rsidRPr="009601D0">
        <w:rPr>
          <w:u w:val="single"/>
        </w:rPr>
        <w:t xml:space="preserve"> cost models</w:t>
      </w:r>
      <w:r w:rsidR="000E152B">
        <w:t>:</w:t>
      </w:r>
    </w:p>
    <w:p w14:paraId="3C04D767" w14:textId="5F54CEDB" w:rsidR="000E152B" w:rsidRDefault="000E152B" w:rsidP="005071A3">
      <w:pPr>
        <w:pStyle w:val="ListParagraph"/>
        <w:numPr>
          <w:ilvl w:val="0"/>
          <w:numId w:val="13"/>
        </w:numPr>
      </w:pPr>
      <w:r>
        <w:t xml:space="preserve">Cow </w:t>
      </w:r>
      <w:r w:rsidR="00073F80">
        <w:t>f</w:t>
      </w:r>
      <w:r>
        <w:t>eed</w:t>
      </w:r>
    </w:p>
    <w:p w14:paraId="43957FD2" w14:textId="6BC38093" w:rsidR="000E152B" w:rsidRDefault="000E152B" w:rsidP="005071A3">
      <w:pPr>
        <w:pStyle w:val="ListParagraph"/>
        <w:numPr>
          <w:ilvl w:val="0"/>
          <w:numId w:val="13"/>
        </w:numPr>
      </w:pPr>
      <w:r>
        <w:t xml:space="preserve">Youngstock </w:t>
      </w:r>
      <w:r w:rsidR="00073F80">
        <w:t>f</w:t>
      </w:r>
      <w:r>
        <w:t>eed</w:t>
      </w:r>
    </w:p>
    <w:p w14:paraId="3D78904D" w14:textId="51AF2E02" w:rsidR="000E152B" w:rsidRDefault="000E152B" w:rsidP="005071A3">
      <w:pPr>
        <w:pStyle w:val="ListParagraph"/>
        <w:numPr>
          <w:ilvl w:val="0"/>
          <w:numId w:val="13"/>
        </w:numPr>
      </w:pPr>
      <w:r>
        <w:t xml:space="preserve">Crop </w:t>
      </w:r>
      <w:r w:rsidR="00073F80">
        <w:t>i</w:t>
      </w:r>
      <w:r>
        <w:t xml:space="preserve">nput </w:t>
      </w:r>
      <w:r w:rsidR="00073F80">
        <w:t>c</w:t>
      </w:r>
      <w:r>
        <w:t>osts</w:t>
      </w:r>
      <w:r w:rsidR="00210AB5">
        <w:t>/</w:t>
      </w:r>
      <w:r w:rsidR="00073F80">
        <w:t>f</w:t>
      </w:r>
      <w:r w:rsidR="00210AB5">
        <w:t>ertiliser</w:t>
      </w:r>
    </w:p>
    <w:p w14:paraId="45B91AFF" w14:textId="2D140C95" w:rsidR="000E152B" w:rsidRDefault="000E152B" w:rsidP="005071A3">
      <w:pPr>
        <w:pStyle w:val="ListParagraph"/>
        <w:numPr>
          <w:ilvl w:val="0"/>
          <w:numId w:val="13"/>
        </w:numPr>
      </w:pPr>
      <w:r>
        <w:t xml:space="preserve">Purchased </w:t>
      </w:r>
      <w:r w:rsidR="00073F80">
        <w:t>f</w:t>
      </w:r>
      <w:r>
        <w:t>orage</w:t>
      </w:r>
    </w:p>
    <w:p w14:paraId="5CF81AF9" w14:textId="08215CCF" w:rsidR="000E152B" w:rsidRDefault="000E152B" w:rsidP="005071A3">
      <w:pPr>
        <w:pStyle w:val="ListParagraph"/>
        <w:numPr>
          <w:ilvl w:val="0"/>
          <w:numId w:val="13"/>
        </w:numPr>
      </w:pPr>
      <w:r>
        <w:t>Bedding</w:t>
      </w:r>
    </w:p>
    <w:p w14:paraId="03152D0A" w14:textId="50BA54E2" w:rsidR="000E152B" w:rsidRDefault="00210AB5" w:rsidP="005071A3">
      <w:pPr>
        <w:pStyle w:val="ListParagraph"/>
        <w:numPr>
          <w:ilvl w:val="0"/>
          <w:numId w:val="13"/>
        </w:numPr>
      </w:pPr>
      <w:r>
        <w:t xml:space="preserve">Employed </w:t>
      </w:r>
      <w:r w:rsidR="00073F80">
        <w:t>l</w:t>
      </w:r>
      <w:r w:rsidR="000E152B">
        <w:t>abour</w:t>
      </w:r>
    </w:p>
    <w:p w14:paraId="29493B02" w14:textId="0A414B9A" w:rsidR="000E152B" w:rsidRDefault="000E152B" w:rsidP="005071A3">
      <w:pPr>
        <w:pStyle w:val="ListParagraph"/>
        <w:numPr>
          <w:ilvl w:val="0"/>
          <w:numId w:val="13"/>
        </w:numPr>
      </w:pPr>
      <w:r>
        <w:t xml:space="preserve">Family </w:t>
      </w:r>
      <w:r w:rsidR="00073F80">
        <w:t>l</w:t>
      </w:r>
      <w:r>
        <w:t>abour</w:t>
      </w:r>
    </w:p>
    <w:p w14:paraId="5DB385DD" w14:textId="0045CC82" w:rsidR="000E152B" w:rsidRDefault="000E152B" w:rsidP="005071A3">
      <w:pPr>
        <w:pStyle w:val="ListParagraph"/>
        <w:numPr>
          <w:ilvl w:val="0"/>
          <w:numId w:val="13"/>
        </w:numPr>
      </w:pPr>
      <w:r>
        <w:t>Contr</w:t>
      </w:r>
      <w:r w:rsidR="00FB4EA7">
        <w:t>a</w:t>
      </w:r>
      <w:r>
        <w:t xml:space="preserve">ct &amp; </w:t>
      </w:r>
      <w:r w:rsidR="00073F80">
        <w:t>h</w:t>
      </w:r>
      <w:r>
        <w:t>ire</w:t>
      </w:r>
    </w:p>
    <w:p w14:paraId="235766B2" w14:textId="1C7BF3E2" w:rsidR="000E152B" w:rsidRDefault="000E152B" w:rsidP="005071A3">
      <w:pPr>
        <w:pStyle w:val="ListParagraph"/>
        <w:numPr>
          <w:ilvl w:val="0"/>
          <w:numId w:val="13"/>
        </w:numPr>
      </w:pPr>
      <w:r>
        <w:t>Fuel</w:t>
      </w:r>
    </w:p>
    <w:p w14:paraId="343C0255" w14:textId="317711A6" w:rsidR="000E152B" w:rsidRDefault="000E152B" w:rsidP="005071A3">
      <w:pPr>
        <w:pStyle w:val="ListParagraph"/>
        <w:numPr>
          <w:ilvl w:val="0"/>
          <w:numId w:val="13"/>
        </w:numPr>
      </w:pPr>
      <w:r>
        <w:t xml:space="preserve">Machinery </w:t>
      </w:r>
      <w:r w:rsidR="00073F80">
        <w:t>d</w:t>
      </w:r>
      <w:r>
        <w:t>epreciation</w:t>
      </w:r>
    </w:p>
    <w:p w14:paraId="0CEB048E" w14:textId="7C0FEB52" w:rsidR="000E152B" w:rsidRDefault="000E152B" w:rsidP="005071A3">
      <w:pPr>
        <w:pStyle w:val="ListParagraph"/>
        <w:numPr>
          <w:ilvl w:val="0"/>
          <w:numId w:val="13"/>
        </w:numPr>
      </w:pPr>
      <w:r>
        <w:t xml:space="preserve">Property </w:t>
      </w:r>
      <w:r w:rsidR="00073F80">
        <w:t>d</w:t>
      </w:r>
      <w:r>
        <w:t>epreciation</w:t>
      </w:r>
    </w:p>
    <w:p w14:paraId="25EF75CB" w14:textId="404EC4F2" w:rsidR="000E152B" w:rsidRDefault="000E152B" w:rsidP="005071A3">
      <w:pPr>
        <w:pStyle w:val="ListParagraph"/>
        <w:numPr>
          <w:ilvl w:val="0"/>
          <w:numId w:val="13"/>
        </w:numPr>
      </w:pPr>
      <w:r>
        <w:t>Rent</w:t>
      </w:r>
    </w:p>
    <w:p w14:paraId="4258075B" w14:textId="17E00675" w:rsidR="000E152B" w:rsidRDefault="000E152B" w:rsidP="005071A3">
      <w:pPr>
        <w:pStyle w:val="ListParagraph"/>
        <w:numPr>
          <w:ilvl w:val="0"/>
          <w:numId w:val="13"/>
        </w:numPr>
      </w:pPr>
      <w:r>
        <w:t>Finance</w:t>
      </w:r>
    </w:p>
    <w:p w14:paraId="461F05CD" w14:textId="3006632A" w:rsidR="000E152B" w:rsidRDefault="000E152B" w:rsidP="005071A3">
      <w:pPr>
        <w:pStyle w:val="ListParagraph"/>
        <w:numPr>
          <w:ilvl w:val="0"/>
          <w:numId w:val="13"/>
        </w:numPr>
      </w:pPr>
      <w:r>
        <w:t xml:space="preserve">Capital </w:t>
      </w:r>
      <w:r w:rsidR="00073F80">
        <w:t>r</w:t>
      </w:r>
      <w:r>
        <w:t>epayments</w:t>
      </w:r>
    </w:p>
    <w:p w14:paraId="0929AC68" w14:textId="2E7B5DDB" w:rsidR="0080570F" w:rsidRDefault="0013667C" w:rsidP="000E152B">
      <w:r>
        <w:t>Appendix 1 shows a</w:t>
      </w:r>
      <w:r w:rsidR="0080570F">
        <w:t xml:space="preserve"> graphic to display the functionality of the main model and satellite models</w:t>
      </w:r>
      <w:r w:rsidR="00B054D1">
        <w:t>.</w:t>
      </w:r>
    </w:p>
    <w:p w14:paraId="09D918EE" w14:textId="722EB2D9" w:rsidR="005D7A33" w:rsidRDefault="006C6068" w:rsidP="000E152B">
      <w:r>
        <w:t>These satellite cost models should have a monthly/bi-monthly review schedule</w:t>
      </w:r>
      <w:r w:rsidR="00BF4168">
        <w:t xml:space="preserve"> on rota</w:t>
      </w:r>
      <w:r>
        <w:t>, designed to streamline time needed to update the model each month</w:t>
      </w:r>
      <w:r w:rsidR="00BF4168">
        <w:t xml:space="preserve"> </w:t>
      </w:r>
      <w:r w:rsidR="00701FBA">
        <w:t>but ensuring accuracy for</w:t>
      </w:r>
      <w:r w:rsidR="00BF4168">
        <w:t xml:space="preserve"> assumptions</w:t>
      </w:r>
      <w:r w:rsidR="00907D04">
        <w:t xml:space="preserve"> remains</w:t>
      </w:r>
      <w:r>
        <w:t>.</w:t>
      </w:r>
    </w:p>
    <w:p w14:paraId="1F9CE28E" w14:textId="4CC1F857" w:rsidR="0080570F" w:rsidRPr="00CF381F" w:rsidRDefault="00CF381F" w:rsidP="000E152B">
      <w:pPr>
        <w:rPr>
          <w:u w:val="single"/>
        </w:rPr>
      </w:pPr>
      <w:r w:rsidRPr="00CF381F">
        <w:rPr>
          <w:u w:val="single"/>
        </w:rPr>
        <w:t>Review notifications</w:t>
      </w:r>
      <w:r w:rsidR="00BF510B">
        <w:rPr>
          <w:u w:val="single"/>
        </w:rPr>
        <w:t xml:space="preserve"> within the model</w:t>
      </w:r>
    </w:p>
    <w:p w14:paraId="74B5AD05" w14:textId="1B68B25B" w:rsidR="00456C17" w:rsidRPr="00CF6A33" w:rsidRDefault="00CF381F" w:rsidP="000E152B">
      <w:pPr>
        <w:rPr>
          <w:highlight w:val="yellow"/>
        </w:rPr>
      </w:pPr>
      <w:r>
        <w:t>Within the models, there should be</w:t>
      </w:r>
      <w:r w:rsidRPr="00CF381F">
        <w:t xml:space="preserve"> inbuilt review notifications for all input prices based on the </w:t>
      </w:r>
      <w:r w:rsidRPr="000D18F7">
        <w:t>previous 1</w:t>
      </w:r>
      <w:r w:rsidR="00CF6A33" w:rsidRPr="000D18F7">
        <w:t xml:space="preserve">2, </w:t>
      </w:r>
      <w:r w:rsidR="00B072BF" w:rsidRPr="000D18F7">
        <w:t>18</w:t>
      </w:r>
      <w:r w:rsidR="00CF6A33" w:rsidRPr="000D18F7">
        <w:t xml:space="preserve">, 24 </w:t>
      </w:r>
      <w:r w:rsidRPr="000D18F7">
        <w:t>months</w:t>
      </w:r>
      <w:r w:rsidR="00623918" w:rsidRPr="000D18F7">
        <w:t xml:space="preserve">, </w:t>
      </w:r>
      <w:r w:rsidR="00DE6CA7" w:rsidRPr="000D18F7">
        <w:t xml:space="preserve">to be </w:t>
      </w:r>
      <w:r w:rsidR="00623918" w:rsidRPr="000D18F7">
        <w:t>decided</w:t>
      </w:r>
      <w:r w:rsidR="00623918">
        <w:t xml:space="preserve"> using trial in model build stage</w:t>
      </w:r>
      <w:r w:rsidR="00DE6CA7">
        <w:t xml:space="preserve"> on an individual cost</w:t>
      </w:r>
      <w:r w:rsidR="00701FBA">
        <w:t xml:space="preserve"> line</w:t>
      </w:r>
      <w:r w:rsidR="00DE6CA7">
        <w:t xml:space="preserve"> basis</w:t>
      </w:r>
      <w:r w:rsidR="00BD04A7">
        <w:t xml:space="preserve"> - </w:t>
      </w:r>
      <w:r w:rsidR="007406B1">
        <w:t>to determine the period of comparison and percentage which enacts a notification</w:t>
      </w:r>
      <w:r w:rsidR="00970FA3">
        <w:t xml:space="preserve">. </w:t>
      </w:r>
      <w:r w:rsidR="00B054D1">
        <w:t>If there is a large change in input cost values, this should be flagged for review</w:t>
      </w:r>
      <w:r w:rsidR="00B072BF">
        <w:t xml:space="preserve"> of this assumption and related assumptions</w:t>
      </w:r>
      <w:r w:rsidR="00B054D1">
        <w:t>.</w:t>
      </w:r>
      <w:r w:rsidR="00701FBA">
        <w:t xml:space="preserve"> An example could be highlighting the new value in red in the model.</w:t>
      </w:r>
    </w:p>
    <w:p w14:paraId="52242DF4" w14:textId="7D84D453" w:rsidR="00832BB7" w:rsidRDefault="00456C17" w:rsidP="000E152B">
      <w:r>
        <w:t>For</w:t>
      </w:r>
      <w:r w:rsidR="00A101EC">
        <w:t xml:space="preserve"> example</w:t>
      </w:r>
      <w:r>
        <w:t xml:space="preserve">, </w:t>
      </w:r>
      <w:r w:rsidR="00CF381F" w:rsidRPr="00CF381F">
        <w:t>a</w:t>
      </w:r>
      <w:r w:rsidR="00701FBA">
        <w:t xml:space="preserve"> significant change in</w:t>
      </w:r>
      <w:r w:rsidR="00CF381F" w:rsidRPr="00CF381F">
        <w:t xml:space="preserve"> </w:t>
      </w:r>
      <w:r w:rsidR="00B072BF">
        <w:t xml:space="preserve">compound </w:t>
      </w:r>
      <w:r w:rsidR="00766515" w:rsidRPr="00CF381F">
        <w:t>feed</w:t>
      </w:r>
      <w:r w:rsidR="00766515">
        <w:t xml:space="preserve"> cost</w:t>
      </w:r>
      <w:r w:rsidR="002B4869">
        <w:t xml:space="preserve"> </w:t>
      </w:r>
      <w:r w:rsidR="00CF381F" w:rsidRPr="00CF381F">
        <w:t xml:space="preserve">from the </w:t>
      </w:r>
      <w:r w:rsidR="00701FBA">
        <w:t xml:space="preserve">previous month or over </w:t>
      </w:r>
      <w:r w:rsidR="007406B1">
        <w:t xml:space="preserve">time, or if we see a large shift in the milk to feed price ratio, </w:t>
      </w:r>
      <w:r w:rsidR="00B072BF">
        <w:t>we must r</w:t>
      </w:r>
      <w:r w:rsidR="00CF381F" w:rsidRPr="00CF381F">
        <w:t xml:space="preserve">eview the </w:t>
      </w:r>
      <w:r w:rsidR="00B072BF">
        <w:t>related variables, including</w:t>
      </w:r>
      <w:r w:rsidR="00CF381F" w:rsidRPr="00CF381F">
        <w:t xml:space="preserve"> diet ration</w:t>
      </w:r>
      <w:r w:rsidR="00B072BF">
        <w:t xml:space="preserve"> and forage cost model.</w:t>
      </w:r>
    </w:p>
    <w:p w14:paraId="185AF843" w14:textId="590DBE3A" w:rsidR="00832BB7" w:rsidRPr="009D6708" w:rsidRDefault="00766515" w:rsidP="000E152B">
      <w:pPr>
        <w:rPr>
          <w:u w:val="single"/>
        </w:rPr>
      </w:pPr>
      <w:r>
        <w:rPr>
          <w:u w:val="single"/>
        </w:rPr>
        <w:t xml:space="preserve">Understanding </w:t>
      </w:r>
      <w:r w:rsidR="002C204C">
        <w:rPr>
          <w:u w:val="single"/>
        </w:rPr>
        <w:t>relationships between variables</w:t>
      </w:r>
    </w:p>
    <w:p w14:paraId="63973932" w14:textId="6212FFE4" w:rsidR="00832BB7" w:rsidRDefault="00832BB7" w:rsidP="000E152B">
      <w:r>
        <w:t xml:space="preserve">The models must have built in </w:t>
      </w:r>
      <w:r w:rsidR="008302A0">
        <w:t xml:space="preserve">review for interactions between variables, </w:t>
      </w:r>
      <w:r w:rsidR="00165085">
        <w:t>considering</w:t>
      </w:r>
      <w:r w:rsidR="008302A0">
        <w:t xml:space="preserve"> both severity</w:t>
      </w:r>
      <w:r w:rsidR="00E25965">
        <w:t>/significance and longevity. This must then be used to support messaging from the model.</w:t>
      </w:r>
    </w:p>
    <w:p w14:paraId="53404ADD" w14:textId="26B5169B" w:rsidR="00907D04" w:rsidRDefault="00165085" w:rsidP="000E152B">
      <w:r>
        <w:t xml:space="preserve">For example, </w:t>
      </w:r>
      <w:r w:rsidR="001F498D">
        <w:t>if</w:t>
      </w:r>
      <w:r w:rsidR="009D6708">
        <w:t xml:space="preserve"> fertiliser costs significantly increase, then application</w:t>
      </w:r>
      <w:r w:rsidR="0098326F">
        <w:t xml:space="preserve"> could</w:t>
      </w:r>
      <w:r w:rsidR="009D6708">
        <w:t xml:space="preserve"> decrease</w:t>
      </w:r>
      <w:r w:rsidR="0098326F">
        <w:t xml:space="preserve"> by X</w:t>
      </w:r>
      <w:r w:rsidR="009D6708">
        <w:t xml:space="preserve"> and grass growth decrease</w:t>
      </w:r>
      <w:r w:rsidR="00701FBA">
        <w:t xml:space="preserve"> by Y</w:t>
      </w:r>
      <w:r w:rsidR="009D6708">
        <w:t>.</w:t>
      </w:r>
    </w:p>
    <w:p w14:paraId="5CEB0ECD" w14:textId="77777777" w:rsidR="00C77972" w:rsidRDefault="00C77972" w:rsidP="00C77972">
      <w:pPr>
        <w:rPr>
          <w:b/>
          <w:bCs/>
        </w:rPr>
      </w:pPr>
      <w:r w:rsidRPr="00193F1C">
        <w:rPr>
          <w:b/>
          <w:bCs/>
        </w:rPr>
        <w:t>A2.</w:t>
      </w:r>
      <w:r>
        <w:rPr>
          <w:b/>
          <w:bCs/>
        </w:rPr>
        <w:t>3</w:t>
      </w:r>
      <w:r w:rsidRPr="00193F1C">
        <w:rPr>
          <w:b/>
          <w:bCs/>
        </w:rPr>
        <w:t xml:space="preserve"> Outputs</w:t>
      </w:r>
    </w:p>
    <w:p w14:paraId="41409EE4" w14:textId="5A032711" w:rsidR="00E322CD" w:rsidRDefault="00E322CD" w:rsidP="00C77972">
      <w:r>
        <w:t>A2.3.1 Model outputs</w:t>
      </w:r>
      <w:r w:rsidR="007D5FE7">
        <w:t xml:space="preserve"> – reporting metrics</w:t>
      </w:r>
    </w:p>
    <w:p w14:paraId="6773F95D" w14:textId="409DC365" w:rsidR="00456C17" w:rsidRDefault="00F351BC" w:rsidP="00C77972">
      <w:r>
        <w:t>The cost of production models should produce</w:t>
      </w:r>
      <w:r w:rsidR="00B968DD">
        <w:t xml:space="preserve"> the following </w:t>
      </w:r>
      <w:r>
        <w:t xml:space="preserve">metrics for reporting, </w:t>
      </w:r>
      <w:r w:rsidR="00757D4B">
        <w:t xml:space="preserve">for </w:t>
      </w:r>
      <w:r w:rsidR="002C204C">
        <w:t xml:space="preserve">all </w:t>
      </w:r>
      <w:r w:rsidR="00757D4B">
        <w:t>calving patterns/system</w:t>
      </w:r>
      <w:r w:rsidR="002C204C">
        <w:t>s investigated</w:t>
      </w:r>
      <w:r w:rsidR="00757D4B">
        <w:t>.</w:t>
      </w:r>
    </w:p>
    <w:p w14:paraId="4C824FA9" w14:textId="28C6895B" w:rsidR="006706F1" w:rsidRDefault="00FD60A6" w:rsidP="006706F1">
      <w:pPr>
        <w:pStyle w:val="ListParagraph"/>
        <w:numPr>
          <w:ilvl w:val="0"/>
          <w:numId w:val="14"/>
        </w:numPr>
      </w:pPr>
      <w:r>
        <w:t>Actual total cost of production</w:t>
      </w:r>
      <w:r w:rsidR="00907D04">
        <w:t xml:space="preserve"> (including drawings, rent paid and finance)</w:t>
      </w:r>
    </w:p>
    <w:p w14:paraId="17C1A577" w14:textId="08BCFCD3" w:rsidR="006706F1" w:rsidRDefault="006706F1" w:rsidP="006706F1">
      <w:pPr>
        <w:pStyle w:val="ListParagraph"/>
        <w:numPr>
          <w:ilvl w:val="0"/>
          <w:numId w:val="14"/>
        </w:numPr>
      </w:pPr>
      <w:r>
        <w:t>Breakeven milk price</w:t>
      </w:r>
    </w:p>
    <w:p w14:paraId="7E707868" w14:textId="00BF1258" w:rsidR="00907D04" w:rsidRDefault="00907D04" w:rsidP="006706F1">
      <w:pPr>
        <w:pStyle w:val="ListParagraph"/>
        <w:numPr>
          <w:ilvl w:val="0"/>
          <w:numId w:val="14"/>
        </w:numPr>
      </w:pPr>
      <w:r>
        <w:t>Cash cost of production</w:t>
      </w:r>
    </w:p>
    <w:p w14:paraId="33A088D1" w14:textId="3A738E0A" w:rsidR="00FD60A6" w:rsidRDefault="00F60E5E" w:rsidP="00C77972">
      <w:pPr>
        <w:pStyle w:val="ListParagraph"/>
        <w:numPr>
          <w:ilvl w:val="0"/>
          <w:numId w:val="14"/>
        </w:numPr>
      </w:pPr>
      <w:r>
        <w:t>Cash breakeven milk price</w:t>
      </w:r>
    </w:p>
    <w:p w14:paraId="5843550B" w14:textId="4041C1EA" w:rsidR="00757D4B" w:rsidRDefault="00757D4B" w:rsidP="00757D4B">
      <w:pPr>
        <w:pStyle w:val="ListParagraph"/>
        <w:numPr>
          <w:ilvl w:val="0"/>
          <w:numId w:val="14"/>
        </w:numPr>
      </w:pPr>
      <w:r>
        <w:t>Full economic cost of production</w:t>
      </w:r>
      <w:r w:rsidR="00AF51B3">
        <w:t xml:space="preserve"> and breakeven milk price</w:t>
      </w:r>
      <w:r w:rsidR="007D775A">
        <w:t xml:space="preserve"> (including imputed labour and rent)</w:t>
      </w:r>
    </w:p>
    <w:p w14:paraId="3952F4F1" w14:textId="200C8FA1" w:rsidR="00F60E5E" w:rsidRDefault="00A92CCD" w:rsidP="00757D4B">
      <w:pPr>
        <w:pStyle w:val="ListParagraph"/>
        <w:numPr>
          <w:ilvl w:val="0"/>
          <w:numId w:val="14"/>
        </w:numPr>
      </w:pPr>
      <w:r>
        <w:t>Retained profit (ppl</w:t>
      </w:r>
      <w:r w:rsidR="00BD359A">
        <w:t>, per cow and per hectare</w:t>
      </w:r>
      <w:r>
        <w:t>)</w:t>
      </w:r>
    </w:p>
    <w:p w14:paraId="2FC9B8C4" w14:textId="4D8410A6" w:rsidR="00475202" w:rsidRDefault="00475202" w:rsidP="00757D4B">
      <w:pPr>
        <w:pStyle w:val="ListParagraph"/>
        <w:numPr>
          <w:ilvl w:val="0"/>
          <w:numId w:val="14"/>
        </w:numPr>
      </w:pPr>
      <w:r>
        <w:t>Net cashflow</w:t>
      </w:r>
    </w:p>
    <w:p w14:paraId="5D32C06B" w14:textId="77777777" w:rsidR="007D775A" w:rsidRDefault="007166BD" w:rsidP="00231724">
      <w:pPr>
        <w:pStyle w:val="ListParagraph"/>
        <w:numPr>
          <w:ilvl w:val="0"/>
          <w:numId w:val="14"/>
        </w:numPr>
      </w:pPr>
      <w:r>
        <w:t>Debt per cow</w:t>
      </w:r>
    </w:p>
    <w:p w14:paraId="50A6AB80" w14:textId="7F0C9DC3" w:rsidR="00406B68" w:rsidRDefault="00BE74EB" w:rsidP="007D775A">
      <w:r>
        <w:t xml:space="preserve">In addition to this, from the </w:t>
      </w:r>
      <w:r w:rsidR="00406B68">
        <w:t>models, the AHDB can forecast milk production up to 3 months ahead to support the AHDB’s domestic dairy market messaging.</w:t>
      </w:r>
    </w:p>
    <w:p w14:paraId="269BA932" w14:textId="24528547" w:rsidR="00701FBA" w:rsidRDefault="006C6068" w:rsidP="007D775A">
      <w:r>
        <w:t>For the</w:t>
      </w:r>
      <w:r w:rsidRPr="005071A3">
        <w:t xml:space="preserve"> full economic cost of production, </w:t>
      </w:r>
      <w:r>
        <w:t>this should include imputed values for r</w:t>
      </w:r>
      <w:r w:rsidRPr="005071A3">
        <w:t>ent and family labour</w:t>
      </w:r>
      <w:r>
        <w:t xml:space="preserve"> as</w:t>
      </w:r>
      <w:r w:rsidRPr="005071A3">
        <w:t xml:space="preserve"> opportunity cost. The opportunity costs and actual costs should be displayed separately</w:t>
      </w:r>
      <w:r w:rsidR="0096073F">
        <w:t xml:space="preserve"> by calving pattern in analysis results</w:t>
      </w:r>
      <w:r w:rsidRPr="005071A3">
        <w:t xml:space="preserve">, to give clarity when moving from full economic </w:t>
      </w:r>
      <w:r>
        <w:t xml:space="preserve">and total </w:t>
      </w:r>
      <w:r w:rsidRPr="005071A3">
        <w:t>cost to cash cost.</w:t>
      </w:r>
    </w:p>
    <w:p w14:paraId="243109E7" w14:textId="77777777" w:rsidR="00BD3265" w:rsidRDefault="00BD3265" w:rsidP="007D775A"/>
    <w:p w14:paraId="67D0A7F1" w14:textId="6E2F6CFD" w:rsidR="00E322CD" w:rsidRDefault="00E322CD" w:rsidP="00C77972">
      <w:r>
        <w:t xml:space="preserve">A2.3.2 </w:t>
      </w:r>
      <w:r w:rsidR="00832927">
        <w:t>Project outputs</w:t>
      </w:r>
    </w:p>
    <w:p w14:paraId="37014C06" w14:textId="2CBD64FC" w:rsidR="00362E44" w:rsidRDefault="006F33C4" w:rsidP="00C77972">
      <w:r>
        <w:t xml:space="preserve">A2.3.2.1 </w:t>
      </w:r>
      <w:r w:rsidR="00FB6458">
        <w:t>Format</w:t>
      </w:r>
    </w:p>
    <w:p w14:paraId="3F0858DE" w14:textId="4FB926CB" w:rsidR="00F06B00" w:rsidRDefault="007D5FE7" w:rsidP="00C77972">
      <w:r>
        <w:t>The</w:t>
      </w:r>
      <w:r w:rsidR="00362E44">
        <w:t xml:space="preserve"> main</w:t>
      </w:r>
      <w:r w:rsidR="00E43A6A">
        <w:t xml:space="preserve"> model</w:t>
      </w:r>
      <w:r w:rsidR="00362E44">
        <w:t xml:space="preserve"> and satellite</w:t>
      </w:r>
      <w:r w:rsidR="007166BD">
        <w:t xml:space="preserve"> model</w:t>
      </w:r>
      <w:r>
        <w:t>s</w:t>
      </w:r>
      <w:r w:rsidR="007166BD">
        <w:t xml:space="preserve"> should </w:t>
      </w:r>
      <w:r w:rsidR="00362E44">
        <w:t xml:space="preserve">all </w:t>
      </w:r>
      <w:r w:rsidR="007166BD">
        <w:t xml:space="preserve">be built within </w:t>
      </w:r>
      <w:r w:rsidR="007166BD" w:rsidRPr="00513D74">
        <w:rPr>
          <w:b/>
          <w:bCs/>
        </w:rPr>
        <w:t xml:space="preserve">Microsoft </w:t>
      </w:r>
      <w:r w:rsidR="00513D74">
        <w:rPr>
          <w:b/>
          <w:bCs/>
        </w:rPr>
        <w:t>E</w:t>
      </w:r>
      <w:r w:rsidR="007166BD" w:rsidRPr="00513D74">
        <w:rPr>
          <w:b/>
          <w:bCs/>
        </w:rPr>
        <w:t>xcel</w:t>
      </w:r>
      <w:r w:rsidR="007166BD">
        <w:t xml:space="preserve"> to make </w:t>
      </w:r>
      <w:r w:rsidR="00362E44">
        <w:t>them</w:t>
      </w:r>
      <w:r w:rsidR="007166BD">
        <w:t xml:space="preserve"> easy to adjust and update with new data.</w:t>
      </w:r>
      <w:r>
        <w:t xml:space="preserve"> The satellite cost models should feed into the main model</w:t>
      </w:r>
      <w:r w:rsidR="00362E44">
        <w:t>.</w:t>
      </w:r>
    </w:p>
    <w:p w14:paraId="5989790D" w14:textId="65E9A88F" w:rsidR="006F33C4" w:rsidRDefault="006F33C4" w:rsidP="006F33C4">
      <w:r>
        <w:t xml:space="preserve">A2.3.2.2 </w:t>
      </w:r>
      <w:r w:rsidR="0047371A">
        <w:t>Working with AHDB</w:t>
      </w:r>
    </w:p>
    <w:p w14:paraId="57316144" w14:textId="69AA4369" w:rsidR="00BD359A" w:rsidRDefault="0047371A" w:rsidP="00C77972">
      <w:r>
        <w:t>The successful consultancy is expected to work closely with AHDB colleagues</w:t>
      </w:r>
      <w:r w:rsidR="00F35630">
        <w:t>,</w:t>
      </w:r>
      <w:r>
        <w:t xml:space="preserve"> as the model is co-built</w:t>
      </w:r>
      <w:r w:rsidR="00907D04">
        <w:t xml:space="preserve"> and </w:t>
      </w:r>
      <w:r w:rsidR="00BD04A7">
        <w:t>co-</w:t>
      </w:r>
      <w:r w:rsidR="00907D04">
        <w:t>reviewed</w:t>
      </w:r>
      <w:r>
        <w:t xml:space="preserve">. This will require </w:t>
      </w:r>
      <w:r w:rsidR="00D371D1">
        <w:t xml:space="preserve">commitment to a reasonable number of </w:t>
      </w:r>
      <w:r>
        <w:t>meetings online as well as in-person</w:t>
      </w:r>
      <w:r w:rsidR="000F2ACE">
        <w:t xml:space="preserve"> over the course of the contract length</w:t>
      </w:r>
      <w:r w:rsidR="00F06B00">
        <w:t>, including both in model build and at review points</w:t>
      </w:r>
      <w:r>
        <w:t>.</w:t>
      </w:r>
    </w:p>
    <w:p w14:paraId="7BC8234E" w14:textId="11CD5547" w:rsidR="00D371D1" w:rsidRDefault="00D371D1" w:rsidP="00C77972">
      <w:r>
        <w:t>The frequency and details of the meetings will be agreed between the two parties</w:t>
      </w:r>
      <w:r w:rsidR="00EF319D">
        <w:t>,</w:t>
      </w:r>
      <w:r w:rsidR="00900A0A">
        <w:t xml:space="preserve"> the AHDB and successful consultancy</w:t>
      </w:r>
      <w:r>
        <w:t>.</w:t>
      </w:r>
    </w:p>
    <w:p w14:paraId="7C5E9ECD" w14:textId="3841D3BC" w:rsidR="000F2ACE" w:rsidRDefault="000F2ACE" w:rsidP="000F2ACE">
      <w:r>
        <w:t xml:space="preserve">A2.3.2.3 Model </w:t>
      </w:r>
      <w:r w:rsidR="009B385E">
        <w:t>build</w:t>
      </w:r>
    </w:p>
    <w:p w14:paraId="5624BF94" w14:textId="0BABD4A8" w:rsidR="00506983" w:rsidRDefault="009B385E" w:rsidP="000F2ACE">
      <w:r>
        <w:t xml:space="preserve">The successful consultancy </w:t>
      </w:r>
      <w:r w:rsidR="00176C69">
        <w:t xml:space="preserve">will </w:t>
      </w:r>
      <w:r>
        <w:t>work in partnership with the AHDB to co-build the cost of production model</w:t>
      </w:r>
      <w:r w:rsidR="00506983">
        <w:t>, supplementing AHDB’s internal knowledge</w:t>
      </w:r>
      <w:r>
        <w:t>.</w:t>
      </w:r>
    </w:p>
    <w:p w14:paraId="6869891E" w14:textId="66C37E75" w:rsidR="00907D04" w:rsidRDefault="00993C3C" w:rsidP="000F2ACE">
      <w:r>
        <w:t>A guide for delivery is referenced below in A2.4.2.</w:t>
      </w:r>
    </w:p>
    <w:p w14:paraId="636E19C2" w14:textId="7DC4544B" w:rsidR="009B385E" w:rsidRDefault="009B385E" w:rsidP="00C77972">
      <w:r>
        <w:t>A2.3.2.4 Model review</w:t>
      </w:r>
    </w:p>
    <w:p w14:paraId="092EE838" w14:textId="33362318" w:rsidR="00907D04" w:rsidRDefault="000F2ACE" w:rsidP="00C77972">
      <w:r>
        <w:t>Once the model is built</w:t>
      </w:r>
      <w:r w:rsidR="00FA75E8">
        <w:t>,</w:t>
      </w:r>
      <w:r>
        <w:t xml:space="preserve"> the successful consultancy is expected to </w:t>
      </w:r>
      <w:r w:rsidR="00993C3C">
        <w:t xml:space="preserve">support the AHDB in </w:t>
      </w:r>
      <w:r w:rsidR="00BE02D1">
        <w:t>continually monitor</w:t>
      </w:r>
      <w:r w:rsidR="00993C3C">
        <w:t>ing</w:t>
      </w:r>
      <w:r w:rsidR="00BE02D1">
        <w:t xml:space="preserve"> sector challenges and </w:t>
      </w:r>
      <w:r w:rsidR="00B054D1">
        <w:t>decision-making</w:t>
      </w:r>
      <w:r w:rsidR="00BE02D1">
        <w:t xml:space="preserve"> on-farm</w:t>
      </w:r>
      <w:r w:rsidR="00907D04">
        <w:t>,</w:t>
      </w:r>
      <w:r w:rsidR="00BE02D1">
        <w:t xml:space="preserve"> to support the management and review of assumptions into the cost models, for the </w:t>
      </w:r>
      <w:r w:rsidR="00FA75E8">
        <w:t xml:space="preserve">remainder of the </w:t>
      </w:r>
      <w:r w:rsidR="00BE02D1">
        <w:t>duration of the</w:t>
      </w:r>
      <w:r w:rsidR="00B054D1">
        <w:t xml:space="preserve"> three-year</w:t>
      </w:r>
      <w:r w:rsidR="00BE02D1">
        <w:t xml:space="preserve"> contract. </w:t>
      </w:r>
    </w:p>
    <w:p w14:paraId="5827D6C0" w14:textId="77777777" w:rsidR="00E92F98" w:rsidRDefault="00993C3C" w:rsidP="00993C3C">
      <w:r w:rsidRPr="00993C3C">
        <w:t xml:space="preserve">AHDB and the successful consultancy will have </w:t>
      </w:r>
      <w:r w:rsidRPr="00A8386B">
        <w:rPr>
          <w:b/>
          <w:bCs/>
        </w:rPr>
        <w:t>review point meetings</w:t>
      </w:r>
      <w:r>
        <w:t>,</w:t>
      </w:r>
      <w:r w:rsidRPr="00993C3C">
        <w:t xml:space="preserve"> to discuss assumptions and on-farm challenges, either online (through</w:t>
      </w:r>
      <w:r>
        <w:t xml:space="preserve"> Microsoft</w:t>
      </w:r>
      <w:r w:rsidRPr="00993C3C">
        <w:t xml:space="preserve"> Teams) or in-person</w:t>
      </w:r>
      <w:r>
        <w:t xml:space="preserve"> – as agreed between the two parties</w:t>
      </w:r>
      <w:r w:rsidRPr="00993C3C">
        <w:t xml:space="preserve">. These review points are </w:t>
      </w:r>
      <w:r>
        <w:t xml:space="preserve">proposed </w:t>
      </w:r>
      <w:r w:rsidRPr="00993C3C">
        <w:t>to be held quarterly.</w:t>
      </w:r>
    </w:p>
    <w:p w14:paraId="011702BD" w14:textId="22C8730A" w:rsidR="00993C3C" w:rsidRPr="00993C3C" w:rsidRDefault="00E92F98" w:rsidP="00993C3C">
      <w:r>
        <w:t>I</w:t>
      </w:r>
      <w:r w:rsidR="00993C3C">
        <w:t>f</w:t>
      </w:r>
      <w:r w:rsidR="00993C3C" w:rsidRPr="00993C3C">
        <w:t xml:space="preserve"> agreed between the </w:t>
      </w:r>
      <w:r w:rsidR="00993C3C">
        <w:t xml:space="preserve">AHDB and successful </w:t>
      </w:r>
      <w:r w:rsidR="00993C3C" w:rsidRPr="00993C3C">
        <w:t xml:space="preserve">consultancy, the frequency </w:t>
      </w:r>
      <w:r>
        <w:t xml:space="preserve">of review points </w:t>
      </w:r>
      <w:r w:rsidR="00993C3C" w:rsidRPr="00993C3C">
        <w:t xml:space="preserve">can be increased </w:t>
      </w:r>
      <w:r>
        <w:t>in response to sector challenges</w:t>
      </w:r>
      <w:r w:rsidR="00993C3C" w:rsidRPr="00993C3C">
        <w:t>.</w:t>
      </w:r>
      <w:r>
        <w:t xml:space="preserve"> Should the consultancy exceed the commitments outlined in the basic delivery of review (e.g. quarterly check ins), additional consultancy support can be negotiate</w:t>
      </w:r>
      <w:r w:rsidRPr="002C5AA5">
        <w:t>d (see A2.5).</w:t>
      </w:r>
    </w:p>
    <w:p w14:paraId="4268AE0D" w14:textId="787B1F6B" w:rsidR="00993C3C" w:rsidRDefault="00993C3C" w:rsidP="00C77972">
      <w:r>
        <w:t xml:space="preserve">At the review points, the consultancy is expected to support the AHDB with qualitative information </w:t>
      </w:r>
      <w:r w:rsidR="00900A0A">
        <w:t xml:space="preserve">and evidence </w:t>
      </w:r>
      <w:r>
        <w:t>on sector challenges and on-farm cost</w:t>
      </w:r>
      <w:r w:rsidR="00E92F98">
        <w:t xml:space="preserve">. Where appropriate, updates may be required to some cost level data to make sure calculations are up to date, should </w:t>
      </w:r>
      <w:r w:rsidR="00176C69">
        <w:t xml:space="preserve">the sector </w:t>
      </w:r>
      <w:r w:rsidR="00E92F98">
        <w:t>see large changes in on-farm behaviour or cost levels – linking closely in with review notifications and the review schedule.</w:t>
      </w:r>
      <w:r w:rsidR="00900A0A">
        <w:t xml:space="preserve"> Insights discussed at review points may also include horizon scanning,</w:t>
      </w:r>
      <w:r w:rsidR="00EF319D">
        <w:t xml:space="preserve"> in</w:t>
      </w:r>
      <w:r w:rsidR="00900A0A">
        <w:t xml:space="preserve"> particular </w:t>
      </w:r>
      <w:r w:rsidR="00EF319D">
        <w:t>relating to</w:t>
      </w:r>
      <w:r w:rsidR="00900A0A">
        <w:t xml:space="preserve"> successfu</w:t>
      </w:r>
      <w:r w:rsidR="00EF319D">
        <w:t xml:space="preserve">l </w:t>
      </w:r>
      <w:r w:rsidR="00900A0A">
        <w:t xml:space="preserve">use </w:t>
      </w:r>
      <w:r w:rsidR="00F450A0">
        <w:t xml:space="preserve">of </w:t>
      </w:r>
      <w:r w:rsidR="00900A0A">
        <w:t>the model to stress test upcoming challenges.</w:t>
      </w:r>
    </w:p>
    <w:p w14:paraId="252248A4" w14:textId="77777777" w:rsidR="005418F7" w:rsidRDefault="005418F7" w:rsidP="00C77972"/>
    <w:p w14:paraId="207E875E" w14:textId="77777777" w:rsidR="00BD3265" w:rsidRDefault="00BD3265" w:rsidP="00C77972"/>
    <w:p w14:paraId="627781A4" w14:textId="77777777" w:rsidR="00BD3265" w:rsidRDefault="00BD3265" w:rsidP="00C77972"/>
    <w:p w14:paraId="12125903" w14:textId="0C43DB2B" w:rsidR="00DB48F7" w:rsidRDefault="00C77972" w:rsidP="00C77972">
      <w:pPr>
        <w:rPr>
          <w:b/>
          <w:bCs/>
        </w:rPr>
      </w:pPr>
      <w:r w:rsidRPr="00D34FAE">
        <w:rPr>
          <w:b/>
          <w:bCs/>
        </w:rPr>
        <w:t>A2.4 Timing</w:t>
      </w:r>
      <w:r w:rsidR="00C6549C">
        <w:rPr>
          <w:b/>
          <w:bCs/>
        </w:rPr>
        <w:t xml:space="preserve"> and timelines</w:t>
      </w:r>
    </w:p>
    <w:p w14:paraId="673F7757" w14:textId="0EA8509C" w:rsidR="00C6549C" w:rsidRPr="00C6549C" w:rsidRDefault="00C6549C" w:rsidP="00C77972">
      <w:r>
        <w:t>A2.4.1 Project timelines</w:t>
      </w:r>
    </w:p>
    <w:tbl>
      <w:tblPr>
        <w:tblStyle w:val="TableGrid"/>
        <w:tblW w:w="0" w:type="auto"/>
        <w:tblLook w:val="04A0" w:firstRow="1" w:lastRow="0" w:firstColumn="1" w:lastColumn="0" w:noHBand="0" w:noVBand="1"/>
      </w:tblPr>
      <w:tblGrid>
        <w:gridCol w:w="3823"/>
        <w:gridCol w:w="5193"/>
      </w:tblGrid>
      <w:tr w:rsidR="00C77972" w14:paraId="7397978A" w14:textId="77777777" w:rsidTr="00ED7292">
        <w:tc>
          <w:tcPr>
            <w:tcW w:w="3823" w:type="dxa"/>
          </w:tcPr>
          <w:p w14:paraId="5A55D1F0" w14:textId="77777777" w:rsidR="00C77972" w:rsidRDefault="00C77972" w:rsidP="00ED7292">
            <w:r>
              <w:t>Submission return deadline</w:t>
            </w:r>
          </w:p>
        </w:tc>
        <w:tc>
          <w:tcPr>
            <w:tcW w:w="5193" w:type="dxa"/>
          </w:tcPr>
          <w:p w14:paraId="2963C55F" w14:textId="551080CC" w:rsidR="00C77972" w:rsidRPr="00514F9F" w:rsidRDefault="00176C69" w:rsidP="00ED7292">
            <w:r w:rsidRPr="00514F9F">
              <w:t xml:space="preserve">5pm on </w:t>
            </w:r>
            <w:r w:rsidR="00490E14" w:rsidRPr="00514F9F">
              <w:t>06</w:t>
            </w:r>
            <w:r w:rsidR="0096073F" w:rsidRPr="00514F9F">
              <w:t xml:space="preserve"> September 2024</w:t>
            </w:r>
          </w:p>
        </w:tc>
      </w:tr>
      <w:tr w:rsidR="00C77972" w14:paraId="022C9573" w14:textId="77777777" w:rsidTr="00ED7292">
        <w:tc>
          <w:tcPr>
            <w:tcW w:w="3823" w:type="dxa"/>
          </w:tcPr>
          <w:p w14:paraId="199D74A8" w14:textId="77777777" w:rsidR="00C77972" w:rsidRDefault="00C77972" w:rsidP="00ED7292">
            <w:r>
              <w:t>Date to be notified of outcome by</w:t>
            </w:r>
          </w:p>
        </w:tc>
        <w:tc>
          <w:tcPr>
            <w:tcW w:w="5193" w:type="dxa"/>
          </w:tcPr>
          <w:p w14:paraId="48911DAF" w14:textId="2F419BA1" w:rsidR="00C77972" w:rsidRPr="00514F9F" w:rsidRDefault="00176C69" w:rsidP="00ED7292">
            <w:r w:rsidRPr="00514F9F">
              <w:t xml:space="preserve">5pm on </w:t>
            </w:r>
            <w:r w:rsidR="00490E14" w:rsidRPr="00514F9F">
              <w:t>13</w:t>
            </w:r>
            <w:r w:rsidR="0096073F" w:rsidRPr="00514F9F">
              <w:t xml:space="preserve"> September 2024</w:t>
            </w:r>
          </w:p>
        </w:tc>
      </w:tr>
      <w:tr w:rsidR="00C77972" w14:paraId="6BE40DCE" w14:textId="77777777" w:rsidTr="00ED7292">
        <w:tc>
          <w:tcPr>
            <w:tcW w:w="3823" w:type="dxa"/>
          </w:tcPr>
          <w:p w14:paraId="036E0C36" w14:textId="5ADFEF3B" w:rsidR="0005647A" w:rsidRDefault="00C77972" w:rsidP="00ED7292">
            <w:r>
              <w:t>Project start</w:t>
            </w:r>
          </w:p>
        </w:tc>
        <w:tc>
          <w:tcPr>
            <w:tcW w:w="5193" w:type="dxa"/>
          </w:tcPr>
          <w:p w14:paraId="2FD72646" w14:textId="4709EFF8" w:rsidR="00C77972" w:rsidRPr="00514F9F" w:rsidRDefault="001F39D2" w:rsidP="00ED7292">
            <w:r w:rsidRPr="00514F9F">
              <w:t>23</w:t>
            </w:r>
            <w:r w:rsidR="0096073F" w:rsidRPr="00514F9F">
              <w:t xml:space="preserve"> </w:t>
            </w:r>
            <w:r w:rsidR="00247866" w:rsidRPr="00514F9F">
              <w:t>September 2024</w:t>
            </w:r>
          </w:p>
        </w:tc>
      </w:tr>
      <w:tr w:rsidR="00C77972" w14:paraId="57B181A1" w14:textId="77777777" w:rsidTr="00ED7292">
        <w:tc>
          <w:tcPr>
            <w:tcW w:w="3823" w:type="dxa"/>
          </w:tcPr>
          <w:p w14:paraId="26F2863F" w14:textId="77777777" w:rsidR="00C77972" w:rsidRDefault="00C77972" w:rsidP="00ED7292">
            <w:r>
              <w:t>Project complete by</w:t>
            </w:r>
          </w:p>
        </w:tc>
        <w:tc>
          <w:tcPr>
            <w:tcW w:w="5193" w:type="dxa"/>
          </w:tcPr>
          <w:p w14:paraId="4114D80F" w14:textId="79DCA489" w:rsidR="00C77972" w:rsidRPr="00514F9F" w:rsidRDefault="001F39D2" w:rsidP="00ED7292">
            <w:r w:rsidRPr="00514F9F">
              <w:t>23</w:t>
            </w:r>
            <w:r w:rsidR="0096073F" w:rsidRPr="00514F9F">
              <w:t xml:space="preserve"> </w:t>
            </w:r>
            <w:r w:rsidR="00247866" w:rsidRPr="00514F9F">
              <w:t>September 2027</w:t>
            </w:r>
          </w:p>
        </w:tc>
      </w:tr>
    </w:tbl>
    <w:p w14:paraId="78BB9D6E" w14:textId="77777777" w:rsidR="00806E02" w:rsidRDefault="00806E02" w:rsidP="00C77972"/>
    <w:p w14:paraId="2E37AF1F" w14:textId="4CABDFF5" w:rsidR="00C6549C" w:rsidRPr="00C6549C" w:rsidRDefault="00C6549C" w:rsidP="00C77972">
      <w:r>
        <w:t xml:space="preserve">A2.4.2 </w:t>
      </w:r>
      <w:r w:rsidRPr="00C6549C">
        <w:t>Model delivery timelines</w:t>
      </w:r>
    </w:p>
    <w:tbl>
      <w:tblPr>
        <w:tblStyle w:val="TableGrid"/>
        <w:tblW w:w="0" w:type="auto"/>
        <w:tblLook w:val="04A0" w:firstRow="1" w:lastRow="0" w:firstColumn="1" w:lastColumn="0" w:noHBand="0" w:noVBand="1"/>
      </w:tblPr>
      <w:tblGrid>
        <w:gridCol w:w="3823"/>
        <w:gridCol w:w="5193"/>
      </w:tblGrid>
      <w:tr w:rsidR="00C6549C" w14:paraId="142CA7E0" w14:textId="77777777" w:rsidTr="003B21EC">
        <w:tc>
          <w:tcPr>
            <w:tcW w:w="3823" w:type="dxa"/>
          </w:tcPr>
          <w:p w14:paraId="6ACC375C" w14:textId="149F9E6A" w:rsidR="00C6549C" w:rsidRDefault="00C6549C" w:rsidP="003B21EC">
            <w:r>
              <w:t>Co-design and model build</w:t>
            </w:r>
          </w:p>
        </w:tc>
        <w:tc>
          <w:tcPr>
            <w:tcW w:w="5193" w:type="dxa"/>
          </w:tcPr>
          <w:p w14:paraId="3774BABD" w14:textId="73023D76" w:rsidR="00C6549C" w:rsidRDefault="00C6549C" w:rsidP="003B21EC">
            <w:r>
              <w:t>September 2024 to December 2024</w:t>
            </w:r>
          </w:p>
        </w:tc>
      </w:tr>
      <w:tr w:rsidR="00C6549C" w14:paraId="4F5A56DD" w14:textId="77777777" w:rsidTr="003B21EC">
        <w:tc>
          <w:tcPr>
            <w:tcW w:w="3823" w:type="dxa"/>
          </w:tcPr>
          <w:p w14:paraId="1030ED3B" w14:textId="7F816E91" w:rsidR="00C6549C" w:rsidRDefault="00C6549C" w:rsidP="003B21EC">
            <w:r>
              <w:t>Model testing and first internal results</w:t>
            </w:r>
          </w:p>
        </w:tc>
        <w:tc>
          <w:tcPr>
            <w:tcW w:w="5193" w:type="dxa"/>
          </w:tcPr>
          <w:p w14:paraId="4009B465" w14:textId="756D50BC" w:rsidR="00C6549C" w:rsidRDefault="00C6549C" w:rsidP="003B21EC">
            <w:r>
              <w:t>December 2024</w:t>
            </w:r>
          </w:p>
        </w:tc>
      </w:tr>
      <w:tr w:rsidR="00C6549C" w14:paraId="44FEF419" w14:textId="77777777" w:rsidTr="003B21EC">
        <w:tc>
          <w:tcPr>
            <w:tcW w:w="3823" w:type="dxa"/>
          </w:tcPr>
          <w:p w14:paraId="57C343C3" w14:textId="229F3530" w:rsidR="00C6549C" w:rsidRDefault="00C6549C" w:rsidP="003B21EC">
            <w:r>
              <w:t>First model output</w:t>
            </w:r>
          </w:p>
        </w:tc>
        <w:tc>
          <w:tcPr>
            <w:tcW w:w="5193" w:type="dxa"/>
          </w:tcPr>
          <w:p w14:paraId="790B63C2" w14:textId="75E48857" w:rsidR="00C6549C" w:rsidRDefault="00C6549C" w:rsidP="003B21EC">
            <w:r>
              <w:t>January 2025</w:t>
            </w:r>
          </w:p>
        </w:tc>
      </w:tr>
      <w:tr w:rsidR="00C6549C" w14:paraId="498E8B7E" w14:textId="77777777" w:rsidTr="003B21EC">
        <w:tc>
          <w:tcPr>
            <w:tcW w:w="3823" w:type="dxa"/>
          </w:tcPr>
          <w:p w14:paraId="03E74F35" w14:textId="62978E8E" w:rsidR="00C6549C" w:rsidRDefault="00C6549C" w:rsidP="003B21EC">
            <w:r>
              <w:t>Review framework</w:t>
            </w:r>
            <w:r w:rsidR="00993C3C">
              <w:t xml:space="preserve"> (quarterly meetings)</w:t>
            </w:r>
          </w:p>
        </w:tc>
        <w:tc>
          <w:tcPr>
            <w:tcW w:w="5193" w:type="dxa"/>
          </w:tcPr>
          <w:p w14:paraId="5BD65BD9" w14:textId="490EACDE" w:rsidR="00C6549C" w:rsidRPr="00893FA9" w:rsidRDefault="00C6549C" w:rsidP="003B21EC">
            <w:r w:rsidRPr="00893FA9">
              <w:t xml:space="preserve">January 2025 to </w:t>
            </w:r>
            <w:r w:rsidR="0096073F">
              <w:t xml:space="preserve">end </w:t>
            </w:r>
            <w:r w:rsidRPr="00893FA9">
              <w:t>September 2027</w:t>
            </w:r>
          </w:p>
        </w:tc>
      </w:tr>
    </w:tbl>
    <w:p w14:paraId="07978AEC" w14:textId="77777777" w:rsidR="00A8386B" w:rsidRDefault="00A8386B" w:rsidP="00C77972">
      <w:pPr>
        <w:rPr>
          <w:b/>
          <w:bCs/>
        </w:rPr>
      </w:pPr>
    </w:p>
    <w:p w14:paraId="61601807" w14:textId="5D2C8001" w:rsidR="00C77972" w:rsidRDefault="00C77972" w:rsidP="00C77972">
      <w:pPr>
        <w:rPr>
          <w:b/>
          <w:bCs/>
        </w:rPr>
      </w:pPr>
      <w:r w:rsidRPr="002C2B9F">
        <w:rPr>
          <w:b/>
          <w:bCs/>
        </w:rPr>
        <w:t xml:space="preserve">A2.5 </w:t>
      </w:r>
      <w:r w:rsidR="00A607C2">
        <w:rPr>
          <w:b/>
          <w:bCs/>
        </w:rPr>
        <w:t>Budgeted time and g</w:t>
      </w:r>
      <w:r w:rsidRPr="002C2B9F">
        <w:rPr>
          <w:b/>
          <w:bCs/>
        </w:rPr>
        <w:t>uide price</w:t>
      </w:r>
    </w:p>
    <w:p w14:paraId="4F4CEAD6" w14:textId="030C4BE8" w:rsidR="00A8386B" w:rsidRDefault="0096073F" w:rsidP="00C77972">
      <w:r w:rsidRPr="002C5AA5">
        <w:t xml:space="preserve">The guide price for </w:t>
      </w:r>
      <w:r w:rsidR="00F72DF8" w:rsidRPr="002C5AA5">
        <w:t xml:space="preserve">the co-build and co-review </w:t>
      </w:r>
      <w:r w:rsidR="00692882" w:rsidRPr="002C5AA5">
        <w:t xml:space="preserve">of </w:t>
      </w:r>
      <w:r w:rsidRPr="002C5AA5">
        <w:t>this modelling project is £49,000 including VAT.</w:t>
      </w:r>
      <w:r w:rsidR="004F2F52">
        <w:t xml:space="preserve"> </w:t>
      </w:r>
      <w:r w:rsidR="00514F9F">
        <w:t>Please provide a thorough breakdown of your itemised costs based against the budget and our requirements.</w:t>
      </w:r>
    </w:p>
    <w:p w14:paraId="28030545" w14:textId="4F587917" w:rsidR="00E92F98" w:rsidRDefault="00E92F98" w:rsidP="00C77972">
      <w:r>
        <w:t>A2.5.1 Providing support over the outlined project</w:t>
      </w:r>
    </w:p>
    <w:p w14:paraId="6FE60539" w14:textId="6B90ED62" w:rsidR="008753F6" w:rsidRPr="00416E22" w:rsidRDefault="002640A1" w:rsidP="00C77972">
      <w:bookmarkStart w:id="1" w:name="_Hlk175047718"/>
      <w:r>
        <w:t>Through the duration of the contract, s</w:t>
      </w:r>
      <w:r w:rsidR="00F06B00" w:rsidRPr="00416E22">
        <w:t xml:space="preserve">hould the </w:t>
      </w:r>
      <w:r w:rsidR="00C805B4" w:rsidRPr="00416E22">
        <w:t xml:space="preserve">contracted </w:t>
      </w:r>
      <w:r w:rsidR="00F06B00" w:rsidRPr="00416E22">
        <w:t xml:space="preserve">consultancy exceed the </w:t>
      </w:r>
      <w:r w:rsidR="008753F6" w:rsidRPr="00416E22">
        <w:t xml:space="preserve">outlined </w:t>
      </w:r>
      <w:r w:rsidR="00F06B00" w:rsidRPr="00416E22">
        <w:t xml:space="preserve">commitments in the delivery of model </w:t>
      </w:r>
      <w:r w:rsidR="008753F6" w:rsidRPr="00416E22">
        <w:t>co-</w:t>
      </w:r>
      <w:r w:rsidR="00F06B00" w:rsidRPr="00416E22">
        <w:t xml:space="preserve">build and review, </w:t>
      </w:r>
      <w:r>
        <w:t>(</w:t>
      </w:r>
      <w:r w:rsidR="00F06B00" w:rsidRPr="00416E22">
        <w:t>for example additional data requirements and/or additional consultancy time</w:t>
      </w:r>
      <w:r>
        <w:t>)</w:t>
      </w:r>
      <w:r w:rsidR="00F06B00" w:rsidRPr="00416E22">
        <w:t>, additional consultancy support can be negotiated</w:t>
      </w:r>
      <w:r w:rsidR="008753F6" w:rsidRPr="00416E22">
        <w:t xml:space="preserve"> between the AHDB and successful consultancy</w:t>
      </w:r>
      <w:r w:rsidR="00C9294B" w:rsidRPr="00416E22">
        <w:t>.</w:t>
      </w:r>
    </w:p>
    <w:bookmarkEnd w:id="1"/>
    <w:p w14:paraId="3E86A0C8" w14:textId="2C0DF5D8" w:rsidR="00C77972" w:rsidRDefault="00C77972" w:rsidP="00C77972">
      <w:pPr>
        <w:rPr>
          <w:b/>
          <w:bCs/>
        </w:rPr>
      </w:pPr>
      <w:r w:rsidRPr="00D34FAE">
        <w:rPr>
          <w:b/>
          <w:bCs/>
        </w:rPr>
        <w:t>A</w:t>
      </w:r>
      <w:r>
        <w:rPr>
          <w:b/>
          <w:bCs/>
        </w:rPr>
        <w:t>3.</w:t>
      </w:r>
      <w:r w:rsidRPr="00D34FAE">
        <w:rPr>
          <w:b/>
          <w:bCs/>
        </w:rPr>
        <w:t xml:space="preserve"> Evaluation of tender</w:t>
      </w:r>
    </w:p>
    <w:p w14:paraId="6CEEFAA4" w14:textId="44F0086C" w:rsidR="00F144B8" w:rsidRDefault="008E5757" w:rsidP="008E5757">
      <w:r w:rsidRPr="00392C98">
        <w:t>The scoring of proposal submissions will be in accordance with the following criteria and weighted according to importance.</w:t>
      </w:r>
    </w:p>
    <w:p w14:paraId="4526D79D" w14:textId="06901A5F" w:rsidR="00F144B8" w:rsidRDefault="00F144B8" w:rsidP="00893FA9">
      <w:pPr>
        <w:pStyle w:val="ListParagraph"/>
        <w:numPr>
          <w:ilvl w:val="0"/>
          <w:numId w:val="21"/>
        </w:numPr>
      </w:pPr>
      <w:r>
        <w:t>20% - Demonstrated strong understanding of the GB dairy sector, recognising the cost profile nuances by calving pattern and clear detail on how this will be incorporated into the model function. To be representative of all four dairy systems covered within the model, including: all year round (AYR) grazing focus, AYR housed focus, spring block and autumn block.</w:t>
      </w:r>
    </w:p>
    <w:p w14:paraId="7E2A7BCC" w14:textId="083E2481" w:rsidR="00F144B8" w:rsidRDefault="00F144B8" w:rsidP="00893FA9">
      <w:pPr>
        <w:pStyle w:val="ListParagraph"/>
        <w:numPr>
          <w:ilvl w:val="0"/>
          <w:numId w:val="21"/>
        </w:numPr>
      </w:pPr>
      <w:r>
        <w:t>15% - The ability to provide aggregated physical and financial on-farm data to support model calculations and assumptions over the three-year contract, for all four calving pattern systems across GB dairy sector</w:t>
      </w:r>
      <w:r w:rsidR="003015D1">
        <w:t xml:space="preserve"> (listed in criteria 1)</w:t>
      </w:r>
      <w:r>
        <w:t>.</w:t>
      </w:r>
    </w:p>
    <w:p w14:paraId="3EDC322D" w14:textId="3AF1DAE1" w:rsidR="00F144B8" w:rsidRDefault="00F144B8" w:rsidP="00893FA9">
      <w:pPr>
        <w:pStyle w:val="ListParagraph"/>
        <w:numPr>
          <w:ilvl w:val="0"/>
          <w:numId w:val="21"/>
        </w:numPr>
      </w:pPr>
      <w:r>
        <w:t xml:space="preserve">15% - Demonstrated </w:t>
      </w:r>
      <w:r w:rsidR="003015D1">
        <w:t>understanding</w:t>
      </w:r>
      <w:r>
        <w:t xml:space="preserve"> of, and ability to manage, project risks. For example, the consultancy should identify potential data limitations for evaluation criteria 2 above and provide mitigations to ensure data covers all four systems outlined in criteria 1.</w:t>
      </w:r>
    </w:p>
    <w:p w14:paraId="141F36A5" w14:textId="250873D3" w:rsidR="00F144B8" w:rsidRDefault="00F144B8" w:rsidP="00F144B8">
      <w:pPr>
        <w:pStyle w:val="ListParagraph"/>
        <w:numPr>
          <w:ilvl w:val="0"/>
          <w:numId w:val="21"/>
        </w:numPr>
      </w:pPr>
      <w:r>
        <w:t>15% - Experience building budgets for the sector, evidencing an understanding of reviewing assumptions and understanding relationships between assumptions.</w:t>
      </w:r>
    </w:p>
    <w:p w14:paraId="6D138EAC" w14:textId="4480162E" w:rsidR="00F144B8" w:rsidRPr="00416E22" w:rsidRDefault="00F144B8" w:rsidP="00893FA9">
      <w:pPr>
        <w:pStyle w:val="ListParagraph"/>
        <w:numPr>
          <w:ilvl w:val="0"/>
          <w:numId w:val="21"/>
        </w:numPr>
      </w:pPr>
      <w:r w:rsidRPr="00416E22">
        <w:t>10% - The ability to work in close partnership with the AHDB through both in-person and online meetings. The submission must display a detailed timeline to deliver this project over the three-year period.</w:t>
      </w:r>
    </w:p>
    <w:p w14:paraId="0C802319" w14:textId="5B1E4576" w:rsidR="00F144B8" w:rsidRPr="00416E22" w:rsidRDefault="00F144B8" w:rsidP="00893FA9">
      <w:pPr>
        <w:pStyle w:val="ListParagraph"/>
        <w:numPr>
          <w:ilvl w:val="0"/>
          <w:numId w:val="21"/>
        </w:numPr>
      </w:pPr>
      <w:r w:rsidRPr="00416E22">
        <w:t>10% - Displayed understanding of the challenges and risk areas facing the GB dairy sector and incorporating these challenges into the model function for stress testing, to evidence the impact of challenges on the sector.</w:t>
      </w:r>
    </w:p>
    <w:p w14:paraId="2B6CA5D2" w14:textId="77777777" w:rsidR="00F144B8" w:rsidRPr="00416E22" w:rsidRDefault="00F144B8" w:rsidP="00F144B8">
      <w:pPr>
        <w:pStyle w:val="ListParagraph"/>
        <w:numPr>
          <w:ilvl w:val="0"/>
          <w:numId w:val="21"/>
        </w:numPr>
      </w:pPr>
      <w:r w:rsidRPr="00416E22">
        <w:t>10% - Displayed understanding of the importance of making and managing assumptions in a transparent way, making outputs accessible to a broad audience.</w:t>
      </w:r>
    </w:p>
    <w:p w14:paraId="5FA89667" w14:textId="2DA5B9D7" w:rsidR="007A7647" w:rsidRPr="00416E22" w:rsidRDefault="00F144B8" w:rsidP="00893FA9">
      <w:pPr>
        <w:pStyle w:val="ListParagraph"/>
        <w:numPr>
          <w:ilvl w:val="0"/>
          <w:numId w:val="21"/>
        </w:numPr>
      </w:pPr>
      <w:r w:rsidRPr="00416E22">
        <w:t>5% - Displayed itemised costings</w:t>
      </w:r>
      <w:r w:rsidR="004129B3" w:rsidRPr="00416E22">
        <w:t xml:space="preserve"> </w:t>
      </w:r>
      <w:r w:rsidRPr="00416E22">
        <w:t>and additional ideas that add value to the project.</w:t>
      </w:r>
    </w:p>
    <w:p w14:paraId="5124E419" w14:textId="77777777" w:rsidR="00BD3265" w:rsidRPr="00416E22" w:rsidRDefault="00BD3265" w:rsidP="00C77972"/>
    <w:p w14:paraId="6729E908" w14:textId="1BAB9820" w:rsidR="00A6187D" w:rsidRPr="000D18F7" w:rsidRDefault="000D18F7" w:rsidP="00C77972">
      <w:pPr>
        <w:sectPr w:rsidR="00A6187D" w:rsidRPr="000D18F7">
          <w:pgSz w:w="11906" w:h="16838"/>
          <w:pgMar w:top="1440" w:right="1440" w:bottom="1440" w:left="1440" w:header="708" w:footer="708" w:gutter="0"/>
          <w:cols w:space="708"/>
          <w:docGrid w:linePitch="360"/>
        </w:sectPr>
      </w:pPr>
      <w:r w:rsidRPr="00416E22">
        <w:t>Please return submission to</w:t>
      </w:r>
      <w:r w:rsidR="00F450A0" w:rsidRPr="00416E22">
        <w:t xml:space="preserve"> megan.hesketh@ahdb.org.uk </w:t>
      </w:r>
      <w:r w:rsidR="00E852CD" w:rsidRPr="00416E22">
        <w:t xml:space="preserve">no later than </w:t>
      </w:r>
      <w:r w:rsidR="0096073F" w:rsidRPr="00416E22">
        <w:t>5</w:t>
      </w:r>
      <w:r w:rsidR="00E852CD" w:rsidRPr="00416E22">
        <w:t xml:space="preserve">pm on </w:t>
      </w:r>
      <w:r w:rsidR="00806E02" w:rsidRPr="00416E22">
        <w:t>06</w:t>
      </w:r>
      <w:r w:rsidR="0096073F" w:rsidRPr="00416E22">
        <w:t xml:space="preserve"> September 2024</w:t>
      </w:r>
      <w:r w:rsidR="00E852CD" w:rsidRPr="00416E22">
        <w:t xml:space="preserve"> q</w:t>
      </w:r>
      <w:r w:rsidR="00F450A0" w:rsidRPr="00416E22">
        <w:t xml:space="preserve">uoting </w:t>
      </w:r>
      <w:r w:rsidR="00F450A0" w:rsidRPr="00416E22">
        <w:rPr>
          <w:b/>
          <w:bCs/>
        </w:rPr>
        <w:t>AHDB Dairy Cost of Production Model Co-Build and Co-Review</w:t>
      </w:r>
      <w:r w:rsidR="0096073F" w:rsidRPr="00416E22">
        <w:rPr>
          <w:b/>
          <w:bCs/>
        </w:rPr>
        <w:t>.</w:t>
      </w:r>
    </w:p>
    <w:p w14:paraId="5146C36B" w14:textId="1008E2F4" w:rsidR="00A6187D" w:rsidRDefault="00A6187D" w:rsidP="00C77972">
      <w:pPr>
        <w:rPr>
          <w:b/>
          <w:bCs/>
        </w:rPr>
      </w:pPr>
      <w:r>
        <w:rPr>
          <w:b/>
          <w:bCs/>
        </w:rPr>
        <w:t>Appendices</w:t>
      </w:r>
    </w:p>
    <w:p w14:paraId="3E612FE0" w14:textId="245DA5EC" w:rsidR="0013667C" w:rsidRDefault="0013667C" w:rsidP="00C77972">
      <w:pPr>
        <w:rPr>
          <w:b/>
          <w:bCs/>
        </w:rPr>
      </w:pPr>
      <w:r w:rsidRPr="000D18F7">
        <w:rPr>
          <w:b/>
          <w:bCs/>
        </w:rPr>
        <w:t xml:space="preserve">Appendix 1. </w:t>
      </w:r>
      <w:r w:rsidR="007D775A" w:rsidRPr="000D18F7">
        <w:rPr>
          <w:b/>
          <w:bCs/>
        </w:rPr>
        <w:t>Model f</w:t>
      </w:r>
      <w:r w:rsidRPr="000D18F7">
        <w:rPr>
          <w:b/>
          <w:bCs/>
        </w:rPr>
        <w:t>unctionality map</w:t>
      </w:r>
    </w:p>
    <w:p w14:paraId="3DEBE5EB" w14:textId="7FDBE29D" w:rsidR="00A765A5" w:rsidRPr="00BA6E5E" w:rsidRDefault="00770709" w:rsidP="00FE1A50">
      <w:r w:rsidRPr="00770709">
        <w:rPr>
          <w:b/>
          <w:bCs/>
          <w:noProof/>
        </w:rPr>
        <w:drawing>
          <wp:inline distT="0" distB="0" distL="0" distR="0" wp14:anchorId="574E69D6" wp14:editId="031AE752">
            <wp:extent cx="9918697" cy="2876550"/>
            <wp:effectExtent l="0" t="0" r="6985" b="0"/>
            <wp:docPr id="7971407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40720" name="Picture 1" descr="A screenshot of a computer&#10;&#10;Description automatically generated"/>
                    <pic:cNvPicPr/>
                  </pic:nvPicPr>
                  <pic:blipFill>
                    <a:blip r:embed="rId8"/>
                    <a:stretch>
                      <a:fillRect/>
                    </a:stretch>
                  </pic:blipFill>
                  <pic:spPr>
                    <a:xfrm>
                      <a:off x="0" y="0"/>
                      <a:ext cx="9926752" cy="2878886"/>
                    </a:xfrm>
                    <a:prstGeom prst="rect">
                      <a:avLst/>
                    </a:prstGeom>
                  </pic:spPr>
                </pic:pic>
              </a:graphicData>
            </a:graphic>
          </wp:inline>
        </w:drawing>
      </w:r>
    </w:p>
    <w:sectPr w:rsidR="00A765A5" w:rsidRPr="00BA6E5E" w:rsidSect="0077070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942C6" w14:textId="77777777" w:rsidR="00914F3C" w:rsidRDefault="00914F3C" w:rsidP="0096073F">
      <w:pPr>
        <w:spacing w:after="0" w:line="240" w:lineRule="auto"/>
      </w:pPr>
      <w:r>
        <w:separator/>
      </w:r>
    </w:p>
  </w:endnote>
  <w:endnote w:type="continuationSeparator" w:id="0">
    <w:p w14:paraId="18E53BF0" w14:textId="77777777" w:rsidR="00914F3C" w:rsidRDefault="00914F3C" w:rsidP="0096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1A143" w14:textId="77777777" w:rsidR="00914F3C" w:rsidRDefault="00914F3C" w:rsidP="0096073F">
      <w:pPr>
        <w:spacing w:after="0" w:line="240" w:lineRule="auto"/>
      </w:pPr>
      <w:r>
        <w:separator/>
      </w:r>
    </w:p>
  </w:footnote>
  <w:footnote w:type="continuationSeparator" w:id="0">
    <w:p w14:paraId="7A8C6435" w14:textId="77777777" w:rsidR="00914F3C" w:rsidRDefault="00914F3C" w:rsidP="00960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400D0"/>
    <w:multiLevelType w:val="hybridMultilevel"/>
    <w:tmpl w:val="C8B6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12846"/>
    <w:multiLevelType w:val="hybridMultilevel"/>
    <w:tmpl w:val="7FF8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50E67"/>
    <w:multiLevelType w:val="hybridMultilevel"/>
    <w:tmpl w:val="58F4F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72B1"/>
    <w:multiLevelType w:val="hybridMultilevel"/>
    <w:tmpl w:val="CB6EF92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D50275"/>
    <w:multiLevelType w:val="hybridMultilevel"/>
    <w:tmpl w:val="6324C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8651B"/>
    <w:multiLevelType w:val="hybridMultilevel"/>
    <w:tmpl w:val="94261E02"/>
    <w:lvl w:ilvl="0" w:tplc="CC00C702">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EC12737"/>
    <w:multiLevelType w:val="hybridMultilevel"/>
    <w:tmpl w:val="68EE1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5C7DFA"/>
    <w:multiLevelType w:val="hybridMultilevel"/>
    <w:tmpl w:val="7C08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361FB"/>
    <w:multiLevelType w:val="hybridMultilevel"/>
    <w:tmpl w:val="2D50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E2B87"/>
    <w:multiLevelType w:val="hybridMultilevel"/>
    <w:tmpl w:val="74A2D414"/>
    <w:lvl w:ilvl="0" w:tplc="CC00C702">
      <w:numFmt w:val="bullet"/>
      <w:lvlText w:val="•"/>
      <w:lvlJc w:val="left"/>
      <w:pPr>
        <w:ind w:left="1080" w:hanging="720"/>
      </w:pPr>
      <w:rPr>
        <w:rFonts w:ascii="Aptos" w:eastAsiaTheme="minorHAnsi" w:hAnsi="Aptos" w:cstheme="minorBidi" w:hint="default"/>
      </w:rPr>
    </w:lvl>
    <w:lvl w:ilvl="1" w:tplc="916429CA">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15BB5"/>
    <w:multiLevelType w:val="hybridMultilevel"/>
    <w:tmpl w:val="0D4EC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35DB5"/>
    <w:multiLevelType w:val="hybridMultilevel"/>
    <w:tmpl w:val="68B43446"/>
    <w:lvl w:ilvl="0" w:tplc="E572E558">
      <w:start w:val="1"/>
      <w:numFmt w:val="decimal"/>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127E05"/>
    <w:multiLevelType w:val="hybridMultilevel"/>
    <w:tmpl w:val="D1C2C102"/>
    <w:lvl w:ilvl="0" w:tplc="CC00C70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A36C95"/>
    <w:multiLevelType w:val="hybridMultilevel"/>
    <w:tmpl w:val="A39C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C3745"/>
    <w:multiLevelType w:val="hybridMultilevel"/>
    <w:tmpl w:val="01B2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D76601"/>
    <w:multiLevelType w:val="hybridMultilevel"/>
    <w:tmpl w:val="22E2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A22300"/>
    <w:multiLevelType w:val="hybridMultilevel"/>
    <w:tmpl w:val="34D8CBA4"/>
    <w:lvl w:ilvl="0" w:tplc="70A02B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836FF1"/>
    <w:multiLevelType w:val="hybridMultilevel"/>
    <w:tmpl w:val="5C6857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B20463B"/>
    <w:multiLevelType w:val="hybridMultilevel"/>
    <w:tmpl w:val="CB6EF9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7100FE"/>
    <w:multiLevelType w:val="hybridMultilevel"/>
    <w:tmpl w:val="9054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FC41D0"/>
    <w:multiLevelType w:val="hybridMultilevel"/>
    <w:tmpl w:val="3888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AE757B"/>
    <w:multiLevelType w:val="hybridMultilevel"/>
    <w:tmpl w:val="D4C8AF9A"/>
    <w:lvl w:ilvl="0" w:tplc="997232B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182770">
    <w:abstractNumId w:val="17"/>
  </w:num>
  <w:num w:numId="2" w16cid:durableId="1999188930">
    <w:abstractNumId w:val="18"/>
  </w:num>
  <w:num w:numId="3" w16cid:durableId="1366180342">
    <w:abstractNumId w:val="3"/>
  </w:num>
  <w:num w:numId="4" w16cid:durableId="811481641">
    <w:abstractNumId w:val="20"/>
  </w:num>
  <w:num w:numId="5" w16cid:durableId="833423756">
    <w:abstractNumId w:val="9"/>
  </w:num>
  <w:num w:numId="6" w16cid:durableId="218979832">
    <w:abstractNumId w:val="5"/>
  </w:num>
  <w:num w:numId="7" w16cid:durableId="1535338962">
    <w:abstractNumId w:val="12"/>
  </w:num>
  <w:num w:numId="8" w16cid:durableId="1127772208">
    <w:abstractNumId w:val="8"/>
  </w:num>
  <w:num w:numId="9" w16cid:durableId="1662998720">
    <w:abstractNumId w:val="19"/>
  </w:num>
  <w:num w:numId="10" w16cid:durableId="409347460">
    <w:abstractNumId w:val="0"/>
  </w:num>
  <w:num w:numId="11" w16cid:durableId="447091358">
    <w:abstractNumId w:val="14"/>
  </w:num>
  <w:num w:numId="12" w16cid:durableId="1510874598">
    <w:abstractNumId w:val="7"/>
  </w:num>
  <w:num w:numId="13" w16cid:durableId="2979943">
    <w:abstractNumId w:val="13"/>
  </w:num>
  <w:num w:numId="14" w16cid:durableId="1147238194">
    <w:abstractNumId w:val="1"/>
  </w:num>
  <w:num w:numId="15" w16cid:durableId="1960452644">
    <w:abstractNumId w:val="11"/>
  </w:num>
  <w:num w:numId="16" w16cid:durableId="2038461934">
    <w:abstractNumId w:val="15"/>
  </w:num>
  <w:num w:numId="17" w16cid:durableId="141966214">
    <w:abstractNumId w:val="21"/>
  </w:num>
  <w:num w:numId="18" w16cid:durableId="1888370109">
    <w:abstractNumId w:val="6"/>
  </w:num>
  <w:num w:numId="19" w16cid:durableId="1790925964">
    <w:abstractNumId w:val="4"/>
  </w:num>
  <w:num w:numId="20" w16cid:durableId="1641032486">
    <w:abstractNumId w:val="2"/>
  </w:num>
  <w:num w:numId="21" w16cid:durableId="1158499944">
    <w:abstractNumId w:val="16"/>
  </w:num>
  <w:num w:numId="22" w16cid:durableId="19383692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72"/>
    <w:rsid w:val="00007E8C"/>
    <w:rsid w:val="00017707"/>
    <w:rsid w:val="00030D3F"/>
    <w:rsid w:val="0005647A"/>
    <w:rsid w:val="00073F80"/>
    <w:rsid w:val="0007403A"/>
    <w:rsid w:val="000A2A7D"/>
    <w:rsid w:val="000C1852"/>
    <w:rsid w:val="000C6E8C"/>
    <w:rsid w:val="000D18F7"/>
    <w:rsid w:val="000D7285"/>
    <w:rsid w:val="000E152B"/>
    <w:rsid w:val="000F2946"/>
    <w:rsid w:val="000F2ACE"/>
    <w:rsid w:val="00100ED2"/>
    <w:rsid w:val="00110D46"/>
    <w:rsid w:val="001237CF"/>
    <w:rsid w:val="00134CF7"/>
    <w:rsid w:val="0013667C"/>
    <w:rsid w:val="00142664"/>
    <w:rsid w:val="001473D4"/>
    <w:rsid w:val="00150E09"/>
    <w:rsid w:val="0015199A"/>
    <w:rsid w:val="0016171E"/>
    <w:rsid w:val="001618E6"/>
    <w:rsid w:val="00165085"/>
    <w:rsid w:val="001673DA"/>
    <w:rsid w:val="00176C69"/>
    <w:rsid w:val="00192191"/>
    <w:rsid w:val="001A14DB"/>
    <w:rsid w:val="001A3046"/>
    <w:rsid w:val="001B3A01"/>
    <w:rsid w:val="001C2B2C"/>
    <w:rsid w:val="001C7D1C"/>
    <w:rsid w:val="001D2273"/>
    <w:rsid w:val="001E3448"/>
    <w:rsid w:val="001E5177"/>
    <w:rsid w:val="001F1D09"/>
    <w:rsid w:val="001F2E0E"/>
    <w:rsid w:val="001F39D2"/>
    <w:rsid w:val="001F498D"/>
    <w:rsid w:val="00210AB5"/>
    <w:rsid w:val="00224EE0"/>
    <w:rsid w:val="00231724"/>
    <w:rsid w:val="00234510"/>
    <w:rsid w:val="00247866"/>
    <w:rsid w:val="00256B9C"/>
    <w:rsid w:val="002640A1"/>
    <w:rsid w:val="00280731"/>
    <w:rsid w:val="002812BC"/>
    <w:rsid w:val="00282A18"/>
    <w:rsid w:val="002858B1"/>
    <w:rsid w:val="002878EB"/>
    <w:rsid w:val="002933F7"/>
    <w:rsid w:val="00294592"/>
    <w:rsid w:val="002A31D8"/>
    <w:rsid w:val="002A4B4F"/>
    <w:rsid w:val="002B0914"/>
    <w:rsid w:val="002B0C22"/>
    <w:rsid w:val="002B4869"/>
    <w:rsid w:val="002B75D4"/>
    <w:rsid w:val="002C204C"/>
    <w:rsid w:val="002C5AA5"/>
    <w:rsid w:val="003015D1"/>
    <w:rsid w:val="0030395A"/>
    <w:rsid w:val="00314BCE"/>
    <w:rsid w:val="0032295F"/>
    <w:rsid w:val="003238CB"/>
    <w:rsid w:val="0036115D"/>
    <w:rsid w:val="00362E44"/>
    <w:rsid w:val="00366C93"/>
    <w:rsid w:val="0037765E"/>
    <w:rsid w:val="003911E2"/>
    <w:rsid w:val="003A2071"/>
    <w:rsid w:val="003A2301"/>
    <w:rsid w:val="003B433B"/>
    <w:rsid w:val="003D31B3"/>
    <w:rsid w:val="003D4136"/>
    <w:rsid w:val="003E1A36"/>
    <w:rsid w:val="00401F55"/>
    <w:rsid w:val="00403EEA"/>
    <w:rsid w:val="00406B68"/>
    <w:rsid w:val="004129B3"/>
    <w:rsid w:val="00416906"/>
    <w:rsid w:val="0041697B"/>
    <w:rsid w:val="00416E22"/>
    <w:rsid w:val="004318B4"/>
    <w:rsid w:val="004417B8"/>
    <w:rsid w:val="00456C17"/>
    <w:rsid w:val="0047371A"/>
    <w:rsid w:val="00475202"/>
    <w:rsid w:val="00487553"/>
    <w:rsid w:val="00490E14"/>
    <w:rsid w:val="00495AE9"/>
    <w:rsid w:val="004B12BB"/>
    <w:rsid w:val="004C7522"/>
    <w:rsid w:val="004D38DE"/>
    <w:rsid w:val="004D4856"/>
    <w:rsid w:val="004F2F52"/>
    <w:rsid w:val="004F6332"/>
    <w:rsid w:val="00503A25"/>
    <w:rsid w:val="00504C06"/>
    <w:rsid w:val="00505AC3"/>
    <w:rsid w:val="00505D08"/>
    <w:rsid w:val="00506983"/>
    <w:rsid w:val="005071A3"/>
    <w:rsid w:val="005071EB"/>
    <w:rsid w:val="00513D74"/>
    <w:rsid w:val="00514F9F"/>
    <w:rsid w:val="00532806"/>
    <w:rsid w:val="00535DB3"/>
    <w:rsid w:val="005418F7"/>
    <w:rsid w:val="00590169"/>
    <w:rsid w:val="00593992"/>
    <w:rsid w:val="005A32F2"/>
    <w:rsid w:val="005C31AA"/>
    <w:rsid w:val="005C3FAD"/>
    <w:rsid w:val="005D62D9"/>
    <w:rsid w:val="005D7A33"/>
    <w:rsid w:val="005E4731"/>
    <w:rsid w:val="005F2BC5"/>
    <w:rsid w:val="005F3235"/>
    <w:rsid w:val="006236AB"/>
    <w:rsid w:val="00623918"/>
    <w:rsid w:val="00624D74"/>
    <w:rsid w:val="00641100"/>
    <w:rsid w:val="00641108"/>
    <w:rsid w:val="006657AD"/>
    <w:rsid w:val="006706F1"/>
    <w:rsid w:val="006727D5"/>
    <w:rsid w:val="00680585"/>
    <w:rsid w:val="00692882"/>
    <w:rsid w:val="006A5C1F"/>
    <w:rsid w:val="006C6068"/>
    <w:rsid w:val="006C6458"/>
    <w:rsid w:val="006F33C4"/>
    <w:rsid w:val="00701FBA"/>
    <w:rsid w:val="0070247C"/>
    <w:rsid w:val="00702D65"/>
    <w:rsid w:val="00713B47"/>
    <w:rsid w:val="007166BD"/>
    <w:rsid w:val="00717864"/>
    <w:rsid w:val="00736163"/>
    <w:rsid w:val="007406B1"/>
    <w:rsid w:val="00750C0A"/>
    <w:rsid w:val="00755065"/>
    <w:rsid w:val="00757D4B"/>
    <w:rsid w:val="0076321E"/>
    <w:rsid w:val="00766515"/>
    <w:rsid w:val="0077024A"/>
    <w:rsid w:val="00770709"/>
    <w:rsid w:val="007713BC"/>
    <w:rsid w:val="00771F16"/>
    <w:rsid w:val="007811A3"/>
    <w:rsid w:val="00790087"/>
    <w:rsid w:val="00793A86"/>
    <w:rsid w:val="0079529E"/>
    <w:rsid w:val="007A0C48"/>
    <w:rsid w:val="007A641F"/>
    <w:rsid w:val="007A7647"/>
    <w:rsid w:val="007D5FE7"/>
    <w:rsid w:val="007D775A"/>
    <w:rsid w:val="007F2E64"/>
    <w:rsid w:val="0080570F"/>
    <w:rsid w:val="00806E02"/>
    <w:rsid w:val="00827C33"/>
    <w:rsid w:val="008302A0"/>
    <w:rsid w:val="00832927"/>
    <w:rsid w:val="00832BB7"/>
    <w:rsid w:val="00840684"/>
    <w:rsid w:val="00842A8B"/>
    <w:rsid w:val="00861990"/>
    <w:rsid w:val="008753F6"/>
    <w:rsid w:val="00893FA9"/>
    <w:rsid w:val="008A384F"/>
    <w:rsid w:val="008A666E"/>
    <w:rsid w:val="008B0394"/>
    <w:rsid w:val="008B7C5B"/>
    <w:rsid w:val="008C0471"/>
    <w:rsid w:val="008C7DE5"/>
    <w:rsid w:val="008D434D"/>
    <w:rsid w:val="008E10ED"/>
    <w:rsid w:val="008E5757"/>
    <w:rsid w:val="00900A0A"/>
    <w:rsid w:val="00905848"/>
    <w:rsid w:val="00906D42"/>
    <w:rsid w:val="00907D04"/>
    <w:rsid w:val="00914F3C"/>
    <w:rsid w:val="00916D1E"/>
    <w:rsid w:val="0093169C"/>
    <w:rsid w:val="00934986"/>
    <w:rsid w:val="00944FDF"/>
    <w:rsid w:val="009601D0"/>
    <w:rsid w:val="0096073F"/>
    <w:rsid w:val="009676EB"/>
    <w:rsid w:val="00970FA3"/>
    <w:rsid w:val="00981A15"/>
    <w:rsid w:val="0098326F"/>
    <w:rsid w:val="00993C3C"/>
    <w:rsid w:val="009A6ADB"/>
    <w:rsid w:val="009B1C83"/>
    <w:rsid w:val="009B385E"/>
    <w:rsid w:val="009B4227"/>
    <w:rsid w:val="009B668A"/>
    <w:rsid w:val="009C1A2E"/>
    <w:rsid w:val="009C2892"/>
    <w:rsid w:val="009D6708"/>
    <w:rsid w:val="009F25A5"/>
    <w:rsid w:val="009F6F0F"/>
    <w:rsid w:val="00A101EC"/>
    <w:rsid w:val="00A125EB"/>
    <w:rsid w:val="00A20F74"/>
    <w:rsid w:val="00A363CA"/>
    <w:rsid w:val="00A42037"/>
    <w:rsid w:val="00A42F65"/>
    <w:rsid w:val="00A457B7"/>
    <w:rsid w:val="00A51A60"/>
    <w:rsid w:val="00A607C2"/>
    <w:rsid w:val="00A6187D"/>
    <w:rsid w:val="00A62051"/>
    <w:rsid w:val="00A73719"/>
    <w:rsid w:val="00A765A5"/>
    <w:rsid w:val="00A773AE"/>
    <w:rsid w:val="00A8019E"/>
    <w:rsid w:val="00A8386B"/>
    <w:rsid w:val="00A87176"/>
    <w:rsid w:val="00A871A8"/>
    <w:rsid w:val="00A92CCD"/>
    <w:rsid w:val="00A9696A"/>
    <w:rsid w:val="00A9774E"/>
    <w:rsid w:val="00AB3DC0"/>
    <w:rsid w:val="00AD35CC"/>
    <w:rsid w:val="00AE5D41"/>
    <w:rsid w:val="00AE7E94"/>
    <w:rsid w:val="00AF51B3"/>
    <w:rsid w:val="00B054D1"/>
    <w:rsid w:val="00B072BF"/>
    <w:rsid w:val="00B2122D"/>
    <w:rsid w:val="00B21286"/>
    <w:rsid w:val="00B26F54"/>
    <w:rsid w:val="00B40E5E"/>
    <w:rsid w:val="00B41FBC"/>
    <w:rsid w:val="00B56E54"/>
    <w:rsid w:val="00B5793B"/>
    <w:rsid w:val="00B607FF"/>
    <w:rsid w:val="00B657F9"/>
    <w:rsid w:val="00B708E0"/>
    <w:rsid w:val="00B968DD"/>
    <w:rsid w:val="00BA1860"/>
    <w:rsid w:val="00BA6E5E"/>
    <w:rsid w:val="00BA6ECF"/>
    <w:rsid w:val="00BC486A"/>
    <w:rsid w:val="00BD04A7"/>
    <w:rsid w:val="00BD30D7"/>
    <w:rsid w:val="00BD3265"/>
    <w:rsid w:val="00BD359A"/>
    <w:rsid w:val="00BD6A68"/>
    <w:rsid w:val="00BD788C"/>
    <w:rsid w:val="00BE02D1"/>
    <w:rsid w:val="00BE5D9B"/>
    <w:rsid w:val="00BE74EB"/>
    <w:rsid w:val="00BF03DD"/>
    <w:rsid w:val="00BF4168"/>
    <w:rsid w:val="00BF510B"/>
    <w:rsid w:val="00C026A9"/>
    <w:rsid w:val="00C0598E"/>
    <w:rsid w:val="00C07016"/>
    <w:rsid w:val="00C309F0"/>
    <w:rsid w:val="00C63402"/>
    <w:rsid w:val="00C6549C"/>
    <w:rsid w:val="00C77972"/>
    <w:rsid w:val="00C805B4"/>
    <w:rsid w:val="00C834F5"/>
    <w:rsid w:val="00C85AE9"/>
    <w:rsid w:val="00C9294B"/>
    <w:rsid w:val="00CA4F84"/>
    <w:rsid w:val="00CC3F1E"/>
    <w:rsid w:val="00CC48B4"/>
    <w:rsid w:val="00CD20D9"/>
    <w:rsid w:val="00CD4CD2"/>
    <w:rsid w:val="00CF2DE9"/>
    <w:rsid w:val="00CF381F"/>
    <w:rsid w:val="00CF6A33"/>
    <w:rsid w:val="00D05835"/>
    <w:rsid w:val="00D06AC3"/>
    <w:rsid w:val="00D118C9"/>
    <w:rsid w:val="00D157B7"/>
    <w:rsid w:val="00D35D3A"/>
    <w:rsid w:val="00D371D1"/>
    <w:rsid w:val="00D50B22"/>
    <w:rsid w:val="00D5726C"/>
    <w:rsid w:val="00D72795"/>
    <w:rsid w:val="00D91AAC"/>
    <w:rsid w:val="00DB0473"/>
    <w:rsid w:val="00DB48F7"/>
    <w:rsid w:val="00DC3346"/>
    <w:rsid w:val="00DC7D66"/>
    <w:rsid w:val="00DE614F"/>
    <w:rsid w:val="00DE6CA7"/>
    <w:rsid w:val="00DF105F"/>
    <w:rsid w:val="00E01F71"/>
    <w:rsid w:val="00E0474A"/>
    <w:rsid w:val="00E12EEF"/>
    <w:rsid w:val="00E25965"/>
    <w:rsid w:val="00E322CD"/>
    <w:rsid w:val="00E3413F"/>
    <w:rsid w:val="00E34E52"/>
    <w:rsid w:val="00E411BE"/>
    <w:rsid w:val="00E43A6A"/>
    <w:rsid w:val="00E449C9"/>
    <w:rsid w:val="00E4700D"/>
    <w:rsid w:val="00E71D9A"/>
    <w:rsid w:val="00E77A9D"/>
    <w:rsid w:val="00E82C1C"/>
    <w:rsid w:val="00E852CD"/>
    <w:rsid w:val="00E92F98"/>
    <w:rsid w:val="00EA4D68"/>
    <w:rsid w:val="00EA75B8"/>
    <w:rsid w:val="00EC1105"/>
    <w:rsid w:val="00ED7292"/>
    <w:rsid w:val="00EF319D"/>
    <w:rsid w:val="00F05C45"/>
    <w:rsid w:val="00F06B00"/>
    <w:rsid w:val="00F113B5"/>
    <w:rsid w:val="00F14047"/>
    <w:rsid w:val="00F144B8"/>
    <w:rsid w:val="00F309CD"/>
    <w:rsid w:val="00F351BC"/>
    <w:rsid w:val="00F35630"/>
    <w:rsid w:val="00F450A0"/>
    <w:rsid w:val="00F45E92"/>
    <w:rsid w:val="00F60E5E"/>
    <w:rsid w:val="00F72DF8"/>
    <w:rsid w:val="00F817DD"/>
    <w:rsid w:val="00F81E2E"/>
    <w:rsid w:val="00F91151"/>
    <w:rsid w:val="00FA14DD"/>
    <w:rsid w:val="00FA2C5F"/>
    <w:rsid w:val="00FA75E8"/>
    <w:rsid w:val="00FB4EA7"/>
    <w:rsid w:val="00FB6458"/>
    <w:rsid w:val="00FC6F88"/>
    <w:rsid w:val="00FD60A6"/>
    <w:rsid w:val="00FE1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7E40"/>
  <w15:docId w15:val="{59675535-6CB1-497E-BC07-D2F272C1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72"/>
  </w:style>
  <w:style w:type="paragraph" w:styleId="Heading1">
    <w:name w:val="heading 1"/>
    <w:basedOn w:val="Normal"/>
    <w:next w:val="Normal"/>
    <w:link w:val="Heading1Char"/>
    <w:uiPriority w:val="9"/>
    <w:qFormat/>
    <w:rsid w:val="00C77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972"/>
    <w:rPr>
      <w:rFonts w:eastAsiaTheme="majorEastAsia" w:cstheme="majorBidi"/>
      <w:color w:val="272727" w:themeColor="text1" w:themeTint="D8"/>
    </w:rPr>
  </w:style>
  <w:style w:type="paragraph" w:styleId="Title">
    <w:name w:val="Title"/>
    <w:basedOn w:val="Normal"/>
    <w:next w:val="Normal"/>
    <w:link w:val="TitleChar"/>
    <w:uiPriority w:val="10"/>
    <w:qFormat/>
    <w:rsid w:val="00C77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972"/>
    <w:pPr>
      <w:spacing w:before="160"/>
      <w:jc w:val="center"/>
    </w:pPr>
    <w:rPr>
      <w:i/>
      <w:iCs/>
      <w:color w:val="404040" w:themeColor="text1" w:themeTint="BF"/>
    </w:rPr>
  </w:style>
  <w:style w:type="character" w:customStyle="1" w:styleId="QuoteChar">
    <w:name w:val="Quote Char"/>
    <w:basedOn w:val="DefaultParagraphFont"/>
    <w:link w:val="Quote"/>
    <w:uiPriority w:val="29"/>
    <w:rsid w:val="00C77972"/>
    <w:rPr>
      <w:i/>
      <w:iCs/>
      <w:color w:val="404040" w:themeColor="text1" w:themeTint="BF"/>
    </w:rPr>
  </w:style>
  <w:style w:type="paragraph" w:styleId="ListParagraph">
    <w:name w:val="List Paragraph"/>
    <w:basedOn w:val="Normal"/>
    <w:uiPriority w:val="34"/>
    <w:qFormat/>
    <w:rsid w:val="00C77972"/>
    <w:pPr>
      <w:ind w:left="720"/>
      <w:contextualSpacing/>
    </w:pPr>
  </w:style>
  <w:style w:type="character" w:styleId="IntenseEmphasis">
    <w:name w:val="Intense Emphasis"/>
    <w:basedOn w:val="DefaultParagraphFont"/>
    <w:uiPriority w:val="21"/>
    <w:qFormat/>
    <w:rsid w:val="00C77972"/>
    <w:rPr>
      <w:i/>
      <w:iCs/>
      <w:color w:val="0F4761" w:themeColor="accent1" w:themeShade="BF"/>
    </w:rPr>
  </w:style>
  <w:style w:type="paragraph" w:styleId="IntenseQuote">
    <w:name w:val="Intense Quote"/>
    <w:basedOn w:val="Normal"/>
    <w:next w:val="Normal"/>
    <w:link w:val="IntenseQuoteChar"/>
    <w:uiPriority w:val="30"/>
    <w:qFormat/>
    <w:rsid w:val="00C77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972"/>
    <w:rPr>
      <w:i/>
      <w:iCs/>
      <w:color w:val="0F4761" w:themeColor="accent1" w:themeShade="BF"/>
    </w:rPr>
  </w:style>
  <w:style w:type="character" w:styleId="IntenseReference">
    <w:name w:val="Intense Reference"/>
    <w:basedOn w:val="DefaultParagraphFont"/>
    <w:uiPriority w:val="32"/>
    <w:qFormat/>
    <w:rsid w:val="00C77972"/>
    <w:rPr>
      <w:b/>
      <w:bCs/>
      <w:smallCaps/>
      <w:color w:val="0F4761" w:themeColor="accent1" w:themeShade="BF"/>
      <w:spacing w:val="5"/>
    </w:rPr>
  </w:style>
  <w:style w:type="table" w:styleId="TableGrid">
    <w:name w:val="Table Grid"/>
    <w:basedOn w:val="TableNormal"/>
    <w:uiPriority w:val="39"/>
    <w:rsid w:val="00C77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62D9"/>
    <w:rPr>
      <w:sz w:val="16"/>
      <w:szCs w:val="16"/>
    </w:rPr>
  </w:style>
  <w:style w:type="paragraph" w:styleId="CommentText">
    <w:name w:val="annotation text"/>
    <w:basedOn w:val="Normal"/>
    <w:link w:val="CommentTextChar"/>
    <w:uiPriority w:val="99"/>
    <w:unhideWhenUsed/>
    <w:rsid w:val="005D62D9"/>
    <w:pPr>
      <w:spacing w:line="240" w:lineRule="auto"/>
    </w:pPr>
    <w:rPr>
      <w:sz w:val="20"/>
      <w:szCs w:val="20"/>
    </w:rPr>
  </w:style>
  <w:style w:type="character" w:customStyle="1" w:styleId="CommentTextChar">
    <w:name w:val="Comment Text Char"/>
    <w:basedOn w:val="DefaultParagraphFont"/>
    <w:link w:val="CommentText"/>
    <w:uiPriority w:val="99"/>
    <w:rsid w:val="005D62D9"/>
    <w:rPr>
      <w:sz w:val="20"/>
      <w:szCs w:val="20"/>
    </w:rPr>
  </w:style>
  <w:style w:type="paragraph" w:styleId="CommentSubject">
    <w:name w:val="annotation subject"/>
    <w:basedOn w:val="CommentText"/>
    <w:next w:val="CommentText"/>
    <w:link w:val="CommentSubjectChar"/>
    <w:uiPriority w:val="99"/>
    <w:semiHidden/>
    <w:unhideWhenUsed/>
    <w:rsid w:val="005D62D9"/>
    <w:rPr>
      <w:b/>
      <w:bCs/>
    </w:rPr>
  </w:style>
  <w:style w:type="character" w:customStyle="1" w:styleId="CommentSubjectChar">
    <w:name w:val="Comment Subject Char"/>
    <w:basedOn w:val="CommentTextChar"/>
    <w:link w:val="CommentSubject"/>
    <w:uiPriority w:val="99"/>
    <w:semiHidden/>
    <w:rsid w:val="005D62D9"/>
    <w:rPr>
      <w:b/>
      <w:bCs/>
      <w:sz w:val="20"/>
      <w:szCs w:val="20"/>
    </w:rPr>
  </w:style>
  <w:style w:type="paragraph" w:styleId="Revision">
    <w:name w:val="Revision"/>
    <w:hidden/>
    <w:uiPriority w:val="99"/>
    <w:semiHidden/>
    <w:rsid w:val="00D371D1"/>
    <w:pPr>
      <w:spacing w:after="0" w:line="240" w:lineRule="auto"/>
    </w:pPr>
  </w:style>
  <w:style w:type="paragraph" w:styleId="Header">
    <w:name w:val="header"/>
    <w:basedOn w:val="Normal"/>
    <w:link w:val="HeaderChar"/>
    <w:uiPriority w:val="99"/>
    <w:unhideWhenUsed/>
    <w:rsid w:val="00960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73F"/>
  </w:style>
  <w:style w:type="paragraph" w:styleId="Footer">
    <w:name w:val="footer"/>
    <w:basedOn w:val="Normal"/>
    <w:link w:val="FooterChar"/>
    <w:uiPriority w:val="99"/>
    <w:unhideWhenUsed/>
    <w:rsid w:val="00960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B0581-9970-484B-A16B-DC3A1424E54B}">
  <ds:schemaRefs>
    <ds:schemaRef ds:uri="http://schemas.openxmlformats.org/officeDocument/2006/bibliography"/>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Agriculture and Horticulture Development Board</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Hesketh</dc:creator>
  <cp:keywords/>
  <dc:description/>
  <cp:lastModifiedBy>Sarah Waters</cp:lastModifiedBy>
  <cp:revision>3</cp:revision>
  <dcterms:created xsi:type="dcterms:W3CDTF">2024-08-20T11:07:00Z</dcterms:created>
  <dcterms:modified xsi:type="dcterms:W3CDTF">2024-08-21T10:01:00Z</dcterms:modified>
</cp:coreProperties>
</file>