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77E632DD" w:rsidR="00E0401F" w:rsidRPr="00B631EC" w:rsidRDefault="00B631EC" w:rsidP="00E0401F">
      <w:pPr>
        <w:pStyle w:val="Title"/>
        <w:rPr>
          <w:sz w:val="52"/>
          <w:szCs w:val="48"/>
        </w:rPr>
      </w:pPr>
      <w:r w:rsidRPr="00B631EC">
        <w:rPr>
          <w:sz w:val="52"/>
          <w:szCs w:val="48"/>
        </w:rPr>
        <w:t>4.5.</w:t>
      </w:r>
      <w:r w:rsidR="00770E23">
        <w:rPr>
          <w:sz w:val="52"/>
          <w:szCs w:val="48"/>
        </w:rPr>
        <w:t>1 SWITCHED LAMPS (PL-L, PL-S, SOX)</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4A276D4D">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28FD7"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7A2CECE4" w14:textId="77777777" w:rsidR="00124F29" w:rsidRDefault="00124F29" w:rsidP="000B112D">
      <w:pPr>
        <w:pStyle w:val="Subtitle"/>
      </w:pPr>
    </w:p>
    <w:p w14:paraId="29EACA7D" w14:textId="1CF18FF8" w:rsidR="005140CB" w:rsidRPr="000B112D" w:rsidRDefault="00770E23" w:rsidP="000B112D">
      <w:pPr>
        <w:pStyle w:val="Subtitle"/>
      </w:pPr>
      <w:r>
        <w:t>BULK LAMP CLEAN AND CHANGE</w:t>
      </w:r>
    </w:p>
    <w:tbl>
      <w:tblPr>
        <w:tblStyle w:val="TipTable"/>
        <w:tblW w:w="5088" w:type="pct"/>
        <w:jc w:val="center"/>
        <w:tblLook w:val="04A0" w:firstRow="1" w:lastRow="0" w:firstColumn="1" w:lastColumn="0" w:noHBand="0" w:noVBand="1"/>
        <w:tblDescription w:val="Layout table"/>
      </w:tblPr>
      <w:tblGrid>
        <w:gridCol w:w="19"/>
        <w:gridCol w:w="9506"/>
      </w:tblGrid>
      <w:tr w:rsidR="00124F29" w:rsidRPr="00124F29" w14:paraId="77CCC52B" w14:textId="77777777" w:rsidTr="00124F29">
        <w:trPr>
          <w:trHeight w:val="1621"/>
          <w:jc w:val="center"/>
        </w:trPr>
        <w:tc>
          <w:tcPr>
            <w:cnfStyle w:val="001000000000" w:firstRow="0" w:lastRow="0" w:firstColumn="1" w:lastColumn="0" w:oddVBand="0" w:evenVBand="0" w:oddHBand="0" w:evenHBand="0" w:firstRowFirstColumn="0" w:firstRowLastColumn="0" w:lastRowFirstColumn="0" w:lastRowLastColumn="0"/>
            <w:tcW w:w="10" w:type="pct"/>
            <w:shd w:val="clear" w:color="auto" w:fill="auto"/>
          </w:tcPr>
          <w:p w14:paraId="2F66D5AF" w14:textId="217875C9" w:rsidR="0085761F" w:rsidRPr="00124F29" w:rsidRDefault="0085761F" w:rsidP="00E0401F">
            <w:pPr>
              <w:spacing w:after="180" w:line="288" w:lineRule="auto"/>
              <w:jc w:val="both"/>
            </w:pPr>
          </w:p>
        </w:tc>
        <w:tc>
          <w:tcPr>
            <w:tcW w:w="4990" w:type="pct"/>
            <w:shd w:val="clear" w:color="auto" w:fill="auto"/>
          </w:tcPr>
          <w:p w14:paraId="2F6604A4" w14:textId="1F7D9193" w:rsidR="0085761F" w:rsidRPr="00124F29" w:rsidRDefault="00F823D5" w:rsidP="00E0401F">
            <w:pPr>
              <w:pStyle w:val="TipText"/>
              <w:cnfStyle w:val="000000000000" w:firstRow="0" w:lastRow="0" w:firstColumn="0" w:lastColumn="0" w:oddVBand="0" w:evenVBand="0" w:oddHBand="0" w:evenHBand="0" w:firstRowFirstColumn="0" w:firstRowLastColumn="0" w:lastRowFirstColumn="0" w:lastRowLastColumn="0"/>
              <w:rPr>
                <w:color w:val="auto"/>
              </w:rPr>
            </w:pPr>
            <w:r w:rsidRPr="00124F29">
              <w:rPr>
                <w:rFonts w:ascii="Arial" w:eastAsiaTheme="minorHAnsi" w:hAnsi="Arial" w:cs="Arial"/>
                <w:i w:val="0"/>
                <w:iCs w:val="0"/>
                <w:color w:val="auto"/>
                <w:sz w:val="22"/>
                <w:szCs w:val="22"/>
                <w:lang w:val="en-GB" w:eastAsia="en-US"/>
                <w14:ligatures w14:val="standardContextual"/>
              </w:rPr>
              <w:t>The cyclic maintenance of road lighting units shall be carried out in accordance with TD 23/99 of the DMRB, and to the testing frequency stated in GM701-ADAMR.</w:t>
            </w:r>
          </w:p>
        </w:tc>
      </w:tr>
    </w:tbl>
    <w:p w14:paraId="0840982F" w14:textId="740C473A" w:rsidR="001273C1" w:rsidRPr="00124F29" w:rsidRDefault="00B631EC" w:rsidP="005140CB">
      <w:pPr>
        <w:pStyle w:val="Heading1"/>
        <w:rPr>
          <w:color w:val="auto"/>
        </w:rPr>
      </w:pPr>
      <w:r w:rsidRPr="00124F29">
        <w:rPr>
          <w:color w:val="auto"/>
        </w:rPr>
        <w:t>maintenance requirements</w:t>
      </w:r>
    </w:p>
    <w:p w14:paraId="57033F62" w14:textId="77777777" w:rsidR="00CC0342" w:rsidRPr="00124F29" w:rsidRDefault="00CC0342" w:rsidP="00CC0342">
      <w:pPr>
        <w:pStyle w:val="ListParagraph"/>
        <w:rPr>
          <w:sz w:val="24"/>
          <w:szCs w:val="24"/>
        </w:rPr>
      </w:pPr>
    </w:p>
    <w:p w14:paraId="7FB5A5D9" w14:textId="173F8FF0" w:rsidR="00B631EC" w:rsidRPr="00124F29" w:rsidRDefault="00427C85" w:rsidP="00B631EC">
      <w:pPr>
        <w:pStyle w:val="ListParagraph"/>
        <w:numPr>
          <w:ilvl w:val="0"/>
          <w:numId w:val="14"/>
        </w:numPr>
        <w:rPr>
          <w:rFonts w:ascii="Arial" w:hAnsi="Arial" w:cs="Arial"/>
        </w:rPr>
      </w:pPr>
      <w:r w:rsidRPr="00124F29">
        <w:rPr>
          <w:rFonts w:ascii="Arial" w:hAnsi="Arial" w:cs="Arial"/>
        </w:rPr>
        <w:t>Bulk lamp clean and change to be carried out every 2 years</w:t>
      </w:r>
      <w:r w:rsidR="00957123" w:rsidRPr="00124F29">
        <w:rPr>
          <w:rFonts w:ascii="Arial" w:hAnsi="Arial" w:cs="Arial"/>
        </w:rPr>
        <w:t xml:space="preserve"> </w:t>
      </w:r>
      <w:bookmarkStart w:id="0" w:name="_Hlk150426307"/>
      <w:r w:rsidR="00957123" w:rsidRPr="00124F29">
        <w:rPr>
          <w:rFonts w:ascii="Arial" w:hAnsi="Arial" w:cs="Arial"/>
        </w:rPr>
        <w:t>(GM 701 – PG86)</w:t>
      </w:r>
      <w:bookmarkEnd w:id="0"/>
    </w:p>
    <w:p w14:paraId="507D348C" w14:textId="77777777" w:rsidR="00F823D5" w:rsidRPr="00124F29" w:rsidRDefault="00F823D5" w:rsidP="00F823D5">
      <w:pPr>
        <w:pStyle w:val="ListParagraph"/>
        <w:ind w:left="360"/>
        <w:rPr>
          <w:rFonts w:ascii="Arial" w:hAnsi="Arial" w:cs="Arial"/>
        </w:rPr>
      </w:pPr>
    </w:p>
    <w:p w14:paraId="22B01255" w14:textId="605866BD" w:rsidR="00F823D5" w:rsidRPr="00124F29" w:rsidRDefault="00F823D5" w:rsidP="006532F8">
      <w:pPr>
        <w:pStyle w:val="ListParagraph"/>
        <w:numPr>
          <w:ilvl w:val="0"/>
          <w:numId w:val="14"/>
        </w:numPr>
        <w:rPr>
          <w:rFonts w:ascii="Arial" w:hAnsi="Arial" w:cs="Arial"/>
        </w:rPr>
      </w:pPr>
      <w:r w:rsidRPr="00124F29">
        <w:rPr>
          <w:rFonts w:ascii="Arial" w:hAnsi="Arial" w:cs="Arial"/>
        </w:rPr>
        <w:t>1 - The following tasks shall be undertaken</w:t>
      </w:r>
      <w:r w:rsidR="00957123" w:rsidRPr="00124F29">
        <w:rPr>
          <w:rFonts w:ascii="Arial" w:hAnsi="Arial" w:cs="Arial"/>
        </w:rPr>
        <w:t xml:space="preserve"> (M&amp;RC-SPEC PG25/26-1300)</w:t>
      </w:r>
    </w:p>
    <w:p w14:paraId="57BC169A" w14:textId="77777777" w:rsidR="00F823D5" w:rsidRPr="00124F29" w:rsidRDefault="00F823D5" w:rsidP="00F823D5">
      <w:pPr>
        <w:pStyle w:val="ListParagraph"/>
        <w:rPr>
          <w:rFonts w:ascii="Arial" w:hAnsi="Arial" w:cs="Arial"/>
        </w:rPr>
      </w:pPr>
    </w:p>
    <w:p w14:paraId="6B94B249" w14:textId="6A9A2AD1" w:rsidR="00F823D5" w:rsidRPr="00124F29" w:rsidRDefault="00F823D5" w:rsidP="00F823D5">
      <w:pPr>
        <w:pStyle w:val="ListParagraph"/>
        <w:numPr>
          <w:ilvl w:val="1"/>
          <w:numId w:val="14"/>
        </w:numPr>
        <w:rPr>
          <w:rFonts w:ascii="Arial" w:hAnsi="Arial" w:cs="Arial"/>
        </w:rPr>
      </w:pPr>
      <w:r w:rsidRPr="00124F29">
        <w:rPr>
          <w:rFonts w:ascii="Arial" w:hAnsi="Arial" w:cs="Arial"/>
        </w:rPr>
        <w:t xml:space="preserve">thorough cleaning of all photo electric control </w:t>
      </w:r>
      <w:r w:rsidR="00720BBA" w:rsidRPr="00124F29">
        <w:rPr>
          <w:rFonts w:ascii="Arial" w:hAnsi="Arial" w:cs="Arial"/>
        </w:rPr>
        <w:t>unit’s</w:t>
      </w:r>
      <w:r w:rsidRPr="00124F29">
        <w:rPr>
          <w:rFonts w:ascii="Arial" w:hAnsi="Arial" w:cs="Arial"/>
        </w:rPr>
        <w:t xml:space="preserve"> luminaire external surfaces internal surfaces and any other components affecting the optical performance of the luminaire. The cleaning methods and materials shall be in accordance with Clause 1371AR. The Contractor shall ensure that the internal surfaces and any other components affecting the optical performance of luminaires with an ingress protection rating of IP65 shall not normally be cleaned. Cleaning materials shall not cause harmful effects to the range of materials and surfaces to be cleaned</w:t>
      </w:r>
    </w:p>
    <w:p w14:paraId="482A4A4C" w14:textId="77777777" w:rsidR="00F823D5" w:rsidRPr="00124F29" w:rsidRDefault="00F823D5" w:rsidP="00F823D5">
      <w:pPr>
        <w:pStyle w:val="ListParagraph"/>
        <w:ind w:left="1080"/>
        <w:rPr>
          <w:rFonts w:ascii="Arial" w:hAnsi="Arial" w:cs="Arial"/>
        </w:rPr>
      </w:pPr>
    </w:p>
    <w:p w14:paraId="4F272331" w14:textId="35CF3E6A" w:rsidR="00F823D5" w:rsidRPr="00124F29" w:rsidRDefault="00F823D5" w:rsidP="00F823D5">
      <w:pPr>
        <w:pStyle w:val="ListParagraph"/>
        <w:numPr>
          <w:ilvl w:val="1"/>
          <w:numId w:val="14"/>
        </w:numPr>
        <w:rPr>
          <w:rFonts w:ascii="Arial" w:hAnsi="Arial" w:cs="Arial"/>
        </w:rPr>
      </w:pPr>
      <w:r w:rsidRPr="00124F29">
        <w:rPr>
          <w:rFonts w:ascii="Arial" w:hAnsi="Arial" w:cs="Arial"/>
        </w:rPr>
        <w:t>the degreasing lubrication and operation of all toggles wing nuts hinges door locks and any raising and lowering gear</w:t>
      </w:r>
    </w:p>
    <w:p w14:paraId="07D936FF" w14:textId="77777777" w:rsidR="00F823D5" w:rsidRPr="00124F29" w:rsidRDefault="00F823D5" w:rsidP="00F823D5">
      <w:pPr>
        <w:pStyle w:val="ListParagraph"/>
        <w:ind w:left="1080"/>
        <w:rPr>
          <w:rFonts w:ascii="Arial" w:hAnsi="Arial" w:cs="Arial"/>
        </w:rPr>
      </w:pPr>
    </w:p>
    <w:p w14:paraId="0DB2DC3C" w14:textId="527A3850" w:rsidR="00F823D5" w:rsidRPr="00124F29" w:rsidRDefault="00F823D5" w:rsidP="00F823D5">
      <w:pPr>
        <w:pStyle w:val="ListParagraph"/>
        <w:numPr>
          <w:ilvl w:val="1"/>
          <w:numId w:val="14"/>
        </w:numPr>
        <w:rPr>
          <w:rFonts w:ascii="Arial" w:hAnsi="Arial" w:cs="Arial"/>
        </w:rPr>
      </w:pPr>
      <w:r w:rsidRPr="00124F29">
        <w:rPr>
          <w:rFonts w:ascii="Arial" w:hAnsi="Arial" w:cs="Arial"/>
        </w:rPr>
        <w:t>correct alignment of the bracket luminaire and luminaire optical equipment with respect to the carriageway</w:t>
      </w:r>
    </w:p>
    <w:p w14:paraId="18610509" w14:textId="77777777" w:rsidR="00F823D5" w:rsidRPr="00124F29" w:rsidRDefault="00F823D5" w:rsidP="00F823D5">
      <w:pPr>
        <w:pStyle w:val="ListParagraph"/>
        <w:ind w:left="1080"/>
        <w:rPr>
          <w:rFonts w:ascii="Arial" w:hAnsi="Arial" w:cs="Arial"/>
        </w:rPr>
      </w:pPr>
    </w:p>
    <w:p w14:paraId="088D1029" w14:textId="7136F761" w:rsidR="00F823D5" w:rsidRPr="00124F29" w:rsidRDefault="00F823D5" w:rsidP="00F823D5">
      <w:pPr>
        <w:pStyle w:val="ListParagraph"/>
        <w:numPr>
          <w:ilvl w:val="1"/>
          <w:numId w:val="14"/>
        </w:numPr>
        <w:rPr>
          <w:rFonts w:ascii="Arial" w:hAnsi="Arial" w:cs="Arial"/>
        </w:rPr>
      </w:pPr>
      <w:r w:rsidRPr="00124F29">
        <w:rPr>
          <w:rFonts w:ascii="Arial" w:hAnsi="Arial" w:cs="Arial"/>
        </w:rPr>
        <w:t>tightening of all grub screws locking devices and the like in accordance with the manufacturer’s written instructions</w:t>
      </w:r>
    </w:p>
    <w:p w14:paraId="4CB80C35" w14:textId="77777777" w:rsidR="00F823D5" w:rsidRPr="00124F29" w:rsidRDefault="00F823D5" w:rsidP="00F823D5">
      <w:pPr>
        <w:pStyle w:val="ListParagraph"/>
        <w:ind w:left="1080"/>
        <w:rPr>
          <w:rFonts w:ascii="Arial" w:hAnsi="Arial" w:cs="Arial"/>
        </w:rPr>
      </w:pPr>
    </w:p>
    <w:p w14:paraId="1EB15A3B" w14:textId="529FFF90" w:rsidR="00F823D5" w:rsidRPr="00124F29" w:rsidRDefault="00F823D5" w:rsidP="00F823D5">
      <w:pPr>
        <w:pStyle w:val="ListParagraph"/>
        <w:numPr>
          <w:ilvl w:val="1"/>
          <w:numId w:val="14"/>
        </w:numPr>
        <w:rPr>
          <w:rFonts w:ascii="Arial" w:hAnsi="Arial" w:cs="Arial"/>
        </w:rPr>
      </w:pPr>
      <w:r w:rsidRPr="00124F29">
        <w:rPr>
          <w:rFonts w:ascii="Arial" w:hAnsi="Arial" w:cs="Arial"/>
        </w:rPr>
        <w:t>a report of any damage or corrosion</w:t>
      </w:r>
    </w:p>
    <w:p w14:paraId="4107274D" w14:textId="77777777" w:rsidR="00F823D5" w:rsidRPr="00124F29" w:rsidRDefault="00F823D5" w:rsidP="00F823D5">
      <w:pPr>
        <w:pStyle w:val="ListParagraph"/>
        <w:ind w:left="1080"/>
        <w:rPr>
          <w:rFonts w:ascii="Arial" w:hAnsi="Arial" w:cs="Arial"/>
        </w:rPr>
      </w:pPr>
    </w:p>
    <w:p w14:paraId="14DF4395" w14:textId="58483093" w:rsidR="00F823D5" w:rsidRPr="00124F29" w:rsidRDefault="00F823D5" w:rsidP="00F823D5">
      <w:pPr>
        <w:pStyle w:val="ListParagraph"/>
        <w:numPr>
          <w:ilvl w:val="1"/>
          <w:numId w:val="14"/>
        </w:numPr>
        <w:rPr>
          <w:rFonts w:ascii="Arial" w:hAnsi="Arial" w:cs="Arial"/>
        </w:rPr>
      </w:pPr>
      <w:r w:rsidRPr="00124F29">
        <w:rPr>
          <w:rFonts w:ascii="Arial" w:hAnsi="Arial" w:cs="Arial"/>
        </w:rPr>
        <w:t>a report of any electrical component showing signs of overheating fracture condensation ingress of moisture or tracking</w:t>
      </w:r>
    </w:p>
    <w:p w14:paraId="303B1636" w14:textId="77777777" w:rsidR="00F823D5" w:rsidRPr="00124F29" w:rsidRDefault="00F823D5" w:rsidP="00F823D5">
      <w:pPr>
        <w:pStyle w:val="ListParagraph"/>
        <w:rPr>
          <w:rFonts w:ascii="Arial" w:hAnsi="Arial" w:cs="Arial"/>
        </w:rPr>
      </w:pPr>
    </w:p>
    <w:p w14:paraId="2B0D1714" w14:textId="77777777" w:rsidR="00F823D5" w:rsidRPr="00124F29" w:rsidRDefault="00F823D5" w:rsidP="00F823D5">
      <w:pPr>
        <w:pStyle w:val="ListParagraph"/>
        <w:ind w:left="1080"/>
        <w:rPr>
          <w:rFonts w:ascii="Arial" w:hAnsi="Arial" w:cs="Arial"/>
        </w:rPr>
      </w:pPr>
    </w:p>
    <w:p w14:paraId="54305CCE" w14:textId="77556032" w:rsidR="00F823D5" w:rsidRPr="00124F29" w:rsidRDefault="00F823D5" w:rsidP="00F823D5">
      <w:pPr>
        <w:pStyle w:val="ListParagraph"/>
        <w:numPr>
          <w:ilvl w:val="1"/>
          <w:numId w:val="14"/>
        </w:numPr>
        <w:rPr>
          <w:rFonts w:ascii="Arial" w:hAnsi="Arial" w:cs="Arial"/>
        </w:rPr>
      </w:pPr>
      <w:r w:rsidRPr="00124F29">
        <w:rPr>
          <w:rFonts w:ascii="Arial" w:hAnsi="Arial" w:cs="Arial"/>
        </w:rPr>
        <w:t xml:space="preserve">the removal of the lamp(s) during the luminaire cleaning process. The lamp(s) to be refitted shall be the existing or new as </w:t>
      </w:r>
      <w:r w:rsidR="00720BBA" w:rsidRPr="00124F29">
        <w:rPr>
          <w:rFonts w:ascii="Arial" w:hAnsi="Arial" w:cs="Arial"/>
        </w:rPr>
        <w:t>appropriate</w:t>
      </w:r>
    </w:p>
    <w:p w14:paraId="7F9BA4D2" w14:textId="77777777" w:rsidR="00F823D5" w:rsidRPr="00124F29" w:rsidRDefault="00F823D5" w:rsidP="00F823D5">
      <w:pPr>
        <w:pStyle w:val="ListParagraph"/>
        <w:ind w:left="1080"/>
        <w:rPr>
          <w:rFonts w:ascii="Arial" w:hAnsi="Arial" w:cs="Arial"/>
        </w:rPr>
      </w:pPr>
    </w:p>
    <w:p w14:paraId="5E653515" w14:textId="2DD32257" w:rsidR="00F823D5" w:rsidRPr="00124F29" w:rsidRDefault="00F823D5" w:rsidP="00F823D5">
      <w:pPr>
        <w:pStyle w:val="ListParagraph"/>
        <w:numPr>
          <w:ilvl w:val="1"/>
          <w:numId w:val="14"/>
        </w:numPr>
        <w:rPr>
          <w:rFonts w:ascii="Arial" w:hAnsi="Arial" w:cs="Arial"/>
        </w:rPr>
      </w:pPr>
      <w:r w:rsidRPr="00124F29">
        <w:rPr>
          <w:rFonts w:ascii="Arial" w:hAnsi="Arial" w:cs="Arial"/>
        </w:rPr>
        <w:t>replacement of lamps either by bulk replacement or individually following burn to extinction. (Bulk replacement required on motorways and dual carriageways with a speed limit in excess of 40 mph.)</w:t>
      </w:r>
    </w:p>
    <w:p w14:paraId="070EEA2A" w14:textId="77777777" w:rsidR="00F823D5" w:rsidRPr="00124F29" w:rsidRDefault="00F823D5" w:rsidP="00F823D5">
      <w:pPr>
        <w:pStyle w:val="ListParagraph"/>
        <w:ind w:left="1080"/>
        <w:rPr>
          <w:rFonts w:ascii="Arial" w:hAnsi="Arial" w:cs="Arial"/>
        </w:rPr>
      </w:pPr>
    </w:p>
    <w:p w14:paraId="6BB25632" w14:textId="5186D3D3" w:rsidR="00F823D5" w:rsidRPr="00124F29" w:rsidRDefault="00F823D5" w:rsidP="00F823D5">
      <w:pPr>
        <w:pStyle w:val="ListParagraph"/>
        <w:numPr>
          <w:ilvl w:val="1"/>
          <w:numId w:val="14"/>
        </w:numPr>
        <w:rPr>
          <w:rFonts w:ascii="Arial" w:hAnsi="Arial" w:cs="Arial"/>
        </w:rPr>
      </w:pPr>
      <w:r w:rsidRPr="00124F29">
        <w:rPr>
          <w:rFonts w:ascii="Arial" w:hAnsi="Arial" w:cs="Arial"/>
        </w:rPr>
        <w:t>marking all new lamps indelibly with date of installation</w:t>
      </w:r>
    </w:p>
    <w:p w14:paraId="254A9A11" w14:textId="77777777" w:rsidR="00F823D5" w:rsidRPr="00124F29" w:rsidRDefault="00F823D5" w:rsidP="00F823D5">
      <w:pPr>
        <w:pStyle w:val="ListParagraph"/>
        <w:ind w:left="1080"/>
        <w:rPr>
          <w:rFonts w:ascii="Arial" w:hAnsi="Arial" w:cs="Arial"/>
        </w:rPr>
      </w:pPr>
    </w:p>
    <w:p w14:paraId="33A1A7C3" w14:textId="7D0D03BD" w:rsidR="00F823D5" w:rsidRPr="00124F29" w:rsidRDefault="00F823D5" w:rsidP="00F823D5">
      <w:pPr>
        <w:pStyle w:val="ListParagraph"/>
        <w:numPr>
          <w:ilvl w:val="1"/>
          <w:numId w:val="14"/>
        </w:numPr>
        <w:rPr>
          <w:rFonts w:ascii="Arial" w:hAnsi="Arial" w:cs="Arial"/>
        </w:rPr>
      </w:pPr>
      <w:r w:rsidRPr="00124F29">
        <w:rPr>
          <w:rFonts w:ascii="Arial" w:hAnsi="Arial" w:cs="Arial"/>
        </w:rPr>
        <w:t xml:space="preserve">identifying faults on any lighting unit which fails to operate or undertaking minor repairs or reporting such </w:t>
      </w:r>
      <w:r w:rsidR="00720BBA" w:rsidRPr="00124F29">
        <w:rPr>
          <w:rFonts w:ascii="Arial" w:hAnsi="Arial" w:cs="Arial"/>
        </w:rPr>
        <w:t>failure</w:t>
      </w:r>
    </w:p>
    <w:p w14:paraId="74518535" w14:textId="77777777" w:rsidR="00F823D5" w:rsidRPr="00124F29" w:rsidRDefault="00F823D5" w:rsidP="00F823D5">
      <w:pPr>
        <w:pStyle w:val="ListParagraph"/>
        <w:ind w:left="1080"/>
        <w:rPr>
          <w:rFonts w:ascii="Arial" w:hAnsi="Arial" w:cs="Arial"/>
        </w:rPr>
      </w:pPr>
    </w:p>
    <w:p w14:paraId="5BADB762" w14:textId="6814B267" w:rsidR="00F823D5" w:rsidRPr="00124F29" w:rsidRDefault="00F823D5" w:rsidP="00F823D5">
      <w:pPr>
        <w:pStyle w:val="ListParagraph"/>
        <w:numPr>
          <w:ilvl w:val="1"/>
          <w:numId w:val="14"/>
        </w:numPr>
        <w:rPr>
          <w:rFonts w:ascii="Arial" w:hAnsi="Arial" w:cs="Arial"/>
        </w:rPr>
      </w:pPr>
      <w:r w:rsidRPr="00124F29">
        <w:rPr>
          <w:rFonts w:ascii="Arial" w:hAnsi="Arial" w:cs="Arial"/>
        </w:rPr>
        <w:t>spraying of all isolated electrical components with a demoisturising spray</w:t>
      </w:r>
    </w:p>
    <w:p w14:paraId="08FB4AEA" w14:textId="77777777" w:rsidR="00F823D5" w:rsidRPr="00124F29" w:rsidRDefault="00F823D5" w:rsidP="00F823D5">
      <w:pPr>
        <w:pStyle w:val="ListParagraph"/>
        <w:ind w:left="1080"/>
        <w:rPr>
          <w:rFonts w:ascii="Arial" w:hAnsi="Arial" w:cs="Arial"/>
        </w:rPr>
      </w:pPr>
    </w:p>
    <w:p w14:paraId="326118BF" w14:textId="6F995311" w:rsidR="00F823D5" w:rsidRPr="00124F29" w:rsidRDefault="00F823D5" w:rsidP="00F823D5">
      <w:pPr>
        <w:pStyle w:val="ListParagraph"/>
        <w:numPr>
          <w:ilvl w:val="1"/>
          <w:numId w:val="14"/>
        </w:numPr>
        <w:rPr>
          <w:rFonts w:ascii="Arial" w:hAnsi="Arial" w:cs="Arial"/>
        </w:rPr>
      </w:pPr>
      <w:r w:rsidRPr="00124F29">
        <w:rPr>
          <w:rFonts w:ascii="Arial" w:hAnsi="Arial" w:cs="Arial"/>
        </w:rPr>
        <w:t xml:space="preserve">checking of all electrical connections any Defects shall be </w:t>
      </w:r>
      <w:r w:rsidR="00720BBA" w:rsidRPr="00124F29">
        <w:rPr>
          <w:rFonts w:ascii="Arial" w:hAnsi="Arial" w:cs="Arial"/>
        </w:rPr>
        <w:t>recorded</w:t>
      </w:r>
    </w:p>
    <w:p w14:paraId="5A9ABF10" w14:textId="77777777" w:rsidR="00F823D5" w:rsidRPr="00124F29" w:rsidRDefault="00F823D5" w:rsidP="00F823D5">
      <w:pPr>
        <w:pStyle w:val="ListParagraph"/>
        <w:ind w:left="1080"/>
        <w:rPr>
          <w:rFonts w:ascii="Arial" w:hAnsi="Arial" w:cs="Arial"/>
        </w:rPr>
      </w:pPr>
    </w:p>
    <w:p w14:paraId="51FF31AD" w14:textId="0CAD4E16" w:rsidR="00F823D5" w:rsidRPr="00124F29" w:rsidRDefault="00F823D5" w:rsidP="00F823D5">
      <w:pPr>
        <w:pStyle w:val="ListParagraph"/>
        <w:numPr>
          <w:ilvl w:val="1"/>
          <w:numId w:val="14"/>
        </w:numPr>
        <w:rPr>
          <w:rFonts w:ascii="Arial" w:hAnsi="Arial" w:cs="Arial"/>
        </w:rPr>
      </w:pPr>
      <w:r w:rsidRPr="00124F29">
        <w:rPr>
          <w:rFonts w:ascii="Arial" w:hAnsi="Arial" w:cs="Arial"/>
        </w:rPr>
        <w:t xml:space="preserve">checking of all earthing connections any Defects shall be </w:t>
      </w:r>
      <w:r w:rsidR="00720BBA" w:rsidRPr="00124F29">
        <w:rPr>
          <w:rFonts w:ascii="Arial" w:hAnsi="Arial" w:cs="Arial"/>
        </w:rPr>
        <w:t>recorded</w:t>
      </w:r>
    </w:p>
    <w:p w14:paraId="1A807735" w14:textId="77777777" w:rsidR="00F823D5" w:rsidRPr="00124F29" w:rsidRDefault="00F823D5" w:rsidP="00F823D5">
      <w:pPr>
        <w:pStyle w:val="ListParagraph"/>
        <w:ind w:left="1080"/>
        <w:rPr>
          <w:rFonts w:ascii="Arial" w:hAnsi="Arial" w:cs="Arial"/>
        </w:rPr>
      </w:pPr>
    </w:p>
    <w:p w14:paraId="46218EF7" w14:textId="514DF10B" w:rsidR="00F823D5" w:rsidRPr="00124F29" w:rsidRDefault="00F823D5" w:rsidP="00F823D5">
      <w:pPr>
        <w:pStyle w:val="ListParagraph"/>
        <w:numPr>
          <w:ilvl w:val="1"/>
          <w:numId w:val="14"/>
        </w:numPr>
        <w:rPr>
          <w:rFonts w:ascii="Arial" w:hAnsi="Arial" w:cs="Arial"/>
        </w:rPr>
      </w:pPr>
      <w:r w:rsidRPr="00124F29">
        <w:rPr>
          <w:rFonts w:ascii="Arial" w:hAnsi="Arial" w:cs="Arial"/>
        </w:rPr>
        <w:t>removal of all debris from 1 metre radius of column base or foundation</w:t>
      </w:r>
    </w:p>
    <w:p w14:paraId="73D82229" w14:textId="77777777" w:rsidR="00F823D5" w:rsidRPr="00124F29" w:rsidRDefault="00F823D5" w:rsidP="00F823D5">
      <w:pPr>
        <w:pStyle w:val="ListParagraph"/>
        <w:ind w:left="1080"/>
        <w:rPr>
          <w:rFonts w:ascii="Arial" w:hAnsi="Arial" w:cs="Arial"/>
        </w:rPr>
      </w:pPr>
    </w:p>
    <w:p w14:paraId="107680C3" w14:textId="487CED4F" w:rsidR="00F823D5" w:rsidRPr="00124F29" w:rsidRDefault="00F823D5" w:rsidP="00F823D5">
      <w:pPr>
        <w:pStyle w:val="ListParagraph"/>
        <w:numPr>
          <w:ilvl w:val="1"/>
          <w:numId w:val="14"/>
        </w:numPr>
        <w:rPr>
          <w:rFonts w:ascii="Arial" w:hAnsi="Arial" w:cs="Arial"/>
        </w:rPr>
      </w:pPr>
      <w:r w:rsidRPr="00124F29">
        <w:rPr>
          <w:rFonts w:ascii="Arial" w:hAnsi="Arial" w:cs="Arial"/>
        </w:rPr>
        <w:t>cleaning of the column flange</w:t>
      </w:r>
    </w:p>
    <w:p w14:paraId="145A732A" w14:textId="77777777" w:rsidR="00F823D5" w:rsidRPr="00124F29" w:rsidRDefault="00F823D5" w:rsidP="00F823D5">
      <w:pPr>
        <w:pStyle w:val="ListParagraph"/>
        <w:ind w:left="1080"/>
        <w:rPr>
          <w:rFonts w:ascii="Arial" w:hAnsi="Arial" w:cs="Arial"/>
        </w:rPr>
      </w:pPr>
    </w:p>
    <w:p w14:paraId="2D3662F3" w14:textId="73C1350B" w:rsidR="00F823D5" w:rsidRPr="00124F29" w:rsidRDefault="00F823D5" w:rsidP="00F823D5">
      <w:pPr>
        <w:pStyle w:val="ListParagraph"/>
        <w:numPr>
          <w:ilvl w:val="1"/>
          <w:numId w:val="14"/>
        </w:numPr>
        <w:rPr>
          <w:rFonts w:ascii="Arial" w:hAnsi="Arial" w:cs="Arial"/>
        </w:rPr>
      </w:pPr>
      <w:r w:rsidRPr="00124F29">
        <w:rPr>
          <w:rFonts w:ascii="Arial" w:hAnsi="Arial" w:cs="Arial"/>
        </w:rPr>
        <w:t>repair of grouting</w:t>
      </w:r>
    </w:p>
    <w:p w14:paraId="12A8CABB" w14:textId="77777777" w:rsidR="00F823D5" w:rsidRPr="00124F29" w:rsidRDefault="00F823D5" w:rsidP="00F823D5">
      <w:pPr>
        <w:pStyle w:val="ListParagraph"/>
        <w:ind w:left="1080"/>
        <w:rPr>
          <w:rFonts w:ascii="Arial" w:hAnsi="Arial" w:cs="Arial"/>
        </w:rPr>
      </w:pPr>
    </w:p>
    <w:p w14:paraId="1A7EE144" w14:textId="0D6B50AC" w:rsidR="00F823D5" w:rsidRPr="00124F29" w:rsidRDefault="00F823D5" w:rsidP="00F823D5">
      <w:pPr>
        <w:pStyle w:val="ListParagraph"/>
        <w:numPr>
          <w:ilvl w:val="1"/>
          <w:numId w:val="14"/>
        </w:numPr>
        <w:rPr>
          <w:rFonts w:ascii="Arial" w:hAnsi="Arial" w:cs="Arial"/>
        </w:rPr>
      </w:pPr>
      <w:r w:rsidRPr="00124F29">
        <w:rPr>
          <w:rFonts w:ascii="Arial" w:hAnsi="Arial" w:cs="Arial"/>
        </w:rPr>
        <w:t>raising and lowering of columns including provision and operation of all necessary specialist equipment and</w:t>
      </w:r>
    </w:p>
    <w:p w14:paraId="7D48A559" w14:textId="77777777" w:rsidR="00F823D5" w:rsidRPr="00124F29" w:rsidRDefault="00F823D5" w:rsidP="00F823D5">
      <w:pPr>
        <w:pStyle w:val="ListParagraph"/>
        <w:ind w:left="1080"/>
        <w:rPr>
          <w:rFonts w:ascii="Arial" w:hAnsi="Arial" w:cs="Arial"/>
        </w:rPr>
      </w:pPr>
    </w:p>
    <w:p w14:paraId="1106866A" w14:textId="215845CB" w:rsidR="00961CD5" w:rsidRPr="00124F29" w:rsidRDefault="00F823D5" w:rsidP="00F823D5">
      <w:pPr>
        <w:pStyle w:val="ListParagraph"/>
        <w:numPr>
          <w:ilvl w:val="1"/>
          <w:numId w:val="14"/>
        </w:numPr>
        <w:rPr>
          <w:rFonts w:ascii="Arial" w:hAnsi="Arial" w:cs="Arial"/>
        </w:rPr>
      </w:pPr>
      <w:r w:rsidRPr="00124F29">
        <w:rPr>
          <w:rFonts w:ascii="Arial" w:hAnsi="Arial" w:cs="Arial"/>
        </w:rPr>
        <w:t>cleaning of all warning and numbering labels</w:t>
      </w:r>
    </w:p>
    <w:p w14:paraId="115F013F" w14:textId="77777777" w:rsidR="00F823D5" w:rsidRPr="00124F29" w:rsidRDefault="00F823D5" w:rsidP="00F823D5">
      <w:pPr>
        <w:pStyle w:val="ListParagraph"/>
        <w:rPr>
          <w:rFonts w:ascii="Arial" w:hAnsi="Arial" w:cs="Arial"/>
        </w:rPr>
      </w:pPr>
    </w:p>
    <w:p w14:paraId="360E9491" w14:textId="60C5752B" w:rsidR="00F823D5" w:rsidRPr="00124F29" w:rsidRDefault="00F823D5" w:rsidP="00F823D5">
      <w:pPr>
        <w:pStyle w:val="ListParagraph"/>
        <w:numPr>
          <w:ilvl w:val="0"/>
          <w:numId w:val="14"/>
        </w:numPr>
        <w:rPr>
          <w:rFonts w:ascii="Arial" w:hAnsi="Arial" w:cs="Arial"/>
        </w:rPr>
      </w:pPr>
      <w:r w:rsidRPr="00124F29">
        <w:rPr>
          <w:rFonts w:ascii="Arial" w:hAnsi="Arial" w:cs="Arial"/>
        </w:rPr>
        <w:t>2 The electricity supply shall be isolated at the cut-out before lamp removal and fitting and all maintenance Operations.</w:t>
      </w:r>
      <w:r w:rsidR="00957123" w:rsidRPr="00124F29">
        <w:rPr>
          <w:rFonts w:ascii="Arial" w:hAnsi="Arial" w:cs="Arial"/>
        </w:rPr>
        <w:t xml:space="preserve"> (M&amp;RC-SPEC PG25/26-1300)</w:t>
      </w:r>
    </w:p>
    <w:p w14:paraId="024F97BB" w14:textId="77777777" w:rsidR="00F823D5" w:rsidRPr="00124F29" w:rsidRDefault="00F823D5" w:rsidP="00F823D5">
      <w:pPr>
        <w:pStyle w:val="ListParagraph"/>
        <w:ind w:left="360"/>
        <w:rPr>
          <w:rFonts w:ascii="Arial" w:hAnsi="Arial" w:cs="Arial"/>
        </w:rPr>
      </w:pPr>
    </w:p>
    <w:p w14:paraId="22428495" w14:textId="0CAD762D" w:rsidR="00F823D5" w:rsidRPr="00124F29" w:rsidRDefault="00F823D5" w:rsidP="00F823D5">
      <w:pPr>
        <w:pStyle w:val="ListParagraph"/>
        <w:numPr>
          <w:ilvl w:val="0"/>
          <w:numId w:val="14"/>
        </w:numPr>
        <w:rPr>
          <w:rFonts w:ascii="Arial" w:hAnsi="Arial" w:cs="Arial"/>
        </w:rPr>
      </w:pPr>
      <w:r w:rsidRPr="00124F29">
        <w:rPr>
          <w:rFonts w:ascii="Arial" w:hAnsi="Arial" w:cs="Arial"/>
        </w:rPr>
        <w:t>3 Disposal of lamps shall be in accordance with Clause 1372.</w:t>
      </w:r>
      <w:r w:rsidR="00957123" w:rsidRPr="00124F29">
        <w:rPr>
          <w:rFonts w:ascii="Arial" w:hAnsi="Arial" w:cs="Arial"/>
        </w:rPr>
        <w:t xml:space="preserve"> (M&amp;RC-SPEC PG25/26-1300)</w:t>
      </w:r>
    </w:p>
    <w:p w14:paraId="41D41F16" w14:textId="77777777" w:rsidR="00F823D5" w:rsidRPr="00124F29" w:rsidRDefault="00F823D5" w:rsidP="00F823D5">
      <w:pPr>
        <w:pStyle w:val="ListParagraph"/>
        <w:ind w:left="360"/>
        <w:rPr>
          <w:rFonts w:ascii="Arial" w:hAnsi="Arial" w:cs="Arial"/>
        </w:rPr>
      </w:pPr>
    </w:p>
    <w:p w14:paraId="1C8ABC1A" w14:textId="1CC98A31" w:rsidR="00F823D5" w:rsidRPr="00124F29" w:rsidRDefault="00F823D5" w:rsidP="00F823D5">
      <w:pPr>
        <w:pStyle w:val="ListParagraph"/>
        <w:numPr>
          <w:ilvl w:val="0"/>
          <w:numId w:val="14"/>
        </w:numPr>
        <w:rPr>
          <w:rFonts w:ascii="Arial" w:hAnsi="Arial" w:cs="Arial"/>
        </w:rPr>
      </w:pPr>
      <w:r w:rsidRPr="00124F29">
        <w:rPr>
          <w:rFonts w:ascii="Arial" w:hAnsi="Arial" w:cs="Arial"/>
        </w:rPr>
        <w:t>4 All labour employed on electrical or associated Site Operations shall comply with the requirements of Appendix 14/71.</w:t>
      </w:r>
      <w:r w:rsidR="00CF2789" w:rsidRPr="00124F29">
        <w:rPr>
          <w:rFonts w:ascii="Arial" w:hAnsi="Arial" w:cs="Arial"/>
        </w:rPr>
        <w:t xml:space="preserve"> (M</w:t>
      </w:r>
      <w:r w:rsidR="00957123" w:rsidRPr="00124F29">
        <w:rPr>
          <w:rFonts w:ascii="Arial" w:hAnsi="Arial" w:cs="Arial"/>
        </w:rPr>
        <w:t>&amp;RC-SPEC PG25/26-1300</w:t>
      </w:r>
      <w:r w:rsidR="00CF2789" w:rsidRPr="00124F29">
        <w:rPr>
          <w:rFonts w:ascii="Arial" w:hAnsi="Arial" w:cs="Arial"/>
        </w:rPr>
        <w:t>)</w:t>
      </w:r>
    </w:p>
    <w:p w14:paraId="6FE71E4F" w14:textId="77777777" w:rsidR="00961CD5" w:rsidRPr="00124F29" w:rsidRDefault="00961CD5" w:rsidP="00F823D5">
      <w:pPr>
        <w:pStyle w:val="ListParagraph"/>
        <w:ind w:left="360"/>
        <w:rPr>
          <w:sz w:val="24"/>
          <w:szCs w:val="24"/>
        </w:rPr>
      </w:pPr>
    </w:p>
    <w:p w14:paraId="6F484365" w14:textId="77777777" w:rsidR="00CC0342" w:rsidRPr="00124F29" w:rsidRDefault="00CC0342" w:rsidP="00CC0342">
      <w:pPr>
        <w:pStyle w:val="ListParagraph"/>
        <w:rPr>
          <w:sz w:val="24"/>
          <w:szCs w:val="24"/>
        </w:rPr>
      </w:pPr>
    </w:p>
    <w:p w14:paraId="4864548E" w14:textId="245C3359" w:rsidR="00F13EEB" w:rsidRPr="00124F29" w:rsidRDefault="00FB50E9" w:rsidP="00F13EEB">
      <w:pPr>
        <w:pStyle w:val="Heading1"/>
        <w:rPr>
          <w:color w:val="auto"/>
        </w:rPr>
      </w:pPr>
      <w:r w:rsidRPr="00124F29">
        <w:rPr>
          <w:color w:val="auto"/>
        </w:rPr>
        <w:t xml:space="preserve">UNIT / </w:t>
      </w:r>
      <w:r w:rsidR="00F13EEB" w:rsidRPr="00124F29">
        <w:rPr>
          <w:color w:val="auto"/>
        </w:rPr>
        <w:t>MEASUREMENT</w:t>
      </w:r>
      <w:r w:rsidRPr="00124F29">
        <w:rPr>
          <w:color w:val="auto"/>
        </w:rPr>
        <w:t xml:space="preserve"> / ITEMISATION</w:t>
      </w:r>
    </w:p>
    <w:p w14:paraId="453E7D4C" w14:textId="77777777" w:rsidR="00CC0342" w:rsidRPr="00124F29" w:rsidRDefault="00CC0342" w:rsidP="00CC0342">
      <w:pPr>
        <w:pStyle w:val="ListParagraph"/>
        <w:rPr>
          <w:sz w:val="24"/>
          <w:szCs w:val="24"/>
        </w:rPr>
      </w:pPr>
    </w:p>
    <w:p w14:paraId="5441A1F3" w14:textId="77777777" w:rsidR="00961CD5" w:rsidRPr="00124F29" w:rsidRDefault="00961CD5" w:rsidP="00961CD5">
      <w:pPr>
        <w:pStyle w:val="ListParagraph"/>
        <w:rPr>
          <w:rFonts w:ascii="Arial" w:hAnsi="Arial" w:cs="Arial"/>
        </w:rPr>
      </w:pPr>
    </w:p>
    <w:p w14:paraId="43E1CFD1" w14:textId="6FDF8EB2" w:rsidR="00E96D34" w:rsidRPr="00124F29" w:rsidRDefault="00E96D34" w:rsidP="00E96D34">
      <w:pPr>
        <w:pStyle w:val="ListParagraph"/>
        <w:numPr>
          <w:ilvl w:val="0"/>
          <w:numId w:val="16"/>
        </w:numPr>
        <w:rPr>
          <w:rFonts w:ascii="Arial" w:hAnsi="Arial" w:cs="Arial"/>
        </w:rPr>
      </w:pPr>
      <w:r w:rsidRPr="00124F29">
        <w:rPr>
          <w:rFonts w:ascii="Arial" w:hAnsi="Arial" w:cs="Arial"/>
        </w:rPr>
        <w:t>Bulk clean, clean translucent surfaces, bulk clean and change</w:t>
      </w:r>
      <w:r w:rsidR="00DF5352">
        <w:rPr>
          <w:rFonts w:ascii="Arial" w:hAnsi="Arial" w:cs="Arial"/>
        </w:rPr>
        <w:t xml:space="preserve"> </w:t>
      </w:r>
      <w:r w:rsidR="00C22F57">
        <w:rPr>
          <w:rFonts w:ascii="Arial" w:hAnsi="Arial" w:cs="Arial"/>
        </w:rPr>
        <w:t>18</w:t>
      </w:r>
      <w:r w:rsidR="00DF5352">
        <w:rPr>
          <w:rFonts w:ascii="Arial" w:hAnsi="Arial" w:cs="Arial"/>
        </w:rPr>
        <w:t xml:space="preserve"> </w:t>
      </w:r>
      <w:r w:rsidRPr="00124F29">
        <w:rPr>
          <w:rFonts w:ascii="Arial" w:hAnsi="Arial" w:cs="Arial"/>
        </w:rPr>
        <w:t>number.</w:t>
      </w:r>
      <w:r w:rsidR="00CF2789" w:rsidRPr="00124F29">
        <w:rPr>
          <w:rFonts w:ascii="Arial" w:hAnsi="Arial" w:cs="Arial"/>
        </w:rPr>
        <w:t xml:space="preserve"> (MOM Schd. B Issue 7 PG19)</w:t>
      </w:r>
    </w:p>
    <w:p w14:paraId="31409F60" w14:textId="77777777" w:rsidR="004A7D52" w:rsidRPr="00124F29" w:rsidRDefault="004A7D52" w:rsidP="004A7D52">
      <w:pPr>
        <w:pStyle w:val="ListParagraph"/>
        <w:ind w:left="360"/>
        <w:rPr>
          <w:rFonts w:ascii="Arial" w:hAnsi="Arial" w:cs="Arial"/>
        </w:rPr>
      </w:pPr>
    </w:p>
    <w:p w14:paraId="4DE34BFB" w14:textId="5295C6EF" w:rsidR="00E96D34" w:rsidRPr="00124F29" w:rsidRDefault="004A7D52" w:rsidP="00E96D34">
      <w:pPr>
        <w:pStyle w:val="ListParagraph"/>
        <w:numPr>
          <w:ilvl w:val="0"/>
          <w:numId w:val="16"/>
        </w:numPr>
        <w:rPr>
          <w:rFonts w:ascii="Arial" w:hAnsi="Arial" w:cs="Arial"/>
        </w:rPr>
      </w:pPr>
      <w:r w:rsidRPr="00124F29">
        <w:rPr>
          <w:rFonts w:ascii="Arial" w:hAnsi="Arial" w:cs="Arial"/>
        </w:rPr>
        <w:t>The measurement of bulk clean, clean translucent surfaces, bulk lamp clean and change shall be the number of lamps within which the item is carried out.</w:t>
      </w:r>
      <w:r w:rsidR="00CF2789" w:rsidRPr="00124F29">
        <w:rPr>
          <w:rFonts w:ascii="Arial" w:hAnsi="Arial" w:cs="Arial"/>
        </w:rPr>
        <w:t xml:space="preserve"> (MOM Schd. B Issue 7 PG19)</w:t>
      </w:r>
    </w:p>
    <w:p w14:paraId="32DC7E5E" w14:textId="77777777" w:rsidR="004A7D52" w:rsidRPr="00124F29" w:rsidRDefault="004A7D52" w:rsidP="004A7D52">
      <w:pPr>
        <w:pStyle w:val="ListParagraph"/>
        <w:rPr>
          <w:rFonts w:ascii="Arial" w:hAnsi="Arial" w:cs="Arial"/>
        </w:rPr>
      </w:pPr>
    </w:p>
    <w:p w14:paraId="0ADBF1EB" w14:textId="541599C3" w:rsidR="004A7D52" w:rsidRPr="00124F29" w:rsidRDefault="004A7D52" w:rsidP="00E96D34">
      <w:pPr>
        <w:pStyle w:val="ListParagraph"/>
        <w:numPr>
          <w:ilvl w:val="0"/>
          <w:numId w:val="16"/>
        </w:numPr>
        <w:rPr>
          <w:rFonts w:ascii="Arial" w:hAnsi="Arial" w:cs="Arial"/>
        </w:rPr>
      </w:pPr>
      <w:bookmarkStart w:id="1" w:name="_Hlk150424309"/>
      <w:r w:rsidRPr="00124F29">
        <w:rPr>
          <w:rFonts w:ascii="Arial" w:hAnsi="Arial" w:cs="Arial"/>
        </w:rPr>
        <w:lastRenderedPageBreak/>
        <w:t>Separate items shall be provided for cleaning and changing of lighting lamps, electrical testing of network cabling and electrical components including feeder pillars and structural testing of lighting columns (&lt;20m in height) in accordance with Chapter II paragraphs 3 and 4 and the following:</w:t>
      </w:r>
    </w:p>
    <w:bookmarkEnd w:id="1"/>
    <w:p w14:paraId="7F4F95DF" w14:textId="77777777" w:rsidR="00C87668" w:rsidRPr="00124F29" w:rsidRDefault="00C87668" w:rsidP="00C87668">
      <w:pPr>
        <w:pStyle w:val="ListParagraph"/>
        <w:ind w:left="360"/>
        <w:rPr>
          <w:rFonts w:ascii="Arial" w:hAnsi="Arial" w:cs="Arial"/>
        </w:rPr>
      </w:pPr>
    </w:p>
    <w:p w14:paraId="1A3333A9" w14:textId="77777777" w:rsidR="004A7D52" w:rsidRPr="00124F29" w:rsidRDefault="004A7D52" w:rsidP="004A7D52">
      <w:pPr>
        <w:pStyle w:val="ListParagraph"/>
        <w:ind w:left="360"/>
        <w:rPr>
          <w:rFonts w:ascii="Arial" w:hAnsi="Arial" w:cs="Arial"/>
        </w:rPr>
      </w:pPr>
      <w:r w:rsidRPr="00124F29">
        <w:rPr>
          <w:rFonts w:ascii="Arial" w:hAnsi="Arial" w:cs="Arial"/>
        </w:rPr>
        <w:t>Group</w:t>
      </w:r>
      <w:r w:rsidRPr="00124F29">
        <w:rPr>
          <w:rFonts w:ascii="Arial" w:hAnsi="Arial" w:cs="Arial"/>
        </w:rPr>
        <w:tab/>
        <w:t>Feature</w:t>
      </w:r>
    </w:p>
    <w:p w14:paraId="3951A8FF" w14:textId="77777777" w:rsidR="004A7D52" w:rsidRPr="00124F29" w:rsidRDefault="004A7D52" w:rsidP="004A7D52">
      <w:pPr>
        <w:pStyle w:val="ListParagraph"/>
        <w:ind w:left="360"/>
        <w:rPr>
          <w:rFonts w:ascii="Arial" w:hAnsi="Arial" w:cs="Arial"/>
        </w:rPr>
      </w:pPr>
      <w:r w:rsidRPr="00124F29">
        <w:rPr>
          <w:rFonts w:ascii="Arial" w:hAnsi="Arial" w:cs="Arial"/>
        </w:rPr>
        <w:t>I</w:t>
      </w:r>
      <w:r w:rsidRPr="00124F29">
        <w:rPr>
          <w:rFonts w:ascii="Arial" w:hAnsi="Arial" w:cs="Arial"/>
        </w:rPr>
        <w:tab/>
        <w:t>1</w:t>
      </w:r>
      <w:r w:rsidRPr="00124F29">
        <w:rPr>
          <w:rFonts w:ascii="Arial" w:hAnsi="Arial" w:cs="Arial"/>
        </w:rPr>
        <w:tab/>
        <w:t>Sub-Asset Type.</w:t>
      </w:r>
    </w:p>
    <w:p w14:paraId="605E4008" w14:textId="0CCD06DF" w:rsidR="004A7D52" w:rsidRPr="00124F29" w:rsidRDefault="004A7D52" w:rsidP="004A7D52">
      <w:pPr>
        <w:pStyle w:val="ListParagraph"/>
        <w:ind w:left="360"/>
        <w:rPr>
          <w:rFonts w:ascii="Arial" w:hAnsi="Arial" w:cs="Arial"/>
        </w:rPr>
      </w:pPr>
      <w:r w:rsidRPr="00124F29">
        <w:rPr>
          <w:rFonts w:ascii="Arial" w:hAnsi="Arial" w:cs="Arial"/>
        </w:rPr>
        <w:t>II</w:t>
      </w:r>
      <w:r w:rsidRPr="00124F29">
        <w:rPr>
          <w:rFonts w:ascii="Arial" w:hAnsi="Arial" w:cs="Arial"/>
        </w:rPr>
        <w:tab/>
        <w:t>1</w:t>
      </w:r>
      <w:r w:rsidRPr="00124F29">
        <w:rPr>
          <w:rFonts w:ascii="Arial" w:hAnsi="Arial" w:cs="Arial"/>
        </w:rPr>
        <w:tab/>
        <w:t>Item.</w:t>
      </w:r>
    </w:p>
    <w:p w14:paraId="10381AF8" w14:textId="20102555" w:rsidR="00F13EEB" w:rsidRPr="00124F29" w:rsidRDefault="00124F29" w:rsidP="00F13EEB">
      <w:r>
        <w:rPr>
          <w:rFonts w:ascii="Arial" w:hAnsi="Arial" w:cs="Arial"/>
        </w:rPr>
        <w:t xml:space="preserve">      </w:t>
      </w:r>
      <w:r w:rsidR="00CF2789" w:rsidRPr="00124F29">
        <w:rPr>
          <w:rFonts w:ascii="Arial" w:hAnsi="Arial" w:cs="Arial"/>
        </w:rPr>
        <w:t>(MOM Schd. B Issue 7 PG20)</w:t>
      </w:r>
    </w:p>
    <w:p w14:paraId="3314527B" w14:textId="77777777" w:rsidR="00B631EC" w:rsidRPr="00124F29" w:rsidRDefault="00B631EC"/>
    <w:p w14:paraId="54303112" w14:textId="77777777" w:rsidR="00980AC0" w:rsidRPr="00124F29" w:rsidRDefault="00980AC0" w:rsidP="00980AC0">
      <w:pPr>
        <w:pStyle w:val="Heading1"/>
        <w:rPr>
          <w:color w:val="auto"/>
        </w:rPr>
      </w:pPr>
      <w:r w:rsidRPr="00124F29">
        <w:rPr>
          <w:color w:val="auto"/>
        </w:rPr>
        <w:t>additional information</w:t>
      </w:r>
    </w:p>
    <w:p w14:paraId="37477463" w14:textId="66234329" w:rsidR="00980AC0" w:rsidRPr="00124F29" w:rsidRDefault="00980AC0" w:rsidP="00980AC0">
      <w:r w:rsidRPr="00124F29">
        <w:rPr>
          <w:noProof/>
        </w:rPr>
        <w:drawing>
          <wp:anchor distT="0" distB="0" distL="114300" distR="114300" simplePos="0" relativeHeight="251660288" behindDoc="0" locked="0" layoutInCell="1" allowOverlap="1" wp14:anchorId="4547D964" wp14:editId="71D4781F">
            <wp:simplePos x="0" y="0"/>
            <wp:positionH relativeFrom="margin">
              <wp:align>right</wp:align>
            </wp:positionH>
            <wp:positionV relativeFrom="paragraph">
              <wp:posOffset>940435</wp:posOffset>
            </wp:positionV>
            <wp:extent cx="5943600" cy="3416935"/>
            <wp:effectExtent l="0" t="0" r="0" b="0"/>
            <wp:wrapSquare wrapText="bothSides"/>
            <wp:docPr id="1906018150"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18150" name="Picture 1" descr="A white sheet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416935"/>
                    </a:xfrm>
                    <a:prstGeom prst="rect">
                      <a:avLst/>
                    </a:prstGeom>
                  </pic:spPr>
                </pic:pic>
              </a:graphicData>
            </a:graphic>
          </wp:anchor>
        </w:drawing>
      </w:r>
      <w:r w:rsidRPr="00124F29">
        <w:rPr>
          <w:noProof/>
        </w:rPr>
        <w:drawing>
          <wp:inline distT="0" distB="0" distL="0" distR="0" wp14:anchorId="2D101D96" wp14:editId="19ABB235">
            <wp:extent cx="5943600" cy="760730"/>
            <wp:effectExtent l="0" t="0" r="0" b="1270"/>
            <wp:docPr id="1165514685"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14685" name="Picture 1" descr="A white rectangular object with black text&#10;&#10;Description automatically generated"/>
                    <pic:cNvPicPr/>
                  </pic:nvPicPr>
                  <pic:blipFill>
                    <a:blip r:embed="rId10"/>
                    <a:stretch>
                      <a:fillRect/>
                    </a:stretch>
                  </pic:blipFill>
                  <pic:spPr>
                    <a:xfrm>
                      <a:off x="0" y="0"/>
                      <a:ext cx="5943600" cy="760730"/>
                    </a:xfrm>
                    <a:prstGeom prst="rect">
                      <a:avLst/>
                    </a:prstGeom>
                  </pic:spPr>
                </pic:pic>
              </a:graphicData>
            </a:graphic>
          </wp:inline>
        </w:drawing>
      </w:r>
    </w:p>
    <w:p w14:paraId="03586151" w14:textId="13D4F39A" w:rsidR="00980AC0" w:rsidRPr="00124F29" w:rsidRDefault="00980AC0" w:rsidP="00980AC0">
      <w:r w:rsidRPr="00124F29">
        <w:rPr>
          <w:rFonts w:ascii="Arial" w:hAnsi="Arial" w:cs="Arial"/>
        </w:rPr>
        <w:t>(GM 701 – PG86)</w:t>
      </w:r>
    </w:p>
    <w:sectPr w:rsidR="00980AC0" w:rsidRPr="00124F29" w:rsidSect="005140CB">
      <w:footerReference w:type="default" r:id="rId11"/>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E699" w14:textId="77777777" w:rsidR="008455BF" w:rsidRDefault="008455BF">
      <w:pPr>
        <w:spacing w:after="0" w:line="240" w:lineRule="auto"/>
      </w:pPr>
      <w:r>
        <w:separator/>
      </w:r>
    </w:p>
  </w:endnote>
  <w:endnote w:type="continuationSeparator" w:id="0">
    <w:p w14:paraId="1CAD5D76" w14:textId="77777777" w:rsidR="008455BF" w:rsidRDefault="0084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E13C" w14:textId="77777777" w:rsidR="008455BF" w:rsidRDefault="008455BF">
      <w:pPr>
        <w:spacing w:after="0" w:line="240" w:lineRule="auto"/>
      </w:pPr>
      <w:r>
        <w:separator/>
      </w:r>
    </w:p>
  </w:footnote>
  <w:footnote w:type="continuationSeparator" w:id="0">
    <w:p w14:paraId="3D71FCBC" w14:textId="77777777" w:rsidR="008455BF" w:rsidRDefault="00845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3116E"/>
    <w:multiLevelType w:val="hybridMultilevel"/>
    <w:tmpl w:val="BA3E7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3E40438"/>
    <w:multiLevelType w:val="hybridMultilevel"/>
    <w:tmpl w:val="D43E0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5" w15:restartNumberingAfterBreak="0">
    <w:nsid w:val="69DA10E1"/>
    <w:multiLevelType w:val="hybridMultilevel"/>
    <w:tmpl w:val="8E7CC6C0"/>
    <w:lvl w:ilvl="0" w:tplc="5A8AE5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83535680">
    <w:abstractNumId w:val="10"/>
  </w:num>
  <w:num w:numId="2" w16cid:durableId="330572392">
    <w:abstractNumId w:val="14"/>
  </w:num>
  <w:num w:numId="3" w16cid:durableId="86969968">
    <w:abstractNumId w:val="14"/>
    <w:lvlOverride w:ilvl="0">
      <w:startOverride w:val="1"/>
    </w:lvlOverride>
  </w:num>
  <w:num w:numId="4" w16cid:durableId="357244820">
    <w:abstractNumId w:val="8"/>
  </w:num>
  <w:num w:numId="5" w16cid:durableId="306398939">
    <w:abstractNumId w:val="7"/>
  </w:num>
  <w:num w:numId="6" w16cid:durableId="2098361964">
    <w:abstractNumId w:val="6"/>
  </w:num>
  <w:num w:numId="7" w16cid:durableId="1279604591">
    <w:abstractNumId w:val="5"/>
  </w:num>
  <w:num w:numId="8" w16cid:durableId="1022708887">
    <w:abstractNumId w:val="9"/>
  </w:num>
  <w:num w:numId="9" w16cid:durableId="1118260501">
    <w:abstractNumId w:val="4"/>
  </w:num>
  <w:num w:numId="10" w16cid:durableId="1356230258">
    <w:abstractNumId w:val="3"/>
  </w:num>
  <w:num w:numId="11" w16cid:durableId="1749427671">
    <w:abstractNumId w:val="2"/>
  </w:num>
  <w:num w:numId="12" w16cid:durableId="1174026740">
    <w:abstractNumId w:val="1"/>
  </w:num>
  <w:num w:numId="13" w16cid:durableId="102389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1"/>
  </w:num>
  <w:num w:numId="15" w16cid:durableId="477041802">
    <w:abstractNumId w:val="0"/>
  </w:num>
  <w:num w:numId="16" w16cid:durableId="1985574979">
    <w:abstractNumId w:val="12"/>
  </w:num>
  <w:num w:numId="17" w16cid:durableId="1790510861">
    <w:abstractNumId w:val="15"/>
  </w:num>
  <w:num w:numId="18" w16cid:durableId="1194727954">
    <w:abstractNumId w:val="13"/>
  </w:num>
  <w:num w:numId="19" w16cid:durableId="1600406626">
    <w:abstractNumId w:val="13"/>
  </w:num>
  <w:num w:numId="20" w16cid:durableId="714348939">
    <w:abstractNumId w:val="13"/>
  </w:num>
  <w:num w:numId="21" w16cid:durableId="483622495">
    <w:abstractNumId w:val="13"/>
  </w:num>
  <w:num w:numId="22" w16cid:durableId="1584871702">
    <w:abstractNumId w:val="13"/>
  </w:num>
  <w:num w:numId="23" w16cid:durableId="879132097">
    <w:abstractNumId w:val="13"/>
  </w:num>
  <w:num w:numId="24" w16cid:durableId="856194213">
    <w:abstractNumId w:val="13"/>
  </w:num>
  <w:num w:numId="25" w16cid:durableId="196936410">
    <w:abstractNumId w:val="13"/>
  </w:num>
  <w:num w:numId="26" w16cid:durableId="438841896">
    <w:abstractNumId w:val="13"/>
  </w:num>
  <w:num w:numId="27" w16cid:durableId="1439789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A562D"/>
    <w:rsid w:val="000B112D"/>
    <w:rsid w:val="000C6A97"/>
    <w:rsid w:val="000E697B"/>
    <w:rsid w:val="00101993"/>
    <w:rsid w:val="00102F9F"/>
    <w:rsid w:val="00117948"/>
    <w:rsid w:val="001238BC"/>
    <w:rsid w:val="00124F29"/>
    <w:rsid w:val="001273C1"/>
    <w:rsid w:val="001825FE"/>
    <w:rsid w:val="001E2472"/>
    <w:rsid w:val="002129B0"/>
    <w:rsid w:val="0028543A"/>
    <w:rsid w:val="00295C0C"/>
    <w:rsid w:val="002A04F7"/>
    <w:rsid w:val="002E52EE"/>
    <w:rsid w:val="003262F3"/>
    <w:rsid w:val="00346FDE"/>
    <w:rsid w:val="003544AE"/>
    <w:rsid w:val="00360118"/>
    <w:rsid w:val="00374D59"/>
    <w:rsid w:val="00386778"/>
    <w:rsid w:val="003C0DAF"/>
    <w:rsid w:val="003E0898"/>
    <w:rsid w:val="00403116"/>
    <w:rsid w:val="004079F8"/>
    <w:rsid w:val="00410067"/>
    <w:rsid w:val="00427C85"/>
    <w:rsid w:val="0046523A"/>
    <w:rsid w:val="004661BE"/>
    <w:rsid w:val="004A4B64"/>
    <w:rsid w:val="004A7D52"/>
    <w:rsid w:val="004B5850"/>
    <w:rsid w:val="004B6087"/>
    <w:rsid w:val="004E5035"/>
    <w:rsid w:val="004F5C8E"/>
    <w:rsid w:val="005140CB"/>
    <w:rsid w:val="00517215"/>
    <w:rsid w:val="00545041"/>
    <w:rsid w:val="00561521"/>
    <w:rsid w:val="00590B0E"/>
    <w:rsid w:val="005D1F41"/>
    <w:rsid w:val="005E039D"/>
    <w:rsid w:val="006453D3"/>
    <w:rsid w:val="0068698F"/>
    <w:rsid w:val="006C5ECB"/>
    <w:rsid w:val="006D3A77"/>
    <w:rsid w:val="0071603F"/>
    <w:rsid w:val="00720BBA"/>
    <w:rsid w:val="00741991"/>
    <w:rsid w:val="00754148"/>
    <w:rsid w:val="00756055"/>
    <w:rsid w:val="0076017A"/>
    <w:rsid w:val="00770E23"/>
    <w:rsid w:val="007A6C69"/>
    <w:rsid w:val="007C13B2"/>
    <w:rsid w:val="007C7858"/>
    <w:rsid w:val="00805667"/>
    <w:rsid w:val="008125B2"/>
    <w:rsid w:val="008455BF"/>
    <w:rsid w:val="0085761F"/>
    <w:rsid w:val="0088175F"/>
    <w:rsid w:val="008961F2"/>
    <w:rsid w:val="0089777F"/>
    <w:rsid w:val="008C2860"/>
    <w:rsid w:val="008F0570"/>
    <w:rsid w:val="008F0E66"/>
    <w:rsid w:val="008F4E62"/>
    <w:rsid w:val="00910E2F"/>
    <w:rsid w:val="00920712"/>
    <w:rsid w:val="00931827"/>
    <w:rsid w:val="0095165A"/>
    <w:rsid w:val="00957123"/>
    <w:rsid w:val="00961CD5"/>
    <w:rsid w:val="00980AC0"/>
    <w:rsid w:val="00987BCC"/>
    <w:rsid w:val="009A3E0F"/>
    <w:rsid w:val="009B5D53"/>
    <w:rsid w:val="009B77E5"/>
    <w:rsid w:val="009D403F"/>
    <w:rsid w:val="009E07E5"/>
    <w:rsid w:val="00A010ED"/>
    <w:rsid w:val="00A54BD5"/>
    <w:rsid w:val="00A618AB"/>
    <w:rsid w:val="00A97CC8"/>
    <w:rsid w:val="00AA4E06"/>
    <w:rsid w:val="00AA528E"/>
    <w:rsid w:val="00AB131D"/>
    <w:rsid w:val="00AF452C"/>
    <w:rsid w:val="00B0209E"/>
    <w:rsid w:val="00B13AE2"/>
    <w:rsid w:val="00B631EC"/>
    <w:rsid w:val="00BC617C"/>
    <w:rsid w:val="00BE3CD6"/>
    <w:rsid w:val="00BF78FF"/>
    <w:rsid w:val="00C023DE"/>
    <w:rsid w:val="00C16778"/>
    <w:rsid w:val="00C22F57"/>
    <w:rsid w:val="00C27980"/>
    <w:rsid w:val="00C7764C"/>
    <w:rsid w:val="00C87668"/>
    <w:rsid w:val="00CC0342"/>
    <w:rsid w:val="00CC4E29"/>
    <w:rsid w:val="00CC612B"/>
    <w:rsid w:val="00CD7016"/>
    <w:rsid w:val="00CF2789"/>
    <w:rsid w:val="00D16EFA"/>
    <w:rsid w:val="00D31D4F"/>
    <w:rsid w:val="00D4228D"/>
    <w:rsid w:val="00D65CCD"/>
    <w:rsid w:val="00DA7021"/>
    <w:rsid w:val="00DD3056"/>
    <w:rsid w:val="00DF5352"/>
    <w:rsid w:val="00E0401F"/>
    <w:rsid w:val="00E96D34"/>
    <w:rsid w:val="00EA06FB"/>
    <w:rsid w:val="00EB1E62"/>
    <w:rsid w:val="00F13EEB"/>
    <w:rsid w:val="00F23ED1"/>
    <w:rsid w:val="00F42EAE"/>
    <w:rsid w:val="00F46710"/>
    <w:rsid w:val="00F535B0"/>
    <w:rsid w:val="00F7501B"/>
    <w:rsid w:val="00F823D5"/>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124F29"/>
  </w:style>
  <w:style w:type="paragraph" w:styleId="Heading1">
    <w:name w:val="heading 1"/>
    <w:basedOn w:val="Normal"/>
    <w:next w:val="Normal"/>
    <w:link w:val="Heading1Char"/>
    <w:uiPriority w:val="9"/>
    <w:qFormat/>
    <w:rsid w:val="00124F29"/>
    <w:pPr>
      <w:keepNext/>
      <w:keepLines/>
      <w:numPr>
        <w:numId w:val="2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24F29"/>
    <w:pPr>
      <w:keepNext/>
      <w:keepLines/>
      <w:numPr>
        <w:ilvl w:val="1"/>
        <w:numId w:val="2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24F29"/>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24F29"/>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24F29"/>
    <w:pPr>
      <w:keepNext/>
      <w:keepLines/>
      <w:numPr>
        <w:ilvl w:val="4"/>
        <w:numId w:val="27"/>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124F29"/>
    <w:pPr>
      <w:keepNext/>
      <w:keepLines/>
      <w:numPr>
        <w:ilvl w:val="5"/>
        <w:numId w:val="27"/>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124F29"/>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F29"/>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F29"/>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4F2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24F29"/>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24F2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24F29"/>
    <w:rPr>
      <w:color w:val="5A5A5A" w:themeColor="text1" w:themeTint="A5"/>
      <w:spacing w:val="10"/>
    </w:rPr>
  </w:style>
  <w:style w:type="character" w:customStyle="1" w:styleId="Heading1Char">
    <w:name w:val="Heading 1 Char"/>
    <w:basedOn w:val="DefaultParagraphFont"/>
    <w:link w:val="Heading1"/>
    <w:uiPriority w:val="9"/>
    <w:rsid w:val="00124F29"/>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124F29"/>
    <w:pPr>
      <w:spacing w:after="0" w:line="240" w:lineRule="auto"/>
    </w:pPr>
  </w:style>
  <w:style w:type="character" w:customStyle="1" w:styleId="Heading2Char">
    <w:name w:val="Heading 2 Char"/>
    <w:basedOn w:val="DefaultParagraphFont"/>
    <w:link w:val="Heading2"/>
    <w:uiPriority w:val="9"/>
    <w:rsid w:val="00124F29"/>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124F29"/>
    <w:rPr>
      <w:b/>
      <w:bCs/>
      <w:color w:val="000000" w:themeColor="text1"/>
    </w:rPr>
  </w:style>
  <w:style w:type="character" w:customStyle="1" w:styleId="Heading4Char">
    <w:name w:val="Heading 4 Char"/>
    <w:basedOn w:val="DefaultParagraphFont"/>
    <w:link w:val="Heading4"/>
    <w:uiPriority w:val="9"/>
    <w:semiHidden/>
    <w:rsid w:val="00124F2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24F29"/>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124F29"/>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124F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4F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4F29"/>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124F29"/>
    <w:rPr>
      <w:b/>
      <w:bCs/>
      <w:i/>
      <w:iCs/>
      <w:caps/>
    </w:rPr>
  </w:style>
  <w:style w:type="paragraph" w:styleId="IntenseQuote">
    <w:name w:val="Intense Quote"/>
    <w:basedOn w:val="Normal"/>
    <w:next w:val="Normal"/>
    <w:link w:val="IntenseQuoteChar"/>
    <w:uiPriority w:val="30"/>
    <w:qFormat/>
    <w:rsid w:val="00124F2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24F29"/>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124F29"/>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124F29"/>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124F29"/>
    <w:pPr>
      <w:spacing w:after="200" w:line="240" w:lineRule="auto"/>
    </w:pPr>
    <w:rPr>
      <w:i/>
      <w:iCs/>
      <w:color w:val="000000" w:themeColor="text2"/>
      <w:sz w:val="18"/>
      <w:szCs w:val="18"/>
    </w:rPr>
  </w:style>
  <w:style w:type="character" w:styleId="Emphasis">
    <w:name w:val="Emphasis"/>
    <w:basedOn w:val="DefaultParagraphFont"/>
    <w:uiPriority w:val="20"/>
    <w:qFormat/>
    <w:rsid w:val="00124F29"/>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124F29"/>
    <w:pPr>
      <w:spacing w:before="160"/>
      <w:ind w:left="720" w:right="720"/>
    </w:pPr>
    <w:rPr>
      <w:i/>
      <w:iCs/>
      <w:color w:val="000000" w:themeColor="text1"/>
    </w:rPr>
  </w:style>
  <w:style w:type="character" w:customStyle="1" w:styleId="QuoteChar">
    <w:name w:val="Quote Char"/>
    <w:basedOn w:val="DefaultParagraphFont"/>
    <w:link w:val="Quote"/>
    <w:uiPriority w:val="29"/>
    <w:rsid w:val="00124F29"/>
    <w:rPr>
      <w:i/>
      <w:iCs/>
      <w:color w:val="000000" w:themeColor="text1"/>
    </w:rPr>
  </w:style>
  <w:style w:type="character" w:styleId="SubtleEmphasis">
    <w:name w:val="Subtle Emphasis"/>
    <w:basedOn w:val="DefaultParagraphFont"/>
    <w:uiPriority w:val="19"/>
    <w:qFormat/>
    <w:rsid w:val="00124F29"/>
    <w:rPr>
      <w:i/>
      <w:iCs/>
      <w:color w:val="404040" w:themeColor="text1" w:themeTint="BF"/>
    </w:rPr>
  </w:style>
  <w:style w:type="character" w:styleId="SubtleReference">
    <w:name w:val="Subtle Reference"/>
    <w:basedOn w:val="DefaultParagraphFont"/>
    <w:uiPriority w:val="31"/>
    <w:qFormat/>
    <w:rsid w:val="00124F29"/>
    <w:rPr>
      <w:smallCaps/>
      <w:color w:val="404040" w:themeColor="text1" w:themeTint="BF"/>
      <w:u w:val="single" w:color="7F7F7F" w:themeColor="text1" w:themeTint="80"/>
    </w:rPr>
  </w:style>
  <w:style w:type="character" w:styleId="BookTitle">
    <w:name w:val="Book Title"/>
    <w:basedOn w:val="DefaultParagraphFont"/>
    <w:uiPriority w:val="33"/>
    <w:qFormat/>
    <w:rsid w:val="00124F29"/>
    <w:rPr>
      <w:b w:val="0"/>
      <w:bCs w:val="0"/>
      <w:smallCaps/>
      <w:spacing w:val="5"/>
    </w:rPr>
  </w:style>
  <w:style w:type="paragraph" w:styleId="TOCHeading">
    <w:name w:val="TOC Heading"/>
    <w:basedOn w:val="Heading1"/>
    <w:next w:val="Normal"/>
    <w:uiPriority w:val="39"/>
    <w:semiHidden/>
    <w:unhideWhenUsed/>
    <w:qFormat/>
    <w:rsid w:val="00124F29"/>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7" ma:contentTypeDescription="Create a new document." ma:contentTypeScope="" ma:versionID="1a03f12ea430cd3a5140cd1528e00d7b">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7183ad09d9e8ec9a3d50bbb71750af3d"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179A7-87BA-46D6-B532-E2AE37ECE429}">
  <ds:schemaRefs>
    <ds:schemaRef ds:uri="http://schemas.microsoft.com/sharepoint/v3/contenttype/forms"/>
  </ds:schemaRefs>
</ds:datastoreItem>
</file>

<file path=customXml/itemProps2.xml><?xml version="1.0" encoding="utf-8"?>
<ds:datastoreItem xmlns:ds="http://schemas.openxmlformats.org/officeDocument/2006/customXml" ds:itemID="{396F6B3F-D2A2-48CF-86F1-419241EC2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41c5-6e35-4148-a600-b50e8799d535"/>
    <ds:schemaRef ds:uri="4ec22dad-86f9-470a-b872-6e40986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2023-11-09T11:19:00Z</dcterms:created>
  <dcterms:modified xsi:type="dcterms:W3CDTF">2023-11-22T14:24:00Z</dcterms:modified>
  <cp:contentStatus/>
</cp:coreProperties>
</file>