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76A5F9A" w14:textId="77777777" w:rsidR="00451B81" w:rsidRPr="00451B81" w:rsidRDefault="00451B81" w:rsidP="00451B81">
      <w:pPr>
        <w:spacing w:after="0" w:line="240" w:lineRule="auto"/>
        <w:ind w:left="0" w:firstLine="0"/>
        <w:jc w:val="right"/>
        <w:rPr>
          <w:rFonts w:eastAsia="Times New Roman" w:cs="Times New Roman"/>
          <w:color w:val="auto"/>
          <w:sz w:val="20"/>
          <w:szCs w:val="20"/>
          <w:lang w:eastAsia="en-US"/>
        </w:rPr>
      </w:pPr>
    </w:p>
    <w:tbl>
      <w:tblPr>
        <w:tblW w:w="5000" w:type="pct"/>
        <w:tblLayout w:type="fixed"/>
        <w:tblCellMar>
          <w:left w:w="0" w:type="dxa"/>
          <w:right w:w="0" w:type="dxa"/>
        </w:tblCellMar>
        <w:tblLook w:val="01E0" w:firstRow="1" w:lastRow="1" w:firstColumn="1" w:lastColumn="1" w:noHBand="0" w:noVBand="0"/>
      </w:tblPr>
      <w:tblGrid>
        <w:gridCol w:w="1795"/>
        <w:gridCol w:w="595"/>
        <w:gridCol w:w="1133"/>
        <w:gridCol w:w="2837"/>
        <w:gridCol w:w="303"/>
        <w:gridCol w:w="2364"/>
      </w:tblGrid>
      <w:tr w:rsidR="00451B81" w:rsidRPr="00451B81" w14:paraId="45D90064" w14:textId="77777777" w:rsidTr="006E2EFA">
        <w:trPr>
          <w:trHeight w:hRule="exact" w:val="198"/>
        </w:trPr>
        <w:tc>
          <w:tcPr>
            <w:tcW w:w="2390" w:type="dxa"/>
            <w:gridSpan w:val="2"/>
            <w:vMerge w:val="restart"/>
          </w:tcPr>
          <w:p w14:paraId="06E26254" w14:textId="4D8465A2"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bookmarkStart w:id="0" w:name="Logo"/>
            <w:bookmarkStart w:id="1" w:name="Directorate"/>
            <w:bookmarkEnd w:id="0"/>
            <w:bookmarkEnd w:id="1"/>
            <w:r w:rsidRPr="00451B81">
              <w:rPr>
                <w:rFonts w:ascii="CG Times (WN)" w:eastAsia="Times New Roman" w:hAnsi="CG Times (WN)"/>
                <w:noProof/>
                <w:color w:val="auto"/>
                <w:sz w:val="24"/>
                <w:szCs w:val="20"/>
                <w:lang w:eastAsia="en-US"/>
              </w:rPr>
              <w:drawing>
                <wp:inline distT="0" distB="0" distL="0" distR="0" wp14:anchorId="219A4C35" wp14:editId="35606160">
                  <wp:extent cx="1257300" cy="1035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035050"/>
                          </a:xfrm>
                          <a:prstGeom prst="rect">
                            <a:avLst/>
                          </a:prstGeom>
                          <a:noFill/>
                          <a:ln>
                            <a:noFill/>
                          </a:ln>
                        </pic:spPr>
                      </pic:pic>
                    </a:graphicData>
                  </a:graphic>
                </wp:inline>
              </w:drawing>
            </w:r>
          </w:p>
        </w:tc>
        <w:tc>
          <w:tcPr>
            <w:tcW w:w="4273" w:type="dxa"/>
            <w:gridSpan w:val="3"/>
          </w:tcPr>
          <w:p w14:paraId="35E2D9A7"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val="restart"/>
            <w:shd w:val="clear" w:color="auto" w:fill="auto"/>
          </w:tcPr>
          <w:p w14:paraId="5AC4AACA" w14:textId="77777777" w:rsidR="00451B81" w:rsidRPr="00451B81" w:rsidRDefault="00451B81" w:rsidP="00451B81">
            <w:pPr>
              <w:tabs>
                <w:tab w:val="num" w:pos="720"/>
              </w:tabs>
              <w:spacing w:after="0" w:line="240" w:lineRule="auto"/>
              <w:ind w:left="360" w:firstLine="0"/>
              <w:rPr>
                <w:rFonts w:eastAsia="Times New Roman"/>
                <w:color w:val="auto"/>
                <w:sz w:val="24"/>
                <w:szCs w:val="24"/>
                <w:lang w:eastAsia="en-US"/>
              </w:rPr>
            </w:pPr>
            <w:bookmarkStart w:id="2" w:name="sublogo"/>
            <w:bookmarkEnd w:id="2"/>
            <w:r w:rsidRPr="00451B81">
              <w:rPr>
                <w:rFonts w:eastAsia="Times New Roman"/>
                <w:color w:val="auto"/>
                <w:sz w:val="24"/>
                <w:szCs w:val="24"/>
                <w:lang w:eastAsia="en-US"/>
              </w:rPr>
              <w:tab/>
            </w:r>
          </w:p>
        </w:tc>
      </w:tr>
      <w:tr w:rsidR="00451B81" w:rsidRPr="00451B81" w14:paraId="00750BDC" w14:textId="77777777" w:rsidTr="006E2EFA">
        <w:tc>
          <w:tcPr>
            <w:tcW w:w="2390" w:type="dxa"/>
            <w:gridSpan w:val="2"/>
            <w:vMerge/>
          </w:tcPr>
          <w:p w14:paraId="30F0E395"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Pr>
          <w:p w14:paraId="24578A25" w14:textId="5B173297" w:rsidR="00451B81" w:rsidRPr="00451B81" w:rsidRDefault="00E57896" w:rsidP="00451B81">
            <w:pPr>
              <w:spacing w:after="0" w:line="240" w:lineRule="auto"/>
              <w:ind w:left="0" w:firstLine="0"/>
              <w:rPr>
                <w:rFonts w:eastAsia="Times New Roman"/>
                <w:b/>
                <w:noProof/>
                <w:color w:val="auto"/>
                <w:sz w:val="24"/>
                <w:szCs w:val="24"/>
                <w:lang w:eastAsia="en-US"/>
              </w:rPr>
            </w:pPr>
            <w:r>
              <w:rPr>
                <w:rFonts w:eastAsia="Times New Roman"/>
                <w:b/>
                <w:noProof/>
                <w:color w:val="auto"/>
                <w:sz w:val="24"/>
                <w:szCs w:val="24"/>
                <w:lang w:eastAsia="en-US"/>
              </w:rPr>
              <w:t>XXX</w:t>
            </w:r>
          </w:p>
        </w:tc>
        <w:tc>
          <w:tcPr>
            <w:tcW w:w="303" w:type="dxa"/>
            <w:shd w:val="clear" w:color="auto" w:fill="auto"/>
          </w:tcPr>
          <w:p w14:paraId="4D5B7E10"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shd w:val="clear" w:color="auto" w:fill="auto"/>
          </w:tcPr>
          <w:p w14:paraId="4A0016BC"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2BE356ED" w14:textId="77777777" w:rsidTr="006E2EFA">
        <w:tc>
          <w:tcPr>
            <w:tcW w:w="2390" w:type="dxa"/>
            <w:gridSpan w:val="2"/>
            <w:vMerge/>
          </w:tcPr>
          <w:p w14:paraId="25549711"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Pr>
          <w:p w14:paraId="39343E18" w14:textId="77777777" w:rsidR="00451B81" w:rsidRPr="00451B81" w:rsidRDefault="00451B81" w:rsidP="00451B81">
            <w:pPr>
              <w:spacing w:after="0" w:line="240" w:lineRule="auto"/>
              <w:ind w:left="0" w:firstLine="0"/>
              <w:rPr>
                <w:rFonts w:eastAsia="Times New Roman"/>
                <w:noProof/>
                <w:color w:val="auto"/>
                <w:sz w:val="24"/>
                <w:szCs w:val="24"/>
                <w:lang w:eastAsia="en-US"/>
              </w:rPr>
            </w:pPr>
            <w:r w:rsidRPr="00451B81">
              <w:rPr>
                <w:rFonts w:eastAsia="Times New Roman"/>
                <w:noProof/>
                <w:color w:val="auto"/>
                <w:sz w:val="24"/>
                <w:szCs w:val="24"/>
                <w:lang w:eastAsia="en-US"/>
              </w:rPr>
              <w:t>Commercial officer</w:t>
            </w:r>
          </w:p>
        </w:tc>
        <w:tc>
          <w:tcPr>
            <w:tcW w:w="303" w:type="dxa"/>
            <w:shd w:val="clear" w:color="auto" w:fill="auto"/>
          </w:tcPr>
          <w:p w14:paraId="243EF8AC"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shd w:val="clear" w:color="auto" w:fill="auto"/>
          </w:tcPr>
          <w:p w14:paraId="1ED6A778"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5E709599" w14:textId="77777777" w:rsidTr="006E2EFA">
        <w:tc>
          <w:tcPr>
            <w:tcW w:w="2390" w:type="dxa"/>
            <w:gridSpan w:val="2"/>
            <w:vMerge/>
          </w:tcPr>
          <w:p w14:paraId="4B8A7BA4"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Pr>
          <w:p w14:paraId="1AB62F9A"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303" w:type="dxa"/>
            <w:shd w:val="clear" w:color="auto" w:fill="auto"/>
          </w:tcPr>
          <w:p w14:paraId="5A4CE56F"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shd w:val="clear" w:color="auto" w:fill="auto"/>
          </w:tcPr>
          <w:p w14:paraId="530ABFE5"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40198109" w14:textId="77777777" w:rsidTr="006E2EFA">
        <w:trPr>
          <w:trHeight w:val="974"/>
        </w:trPr>
        <w:tc>
          <w:tcPr>
            <w:tcW w:w="2390" w:type="dxa"/>
            <w:gridSpan w:val="2"/>
            <w:vMerge/>
          </w:tcPr>
          <w:p w14:paraId="2027ED85"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Pr>
          <w:p w14:paraId="36CFC01D" w14:textId="77777777" w:rsidR="00451B81" w:rsidRPr="00451B81" w:rsidRDefault="00451B81" w:rsidP="00451B81">
            <w:pPr>
              <w:spacing w:after="0" w:line="240" w:lineRule="auto"/>
              <w:ind w:left="0" w:firstLine="0"/>
              <w:rPr>
                <w:rFonts w:eastAsia="Times New Roman"/>
                <w:noProof/>
                <w:color w:val="auto"/>
                <w:sz w:val="24"/>
                <w:szCs w:val="24"/>
                <w:lang w:eastAsia="en-US"/>
              </w:rPr>
            </w:pPr>
            <w:r w:rsidRPr="00451B81">
              <w:rPr>
                <w:rFonts w:eastAsia="Times New Roman"/>
                <w:noProof/>
                <w:color w:val="auto"/>
                <w:sz w:val="24"/>
                <w:szCs w:val="24"/>
                <w:lang w:eastAsia="en-US"/>
              </w:rPr>
              <w:t>Kentigern House</w:t>
            </w:r>
          </w:p>
          <w:p w14:paraId="5B09E63C" w14:textId="77777777" w:rsidR="00451B81" w:rsidRPr="00451B81" w:rsidRDefault="00451B81" w:rsidP="00451B81">
            <w:pPr>
              <w:spacing w:after="0" w:line="240" w:lineRule="auto"/>
              <w:ind w:left="0" w:firstLine="0"/>
              <w:rPr>
                <w:rFonts w:eastAsia="Times New Roman"/>
                <w:noProof/>
                <w:color w:val="auto"/>
                <w:sz w:val="24"/>
                <w:szCs w:val="24"/>
                <w:lang w:eastAsia="en-US"/>
              </w:rPr>
            </w:pPr>
            <w:r w:rsidRPr="00451B81">
              <w:rPr>
                <w:rFonts w:eastAsia="Times New Roman"/>
                <w:noProof/>
                <w:color w:val="auto"/>
                <w:sz w:val="24"/>
                <w:szCs w:val="24"/>
                <w:lang w:eastAsia="en-US"/>
              </w:rPr>
              <w:t>65 Brown Street</w:t>
            </w:r>
          </w:p>
          <w:p w14:paraId="25D27380" w14:textId="77777777" w:rsidR="00451B81" w:rsidRPr="00451B81" w:rsidRDefault="00451B81" w:rsidP="00451B81">
            <w:pPr>
              <w:tabs>
                <w:tab w:val="left" w:pos="1985"/>
                <w:tab w:val="right" w:pos="6804"/>
              </w:tabs>
              <w:spacing w:after="0" w:line="146" w:lineRule="atLeast"/>
              <w:ind w:left="0" w:firstLine="0"/>
              <w:rPr>
                <w:rFonts w:eastAsia="Times New Roman"/>
                <w:noProof/>
                <w:color w:val="auto"/>
                <w:sz w:val="24"/>
                <w:szCs w:val="24"/>
                <w:lang w:eastAsia="en-US"/>
              </w:rPr>
            </w:pPr>
            <w:r w:rsidRPr="00451B81">
              <w:rPr>
                <w:rFonts w:eastAsia="Times New Roman"/>
                <w:noProof/>
                <w:color w:val="auto"/>
                <w:sz w:val="24"/>
                <w:szCs w:val="24"/>
                <w:lang w:eastAsia="en-US"/>
              </w:rPr>
              <w:t>Glasgow</w:t>
            </w:r>
          </w:p>
          <w:p w14:paraId="15A5B7F7" w14:textId="77777777" w:rsidR="00451B81" w:rsidRPr="00451B81" w:rsidRDefault="00451B81" w:rsidP="00451B81">
            <w:pPr>
              <w:tabs>
                <w:tab w:val="left" w:pos="1985"/>
                <w:tab w:val="right" w:pos="6804"/>
              </w:tabs>
              <w:spacing w:after="0" w:line="146" w:lineRule="atLeast"/>
              <w:ind w:left="0" w:firstLine="0"/>
              <w:rPr>
                <w:rFonts w:eastAsia="Times New Roman"/>
                <w:noProof/>
                <w:color w:val="auto"/>
                <w:sz w:val="24"/>
                <w:szCs w:val="24"/>
                <w:lang w:eastAsia="en-US"/>
              </w:rPr>
            </w:pPr>
            <w:r w:rsidRPr="00451B81">
              <w:rPr>
                <w:rFonts w:eastAsia="Times New Roman"/>
                <w:noProof/>
                <w:color w:val="auto"/>
                <w:sz w:val="24"/>
                <w:szCs w:val="24"/>
                <w:lang w:eastAsia="en-US"/>
              </w:rPr>
              <w:t>G2 8EX</w:t>
            </w:r>
          </w:p>
        </w:tc>
        <w:tc>
          <w:tcPr>
            <w:tcW w:w="303" w:type="dxa"/>
            <w:vMerge w:val="restart"/>
            <w:shd w:val="clear" w:color="auto" w:fill="auto"/>
          </w:tcPr>
          <w:p w14:paraId="118F36A1"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shd w:val="clear" w:color="auto" w:fill="auto"/>
          </w:tcPr>
          <w:p w14:paraId="3E2F854C"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5F4D6116" w14:textId="77777777" w:rsidTr="006E2EFA">
        <w:trPr>
          <w:trHeight w:val="141"/>
        </w:trPr>
        <w:tc>
          <w:tcPr>
            <w:tcW w:w="2390" w:type="dxa"/>
            <w:gridSpan w:val="2"/>
            <w:vMerge/>
          </w:tcPr>
          <w:p w14:paraId="2D781A9A"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Pr>
          <w:p w14:paraId="73A141BC" w14:textId="120AE26A" w:rsidR="00451B81" w:rsidRPr="00451B81" w:rsidRDefault="00451B81" w:rsidP="00451B81">
            <w:pPr>
              <w:tabs>
                <w:tab w:val="left" w:pos="1985"/>
                <w:tab w:val="right" w:pos="6804"/>
              </w:tabs>
              <w:spacing w:after="0" w:line="146" w:lineRule="atLeast"/>
              <w:ind w:left="0" w:firstLine="0"/>
              <w:rPr>
                <w:rFonts w:eastAsia="Times New Roman"/>
                <w:color w:val="auto"/>
                <w:sz w:val="24"/>
                <w:szCs w:val="24"/>
                <w:lang w:eastAsia="en-US"/>
              </w:rPr>
            </w:pPr>
            <w:r w:rsidRPr="00451B81">
              <w:rPr>
                <w:rFonts w:eastAsia="Times New Roman"/>
                <w:color w:val="auto"/>
                <w:sz w:val="24"/>
                <w:szCs w:val="24"/>
                <w:lang w:eastAsia="en-US"/>
              </w:rPr>
              <w:t xml:space="preserve">Email: </w:t>
            </w:r>
            <w:r w:rsidR="00E57896">
              <w:rPr>
                <w:rFonts w:eastAsia="Times New Roman"/>
                <w:color w:val="auto"/>
                <w:sz w:val="24"/>
                <w:szCs w:val="24"/>
                <w:lang w:eastAsia="en-US"/>
              </w:rPr>
              <w:t>XXX</w:t>
            </w:r>
          </w:p>
        </w:tc>
        <w:tc>
          <w:tcPr>
            <w:tcW w:w="303" w:type="dxa"/>
            <w:vMerge/>
            <w:shd w:val="clear" w:color="auto" w:fill="auto"/>
          </w:tcPr>
          <w:p w14:paraId="0C63C78E"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shd w:val="clear" w:color="auto" w:fill="auto"/>
          </w:tcPr>
          <w:p w14:paraId="6AEB489B"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44CB650F" w14:textId="77777777" w:rsidTr="006E2EFA">
        <w:trPr>
          <w:cantSplit/>
          <w:trHeight w:hRule="exact" w:val="318"/>
        </w:trPr>
        <w:tc>
          <w:tcPr>
            <w:tcW w:w="2390" w:type="dxa"/>
            <w:gridSpan w:val="2"/>
            <w:tcBorders>
              <w:bottom w:val="single" w:sz="4" w:space="0" w:color="auto"/>
            </w:tcBorders>
          </w:tcPr>
          <w:p w14:paraId="36926FB8"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Borders>
              <w:bottom w:val="single" w:sz="4" w:space="0" w:color="auto"/>
            </w:tcBorders>
          </w:tcPr>
          <w:p w14:paraId="2AD4C0CF"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tcBorders>
              <w:bottom w:val="single" w:sz="4" w:space="0" w:color="auto"/>
            </w:tcBorders>
            <w:shd w:val="clear" w:color="auto" w:fill="auto"/>
          </w:tcPr>
          <w:p w14:paraId="3EF58C4E"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tcBorders>
              <w:bottom w:val="single" w:sz="4" w:space="0" w:color="auto"/>
            </w:tcBorders>
            <w:shd w:val="clear" w:color="auto" w:fill="auto"/>
          </w:tcPr>
          <w:p w14:paraId="6D1474A2"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287C47D2" w14:textId="77777777" w:rsidTr="006E2EFA">
        <w:tc>
          <w:tcPr>
            <w:tcW w:w="2390" w:type="dxa"/>
            <w:gridSpan w:val="2"/>
            <w:tcBorders>
              <w:top w:val="single" w:sz="4" w:space="0" w:color="auto"/>
            </w:tcBorders>
          </w:tcPr>
          <w:p w14:paraId="49F0D42E"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Borders>
              <w:top w:val="single" w:sz="4" w:space="0" w:color="auto"/>
            </w:tcBorders>
          </w:tcPr>
          <w:p w14:paraId="3708B97C"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tcBorders>
              <w:top w:val="single" w:sz="4" w:space="0" w:color="auto"/>
            </w:tcBorders>
            <w:shd w:val="clear" w:color="auto" w:fill="auto"/>
          </w:tcPr>
          <w:p w14:paraId="64C09C8A"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tcBorders>
              <w:top w:val="single" w:sz="4" w:space="0" w:color="auto"/>
            </w:tcBorders>
            <w:shd w:val="clear" w:color="auto" w:fill="auto"/>
          </w:tcPr>
          <w:p w14:paraId="4C4259CF"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3C2A58F2" w14:textId="77777777" w:rsidTr="006E2EFA">
        <w:tc>
          <w:tcPr>
            <w:tcW w:w="3523" w:type="dxa"/>
            <w:gridSpan w:val="3"/>
            <w:vMerge w:val="restart"/>
          </w:tcPr>
          <w:p w14:paraId="764359CA" w14:textId="77777777" w:rsidR="00D9248D" w:rsidRPr="00D9248D" w:rsidRDefault="00D9248D" w:rsidP="00D9248D">
            <w:pPr>
              <w:spacing w:after="0" w:line="240" w:lineRule="auto"/>
              <w:ind w:left="0" w:firstLine="0"/>
              <w:jc w:val="left"/>
              <w:rPr>
                <w:rFonts w:eastAsia="Times New Roman"/>
                <w:color w:val="auto"/>
                <w:sz w:val="24"/>
                <w:szCs w:val="24"/>
                <w:lang w:eastAsia="en-US"/>
              </w:rPr>
            </w:pPr>
            <w:r w:rsidRPr="00D9248D">
              <w:rPr>
                <w:rFonts w:eastAsia="Times New Roman"/>
                <w:color w:val="auto"/>
                <w:sz w:val="24"/>
                <w:szCs w:val="24"/>
                <w:lang w:eastAsia="en-US"/>
              </w:rPr>
              <w:t>Lifetime Training Group Ltd</w:t>
            </w:r>
          </w:p>
          <w:p w14:paraId="10D89BA3" w14:textId="77777777" w:rsidR="00D9248D" w:rsidRPr="00D9248D" w:rsidRDefault="00D9248D" w:rsidP="00D9248D">
            <w:pPr>
              <w:spacing w:after="0" w:line="240" w:lineRule="auto"/>
              <w:ind w:left="0" w:firstLine="0"/>
              <w:jc w:val="left"/>
              <w:rPr>
                <w:rFonts w:eastAsia="Times New Roman"/>
                <w:color w:val="auto"/>
                <w:sz w:val="24"/>
                <w:szCs w:val="24"/>
                <w:lang w:eastAsia="en-US"/>
              </w:rPr>
            </w:pPr>
            <w:r w:rsidRPr="00D9248D">
              <w:rPr>
                <w:rFonts w:eastAsia="Times New Roman"/>
                <w:color w:val="auto"/>
                <w:sz w:val="24"/>
                <w:szCs w:val="24"/>
                <w:lang w:eastAsia="en-US"/>
              </w:rPr>
              <w:t>Clifton Heights</w:t>
            </w:r>
          </w:p>
          <w:p w14:paraId="60D77C6D" w14:textId="77777777" w:rsidR="00D9248D" w:rsidRPr="00D9248D" w:rsidRDefault="00D9248D" w:rsidP="00D9248D">
            <w:pPr>
              <w:spacing w:after="0" w:line="240" w:lineRule="auto"/>
              <w:ind w:left="0" w:firstLine="0"/>
              <w:jc w:val="left"/>
              <w:rPr>
                <w:rFonts w:eastAsia="Times New Roman"/>
                <w:color w:val="auto"/>
                <w:sz w:val="24"/>
                <w:szCs w:val="24"/>
                <w:lang w:eastAsia="en-US"/>
              </w:rPr>
            </w:pPr>
            <w:r w:rsidRPr="00D9248D">
              <w:rPr>
                <w:rFonts w:eastAsia="Times New Roman"/>
                <w:color w:val="auto"/>
                <w:sz w:val="24"/>
                <w:szCs w:val="24"/>
                <w:lang w:eastAsia="en-US"/>
              </w:rPr>
              <w:t>Triangle West</w:t>
            </w:r>
          </w:p>
          <w:p w14:paraId="45CD54FD" w14:textId="77777777" w:rsidR="00D9248D" w:rsidRPr="00D9248D" w:rsidRDefault="00D9248D" w:rsidP="00D9248D">
            <w:pPr>
              <w:spacing w:after="0" w:line="240" w:lineRule="auto"/>
              <w:ind w:left="0" w:firstLine="0"/>
              <w:jc w:val="left"/>
              <w:rPr>
                <w:rFonts w:eastAsia="Times New Roman"/>
                <w:color w:val="auto"/>
                <w:sz w:val="24"/>
                <w:szCs w:val="24"/>
                <w:lang w:eastAsia="en-US"/>
              </w:rPr>
            </w:pPr>
            <w:r w:rsidRPr="00D9248D">
              <w:rPr>
                <w:rFonts w:eastAsia="Times New Roman"/>
                <w:color w:val="auto"/>
                <w:sz w:val="24"/>
                <w:szCs w:val="24"/>
                <w:lang w:eastAsia="en-US"/>
              </w:rPr>
              <w:t>Bristol</w:t>
            </w:r>
          </w:p>
          <w:p w14:paraId="71423D42" w14:textId="77777777" w:rsidR="00D9248D" w:rsidRPr="00D9248D" w:rsidRDefault="00D9248D" w:rsidP="00D9248D">
            <w:pPr>
              <w:spacing w:after="0" w:line="240" w:lineRule="auto"/>
              <w:ind w:left="0" w:firstLine="0"/>
              <w:jc w:val="left"/>
              <w:rPr>
                <w:rFonts w:eastAsia="Times New Roman"/>
                <w:color w:val="auto"/>
                <w:sz w:val="24"/>
                <w:szCs w:val="24"/>
                <w:lang w:eastAsia="en-US"/>
              </w:rPr>
            </w:pPr>
            <w:r w:rsidRPr="00D9248D">
              <w:rPr>
                <w:rFonts w:eastAsia="Times New Roman"/>
                <w:color w:val="auto"/>
                <w:sz w:val="24"/>
                <w:szCs w:val="24"/>
                <w:lang w:eastAsia="en-US"/>
              </w:rPr>
              <w:t>BS8 1EJ</w:t>
            </w:r>
          </w:p>
          <w:p w14:paraId="657D50B4" w14:textId="2648B48D" w:rsidR="00670EE7" w:rsidRPr="00451B81" w:rsidRDefault="00670EE7" w:rsidP="00670EE7">
            <w:pPr>
              <w:spacing w:after="0" w:line="240" w:lineRule="auto"/>
              <w:ind w:left="0" w:firstLine="0"/>
              <w:jc w:val="left"/>
              <w:rPr>
                <w:rFonts w:eastAsia="Times New Roman"/>
                <w:color w:val="auto"/>
                <w:sz w:val="24"/>
                <w:szCs w:val="24"/>
                <w:lang w:eastAsia="en-US"/>
              </w:rPr>
            </w:pPr>
          </w:p>
          <w:p w14:paraId="75A325AF" w14:textId="2AC879AC" w:rsidR="00451B81" w:rsidRPr="00451B81" w:rsidRDefault="00451B81" w:rsidP="00E0077E">
            <w:pPr>
              <w:spacing w:after="0" w:line="240" w:lineRule="auto"/>
              <w:ind w:left="0" w:firstLine="0"/>
              <w:rPr>
                <w:rFonts w:eastAsia="Times New Roman"/>
                <w:color w:val="auto"/>
                <w:sz w:val="24"/>
                <w:szCs w:val="24"/>
                <w:lang w:eastAsia="en-US"/>
              </w:rPr>
            </w:pPr>
          </w:p>
        </w:tc>
        <w:tc>
          <w:tcPr>
            <w:tcW w:w="2837" w:type="dxa"/>
            <w:vMerge w:val="restart"/>
          </w:tcPr>
          <w:p w14:paraId="0EE9A396"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shd w:val="clear" w:color="auto" w:fill="auto"/>
          </w:tcPr>
          <w:p w14:paraId="34357275"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val="restart"/>
            <w:shd w:val="clear" w:color="auto" w:fill="auto"/>
          </w:tcPr>
          <w:p w14:paraId="0174B87E" w14:textId="77777777" w:rsidR="00451B81" w:rsidRPr="00451B81" w:rsidRDefault="00451B81" w:rsidP="00451B81">
            <w:pPr>
              <w:spacing w:after="0" w:line="240" w:lineRule="auto"/>
              <w:ind w:left="0" w:firstLine="0"/>
              <w:rPr>
                <w:rFonts w:eastAsia="Times New Roman"/>
                <w:color w:val="auto"/>
                <w:sz w:val="24"/>
                <w:szCs w:val="24"/>
                <w:lang w:eastAsia="en-US"/>
              </w:rPr>
            </w:pPr>
            <w:r w:rsidRPr="00451B81">
              <w:rPr>
                <w:rFonts w:eastAsia="Times New Roman"/>
                <w:color w:val="auto"/>
                <w:sz w:val="24"/>
                <w:szCs w:val="24"/>
                <w:lang w:eastAsia="en-US"/>
              </w:rPr>
              <w:t xml:space="preserve">Your Reference: </w:t>
            </w:r>
          </w:p>
          <w:p w14:paraId="75D65FE9"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111E86B4" w14:textId="77777777" w:rsidTr="006E2EFA">
        <w:tc>
          <w:tcPr>
            <w:tcW w:w="3523" w:type="dxa"/>
            <w:gridSpan w:val="3"/>
            <w:vMerge/>
          </w:tcPr>
          <w:p w14:paraId="3FA2FF20"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837" w:type="dxa"/>
            <w:vMerge/>
          </w:tcPr>
          <w:p w14:paraId="6B2245D7"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shd w:val="clear" w:color="auto" w:fill="auto"/>
          </w:tcPr>
          <w:p w14:paraId="1CDE336E"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shd w:val="clear" w:color="auto" w:fill="auto"/>
          </w:tcPr>
          <w:p w14:paraId="1367D336"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32421711" w14:textId="77777777" w:rsidTr="006E2EFA">
        <w:tc>
          <w:tcPr>
            <w:tcW w:w="3523" w:type="dxa"/>
            <w:gridSpan w:val="3"/>
            <w:vMerge/>
          </w:tcPr>
          <w:p w14:paraId="5B2250D3"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837" w:type="dxa"/>
            <w:vMerge/>
          </w:tcPr>
          <w:p w14:paraId="4E8399A6"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shd w:val="clear" w:color="auto" w:fill="auto"/>
          </w:tcPr>
          <w:p w14:paraId="29AA5DD5"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val="restart"/>
            <w:shd w:val="clear" w:color="auto" w:fill="auto"/>
          </w:tcPr>
          <w:p w14:paraId="07DE76C5" w14:textId="188186AB" w:rsidR="00451B81" w:rsidRPr="00451B81" w:rsidRDefault="00451B81" w:rsidP="00451B81">
            <w:pPr>
              <w:spacing w:after="0" w:line="240" w:lineRule="auto"/>
              <w:ind w:left="0" w:firstLine="0"/>
              <w:rPr>
                <w:rFonts w:eastAsia="Times New Roman"/>
                <w:color w:val="auto"/>
                <w:sz w:val="24"/>
                <w:szCs w:val="24"/>
                <w:lang w:eastAsia="en-US"/>
              </w:rPr>
            </w:pPr>
            <w:r w:rsidRPr="00451B81">
              <w:rPr>
                <w:rFonts w:eastAsia="Times New Roman"/>
                <w:color w:val="auto"/>
                <w:sz w:val="24"/>
                <w:szCs w:val="24"/>
                <w:lang w:eastAsia="en-US"/>
              </w:rPr>
              <w:t xml:space="preserve">Our Reference: </w:t>
            </w:r>
            <w:bookmarkStart w:id="3" w:name="_Hlk193194104"/>
            <w:r w:rsidR="00F4275F" w:rsidRPr="00F4275F">
              <w:rPr>
                <w:rFonts w:eastAsia="Times New Roman"/>
                <w:color w:val="auto"/>
                <w:sz w:val="24"/>
                <w:szCs w:val="24"/>
                <w:lang w:eastAsia="en-US"/>
              </w:rPr>
              <w:t>713936452</w:t>
            </w:r>
            <w:bookmarkEnd w:id="3"/>
          </w:p>
          <w:p w14:paraId="7C7F147E"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7AEAB311" w14:textId="77777777" w:rsidTr="006E2EFA">
        <w:tc>
          <w:tcPr>
            <w:tcW w:w="3523" w:type="dxa"/>
            <w:gridSpan w:val="3"/>
            <w:vMerge/>
          </w:tcPr>
          <w:p w14:paraId="2C7BB33B"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837" w:type="dxa"/>
            <w:vMerge/>
          </w:tcPr>
          <w:p w14:paraId="20979FEC"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shd w:val="clear" w:color="auto" w:fill="auto"/>
          </w:tcPr>
          <w:p w14:paraId="73DEF121"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shd w:val="clear" w:color="auto" w:fill="auto"/>
          </w:tcPr>
          <w:p w14:paraId="4AD57B5E"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6A55F715" w14:textId="77777777" w:rsidTr="006E2EFA">
        <w:tc>
          <w:tcPr>
            <w:tcW w:w="3523" w:type="dxa"/>
            <w:gridSpan w:val="3"/>
            <w:vMerge/>
          </w:tcPr>
          <w:p w14:paraId="18E47EED"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837" w:type="dxa"/>
            <w:vMerge/>
          </w:tcPr>
          <w:p w14:paraId="10E6055E"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shd w:val="clear" w:color="auto" w:fill="auto"/>
          </w:tcPr>
          <w:p w14:paraId="6368B49F"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shd w:val="clear" w:color="auto" w:fill="auto"/>
          </w:tcPr>
          <w:p w14:paraId="42E630EC" w14:textId="356ED091" w:rsidR="00451B81" w:rsidRPr="00451B81" w:rsidRDefault="00451B81" w:rsidP="00451B81">
            <w:pPr>
              <w:spacing w:after="0" w:line="240" w:lineRule="auto"/>
              <w:ind w:left="0" w:firstLine="0"/>
              <w:rPr>
                <w:rFonts w:eastAsia="Times New Roman"/>
                <w:color w:val="auto"/>
                <w:sz w:val="24"/>
                <w:szCs w:val="24"/>
                <w:lang w:eastAsia="en-US"/>
              </w:rPr>
            </w:pPr>
            <w:r w:rsidRPr="00451B81">
              <w:rPr>
                <w:rFonts w:eastAsia="Times New Roman"/>
                <w:color w:val="auto"/>
                <w:sz w:val="24"/>
                <w:szCs w:val="24"/>
                <w:lang w:eastAsia="en-US"/>
              </w:rPr>
              <w:t xml:space="preserve">Date: </w:t>
            </w:r>
            <w:r w:rsidR="00986499">
              <w:rPr>
                <w:rFonts w:eastAsia="Times New Roman"/>
                <w:color w:val="auto"/>
                <w:sz w:val="24"/>
                <w:szCs w:val="24"/>
                <w:lang w:eastAsia="en-US"/>
              </w:rPr>
              <w:t>18</w:t>
            </w:r>
            <w:r w:rsidR="0088064C">
              <w:rPr>
                <w:rFonts w:eastAsia="Times New Roman"/>
                <w:color w:val="auto"/>
                <w:sz w:val="24"/>
                <w:szCs w:val="24"/>
                <w:lang w:eastAsia="en-US"/>
              </w:rPr>
              <w:t>/3</w:t>
            </w:r>
            <w:r w:rsidR="00D443B6">
              <w:rPr>
                <w:rFonts w:eastAsia="Times New Roman"/>
                <w:color w:val="auto"/>
                <w:sz w:val="24"/>
                <w:szCs w:val="24"/>
                <w:lang w:eastAsia="en-US"/>
              </w:rPr>
              <w:t>/2025</w:t>
            </w:r>
          </w:p>
          <w:p w14:paraId="13EF9C90"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4B1CE8C9" w14:textId="77777777" w:rsidTr="006E2EFA">
        <w:tc>
          <w:tcPr>
            <w:tcW w:w="3523" w:type="dxa"/>
            <w:gridSpan w:val="3"/>
            <w:vMerge/>
            <w:tcBorders>
              <w:bottom w:val="single" w:sz="4" w:space="0" w:color="auto"/>
            </w:tcBorders>
          </w:tcPr>
          <w:p w14:paraId="7EF4D85C"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837" w:type="dxa"/>
            <w:vMerge/>
            <w:tcBorders>
              <w:bottom w:val="single" w:sz="4" w:space="0" w:color="auto"/>
            </w:tcBorders>
          </w:tcPr>
          <w:p w14:paraId="121D4BAB"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tcBorders>
              <w:bottom w:val="single" w:sz="4" w:space="0" w:color="auto"/>
            </w:tcBorders>
            <w:shd w:val="clear" w:color="auto" w:fill="auto"/>
          </w:tcPr>
          <w:p w14:paraId="08EC978C"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tcBorders>
              <w:bottom w:val="single" w:sz="4" w:space="0" w:color="auto"/>
            </w:tcBorders>
            <w:shd w:val="clear" w:color="auto" w:fill="auto"/>
          </w:tcPr>
          <w:p w14:paraId="777E80B7"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350E9036" w14:textId="77777777" w:rsidTr="006E2EFA">
        <w:tc>
          <w:tcPr>
            <w:tcW w:w="1795" w:type="dxa"/>
            <w:tcBorders>
              <w:top w:val="single" w:sz="4" w:space="0" w:color="auto"/>
            </w:tcBorders>
          </w:tcPr>
          <w:p w14:paraId="2F1B4E0C"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1728" w:type="dxa"/>
            <w:gridSpan w:val="2"/>
            <w:tcBorders>
              <w:top w:val="single" w:sz="4" w:space="0" w:color="auto"/>
            </w:tcBorders>
          </w:tcPr>
          <w:p w14:paraId="458DF2D5"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837" w:type="dxa"/>
            <w:tcBorders>
              <w:top w:val="single" w:sz="4" w:space="0" w:color="auto"/>
            </w:tcBorders>
          </w:tcPr>
          <w:p w14:paraId="71A9B25D"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tcBorders>
              <w:top w:val="single" w:sz="4" w:space="0" w:color="auto"/>
            </w:tcBorders>
            <w:shd w:val="clear" w:color="auto" w:fill="auto"/>
          </w:tcPr>
          <w:p w14:paraId="162C8396"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tcBorders>
              <w:top w:val="single" w:sz="4" w:space="0" w:color="auto"/>
            </w:tcBorders>
            <w:shd w:val="clear" w:color="auto" w:fill="auto"/>
          </w:tcPr>
          <w:p w14:paraId="44C0D740" w14:textId="77777777" w:rsidR="00451B81" w:rsidRPr="00451B81" w:rsidRDefault="00451B81" w:rsidP="00451B81">
            <w:pPr>
              <w:spacing w:after="0" w:line="240" w:lineRule="auto"/>
              <w:ind w:left="0" w:firstLine="0"/>
              <w:rPr>
                <w:rFonts w:eastAsia="Times New Roman"/>
                <w:color w:val="auto"/>
                <w:sz w:val="24"/>
                <w:szCs w:val="24"/>
                <w:lang w:eastAsia="en-US"/>
              </w:rPr>
            </w:pPr>
          </w:p>
        </w:tc>
      </w:tr>
    </w:tbl>
    <w:p w14:paraId="0ABF38EB" w14:textId="77777777" w:rsidR="00451B81" w:rsidRPr="00451B81" w:rsidRDefault="00451B81" w:rsidP="00451B81">
      <w:pPr>
        <w:spacing w:after="0" w:line="240" w:lineRule="auto"/>
        <w:ind w:left="0" w:firstLine="0"/>
        <w:jc w:val="left"/>
        <w:rPr>
          <w:rFonts w:eastAsia="Times New Roman" w:cs="Times New Roman"/>
          <w:color w:val="auto"/>
          <w:sz w:val="24"/>
          <w:szCs w:val="24"/>
          <w:lang w:eastAsia="en-US"/>
        </w:rPr>
      </w:pPr>
    </w:p>
    <w:p w14:paraId="64F745EB" w14:textId="3A18C038" w:rsidR="00451B81" w:rsidRPr="00451B81" w:rsidRDefault="00451B81" w:rsidP="00451B81">
      <w:pPr>
        <w:spacing w:after="0" w:line="240" w:lineRule="auto"/>
        <w:ind w:left="0" w:firstLine="0"/>
        <w:jc w:val="left"/>
        <w:rPr>
          <w:rFonts w:eastAsia="Times New Roman"/>
          <w:color w:val="auto"/>
          <w:lang w:eastAsia="en-US"/>
        </w:rPr>
      </w:pPr>
      <w:r w:rsidRPr="00451B81">
        <w:rPr>
          <w:rFonts w:eastAsia="Times New Roman"/>
          <w:color w:val="auto"/>
          <w:lang w:eastAsia="en-US"/>
        </w:rPr>
        <w:t>Dea</w:t>
      </w:r>
      <w:r w:rsidR="00E57896">
        <w:rPr>
          <w:rFonts w:eastAsia="Times New Roman"/>
          <w:color w:val="auto"/>
          <w:lang w:eastAsia="en-US"/>
        </w:rPr>
        <w:t>r XXX</w:t>
      </w:r>
      <w:r w:rsidRPr="00451B81">
        <w:rPr>
          <w:rFonts w:eastAsia="Times New Roman"/>
          <w:color w:val="auto"/>
          <w:lang w:eastAsia="en-US"/>
        </w:rPr>
        <w:t>,</w:t>
      </w:r>
    </w:p>
    <w:p w14:paraId="7D422B33" w14:textId="77777777" w:rsidR="00451B81" w:rsidRPr="00451B81" w:rsidRDefault="00451B81" w:rsidP="00451B81">
      <w:pPr>
        <w:spacing w:after="0" w:line="240" w:lineRule="auto"/>
        <w:ind w:left="0" w:firstLine="0"/>
        <w:jc w:val="left"/>
        <w:rPr>
          <w:rFonts w:eastAsia="Times New Roman"/>
          <w:color w:val="auto"/>
          <w:lang w:eastAsia="en-US"/>
        </w:rPr>
      </w:pPr>
    </w:p>
    <w:p w14:paraId="6E8033C4" w14:textId="572EC7B4" w:rsidR="00451B81" w:rsidRPr="00451B81" w:rsidRDefault="00451B81" w:rsidP="00451B81">
      <w:pPr>
        <w:spacing w:after="0" w:line="240" w:lineRule="auto"/>
        <w:ind w:left="0" w:firstLine="0"/>
        <w:outlineLvl w:val="0"/>
        <w:rPr>
          <w:rFonts w:eastAsia="Times New Roman"/>
          <w:b/>
          <w:color w:val="auto"/>
          <w:lang w:eastAsia="en-US"/>
        </w:rPr>
      </w:pPr>
      <w:r w:rsidRPr="00451B81">
        <w:rPr>
          <w:rFonts w:eastAsia="Times New Roman"/>
          <w:b/>
          <w:color w:val="auto"/>
          <w:lang w:eastAsia="en-US"/>
        </w:rPr>
        <w:t xml:space="preserve">Offer Of Contract </w:t>
      </w:r>
      <w:r w:rsidR="00F630FC" w:rsidRPr="00F630FC">
        <w:rPr>
          <w:rFonts w:eastAsia="Times New Roman"/>
          <w:b/>
          <w:color w:val="auto"/>
          <w:lang w:eastAsia="en-US"/>
        </w:rPr>
        <w:t>713936452</w:t>
      </w:r>
      <w:r w:rsidRPr="00451B81">
        <w:rPr>
          <w:rFonts w:eastAsia="Times New Roman"/>
          <w:b/>
          <w:color w:val="auto"/>
          <w:lang w:eastAsia="en-US"/>
        </w:rPr>
        <w:t xml:space="preserve"> for the Provision of</w:t>
      </w:r>
      <w:r w:rsidR="00C34B51">
        <w:rPr>
          <w:rFonts w:eastAsia="Times New Roman"/>
          <w:b/>
          <w:color w:val="auto"/>
          <w:lang w:eastAsia="en-US"/>
        </w:rPr>
        <w:t xml:space="preserve"> </w:t>
      </w:r>
      <w:r w:rsidR="00F630FC">
        <w:rPr>
          <w:rFonts w:eastAsia="Times New Roman"/>
          <w:b/>
          <w:color w:val="auto"/>
          <w:lang w:eastAsia="en-US"/>
        </w:rPr>
        <w:t xml:space="preserve">HR </w:t>
      </w:r>
      <w:r w:rsidR="00BF7510">
        <w:rPr>
          <w:rFonts w:eastAsia="Times New Roman"/>
          <w:b/>
          <w:color w:val="auto"/>
          <w:lang w:eastAsia="en-US"/>
        </w:rPr>
        <w:t xml:space="preserve">Support </w:t>
      </w:r>
      <w:r w:rsidR="00C34B51" w:rsidRPr="00C34B51">
        <w:rPr>
          <w:rFonts w:eastAsia="Times New Roman"/>
          <w:b/>
          <w:color w:val="auto"/>
          <w:lang w:eastAsia="en-US"/>
        </w:rPr>
        <w:t xml:space="preserve">Level </w:t>
      </w:r>
      <w:r w:rsidR="00F630FC">
        <w:rPr>
          <w:rFonts w:eastAsia="Times New Roman"/>
          <w:b/>
          <w:color w:val="auto"/>
          <w:lang w:eastAsia="en-US"/>
        </w:rPr>
        <w:t>3</w:t>
      </w:r>
      <w:r w:rsidR="00C34B51">
        <w:rPr>
          <w:rFonts w:eastAsia="Times New Roman"/>
          <w:b/>
          <w:color w:val="auto"/>
          <w:lang w:eastAsia="en-US"/>
        </w:rPr>
        <w:t xml:space="preserve"> Apprenticeship</w:t>
      </w:r>
      <w:r w:rsidR="00C37866">
        <w:rPr>
          <w:rFonts w:eastAsia="Times New Roman"/>
          <w:b/>
          <w:color w:val="auto"/>
          <w:lang w:eastAsia="en-US"/>
        </w:rPr>
        <w:t>.</w:t>
      </w:r>
    </w:p>
    <w:p w14:paraId="474EEA4D" w14:textId="77777777" w:rsidR="00451B81" w:rsidRPr="00451B81" w:rsidRDefault="00451B81" w:rsidP="00451B81">
      <w:pPr>
        <w:spacing w:after="0" w:line="240" w:lineRule="auto"/>
        <w:ind w:left="0" w:firstLine="0"/>
        <w:jc w:val="left"/>
        <w:rPr>
          <w:rFonts w:eastAsia="Times New Roman"/>
          <w:color w:val="auto"/>
          <w:lang w:eastAsia="en-US"/>
        </w:rPr>
      </w:pPr>
    </w:p>
    <w:p w14:paraId="397F6ECE" w14:textId="77777777" w:rsidR="00451B81" w:rsidRPr="00451B81" w:rsidRDefault="00451B81" w:rsidP="00043FF5">
      <w:pPr>
        <w:numPr>
          <w:ilvl w:val="0"/>
          <w:numId w:val="96"/>
        </w:numPr>
        <w:spacing w:after="0" w:line="240" w:lineRule="auto"/>
        <w:ind w:left="567" w:hanging="567"/>
        <w:contextualSpacing/>
        <w:rPr>
          <w:rFonts w:eastAsia="Times New Roman"/>
          <w:color w:val="auto"/>
          <w:szCs w:val="20"/>
          <w:lang w:eastAsia="en-US"/>
        </w:rPr>
      </w:pPr>
      <w:r w:rsidRPr="00451B81">
        <w:rPr>
          <w:rFonts w:eastAsia="Times New Roman"/>
          <w:color w:val="auto"/>
          <w:szCs w:val="20"/>
          <w:lang w:eastAsia="en-US"/>
        </w:rPr>
        <w:t xml:space="preserve">As you are aware, the Authority intends to </w:t>
      </w:r>
      <w:proofErr w:type="gramStart"/>
      <w:r w:rsidRPr="00451B81">
        <w:rPr>
          <w:rFonts w:eastAsia="Times New Roman"/>
          <w:color w:val="auto"/>
          <w:szCs w:val="20"/>
          <w:lang w:eastAsia="en-US"/>
        </w:rPr>
        <w:t>enter into</w:t>
      </w:r>
      <w:proofErr w:type="gramEnd"/>
      <w:r w:rsidRPr="00451B81">
        <w:rPr>
          <w:rFonts w:eastAsia="Times New Roman"/>
          <w:color w:val="auto"/>
          <w:szCs w:val="20"/>
          <w:lang w:eastAsia="en-US"/>
        </w:rPr>
        <w:t xml:space="preserve"> the above contract with you.</w:t>
      </w:r>
    </w:p>
    <w:p w14:paraId="68CA9EB7" w14:textId="77777777" w:rsidR="00451B81" w:rsidRPr="00451B81" w:rsidRDefault="00451B81" w:rsidP="00043FF5">
      <w:pPr>
        <w:numPr>
          <w:ilvl w:val="0"/>
          <w:numId w:val="96"/>
        </w:numPr>
        <w:spacing w:before="120" w:after="120" w:line="240" w:lineRule="auto"/>
        <w:ind w:left="0" w:firstLine="0"/>
        <w:jc w:val="left"/>
        <w:rPr>
          <w:rFonts w:eastAsia="Times New Roman"/>
          <w:color w:val="auto"/>
          <w:lang w:eastAsia="en-US"/>
        </w:rPr>
      </w:pPr>
      <w:r w:rsidRPr="00451B81">
        <w:rPr>
          <w:rFonts w:eastAsia="Times New Roman"/>
          <w:color w:val="auto"/>
          <w:szCs w:val="20"/>
          <w:lang w:eastAsia="en-US"/>
        </w:rPr>
        <w:t>Please sign and return the enclosed final version of the Contract within 10 working days of the date of this letter to acknowledge your acceptance of the Terms and Conditions.</w:t>
      </w:r>
      <w:r w:rsidRPr="00451B81">
        <w:rPr>
          <w:rFonts w:eastAsia="Times New Roman"/>
          <w:color w:val="auto"/>
          <w:lang w:eastAsia="en-US"/>
        </w:rPr>
        <w:t xml:space="preserve"> </w:t>
      </w:r>
    </w:p>
    <w:p w14:paraId="4037B011" w14:textId="77777777" w:rsidR="00451B81" w:rsidRPr="00451B81" w:rsidRDefault="00451B81" w:rsidP="00043FF5">
      <w:pPr>
        <w:numPr>
          <w:ilvl w:val="0"/>
          <w:numId w:val="96"/>
        </w:numPr>
        <w:spacing w:before="120" w:after="120" w:line="240" w:lineRule="auto"/>
        <w:ind w:left="0" w:firstLine="0"/>
        <w:jc w:val="left"/>
        <w:rPr>
          <w:rFonts w:eastAsia="Times New Roman"/>
          <w:color w:val="auto"/>
          <w:lang w:eastAsia="en-US"/>
        </w:rPr>
      </w:pPr>
      <w:r w:rsidRPr="00451B81">
        <w:rPr>
          <w:rFonts w:eastAsia="Times New Roman"/>
          <w:color w:val="auto"/>
          <w:lang w:eastAsia="en-US"/>
        </w:rPr>
        <w:t xml:space="preserve">Please note that no Contract will come into force until both parties have signed it. </w:t>
      </w:r>
      <w:r w:rsidRPr="00451B81">
        <w:rPr>
          <w:rFonts w:eastAsia="Times New Roman"/>
          <w:color w:val="auto"/>
          <w:szCs w:val="20"/>
          <w:lang w:eastAsia="en-US"/>
        </w:rPr>
        <w:t>The Authority will countersign the Contract and return a copy of the same to you.</w:t>
      </w:r>
    </w:p>
    <w:p w14:paraId="336A50FF" w14:textId="77777777" w:rsidR="00451B81" w:rsidRPr="00451B81" w:rsidRDefault="00451B81" w:rsidP="00043FF5">
      <w:pPr>
        <w:numPr>
          <w:ilvl w:val="0"/>
          <w:numId w:val="96"/>
        </w:numPr>
        <w:spacing w:before="120" w:after="120" w:line="240" w:lineRule="auto"/>
        <w:ind w:left="0" w:firstLine="0"/>
        <w:contextualSpacing/>
        <w:jc w:val="left"/>
        <w:rPr>
          <w:rFonts w:eastAsia="Times New Roman"/>
          <w:lang w:eastAsia="en-US"/>
        </w:rPr>
      </w:pPr>
      <w:r w:rsidRPr="00451B81">
        <w:rPr>
          <w:rFonts w:eastAsia="Times New Roman"/>
          <w:color w:val="auto"/>
          <w:lang w:eastAsia="en-US"/>
        </w:rPr>
        <w:t xml:space="preserve">Payment will be made in accordance with the attached Terms and Conditions.  If your company has not already provided </w:t>
      </w:r>
      <w:r w:rsidRPr="00451B81">
        <w:rPr>
          <w:rFonts w:eastAsia="Times New Roman"/>
          <w:color w:val="auto"/>
          <w:highlight w:val="white"/>
          <w:shd w:val="clear" w:color="auto" w:fill="FFFFFF"/>
          <w:lang w:eastAsia="en-US"/>
        </w:rPr>
        <w:t>its banking</w:t>
      </w:r>
      <w:r w:rsidRPr="00451B81">
        <w:rPr>
          <w:rFonts w:eastAsia="Times New Roman"/>
          <w:color w:val="auto"/>
          <w:lang w:eastAsia="en-US"/>
        </w:rPr>
        <w:t xml:space="preserve"> details to the Defence Business Services (DBS) Finance Branch, </w:t>
      </w:r>
      <w:r w:rsidRPr="00451B81">
        <w:rPr>
          <w:rFonts w:eastAsia="Times New Roman"/>
          <w:highlight w:val="white"/>
          <w:shd w:val="clear" w:color="auto" w:fill="FFFFFF"/>
          <w:lang w:eastAsia="en-US"/>
        </w:rPr>
        <w:t xml:space="preserve">you will be contacted by the named Commercial Officer to provide this information as part of the Onboarding process to </w:t>
      </w:r>
      <w:hyperlink r:id="rId9" w:history="1">
        <w:r w:rsidRPr="00451B81">
          <w:rPr>
            <w:rFonts w:eastAsia="Times New Roman"/>
            <w:color w:val="0000FF"/>
            <w:highlight w:val="white"/>
            <w:u w:val="single"/>
            <w:shd w:val="clear" w:color="auto" w:fill="FFFFFF"/>
            <w:lang w:eastAsia="en-US"/>
          </w:rPr>
          <w:t>Contracting, Purchasing and Finance (CP&amp;F)</w:t>
        </w:r>
      </w:hyperlink>
      <w:r w:rsidRPr="00451B81">
        <w:rPr>
          <w:rFonts w:eastAsia="Times New Roman"/>
          <w:highlight w:val="white"/>
          <w:shd w:val="clear" w:color="auto" w:fill="FFFFFF"/>
          <w:lang w:eastAsia="en-US"/>
        </w:rPr>
        <w:t xml:space="preserve">. </w:t>
      </w:r>
    </w:p>
    <w:p w14:paraId="10B211CB" w14:textId="77777777" w:rsidR="00451B81" w:rsidRPr="00451B81" w:rsidRDefault="00451B81" w:rsidP="00043FF5">
      <w:pPr>
        <w:numPr>
          <w:ilvl w:val="0"/>
          <w:numId w:val="96"/>
        </w:numPr>
        <w:spacing w:before="120" w:after="120" w:line="240" w:lineRule="auto"/>
        <w:ind w:left="0" w:firstLine="0"/>
        <w:jc w:val="left"/>
        <w:rPr>
          <w:rFonts w:eastAsia="Times New Roman"/>
          <w:color w:val="auto"/>
          <w:szCs w:val="20"/>
          <w:lang w:eastAsia="en-US"/>
        </w:rPr>
      </w:pPr>
      <w:r w:rsidRPr="00451B81">
        <w:rPr>
          <w:rFonts w:eastAsia="Times New Roman"/>
          <w:color w:val="auto"/>
          <w:szCs w:val="20"/>
          <w:lang w:eastAsia="en-US"/>
        </w:rPr>
        <w:t>The Authority may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in the supply chain.</w:t>
      </w:r>
    </w:p>
    <w:p w14:paraId="1A615358" w14:textId="77777777" w:rsidR="00451B81" w:rsidRPr="00451B81" w:rsidRDefault="00451B81" w:rsidP="00043FF5">
      <w:pPr>
        <w:numPr>
          <w:ilvl w:val="0"/>
          <w:numId w:val="96"/>
        </w:numPr>
        <w:spacing w:before="120" w:after="120" w:line="240" w:lineRule="auto"/>
        <w:ind w:left="0" w:firstLine="0"/>
        <w:jc w:val="left"/>
        <w:rPr>
          <w:rFonts w:eastAsia="Times New Roman"/>
          <w:color w:val="auto"/>
          <w:szCs w:val="20"/>
          <w:lang w:eastAsia="en-US"/>
        </w:rPr>
      </w:pPr>
      <w:r w:rsidRPr="00451B81">
        <w:rPr>
          <w:rFonts w:eastAsia="Times New Roman"/>
          <w:color w:val="auto"/>
          <w:szCs w:val="20"/>
          <w:lang w:eastAsia="en-US"/>
        </w:rPr>
        <w:t>If you wish to make a similar announcement you must seek approval from the named Commercial Officer.</w:t>
      </w:r>
    </w:p>
    <w:p w14:paraId="22C70C18" w14:textId="3A76E83A" w:rsidR="00451B81" w:rsidRPr="00451B81" w:rsidRDefault="00451B81" w:rsidP="00043FF5">
      <w:pPr>
        <w:numPr>
          <w:ilvl w:val="0"/>
          <w:numId w:val="96"/>
        </w:numPr>
        <w:spacing w:before="120" w:after="120" w:line="240" w:lineRule="auto"/>
        <w:ind w:left="0" w:firstLine="0"/>
        <w:jc w:val="left"/>
        <w:rPr>
          <w:rFonts w:eastAsia="Times New Roman"/>
          <w:color w:val="auto"/>
          <w:szCs w:val="20"/>
          <w:lang w:eastAsia="en-US"/>
        </w:rPr>
      </w:pPr>
      <w:r w:rsidRPr="00451B81">
        <w:rPr>
          <w:rFonts w:eastAsia="Times New Roman"/>
          <w:color w:val="auto"/>
          <w:szCs w:val="20"/>
          <w:lang w:eastAsia="en-US"/>
        </w:rPr>
        <w:t>Under no circumstances should you confirm to any third party that you are entering into a legally binding contract for</w:t>
      </w:r>
      <w:r w:rsidR="00BF7510">
        <w:rPr>
          <w:rFonts w:eastAsia="Times New Roman"/>
          <w:color w:val="auto"/>
          <w:szCs w:val="20"/>
          <w:lang w:eastAsia="en-US"/>
        </w:rPr>
        <w:t xml:space="preserve"> </w:t>
      </w:r>
      <w:r w:rsidR="00BF7510" w:rsidRPr="00BF7510">
        <w:rPr>
          <w:rFonts w:eastAsia="Times New Roman"/>
          <w:color w:val="auto"/>
          <w:szCs w:val="20"/>
          <w:lang w:eastAsia="en-US"/>
        </w:rPr>
        <w:t>713936452</w:t>
      </w:r>
      <w:r w:rsidRPr="00451B81">
        <w:rPr>
          <w:rFonts w:eastAsia="Times New Roman"/>
          <w:color w:val="auto"/>
          <w:szCs w:val="20"/>
          <w:lang w:eastAsia="en-US"/>
        </w:rPr>
        <w:t xml:space="preserve"> prior to both parties signing the Terms and Conditions, or ahead of the </w:t>
      </w:r>
      <w:r w:rsidRPr="00451B81">
        <w:rPr>
          <w:rFonts w:eastAsia="Times New Roman"/>
          <w:color w:val="auto"/>
          <w:szCs w:val="20"/>
          <w:highlight w:val="white"/>
          <w:shd w:val="clear" w:color="auto" w:fill="FFFFFF"/>
          <w:lang w:eastAsia="en-US"/>
        </w:rPr>
        <w:t>Authority's</w:t>
      </w:r>
      <w:r w:rsidRPr="00451B81">
        <w:rPr>
          <w:rFonts w:eastAsia="Times New Roman"/>
          <w:color w:val="auto"/>
          <w:szCs w:val="20"/>
          <w:lang w:eastAsia="en-US"/>
        </w:rPr>
        <w:t xml:space="preserve"> announcement of the Contract award.</w:t>
      </w:r>
    </w:p>
    <w:p w14:paraId="4927C63E" w14:textId="77777777" w:rsidR="00451B81" w:rsidRPr="00451B81" w:rsidRDefault="00451B81" w:rsidP="00451B81">
      <w:pPr>
        <w:spacing w:after="0" w:line="240" w:lineRule="auto"/>
        <w:ind w:left="720" w:hanging="720"/>
        <w:jc w:val="left"/>
        <w:rPr>
          <w:rFonts w:eastAsia="Times New Roman"/>
          <w:color w:val="auto"/>
          <w:szCs w:val="20"/>
          <w:lang w:eastAsia="en-US"/>
        </w:rPr>
      </w:pPr>
    </w:p>
    <w:p w14:paraId="15ED03FB" w14:textId="77777777" w:rsidR="00451B81" w:rsidRPr="00451B81" w:rsidRDefault="00451B81" w:rsidP="00451B81">
      <w:pPr>
        <w:spacing w:after="0" w:line="240" w:lineRule="auto"/>
        <w:ind w:left="0" w:firstLine="0"/>
        <w:jc w:val="left"/>
        <w:rPr>
          <w:rFonts w:eastAsia="Times New Roman"/>
          <w:color w:val="auto"/>
          <w:szCs w:val="20"/>
          <w:lang w:eastAsia="en-US"/>
        </w:rPr>
      </w:pPr>
    </w:p>
    <w:p w14:paraId="40BE644A" w14:textId="77777777" w:rsidR="00451B81" w:rsidRPr="00451B81" w:rsidRDefault="00451B81" w:rsidP="00451B81">
      <w:pPr>
        <w:spacing w:after="0" w:line="240" w:lineRule="auto"/>
        <w:ind w:left="0" w:firstLine="0"/>
        <w:jc w:val="left"/>
        <w:rPr>
          <w:rFonts w:eastAsia="Times New Roman"/>
          <w:color w:val="auto"/>
          <w:szCs w:val="20"/>
          <w:lang w:eastAsia="en-US"/>
        </w:rPr>
      </w:pPr>
      <w:r w:rsidRPr="00451B81">
        <w:rPr>
          <w:rFonts w:eastAsia="Times New Roman"/>
          <w:color w:val="auto"/>
          <w:szCs w:val="20"/>
          <w:lang w:eastAsia="en-US"/>
        </w:rPr>
        <w:t>Yours sincerely,</w:t>
      </w:r>
    </w:p>
    <w:p w14:paraId="21B43E7E" w14:textId="77777777" w:rsidR="00C900CD" w:rsidRDefault="00C900CD" w:rsidP="00451B81">
      <w:pPr>
        <w:spacing w:after="0" w:line="240" w:lineRule="auto"/>
        <w:ind w:left="0" w:firstLine="0"/>
        <w:jc w:val="left"/>
        <w:rPr>
          <w:rFonts w:eastAsia="Times New Roman"/>
          <w:color w:val="auto"/>
          <w:szCs w:val="20"/>
          <w:lang w:eastAsia="en-US"/>
        </w:rPr>
      </w:pPr>
    </w:p>
    <w:p w14:paraId="2B923330" w14:textId="77777777" w:rsidR="00E57896" w:rsidRDefault="00E57896" w:rsidP="00451B81">
      <w:pPr>
        <w:spacing w:after="0" w:line="240" w:lineRule="auto"/>
        <w:ind w:left="0" w:firstLine="0"/>
        <w:jc w:val="left"/>
        <w:rPr>
          <w:rFonts w:eastAsia="Times New Roman"/>
          <w:color w:val="auto"/>
          <w:szCs w:val="20"/>
          <w:lang w:eastAsia="en-US"/>
        </w:rPr>
      </w:pPr>
    </w:p>
    <w:p w14:paraId="631A35E2" w14:textId="0BDB99CE" w:rsidR="00E57896" w:rsidRPr="00451B81" w:rsidRDefault="00E57896" w:rsidP="00451B81">
      <w:pPr>
        <w:spacing w:after="0" w:line="240" w:lineRule="auto"/>
        <w:ind w:left="0" w:firstLine="0"/>
        <w:jc w:val="left"/>
        <w:rPr>
          <w:rFonts w:eastAsia="Times New Roman"/>
          <w:color w:val="auto"/>
          <w:szCs w:val="20"/>
          <w:lang w:eastAsia="en-US"/>
        </w:rPr>
        <w:sectPr w:rsidR="00E57896" w:rsidRPr="00451B81">
          <w:headerReference w:type="default" r:id="rId10"/>
          <w:footerReference w:type="default" r:id="rId11"/>
          <w:pgSz w:w="11907" w:h="16834" w:code="9"/>
          <w:pgMar w:top="567" w:right="1440" w:bottom="426" w:left="1440" w:header="431" w:footer="431" w:gutter="0"/>
          <w:cols w:space="720"/>
          <w:formProt w:val="0"/>
        </w:sectPr>
      </w:pPr>
      <w:r>
        <w:rPr>
          <w:rFonts w:eastAsia="Times New Roman"/>
          <w:color w:val="auto"/>
          <w:szCs w:val="20"/>
          <w:lang w:eastAsia="en-US"/>
        </w:rPr>
        <w:t>XXX</w:t>
      </w:r>
    </w:p>
    <w:p w14:paraId="7F92187B" w14:textId="77777777" w:rsidR="00451B81" w:rsidRPr="00451B81" w:rsidRDefault="00451B81" w:rsidP="00451B81">
      <w:pPr>
        <w:spacing w:after="228" w:line="240" w:lineRule="auto"/>
        <w:ind w:left="195" w:right="156" w:hanging="10"/>
        <w:jc w:val="center"/>
        <w:rPr>
          <w:rFonts w:ascii="Calibri" w:eastAsia="Calibri" w:hAnsi="Calibri" w:cs="Times New Roman"/>
          <w:color w:val="auto"/>
          <w:lang w:eastAsia="en-US"/>
        </w:rPr>
      </w:pPr>
      <w:r w:rsidRPr="00451B81">
        <w:rPr>
          <w:rFonts w:eastAsia="Times New Roman"/>
          <w:color w:val="auto"/>
          <w:szCs w:val="20"/>
          <w:lang w:eastAsia="en-US"/>
        </w:rPr>
        <w:lastRenderedPageBreak/>
        <w:t xml:space="preserve"> </w:t>
      </w:r>
      <w:r w:rsidRPr="00451B81">
        <w:rPr>
          <w:rFonts w:eastAsia="Calibri"/>
          <w:b/>
          <w:color w:val="auto"/>
          <w:lang w:eastAsia="en-US"/>
        </w:rPr>
        <w:t xml:space="preserve">CONTRACT ORDER FORM </w:t>
      </w:r>
    </w:p>
    <w:p w14:paraId="22C230C7" w14:textId="77777777" w:rsidR="00451B81" w:rsidRPr="00451B81" w:rsidRDefault="00451B81" w:rsidP="00451B81">
      <w:pPr>
        <w:suppressAutoHyphens/>
        <w:autoSpaceDN w:val="0"/>
        <w:spacing w:after="0" w:line="256" w:lineRule="auto"/>
        <w:ind w:left="34" w:firstLine="0"/>
        <w:jc w:val="left"/>
        <w:textAlignment w:val="baseline"/>
        <w:rPr>
          <w:rFonts w:eastAsia="Calibri"/>
          <w:color w:val="auto"/>
          <w:lang w:eastAsia="en-US"/>
        </w:rPr>
      </w:pPr>
    </w:p>
    <w:p w14:paraId="0ED61325" w14:textId="1B7C13E7" w:rsidR="00451B81" w:rsidRPr="00451B81" w:rsidRDefault="00451B81" w:rsidP="00451B81">
      <w:pPr>
        <w:suppressAutoHyphens/>
        <w:autoSpaceDN w:val="0"/>
        <w:spacing w:after="0" w:line="276" w:lineRule="auto"/>
        <w:ind w:left="42" w:right="52" w:firstLine="0"/>
        <w:jc w:val="left"/>
        <w:textAlignment w:val="baseline"/>
        <w:rPr>
          <w:rFonts w:ascii="Calibri" w:eastAsia="Calibri" w:hAnsi="Calibri" w:cs="Times New Roman"/>
          <w:color w:val="auto"/>
          <w:lang w:eastAsia="en-US"/>
        </w:rPr>
      </w:pPr>
      <w:r w:rsidRPr="00451B81">
        <w:rPr>
          <w:rFonts w:eastAsia="Calibri"/>
          <w:color w:val="auto"/>
          <w:lang w:eastAsia="en-US"/>
        </w:rPr>
        <w:t xml:space="preserve">This Contract Order Form is issued in accordance with the provisions of the Apprenticeship Training Provider Dynamic Marketplace (DMP) Agreement for the provision of </w:t>
      </w:r>
      <w:r w:rsidRPr="00E36671">
        <w:rPr>
          <w:rFonts w:eastAsia="Calibri"/>
          <w:b/>
          <w:color w:val="auto"/>
          <w:shd w:val="clear" w:color="auto" w:fill="FFFF00"/>
          <w:lang w:eastAsia="en-US"/>
        </w:rPr>
        <w:t>Apprenticeship Training Services.</w:t>
      </w:r>
      <w:r w:rsidRPr="00451B81">
        <w:rPr>
          <w:rFonts w:eastAsia="Calibri"/>
          <w:b/>
          <w:color w:val="auto"/>
          <w:shd w:val="clear" w:color="auto" w:fill="FFFF00"/>
          <w:lang w:eastAsia="en-US"/>
        </w:rPr>
        <w:t xml:space="preserve">  </w:t>
      </w:r>
      <w:r w:rsidRPr="00451B81">
        <w:rPr>
          <w:rFonts w:eastAsia="Calibri"/>
          <w:color w:val="auto"/>
          <w:lang w:eastAsia="en-US"/>
        </w:rPr>
        <w:t xml:space="preserve"> Dated </w:t>
      </w:r>
      <w:r w:rsidR="00986499">
        <w:rPr>
          <w:rFonts w:eastAsia="Calibri"/>
          <w:color w:val="auto"/>
          <w:lang w:eastAsia="en-US"/>
        </w:rPr>
        <w:t>18</w:t>
      </w:r>
      <w:r w:rsidRPr="00451B81">
        <w:rPr>
          <w:rFonts w:eastAsia="Calibri"/>
          <w:color w:val="auto"/>
          <w:lang w:eastAsia="en-US"/>
        </w:rPr>
        <w:t>/</w:t>
      </w:r>
      <w:r w:rsidR="00AC2E5C">
        <w:rPr>
          <w:rFonts w:eastAsia="Calibri"/>
          <w:color w:val="auto"/>
          <w:lang w:eastAsia="en-US"/>
        </w:rPr>
        <w:t>3</w:t>
      </w:r>
      <w:r w:rsidRPr="00451B81">
        <w:rPr>
          <w:rFonts w:eastAsia="Calibri"/>
          <w:color w:val="auto"/>
          <w:lang w:eastAsia="en-US"/>
        </w:rPr>
        <w:t>/202</w:t>
      </w:r>
      <w:r w:rsidR="00E36671">
        <w:rPr>
          <w:rFonts w:eastAsia="Calibri"/>
          <w:color w:val="auto"/>
          <w:lang w:eastAsia="en-US"/>
        </w:rPr>
        <w:t>5</w:t>
      </w:r>
      <w:r w:rsidRPr="00451B81">
        <w:rPr>
          <w:rFonts w:eastAsia="Calibri"/>
          <w:color w:val="auto"/>
          <w:lang w:eastAsia="en-US"/>
        </w:rPr>
        <w:t xml:space="preserve">.  </w:t>
      </w:r>
    </w:p>
    <w:p w14:paraId="45A9258B" w14:textId="77777777" w:rsidR="00451B81" w:rsidRPr="00451B81" w:rsidRDefault="00451B81" w:rsidP="00451B81">
      <w:pPr>
        <w:suppressAutoHyphens/>
        <w:autoSpaceDN w:val="0"/>
        <w:spacing w:after="0" w:line="256" w:lineRule="auto"/>
        <w:ind w:left="34" w:firstLine="0"/>
        <w:jc w:val="left"/>
        <w:textAlignment w:val="baseline"/>
        <w:rPr>
          <w:rFonts w:eastAsia="Calibri"/>
          <w:color w:val="auto"/>
          <w:lang w:eastAsia="en-US"/>
        </w:rPr>
      </w:pPr>
    </w:p>
    <w:p w14:paraId="05121AB2" w14:textId="77777777" w:rsidR="00451B81" w:rsidRPr="00451B81" w:rsidRDefault="00451B81" w:rsidP="00451B81">
      <w:pPr>
        <w:suppressAutoHyphens/>
        <w:autoSpaceDN w:val="0"/>
        <w:spacing w:after="0" w:line="276" w:lineRule="auto"/>
        <w:ind w:left="42" w:right="52" w:firstLine="0"/>
        <w:jc w:val="left"/>
        <w:textAlignment w:val="baseline"/>
        <w:rPr>
          <w:rFonts w:eastAsia="Calibri"/>
          <w:color w:val="auto"/>
          <w:lang w:eastAsia="en-US"/>
        </w:rPr>
      </w:pPr>
      <w:r w:rsidRPr="00451B81">
        <w:rPr>
          <w:rFonts w:eastAsia="Calibri"/>
          <w:color w:val="auto"/>
          <w:lang w:eastAsia="en-US"/>
        </w:rPr>
        <w:t xml:space="preserve">The Supplier agrees to supply the Goods and/or Services specified below on and subject to the terms of this Contract.  </w:t>
      </w:r>
    </w:p>
    <w:p w14:paraId="2296BFEF" w14:textId="77777777" w:rsidR="00451B81" w:rsidRPr="00451B81" w:rsidRDefault="00451B81" w:rsidP="00451B81">
      <w:pPr>
        <w:suppressAutoHyphens/>
        <w:autoSpaceDN w:val="0"/>
        <w:spacing w:after="0" w:line="256" w:lineRule="auto"/>
        <w:ind w:left="34" w:firstLine="0"/>
        <w:jc w:val="left"/>
        <w:textAlignment w:val="baseline"/>
        <w:rPr>
          <w:rFonts w:eastAsia="Calibri"/>
          <w:color w:val="auto"/>
          <w:lang w:eastAsia="en-US"/>
        </w:rPr>
      </w:pPr>
      <w:r w:rsidRPr="00451B81">
        <w:rPr>
          <w:rFonts w:eastAsia="Calibri"/>
          <w:color w:val="auto"/>
          <w:lang w:eastAsia="en-US"/>
        </w:rPr>
        <w:t xml:space="preserve"> </w:t>
      </w:r>
    </w:p>
    <w:p w14:paraId="0C4E002E" w14:textId="77777777" w:rsidR="00451B81" w:rsidRPr="00451B81" w:rsidRDefault="00451B81" w:rsidP="00451B81">
      <w:pPr>
        <w:suppressAutoHyphens/>
        <w:autoSpaceDN w:val="0"/>
        <w:spacing w:after="0" w:line="276" w:lineRule="auto"/>
        <w:ind w:left="42" w:right="52" w:firstLine="0"/>
        <w:jc w:val="left"/>
        <w:textAlignment w:val="baseline"/>
        <w:rPr>
          <w:rFonts w:eastAsia="Calibri"/>
          <w:color w:val="auto"/>
          <w:lang w:eastAsia="en-US"/>
        </w:rPr>
      </w:pPr>
      <w:r w:rsidRPr="00451B81">
        <w:rPr>
          <w:rFonts w:eastAsia="Calibri"/>
          <w:color w:val="auto"/>
          <w:lang w:eastAsia="en-US"/>
        </w:rPr>
        <w:t xml:space="preserve">For the avoidance of doubt this Contract consists of the terms set out in this Contract Order Form and the Contract Terms </w:t>
      </w:r>
    </w:p>
    <w:p w14:paraId="27699BB6"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tbl>
      <w:tblPr>
        <w:tblW w:w="9242" w:type="dxa"/>
        <w:tblCellMar>
          <w:left w:w="10" w:type="dxa"/>
          <w:right w:w="10" w:type="dxa"/>
        </w:tblCellMar>
        <w:tblLook w:val="04A0" w:firstRow="1" w:lastRow="0" w:firstColumn="1" w:lastColumn="0" w:noHBand="0" w:noVBand="1"/>
      </w:tblPr>
      <w:tblGrid>
        <w:gridCol w:w="2518"/>
        <w:gridCol w:w="6724"/>
      </w:tblGrid>
      <w:tr w:rsidR="00451B81" w:rsidRPr="00451B81" w14:paraId="64B56E11" w14:textId="77777777" w:rsidTr="005E710F">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75509" w14:textId="77777777" w:rsidR="00451B81" w:rsidRPr="00451B81" w:rsidRDefault="00451B81" w:rsidP="00451B81">
            <w:pPr>
              <w:suppressAutoHyphens/>
              <w:autoSpaceDN w:val="0"/>
              <w:spacing w:after="0" w:line="256" w:lineRule="auto"/>
              <w:ind w:left="108" w:right="43" w:firstLine="0"/>
              <w:jc w:val="left"/>
              <w:textAlignment w:val="baseline"/>
              <w:rPr>
                <w:rFonts w:eastAsia="Calibri"/>
                <w:color w:val="auto"/>
                <w:lang w:eastAsia="en-US"/>
              </w:rPr>
            </w:pPr>
            <w:r w:rsidRPr="00451B81">
              <w:rPr>
                <w:rFonts w:eastAsia="Calibri"/>
                <w:color w:val="auto"/>
                <w:lang w:eastAsia="en-US"/>
              </w:rPr>
              <w:t xml:space="preserve">Order Number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5EB6B" w14:textId="6055EED5" w:rsidR="00451B81" w:rsidRPr="00451B81" w:rsidRDefault="00301628" w:rsidP="00451B81">
            <w:pPr>
              <w:suppressAutoHyphens/>
              <w:autoSpaceDN w:val="0"/>
              <w:spacing w:after="0" w:line="240" w:lineRule="auto"/>
              <w:ind w:left="0" w:firstLine="0"/>
              <w:jc w:val="left"/>
              <w:textAlignment w:val="baseline"/>
              <w:rPr>
                <w:rFonts w:eastAsia="Calibri"/>
                <w:color w:val="auto"/>
                <w:lang w:eastAsia="en-US"/>
              </w:rPr>
            </w:pPr>
            <w:r w:rsidRPr="00301628">
              <w:rPr>
                <w:rFonts w:eastAsia="Calibri"/>
                <w:color w:val="auto"/>
                <w:lang w:eastAsia="en-US"/>
              </w:rPr>
              <w:t>713936452</w:t>
            </w:r>
          </w:p>
        </w:tc>
      </w:tr>
      <w:tr w:rsidR="00451B81" w:rsidRPr="00451B81" w14:paraId="28CF9616" w14:textId="77777777" w:rsidTr="005E710F">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C684E" w14:textId="77777777" w:rsidR="00451B81" w:rsidRPr="00451B81" w:rsidRDefault="00451B81" w:rsidP="00451B81">
            <w:pPr>
              <w:suppressAutoHyphens/>
              <w:autoSpaceDN w:val="0"/>
              <w:spacing w:after="0" w:line="256" w:lineRule="auto"/>
              <w:ind w:left="108" w:firstLine="0"/>
              <w:jc w:val="left"/>
              <w:textAlignment w:val="baseline"/>
              <w:rPr>
                <w:rFonts w:eastAsia="Calibri"/>
                <w:color w:val="auto"/>
                <w:lang w:eastAsia="en-US"/>
              </w:rPr>
            </w:pPr>
            <w:r w:rsidRPr="00451B81">
              <w:rPr>
                <w:rFonts w:eastAsia="Calibri"/>
                <w:color w:val="auto"/>
                <w:lang w:eastAsia="en-US"/>
              </w:rPr>
              <w:t xml:space="preserve">From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A41EA"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Ministry of Defence (“Customer”)</w:t>
            </w:r>
          </w:p>
        </w:tc>
      </w:tr>
      <w:tr w:rsidR="00451B81" w:rsidRPr="00451B81" w14:paraId="5ADAF15D" w14:textId="77777777" w:rsidTr="005E710F">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88EF" w14:textId="77777777" w:rsidR="00451B81" w:rsidRPr="00451B81" w:rsidRDefault="00451B81" w:rsidP="00451B81">
            <w:pPr>
              <w:suppressAutoHyphens/>
              <w:autoSpaceDN w:val="0"/>
              <w:spacing w:after="0" w:line="256" w:lineRule="auto"/>
              <w:ind w:left="108" w:firstLine="0"/>
              <w:jc w:val="left"/>
              <w:textAlignment w:val="baseline"/>
              <w:rPr>
                <w:rFonts w:eastAsia="Calibri"/>
                <w:color w:val="auto"/>
                <w:lang w:eastAsia="en-US"/>
              </w:rPr>
            </w:pPr>
            <w:r w:rsidRPr="00451B81">
              <w:rPr>
                <w:rFonts w:eastAsia="Calibri"/>
                <w:color w:val="auto"/>
                <w:lang w:eastAsia="en-US"/>
              </w:rPr>
              <w:t xml:space="preserve">To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B027C" w14:textId="5564DE4A" w:rsidR="00451B81" w:rsidRPr="00451B81" w:rsidRDefault="00301628" w:rsidP="00451B81">
            <w:pPr>
              <w:suppressAutoHyphens/>
              <w:autoSpaceDN w:val="0"/>
              <w:spacing w:after="0" w:line="240" w:lineRule="auto"/>
              <w:ind w:left="0" w:firstLine="0"/>
              <w:jc w:val="left"/>
              <w:textAlignment w:val="baseline"/>
              <w:rPr>
                <w:rFonts w:eastAsia="Calibri"/>
                <w:color w:val="auto"/>
                <w:lang w:eastAsia="en-US"/>
              </w:rPr>
            </w:pPr>
            <w:r>
              <w:rPr>
                <w:rFonts w:eastAsia="Calibri"/>
                <w:color w:val="auto"/>
                <w:lang w:eastAsia="en-US"/>
              </w:rPr>
              <w:t>Lifetime</w:t>
            </w:r>
            <w:r w:rsidR="00451B81" w:rsidRPr="00451B81">
              <w:rPr>
                <w:rFonts w:eastAsia="Calibri"/>
                <w:color w:val="auto"/>
                <w:lang w:eastAsia="en-US"/>
              </w:rPr>
              <w:t xml:space="preserve"> (“Supplier”)</w:t>
            </w:r>
          </w:p>
        </w:tc>
      </w:tr>
    </w:tbl>
    <w:p w14:paraId="1C6A5DF8"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p w14:paraId="37A3BD20"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r w:rsidRPr="00451B81">
        <w:rPr>
          <w:rFonts w:eastAsia="Calibri"/>
          <w:color w:val="auto"/>
          <w:lang w:eastAsia="en-US"/>
        </w:rPr>
        <w:t>1. CONTRACT PERIOD</w:t>
      </w:r>
    </w:p>
    <w:tbl>
      <w:tblPr>
        <w:tblW w:w="9016" w:type="dxa"/>
        <w:tblCellMar>
          <w:left w:w="10" w:type="dxa"/>
          <w:right w:w="10" w:type="dxa"/>
        </w:tblCellMar>
        <w:tblLook w:val="04A0" w:firstRow="1" w:lastRow="0" w:firstColumn="1" w:lastColumn="0" w:noHBand="0" w:noVBand="1"/>
      </w:tblPr>
      <w:tblGrid>
        <w:gridCol w:w="669"/>
        <w:gridCol w:w="3068"/>
        <w:gridCol w:w="5279"/>
      </w:tblGrid>
      <w:tr w:rsidR="00451B81" w:rsidRPr="00451B81" w14:paraId="7B5143F5" w14:textId="77777777" w:rsidTr="005E710F">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B39C9"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4A099"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Commencement Date</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1D97C" w14:textId="6996643B" w:rsidR="00451B81" w:rsidRPr="00451B81" w:rsidRDefault="00214F01" w:rsidP="00451B81">
            <w:pPr>
              <w:suppressAutoHyphens/>
              <w:autoSpaceDN w:val="0"/>
              <w:spacing w:after="0" w:line="240" w:lineRule="auto"/>
              <w:ind w:left="0" w:firstLine="0"/>
              <w:jc w:val="left"/>
              <w:textAlignment w:val="baseline"/>
              <w:rPr>
                <w:rFonts w:eastAsia="Calibri"/>
                <w:color w:val="auto"/>
                <w:lang w:eastAsia="en-US"/>
              </w:rPr>
            </w:pPr>
            <w:r>
              <w:rPr>
                <w:rFonts w:eastAsia="Calibri"/>
                <w:color w:val="auto"/>
                <w:lang w:eastAsia="en-US"/>
              </w:rPr>
              <w:t>18</w:t>
            </w:r>
            <w:r w:rsidR="00451B81" w:rsidRPr="00451B81">
              <w:rPr>
                <w:rFonts w:eastAsia="Calibri"/>
                <w:color w:val="auto"/>
                <w:lang w:eastAsia="en-US"/>
              </w:rPr>
              <w:t>/</w:t>
            </w:r>
            <w:r w:rsidR="00CF044B">
              <w:rPr>
                <w:rFonts w:eastAsia="Calibri"/>
                <w:color w:val="auto"/>
                <w:lang w:eastAsia="en-US"/>
              </w:rPr>
              <w:t>3</w:t>
            </w:r>
            <w:r w:rsidR="00451B81" w:rsidRPr="00451B81">
              <w:rPr>
                <w:rFonts w:eastAsia="Calibri"/>
                <w:color w:val="auto"/>
                <w:lang w:eastAsia="en-US"/>
              </w:rPr>
              <w:t>/202</w:t>
            </w:r>
            <w:r w:rsidR="0075231C">
              <w:rPr>
                <w:rFonts w:eastAsia="Calibri"/>
                <w:color w:val="auto"/>
                <w:lang w:eastAsia="en-US"/>
              </w:rPr>
              <w:t>5</w:t>
            </w:r>
          </w:p>
        </w:tc>
      </w:tr>
      <w:tr w:rsidR="00451B81" w:rsidRPr="00451B81" w14:paraId="6BDC0123" w14:textId="77777777" w:rsidTr="005E710F">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0D01"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4DB12" w14:textId="77777777" w:rsidR="00451B81" w:rsidRPr="00451B81" w:rsidRDefault="00451B81" w:rsidP="00451B81">
            <w:pPr>
              <w:suppressAutoHyphens/>
              <w:autoSpaceDN w:val="0"/>
              <w:spacing w:after="0" w:line="256" w:lineRule="auto"/>
              <w:ind w:left="0" w:firstLine="0"/>
              <w:jc w:val="left"/>
              <w:textAlignment w:val="baseline"/>
              <w:rPr>
                <w:rFonts w:eastAsia="Calibri"/>
                <w:color w:val="auto"/>
                <w:lang w:eastAsia="en-US"/>
              </w:rPr>
            </w:pPr>
            <w:r w:rsidRPr="00451B81">
              <w:rPr>
                <w:rFonts w:eastAsia="Calibri"/>
                <w:color w:val="auto"/>
                <w:lang w:eastAsia="en-US"/>
              </w:rPr>
              <w:t xml:space="preserve">Expiry Date </w:t>
            </w:r>
          </w:p>
          <w:p w14:paraId="5735172E"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(Apprenticeship programme completion date / End Point Assessment completion date) </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73127" w14:textId="7EA3E387" w:rsidR="00451B81" w:rsidRPr="00451B81" w:rsidRDefault="00214F01" w:rsidP="00451B81">
            <w:pPr>
              <w:suppressAutoHyphens/>
              <w:autoSpaceDN w:val="0"/>
              <w:spacing w:after="0" w:line="240" w:lineRule="auto"/>
              <w:ind w:left="0" w:firstLine="0"/>
              <w:jc w:val="left"/>
              <w:textAlignment w:val="baseline"/>
              <w:rPr>
                <w:rFonts w:eastAsia="Calibri"/>
                <w:color w:val="auto"/>
                <w:lang w:eastAsia="en-US"/>
              </w:rPr>
            </w:pPr>
            <w:r>
              <w:rPr>
                <w:rFonts w:eastAsia="Calibri"/>
                <w:color w:val="auto"/>
                <w:lang w:eastAsia="en-US"/>
              </w:rPr>
              <w:t>17</w:t>
            </w:r>
            <w:r w:rsidR="00451B81" w:rsidRPr="00451B81">
              <w:rPr>
                <w:rFonts w:eastAsia="Calibri"/>
                <w:color w:val="auto"/>
                <w:lang w:eastAsia="en-US"/>
              </w:rPr>
              <w:t>/</w:t>
            </w:r>
            <w:r>
              <w:rPr>
                <w:rFonts w:eastAsia="Calibri"/>
                <w:color w:val="auto"/>
                <w:lang w:eastAsia="en-US"/>
              </w:rPr>
              <w:t>3</w:t>
            </w:r>
            <w:r w:rsidR="00451B81" w:rsidRPr="00451B81">
              <w:rPr>
                <w:rFonts w:eastAsia="Calibri"/>
                <w:color w:val="auto"/>
                <w:lang w:eastAsia="en-US"/>
              </w:rPr>
              <w:t>/202</w:t>
            </w:r>
            <w:r w:rsidR="0075231C">
              <w:rPr>
                <w:rFonts w:eastAsia="Calibri"/>
                <w:color w:val="auto"/>
                <w:lang w:eastAsia="en-US"/>
              </w:rPr>
              <w:t>7</w:t>
            </w:r>
          </w:p>
          <w:p w14:paraId="36B57F28"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tc>
      </w:tr>
    </w:tbl>
    <w:p w14:paraId="72249339"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p w14:paraId="0030E720"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r w:rsidRPr="00451B81">
        <w:rPr>
          <w:rFonts w:eastAsia="Calibri"/>
          <w:color w:val="auto"/>
          <w:lang w:eastAsia="en-US"/>
        </w:rPr>
        <w:t>2. SERVICES REQUIRED</w:t>
      </w:r>
    </w:p>
    <w:tbl>
      <w:tblPr>
        <w:tblW w:w="9016" w:type="dxa"/>
        <w:tblCellMar>
          <w:left w:w="10" w:type="dxa"/>
          <w:right w:w="10" w:type="dxa"/>
        </w:tblCellMar>
        <w:tblLook w:val="04A0" w:firstRow="1" w:lastRow="0" w:firstColumn="1" w:lastColumn="0" w:noHBand="0" w:noVBand="1"/>
      </w:tblPr>
      <w:tblGrid>
        <w:gridCol w:w="668"/>
        <w:gridCol w:w="3083"/>
        <w:gridCol w:w="5265"/>
      </w:tblGrid>
      <w:tr w:rsidR="00451B81" w:rsidRPr="00451B81" w14:paraId="7DA06148" w14:textId="77777777" w:rsidTr="005E710F">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F5C03"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2.1</w:t>
            </w:r>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9D16F"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Services Required. </w:t>
            </w:r>
          </w:p>
          <w:p w14:paraId="7684583A"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 </w:t>
            </w:r>
          </w:p>
          <w:p w14:paraId="4E399F28"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APPRENTICESHIP TRAINING PROVIDER SERVICES / END POINT ASSESSOR SERVICES / BOTH. </w:t>
            </w:r>
          </w:p>
          <w:p w14:paraId="139BA590"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p w14:paraId="552B4B98"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LOCATION</w:t>
            </w:r>
          </w:p>
          <w:p w14:paraId="78FFEE97"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p w14:paraId="0D711809"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APPRENTICESHIP TYPE AND SPECIFIC APPICABLE INSTITUTE FOR APPRENTICESHIPS STANDARD</w:t>
            </w:r>
          </w:p>
          <w:p w14:paraId="46B3CA71"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p w14:paraId="7A6A1B3A"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NUMBER OF STUDENTS</w:t>
            </w:r>
          </w:p>
          <w:p w14:paraId="53A37987"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p w14:paraId="417A1AD1"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CLASS BASED</w:t>
            </w:r>
          </w:p>
          <w:p w14:paraId="0463978D"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p w14:paraId="7BB9A49B"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ADDITIONAL SERVICES</w:t>
            </w:r>
          </w:p>
          <w:p w14:paraId="1BECCAD8"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6FBF" w14:textId="761C7D35"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p w14:paraId="4F6F03F9" w14:textId="5FEC39EC" w:rsidR="00451B81" w:rsidRPr="00451B81" w:rsidRDefault="00E57896" w:rsidP="00451B81">
            <w:pPr>
              <w:suppressAutoHyphens/>
              <w:autoSpaceDN w:val="0"/>
              <w:spacing w:after="0" w:line="240" w:lineRule="auto"/>
              <w:ind w:left="0" w:firstLine="0"/>
              <w:jc w:val="left"/>
              <w:textAlignment w:val="baseline"/>
              <w:rPr>
                <w:rFonts w:eastAsia="Calibri"/>
                <w:color w:val="auto"/>
                <w:lang w:eastAsia="en-US"/>
              </w:rPr>
            </w:pPr>
            <w:r>
              <w:t>XXX</w:t>
            </w:r>
            <w:r w:rsidR="001A6C5B" w:rsidRPr="00F13BF5">
              <w:t xml:space="preserve"> apprentices </w:t>
            </w:r>
            <w:r w:rsidR="00A2156D">
              <w:t xml:space="preserve">HR Support </w:t>
            </w:r>
            <w:r w:rsidR="00BE73DF">
              <w:t xml:space="preserve">Level </w:t>
            </w:r>
            <w:r w:rsidR="00A2156D">
              <w:t>3</w:t>
            </w:r>
          </w:p>
          <w:p w14:paraId="70F8389A" w14:textId="6803F2DC" w:rsidR="00B2227C"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Delivered Remotely.</w:t>
            </w:r>
          </w:p>
        </w:tc>
      </w:tr>
    </w:tbl>
    <w:p w14:paraId="0CC0F262"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p w14:paraId="611F4A61"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p w14:paraId="08754E99"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r w:rsidRPr="00451B81">
        <w:rPr>
          <w:rFonts w:eastAsia="Calibri"/>
          <w:color w:val="auto"/>
          <w:lang w:eastAsia="en-US"/>
        </w:rPr>
        <w:t>3. CONTRACT PERFORMANCE</w:t>
      </w:r>
    </w:p>
    <w:tbl>
      <w:tblPr>
        <w:tblW w:w="9016" w:type="dxa"/>
        <w:tblCellMar>
          <w:left w:w="10" w:type="dxa"/>
          <w:right w:w="10" w:type="dxa"/>
        </w:tblCellMar>
        <w:tblLook w:val="04A0" w:firstRow="1" w:lastRow="0" w:firstColumn="1" w:lastColumn="0" w:noHBand="0" w:noVBand="1"/>
      </w:tblPr>
      <w:tblGrid>
        <w:gridCol w:w="669"/>
        <w:gridCol w:w="3063"/>
        <w:gridCol w:w="5284"/>
      </w:tblGrid>
      <w:tr w:rsidR="00451B81" w:rsidRPr="00451B81" w14:paraId="0D2797E4" w14:textId="77777777" w:rsidTr="005E710F">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4F184"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3.1</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15B1"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Required Apprenticeship Standard [</w:t>
            </w:r>
            <w:proofErr w:type="spellStart"/>
            <w:r w:rsidRPr="00451B81">
              <w:rPr>
                <w:rFonts w:eastAsia="Calibri"/>
                <w:color w:val="auto"/>
                <w:lang w:eastAsia="en-US"/>
              </w:rPr>
              <w:t>ie</w:t>
            </w:r>
            <w:proofErr w:type="spellEnd"/>
            <w:r w:rsidRPr="00451B81">
              <w:rPr>
                <w:rFonts w:eastAsia="Calibri"/>
                <w:color w:val="auto"/>
                <w:lang w:eastAsia="en-US"/>
              </w:rPr>
              <w:t xml:space="preserve"> the required apprenticeship course]</w:t>
            </w:r>
          </w:p>
        </w:tc>
        <w:tc>
          <w:tcPr>
            <w:tcW w:w="5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6FEBF" w14:textId="540A9793"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Level </w:t>
            </w:r>
            <w:r w:rsidR="00E75C69">
              <w:rPr>
                <w:rFonts w:eastAsia="Calibri"/>
                <w:color w:val="auto"/>
                <w:lang w:eastAsia="en-US"/>
              </w:rPr>
              <w:t>3</w:t>
            </w:r>
          </w:p>
        </w:tc>
      </w:tr>
    </w:tbl>
    <w:p w14:paraId="42FAC9A3"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tbl>
      <w:tblPr>
        <w:tblW w:w="9016" w:type="dxa"/>
        <w:tblCellMar>
          <w:left w:w="10" w:type="dxa"/>
          <w:right w:w="10" w:type="dxa"/>
        </w:tblCellMar>
        <w:tblLook w:val="04A0" w:firstRow="1" w:lastRow="0" w:firstColumn="1" w:lastColumn="0" w:noHBand="0" w:noVBand="1"/>
      </w:tblPr>
      <w:tblGrid>
        <w:gridCol w:w="664"/>
        <w:gridCol w:w="2982"/>
        <w:gridCol w:w="5370"/>
      </w:tblGrid>
      <w:tr w:rsidR="00451B81" w:rsidRPr="00451B81" w14:paraId="4809B40A" w14:textId="77777777" w:rsidTr="005E710F">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65AD1"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3.1</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6CD48"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Quality Standards</w:t>
            </w:r>
          </w:p>
        </w:tc>
        <w:tc>
          <w:tcPr>
            <w:tcW w:w="5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E1654" w14:textId="77777777" w:rsidR="00451B81" w:rsidRPr="00451B81" w:rsidRDefault="00451B81" w:rsidP="00451B81">
            <w:pPr>
              <w:suppressAutoHyphens/>
              <w:autoSpaceDN w:val="0"/>
              <w:spacing w:after="0" w:line="256" w:lineRule="auto"/>
              <w:ind w:left="468" w:firstLine="0"/>
              <w:jc w:val="left"/>
              <w:textAlignment w:val="baseline"/>
            </w:pPr>
            <w:r w:rsidRPr="00451B81">
              <w:t>Continued adherence to the relevant Institute for Apprenticeships industry standard. (</w:t>
            </w:r>
            <w:hyperlink r:id="rId12" w:history="1">
              <w:r w:rsidRPr="00451B81">
                <w:rPr>
                  <w:color w:val="0000FF"/>
                  <w:u w:val="single"/>
                </w:rPr>
                <w:t>www.instituteforapprenticeships.org/</w:t>
              </w:r>
            </w:hyperlink>
            <w:r w:rsidRPr="00451B81">
              <w:t>)</w:t>
            </w:r>
          </w:p>
          <w:p w14:paraId="754B5FD1" w14:textId="77777777" w:rsidR="00451B81" w:rsidRPr="00451B81" w:rsidRDefault="00451B81" w:rsidP="00451B81">
            <w:pPr>
              <w:suppressAutoHyphens/>
              <w:autoSpaceDN w:val="0"/>
              <w:spacing w:after="0" w:line="256" w:lineRule="auto"/>
              <w:ind w:left="468" w:firstLine="0"/>
              <w:jc w:val="left"/>
              <w:textAlignment w:val="baseline"/>
            </w:pPr>
            <w:r w:rsidRPr="00451B81">
              <w:t>Maintained ESFA registration and accreditation.</w:t>
            </w:r>
          </w:p>
          <w:p w14:paraId="67A7C3D1" w14:textId="77777777" w:rsidR="00451B81" w:rsidRPr="00451B81" w:rsidRDefault="00451B81" w:rsidP="00451B81">
            <w:pPr>
              <w:suppressAutoHyphens/>
              <w:autoSpaceDN w:val="0"/>
              <w:spacing w:after="0" w:line="256" w:lineRule="auto"/>
              <w:ind w:left="468" w:firstLine="0"/>
              <w:jc w:val="left"/>
              <w:textAlignment w:val="baseline"/>
            </w:pPr>
            <w:r w:rsidRPr="00451B81">
              <w:t xml:space="preserve">General industry good practice  </w:t>
            </w:r>
          </w:p>
          <w:p w14:paraId="2A102289"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tc>
      </w:tr>
    </w:tbl>
    <w:p w14:paraId="374CCE68"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p w14:paraId="18973F67"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r w:rsidRPr="00451B81">
        <w:rPr>
          <w:rFonts w:eastAsia="Calibri"/>
          <w:color w:val="auto"/>
          <w:lang w:eastAsia="en-US"/>
        </w:rPr>
        <w:t>4. PAYMENT</w:t>
      </w:r>
    </w:p>
    <w:tbl>
      <w:tblPr>
        <w:tblW w:w="9016" w:type="dxa"/>
        <w:tblCellMar>
          <w:left w:w="10" w:type="dxa"/>
          <w:right w:w="10" w:type="dxa"/>
        </w:tblCellMar>
        <w:tblLook w:val="04A0" w:firstRow="1" w:lastRow="0" w:firstColumn="1" w:lastColumn="0" w:noHBand="0" w:noVBand="1"/>
      </w:tblPr>
      <w:tblGrid>
        <w:gridCol w:w="669"/>
        <w:gridCol w:w="3052"/>
        <w:gridCol w:w="5295"/>
      </w:tblGrid>
      <w:tr w:rsidR="00451B81" w:rsidRPr="00451B81" w14:paraId="4CFF4FC0" w14:textId="77777777" w:rsidTr="005E710F">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212A"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D44CA"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Contract Charges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CF07" w14:textId="1695C799" w:rsidR="00451B81" w:rsidRDefault="00C057D5" w:rsidP="00451B81">
            <w:pPr>
              <w:suppressAutoHyphens/>
              <w:autoSpaceDN w:val="0"/>
              <w:spacing w:after="115" w:line="242" w:lineRule="auto"/>
              <w:ind w:left="1" w:firstLine="0"/>
              <w:jc w:val="left"/>
              <w:textAlignment w:val="baseline"/>
              <w:rPr>
                <w:rFonts w:eastAsia="Calibri"/>
                <w:color w:val="auto"/>
                <w:lang w:eastAsia="en-US"/>
              </w:rPr>
            </w:pPr>
            <w:r w:rsidRPr="00C057D5">
              <w:rPr>
                <w:rFonts w:eastAsia="Calibri"/>
                <w:color w:val="auto"/>
                <w:lang w:eastAsia="en-US"/>
              </w:rPr>
              <w:t xml:space="preserve">Total price for </w:t>
            </w:r>
            <w:r w:rsidR="00E57896">
              <w:rPr>
                <w:rFonts w:eastAsia="Calibri"/>
                <w:color w:val="auto"/>
                <w:lang w:eastAsia="en-US"/>
              </w:rPr>
              <w:t>XXX</w:t>
            </w:r>
            <w:r w:rsidRPr="00C057D5">
              <w:rPr>
                <w:rFonts w:eastAsia="Calibri"/>
                <w:color w:val="auto"/>
                <w:lang w:eastAsia="en-US"/>
              </w:rPr>
              <w:t xml:space="preserve"> apprentices </w:t>
            </w:r>
            <w:r w:rsidR="00E75C69">
              <w:rPr>
                <w:rFonts w:eastAsia="Calibri"/>
                <w:color w:val="auto"/>
                <w:lang w:eastAsia="en-US"/>
              </w:rPr>
              <w:t>HR S</w:t>
            </w:r>
            <w:r w:rsidR="00BD786C">
              <w:rPr>
                <w:rFonts w:eastAsia="Calibri"/>
                <w:color w:val="auto"/>
                <w:lang w:eastAsia="en-US"/>
              </w:rPr>
              <w:t xml:space="preserve">upport </w:t>
            </w:r>
            <w:r w:rsidR="00E10921">
              <w:rPr>
                <w:rFonts w:eastAsia="Calibri"/>
                <w:color w:val="auto"/>
                <w:lang w:eastAsia="en-US"/>
              </w:rPr>
              <w:t xml:space="preserve">Level </w:t>
            </w:r>
            <w:r w:rsidR="00BD786C">
              <w:rPr>
                <w:rFonts w:eastAsia="Calibri"/>
                <w:color w:val="auto"/>
                <w:lang w:eastAsia="en-US"/>
              </w:rPr>
              <w:t>3</w:t>
            </w:r>
            <w:r w:rsidR="00E10921">
              <w:rPr>
                <w:rFonts w:eastAsia="Calibri"/>
                <w:color w:val="auto"/>
                <w:lang w:eastAsia="en-US"/>
              </w:rPr>
              <w:t xml:space="preserve"> </w:t>
            </w:r>
            <w:r>
              <w:rPr>
                <w:rFonts w:eastAsia="Calibri"/>
                <w:color w:val="auto"/>
                <w:lang w:eastAsia="en-US"/>
              </w:rPr>
              <w:t>= £</w:t>
            </w:r>
            <w:r w:rsidR="003C51B6">
              <w:rPr>
                <w:rFonts w:eastAsia="Calibri"/>
                <w:color w:val="auto"/>
                <w:lang w:eastAsia="en-US"/>
              </w:rPr>
              <w:t>342</w:t>
            </w:r>
            <w:r w:rsidR="000B3062">
              <w:rPr>
                <w:rFonts w:eastAsia="Calibri"/>
                <w:color w:val="auto"/>
                <w:lang w:eastAsia="en-US"/>
              </w:rPr>
              <w:t>,000</w:t>
            </w:r>
            <w:r>
              <w:rPr>
                <w:rFonts w:eastAsia="Calibri"/>
                <w:color w:val="auto"/>
                <w:lang w:eastAsia="en-US"/>
              </w:rPr>
              <w:t xml:space="preserve"> (EX VAT)</w:t>
            </w:r>
          </w:p>
          <w:p w14:paraId="56170A9F" w14:textId="77777777" w:rsidR="00451B81" w:rsidRPr="00451B81" w:rsidRDefault="00451B81" w:rsidP="00451B81">
            <w:pPr>
              <w:suppressAutoHyphens/>
              <w:autoSpaceDN w:val="0"/>
              <w:spacing w:after="115" w:line="242" w:lineRule="auto"/>
              <w:ind w:left="1" w:firstLine="0"/>
              <w:jc w:val="left"/>
              <w:textAlignment w:val="baseline"/>
              <w:rPr>
                <w:rFonts w:eastAsia="Calibri"/>
                <w:color w:val="auto"/>
                <w:lang w:eastAsia="en-US"/>
              </w:rPr>
            </w:pPr>
            <w:r w:rsidRPr="00451B81">
              <w:rPr>
                <w:rFonts w:eastAsia="Calibri"/>
                <w:color w:val="auto"/>
                <w:lang w:eastAsia="en-US"/>
              </w:rPr>
              <w:t>Includes the cost of any subcontractors and the cost of an approved end point assessor.</w:t>
            </w:r>
          </w:p>
        </w:tc>
      </w:tr>
      <w:tr w:rsidR="00451B81" w:rsidRPr="00451B81" w14:paraId="57ECAE47" w14:textId="77777777" w:rsidTr="005E710F">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3585B"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9293"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Payment terms/Profile</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0BA17" w14:textId="77777777" w:rsidR="00451B81" w:rsidRPr="00451B81" w:rsidRDefault="00451B81" w:rsidP="00451B81">
            <w:pPr>
              <w:suppressAutoHyphens/>
              <w:autoSpaceDN w:val="0"/>
              <w:spacing w:after="120" w:line="240" w:lineRule="auto"/>
              <w:ind w:left="1" w:firstLine="0"/>
              <w:jc w:val="left"/>
              <w:textAlignment w:val="baseline"/>
              <w:rPr>
                <w:rFonts w:eastAsia="Calibri"/>
                <w:color w:val="auto"/>
                <w:lang w:eastAsia="en-US"/>
              </w:rPr>
            </w:pPr>
            <w:r w:rsidRPr="00451B81">
              <w:rPr>
                <w:rFonts w:eastAsia="Calibri"/>
                <w:color w:val="auto"/>
                <w:lang w:eastAsia="en-US"/>
              </w:rPr>
              <w:t xml:space="preserve">Payment to be made in accordance with the current in force ESFA funding rules.  </w:t>
            </w:r>
          </w:p>
          <w:p w14:paraId="734FD008" w14:textId="77777777" w:rsidR="00451B81" w:rsidRPr="00451B81" w:rsidRDefault="00451B81" w:rsidP="00451B81">
            <w:pPr>
              <w:suppressAutoHyphens/>
              <w:autoSpaceDN w:val="0"/>
              <w:spacing w:after="120" w:line="240" w:lineRule="auto"/>
              <w:ind w:left="1" w:firstLine="0"/>
              <w:jc w:val="left"/>
              <w:textAlignment w:val="baseline"/>
              <w:rPr>
                <w:rFonts w:eastAsia="Calibri"/>
                <w:color w:val="auto"/>
                <w:lang w:eastAsia="en-US"/>
              </w:rPr>
            </w:pPr>
            <w:r w:rsidRPr="00451B81">
              <w:rPr>
                <w:rFonts w:eastAsia="Calibri"/>
                <w:color w:val="auto"/>
                <w:lang w:eastAsia="en-US"/>
              </w:rPr>
              <w:t xml:space="preserve"> Further additional terms in Annex 2 of Contract Schedule 3 </w:t>
            </w:r>
          </w:p>
        </w:tc>
      </w:tr>
      <w:tr w:rsidR="00451B81" w:rsidRPr="00451B81" w14:paraId="43715574" w14:textId="77777777" w:rsidTr="005E710F">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6BEDF"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54C21"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Customer billing address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63CAA"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 65 Brown Street, Kentigern House, Glasgow, G2 8EX</w:t>
            </w:r>
          </w:p>
          <w:p w14:paraId="0D424C2F"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tc>
      </w:tr>
    </w:tbl>
    <w:p w14:paraId="6DE82DB0"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p w14:paraId="7F2D9E03"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r w:rsidRPr="00451B81">
        <w:rPr>
          <w:rFonts w:eastAsia="Calibri"/>
          <w:color w:val="auto"/>
          <w:lang w:eastAsia="en-US"/>
        </w:rPr>
        <w:t>5. LIABILITY AND INSURANCE</w:t>
      </w:r>
    </w:p>
    <w:tbl>
      <w:tblPr>
        <w:tblW w:w="9016" w:type="dxa"/>
        <w:tblCellMar>
          <w:left w:w="10" w:type="dxa"/>
          <w:right w:w="10" w:type="dxa"/>
        </w:tblCellMar>
        <w:tblLook w:val="04A0" w:firstRow="1" w:lastRow="0" w:firstColumn="1" w:lastColumn="0" w:noHBand="0" w:noVBand="1"/>
      </w:tblPr>
      <w:tblGrid>
        <w:gridCol w:w="670"/>
        <w:gridCol w:w="3047"/>
        <w:gridCol w:w="5299"/>
      </w:tblGrid>
      <w:tr w:rsidR="00451B81" w:rsidRPr="00451B81" w14:paraId="02C81F9C" w14:textId="77777777" w:rsidTr="005E710F">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3DAA5"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5.1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7A1AA"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roofErr w:type="gramStart"/>
            <w:r w:rsidRPr="00451B81">
              <w:rPr>
                <w:rFonts w:eastAsia="Calibri"/>
                <w:color w:val="auto"/>
                <w:lang w:eastAsia="en-US"/>
              </w:rPr>
              <w:t>Suppliers</w:t>
            </w:r>
            <w:proofErr w:type="gramEnd"/>
            <w:r w:rsidRPr="00451B81">
              <w:rPr>
                <w:rFonts w:eastAsia="Calibri"/>
                <w:color w:val="auto"/>
                <w:lang w:eastAsia="en-US"/>
              </w:rPr>
              <w:t xml:space="preserve"> limitation of Liability</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D9AA" w14:textId="6EB78E94"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In Clause 25 of the Contract Terms </w:t>
            </w:r>
            <w:r w:rsidR="00214F01">
              <w:rPr>
                <w:rFonts w:eastAsia="Calibri"/>
                <w:color w:val="auto"/>
                <w:lang w:eastAsia="en-US"/>
              </w:rPr>
              <w:t xml:space="preserve">&amp; </w:t>
            </w:r>
            <w:r w:rsidR="00721F8E">
              <w:rPr>
                <w:rFonts w:eastAsia="Calibri"/>
                <w:color w:val="auto"/>
                <w:lang w:eastAsia="en-US"/>
              </w:rPr>
              <w:t>Schedule 15</w:t>
            </w:r>
          </w:p>
        </w:tc>
      </w:tr>
      <w:tr w:rsidR="00451B81" w:rsidRPr="00451B81" w14:paraId="69EBF077" w14:textId="77777777" w:rsidTr="005E710F">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156C6"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5.2</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ABF20"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Insurance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30D42" w14:textId="77777777" w:rsidR="00451B81" w:rsidRPr="00451B81" w:rsidRDefault="00451B81" w:rsidP="00451B81">
            <w:pPr>
              <w:suppressAutoHyphens/>
              <w:autoSpaceDN w:val="0"/>
              <w:spacing w:after="112" w:line="242" w:lineRule="auto"/>
              <w:ind w:left="1" w:firstLine="0"/>
              <w:jc w:val="left"/>
              <w:textAlignment w:val="baseline"/>
              <w:rPr>
                <w:rFonts w:eastAsia="Calibri"/>
                <w:color w:val="auto"/>
                <w:lang w:eastAsia="en-US"/>
              </w:rPr>
            </w:pPr>
            <w:r w:rsidRPr="00451B81">
              <w:rPr>
                <w:rFonts w:eastAsia="Calibri"/>
                <w:color w:val="auto"/>
                <w:lang w:eastAsia="en-US"/>
              </w:rPr>
              <w:t xml:space="preserve">(Clause 26 of the Contract Terms): </w:t>
            </w:r>
          </w:p>
          <w:p w14:paraId="0DC086A1" w14:textId="77777777" w:rsidR="00451B81" w:rsidRPr="00451B81" w:rsidRDefault="00451B81" w:rsidP="00451B81">
            <w:pPr>
              <w:suppressAutoHyphens/>
              <w:autoSpaceDN w:val="0"/>
              <w:spacing w:after="112" w:line="242" w:lineRule="auto"/>
              <w:ind w:left="1" w:firstLine="0"/>
              <w:jc w:val="left"/>
              <w:textAlignment w:val="baseline"/>
              <w:rPr>
                <w:rFonts w:eastAsia="Calibri"/>
                <w:color w:val="auto"/>
                <w:lang w:eastAsia="en-US"/>
              </w:rPr>
            </w:pPr>
            <w:r w:rsidRPr="00451B81">
              <w:rPr>
                <w:rFonts w:eastAsia="Calibri"/>
                <w:color w:val="auto"/>
                <w:lang w:eastAsia="en-US"/>
              </w:rPr>
              <w:t xml:space="preserve">Professional Indemnity Insurance cover of £1 million any one claim. </w:t>
            </w:r>
          </w:p>
          <w:p w14:paraId="2DF98650" w14:textId="77777777" w:rsidR="00451B81" w:rsidRPr="00451B81" w:rsidRDefault="00451B81" w:rsidP="00451B81">
            <w:pPr>
              <w:suppressAutoHyphens/>
              <w:autoSpaceDN w:val="0"/>
              <w:spacing w:after="112" w:line="242" w:lineRule="auto"/>
              <w:ind w:left="1" w:firstLine="0"/>
              <w:jc w:val="left"/>
              <w:textAlignment w:val="baseline"/>
              <w:rPr>
                <w:rFonts w:eastAsia="Calibri"/>
                <w:color w:val="auto"/>
                <w:lang w:eastAsia="en-US"/>
              </w:rPr>
            </w:pPr>
            <w:r w:rsidRPr="00451B81">
              <w:rPr>
                <w:rFonts w:eastAsia="Calibri"/>
                <w:color w:val="auto"/>
                <w:lang w:eastAsia="en-US"/>
              </w:rPr>
              <w:t xml:space="preserve">Public Liability Insurance cover of £1 million any one claim. </w:t>
            </w:r>
          </w:p>
          <w:p w14:paraId="58A26AE6" w14:textId="77777777" w:rsidR="00451B81" w:rsidRPr="00451B81" w:rsidRDefault="00451B81" w:rsidP="00451B81">
            <w:pPr>
              <w:suppressAutoHyphens/>
              <w:autoSpaceDN w:val="0"/>
              <w:spacing w:after="112" w:line="242" w:lineRule="auto"/>
              <w:ind w:left="1" w:firstLine="0"/>
              <w:jc w:val="left"/>
              <w:textAlignment w:val="baseline"/>
              <w:rPr>
                <w:rFonts w:eastAsia="Calibri"/>
                <w:color w:val="auto"/>
                <w:lang w:eastAsia="en-US"/>
              </w:rPr>
            </w:pPr>
            <w:r w:rsidRPr="00451B81">
              <w:rPr>
                <w:rFonts w:eastAsia="Calibri"/>
                <w:color w:val="auto"/>
                <w:lang w:eastAsia="en-US"/>
              </w:rPr>
              <w:t xml:space="preserve">Employers Liability insurance cover of £5 million any one claim.  </w:t>
            </w:r>
          </w:p>
        </w:tc>
      </w:tr>
    </w:tbl>
    <w:p w14:paraId="1B74E930" w14:textId="77777777" w:rsidR="00451B81" w:rsidRPr="00451B81" w:rsidRDefault="00451B81" w:rsidP="00451B81">
      <w:pPr>
        <w:suppressAutoHyphens/>
        <w:autoSpaceDN w:val="0"/>
        <w:spacing w:after="234" w:line="247" w:lineRule="auto"/>
        <w:ind w:left="0" w:firstLine="0"/>
        <w:jc w:val="left"/>
        <w:textAlignment w:val="baseline"/>
        <w:rPr>
          <w:rFonts w:eastAsia="Calibri"/>
          <w:color w:val="auto"/>
          <w:lang w:eastAsia="en-US"/>
        </w:rPr>
      </w:pPr>
    </w:p>
    <w:p w14:paraId="6F2295C0" w14:textId="77777777" w:rsidR="00451B81" w:rsidRPr="00451B81" w:rsidRDefault="00451B81" w:rsidP="00451B81">
      <w:pPr>
        <w:suppressAutoHyphens/>
        <w:autoSpaceDN w:val="0"/>
        <w:spacing w:after="234" w:line="247" w:lineRule="auto"/>
        <w:ind w:left="118" w:hanging="10"/>
        <w:jc w:val="left"/>
        <w:textAlignment w:val="baseline"/>
        <w:rPr>
          <w:rFonts w:eastAsia="Calibri"/>
          <w:color w:val="auto"/>
          <w:u w:val="single"/>
          <w:lang w:eastAsia="en-US"/>
        </w:rPr>
      </w:pPr>
      <w:r w:rsidRPr="00451B81">
        <w:rPr>
          <w:rFonts w:eastAsia="Calibri"/>
          <w:color w:val="auto"/>
          <w:u w:val="single"/>
          <w:lang w:eastAsia="en-US"/>
        </w:rPr>
        <w:t xml:space="preserve">FORMATION OF CONTRACT </w:t>
      </w:r>
    </w:p>
    <w:p w14:paraId="1CD7D340"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r w:rsidRPr="00451B81">
        <w:rPr>
          <w:rFonts w:eastAsia="Calibri"/>
          <w:color w:val="auto"/>
          <w:lang w:eastAsia="en-US"/>
        </w:rPr>
        <w:lastRenderedPageBreak/>
        <w:t xml:space="preserve">By signing and completing this Contract Order Form the Supplier and the Customer agree to </w:t>
      </w:r>
      <w:proofErr w:type="gramStart"/>
      <w:r w:rsidRPr="00451B81">
        <w:rPr>
          <w:rFonts w:eastAsia="Calibri"/>
          <w:color w:val="auto"/>
          <w:lang w:eastAsia="en-US"/>
        </w:rPr>
        <w:t>enter into</w:t>
      </w:r>
      <w:proofErr w:type="gramEnd"/>
      <w:r w:rsidRPr="00451B81">
        <w:rPr>
          <w:rFonts w:eastAsia="Calibri"/>
          <w:color w:val="auto"/>
          <w:lang w:eastAsia="en-US"/>
        </w:rPr>
        <w:t xml:space="preserve"> a binding contract governed by the terms of this Contract Order Form and the attached terms and conditions.  </w:t>
      </w:r>
    </w:p>
    <w:p w14:paraId="1ECFF254"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p>
    <w:p w14:paraId="2A903D36"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p>
    <w:p w14:paraId="7A88F909"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p>
    <w:p w14:paraId="73C6C5DA"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r w:rsidRPr="00451B81">
        <w:rPr>
          <w:rFonts w:eastAsia="Calibri"/>
          <w:color w:val="auto"/>
          <w:lang w:eastAsia="en-US"/>
        </w:rPr>
        <w:t xml:space="preserve">For and on behalf of the Supplier: </w:t>
      </w:r>
    </w:p>
    <w:tbl>
      <w:tblPr>
        <w:tblW w:w="9201" w:type="dxa"/>
        <w:tblCellMar>
          <w:left w:w="10" w:type="dxa"/>
          <w:right w:w="10" w:type="dxa"/>
        </w:tblCellMar>
        <w:tblLook w:val="04A0" w:firstRow="1" w:lastRow="0" w:firstColumn="1" w:lastColumn="0" w:noHBand="0" w:noVBand="1"/>
      </w:tblPr>
      <w:tblGrid>
        <w:gridCol w:w="2655"/>
        <w:gridCol w:w="6546"/>
      </w:tblGrid>
      <w:tr w:rsidR="00451B81" w:rsidRPr="00451B81" w14:paraId="48D3A484" w14:textId="77777777" w:rsidTr="005E710F">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2BA13881" w14:textId="77777777" w:rsidR="00451B81" w:rsidRPr="00451B81" w:rsidRDefault="00451B81" w:rsidP="00451B81">
            <w:pPr>
              <w:suppressAutoHyphens/>
              <w:autoSpaceDN w:val="0"/>
              <w:spacing w:after="0" w:line="256" w:lineRule="auto"/>
              <w:ind w:left="0" w:firstLine="0"/>
              <w:jc w:val="left"/>
              <w:textAlignment w:val="baseline"/>
              <w:rPr>
                <w:rFonts w:eastAsia="Times New Roman"/>
                <w:color w:val="auto"/>
              </w:rPr>
            </w:pPr>
            <w:r w:rsidRPr="00451B81">
              <w:rPr>
                <w:rFonts w:eastAsia="Times New Roman"/>
                <w:color w:val="auto"/>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63016D86" w14:textId="1D9037FA" w:rsidR="00451B81" w:rsidRPr="00451B81" w:rsidRDefault="00451B81" w:rsidP="00451B81">
            <w:pPr>
              <w:suppressAutoHyphens/>
              <w:autoSpaceDN w:val="0"/>
              <w:spacing w:after="0" w:line="256" w:lineRule="auto"/>
              <w:ind w:left="0" w:firstLine="0"/>
              <w:jc w:val="left"/>
              <w:textAlignment w:val="baseline"/>
              <w:rPr>
                <w:rFonts w:eastAsia="Times New Roman"/>
                <w:color w:val="auto"/>
              </w:rPr>
            </w:pPr>
            <w:r w:rsidRPr="00451B81">
              <w:rPr>
                <w:rFonts w:eastAsia="Times New Roman"/>
                <w:color w:val="auto"/>
              </w:rPr>
              <w:t xml:space="preserve"> </w:t>
            </w:r>
          </w:p>
        </w:tc>
      </w:tr>
      <w:tr w:rsidR="00451B81" w:rsidRPr="00451B81" w14:paraId="6F2B07AA" w14:textId="77777777" w:rsidTr="005E710F">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7A5B38F0" w14:textId="77777777" w:rsidR="00451B81" w:rsidRPr="00451B81" w:rsidRDefault="00451B81" w:rsidP="00451B81">
            <w:pPr>
              <w:suppressAutoHyphens/>
              <w:autoSpaceDN w:val="0"/>
              <w:spacing w:after="0" w:line="256" w:lineRule="auto"/>
              <w:ind w:left="0" w:firstLine="0"/>
              <w:jc w:val="left"/>
              <w:textAlignment w:val="baseline"/>
              <w:rPr>
                <w:rFonts w:eastAsia="Times New Roman"/>
                <w:color w:val="auto"/>
              </w:rPr>
            </w:pPr>
            <w:r w:rsidRPr="00451B81">
              <w:rPr>
                <w:rFonts w:eastAsia="Times New Roman"/>
                <w:color w:val="auto"/>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18A438FD" w14:textId="4437E865" w:rsidR="00451B81" w:rsidRPr="00451B81" w:rsidRDefault="00451B81" w:rsidP="00451B81">
            <w:pPr>
              <w:suppressAutoHyphens/>
              <w:autoSpaceDN w:val="0"/>
              <w:spacing w:after="0" w:line="256" w:lineRule="auto"/>
              <w:ind w:left="0" w:firstLine="0"/>
              <w:jc w:val="left"/>
              <w:textAlignment w:val="baseline"/>
              <w:rPr>
                <w:rFonts w:eastAsia="Times New Roman"/>
                <w:color w:val="auto"/>
              </w:rPr>
            </w:pPr>
          </w:p>
        </w:tc>
      </w:tr>
    </w:tbl>
    <w:p w14:paraId="60D20914"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p>
    <w:p w14:paraId="74B33C13"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p>
    <w:p w14:paraId="1B148FC1"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r w:rsidRPr="00451B81">
        <w:rPr>
          <w:rFonts w:eastAsia="Calibri"/>
          <w:color w:val="auto"/>
          <w:lang w:eastAsia="en-US"/>
        </w:rPr>
        <w:t xml:space="preserve">For and on behalf of the Customer: </w:t>
      </w:r>
    </w:p>
    <w:tbl>
      <w:tblPr>
        <w:tblW w:w="9201" w:type="dxa"/>
        <w:tblCellMar>
          <w:left w:w="10" w:type="dxa"/>
          <w:right w:w="10" w:type="dxa"/>
        </w:tblCellMar>
        <w:tblLook w:val="04A0" w:firstRow="1" w:lastRow="0" w:firstColumn="1" w:lastColumn="0" w:noHBand="0" w:noVBand="1"/>
      </w:tblPr>
      <w:tblGrid>
        <w:gridCol w:w="2655"/>
        <w:gridCol w:w="6546"/>
      </w:tblGrid>
      <w:tr w:rsidR="00451B81" w:rsidRPr="00451B81" w14:paraId="086A1746" w14:textId="77777777" w:rsidTr="005E710F">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7EDB937C" w14:textId="77777777" w:rsidR="00451B81" w:rsidRPr="0097615E" w:rsidRDefault="00451B81" w:rsidP="00451B81">
            <w:pPr>
              <w:suppressAutoHyphens/>
              <w:autoSpaceDN w:val="0"/>
              <w:spacing w:after="0" w:line="256" w:lineRule="auto"/>
              <w:ind w:left="0" w:firstLine="0"/>
              <w:jc w:val="left"/>
              <w:textAlignment w:val="baseline"/>
              <w:rPr>
                <w:rFonts w:eastAsia="Times New Roman"/>
                <w:color w:val="auto"/>
              </w:rPr>
            </w:pPr>
            <w:r w:rsidRPr="0097615E">
              <w:rPr>
                <w:rFonts w:eastAsia="Times New Roman"/>
                <w:color w:val="auto"/>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8B5FAFA" w14:textId="113DEC52" w:rsidR="00451B81" w:rsidRPr="0097615E" w:rsidRDefault="00451B81" w:rsidP="00451B81">
            <w:pPr>
              <w:suppressAutoHyphens/>
              <w:autoSpaceDN w:val="0"/>
              <w:spacing w:after="0" w:line="256" w:lineRule="auto"/>
              <w:ind w:left="0" w:firstLine="0"/>
              <w:jc w:val="left"/>
              <w:textAlignment w:val="baseline"/>
              <w:rPr>
                <w:rFonts w:eastAsia="Times New Roman"/>
                <w:color w:val="auto"/>
              </w:rPr>
            </w:pPr>
            <w:r w:rsidRPr="0097615E">
              <w:rPr>
                <w:rFonts w:eastAsia="Times New Roman"/>
                <w:color w:val="auto"/>
              </w:rPr>
              <w:t xml:space="preserve"> </w:t>
            </w:r>
            <w:r w:rsidR="00E57896">
              <w:rPr>
                <w:rFonts w:eastAsia="Times New Roman"/>
                <w:color w:val="auto"/>
              </w:rPr>
              <w:t>XXX</w:t>
            </w:r>
          </w:p>
        </w:tc>
      </w:tr>
      <w:tr w:rsidR="00451B81" w:rsidRPr="00451B81" w14:paraId="734F5214" w14:textId="77777777" w:rsidTr="005E710F">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690B92B9" w14:textId="77777777" w:rsidR="00451B81" w:rsidRPr="00451B81" w:rsidRDefault="00451B81" w:rsidP="00451B81">
            <w:pPr>
              <w:suppressAutoHyphens/>
              <w:autoSpaceDN w:val="0"/>
              <w:spacing w:after="0" w:line="256" w:lineRule="auto"/>
              <w:ind w:left="0" w:firstLine="0"/>
              <w:jc w:val="left"/>
              <w:textAlignment w:val="baseline"/>
              <w:rPr>
                <w:rFonts w:eastAsia="Times New Roman"/>
                <w:color w:val="auto"/>
              </w:rPr>
            </w:pPr>
            <w:r w:rsidRPr="00451B81">
              <w:rPr>
                <w:rFonts w:eastAsia="Times New Roman"/>
                <w:color w:val="auto"/>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7C08A92E" w14:textId="48730566" w:rsidR="00451B81" w:rsidRPr="00451B81" w:rsidRDefault="00451B81" w:rsidP="00451B81">
            <w:pPr>
              <w:suppressAutoHyphens/>
              <w:autoSpaceDN w:val="0"/>
              <w:spacing w:after="0" w:line="256" w:lineRule="auto"/>
              <w:ind w:left="0" w:firstLine="0"/>
              <w:jc w:val="left"/>
              <w:textAlignment w:val="baseline"/>
              <w:rPr>
                <w:rFonts w:eastAsia="Times New Roman"/>
                <w:color w:val="auto"/>
              </w:rPr>
            </w:pPr>
            <w:r w:rsidRPr="00451B81">
              <w:rPr>
                <w:rFonts w:eastAsia="Times New Roman"/>
                <w:color w:val="auto"/>
              </w:rPr>
              <w:t xml:space="preserve"> </w:t>
            </w:r>
            <w:r w:rsidR="00721F8E">
              <w:rPr>
                <w:rFonts w:eastAsia="Times New Roman"/>
                <w:color w:val="auto"/>
              </w:rPr>
              <w:t>18</w:t>
            </w:r>
            <w:r w:rsidR="001E5591">
              <w:rPr>
                <w:rFonts w:eastAsia="Times New Roman"/>
                <w:color w:val="auto"/>
              </w:rPr>
              <w:t>/</w:t>
            </w:r>
            <w:r w:rsidR="00DF70BD">
              <w:rPr>
                <w:rFonts w:eastAsia="Times New Roman"/>
                <w:color w:val="auto"/>
              </w:rPr>
              <w:t>3</w:t>
            </w:r>
            <w:r w:rsidR="001E5591">
              <w:rPr>
                <w:rFonts w:eastAsia="Times New Roman"/>
                <w:color w:val="auto"/>
              </w:rPr>
              <w:t>/2</w:t>
            </w:r>
            <w:r w:rsidR="0097615E">
              <w:rPr>
                <w:rFonts w:eastAsia="Times New Roman"/>
                <w:color w:val="auto"/>
              </w:rPr>
              <w:t>5</w:t>
            </w:r>
          </w:p>
        </w:tc>
      </w:tr>
    </w:tbl>
    <w:p w14:paraId="0DDF51B5" w14:textId="77777777" w:rsidR="00297AF2" w:rsidRDefault="00297AF2" w:rsidP="00661527">
      <w:pPr>
        <w:spacing w:after="228"/>
        <w:ind w:left="195" w:right="156" w:hanging="10"/>
        <w:jc w:val="center"/>
        <w:rPr>
          <w:b/>
        </w:rPr>
      </w:pPr>
    </w:p>
    <w:p w14:paraId="12A9F8A1" w14:textId="3F2362DA" w:rsidR="00297AF2" w:rsidRDefault="00297AF2" w:rsidP="00297AF2">
      <w:pPr>
        <w:tabs>
          <w:tab w:val="left" w:pos="2810"/>
        </w:tabs>
        <w:rPr>
          <w:b/>
        </w:rPr>
      </w:pPr>
      <w:r>
        <w:rPr>
          <w:b/>
        </w:rPr>
        <w:tab/>
      </w:r>
      <w:r>
        <w:rPr>
          <w:b/>
        </w:rPr>
        <w:tab/>
      </w:r>
    </w:p>
    <w:p w14:paraId="19BDFC6C" w14:textId="77777777" w:rsidR="00297AF2" w:rsidRDefault="00297AF2" w:rsidP="00297AF2">
      <w:pPr>
        <w:rPr>
          <w:b/>
        </w:rPr>
      </w:pPr>
    </w:p>
    <w:p w14:paraId="110AA82A" w14:textId="77777777" w:rsidR="00297AF2" w:rsidRPr="00297AF2" w:rsidRDefault="00297AF2" w:rsidP="00297AF2">
      <w:pPr>
        <w:sectPr w:rsidR="00297AF2" w:rsidRPr="00297AF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19277447" w14:textId="77777777" w:rsidR="00661527" w:rsidRDefault="00661527" w:rsidP="00661527">
      <w:pPr>
        <w:spacing w:after="228"/>
        <w:ind w:left="195" w:right="156" w:hanging="10"/>
        <w:jc w:val="center"/>
      </w:pPr>
      <w:r>
        <w:rPr>
          <w:b/>
        </w:rPr>
        <w:lastRenderedPageBreak/>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698825B8" w:rsidR="00661527" w:rsidRDefault="00515C43" w:rsidP="00DD1425">
      <w:pPr>
        <w:shd w:val="clear" w:color="auto" w:fill="FFFFFF" w:themeFill="background1"/>
        <w:tabs>
          <w:tab w:val="left" w:pos="3390"/>
          <w:tab w:val="left" w:pos="5800"/>
        </w:tabs>
        <w:spacing w:after="11168" w:line="259" w:lineRule="auto"/>
        <w:ind w:left="1452" w:firstLine="0"/>
      </w:pPr>
      <w:r>
        <w:tab/>
      </w:r>
      <w:r w:rsidR="00DD1425">
        <w:tab/>
      </w:r>
    </w:p>
    <w:p w14:paraId="271BF25D" w14:textId="77777777" w:rsidR="001E4F07" w:rsidRPr="00DD1425" w:rsidRDefault="001E4F07" w:rsidP="00DD1425">
      <w:pPr>
        <w:shd w:val="clear" w:color="auto" w:fill="FFFFFF" w:themeFill="background1"/>
        <w:tabs>
          <w:tab w:val="left" w:pos="3390"/>
          <w:tab w:val="left" w:pos="5800"/>
        </w:tabs>
        <w:spacing w:after="11168" w:line="259" w:lineRule="auto"/>
        <w:ind w:left="1452" w:firstLine="0"/>
        <w:rPr>
          <w:b/>
        </w:rPr>
      </w:pP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136DF49C" w14:textId="38F0384D"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7C4DCDCC" w14:textId="27A416E4"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4FDD161A" w14:textId="7DB89518"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6FA5BB2F" w14:textId="383BD17E"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2C1063">
              <w:rPr>
                <w:noProof/>
                <w:webHidden/>
              </w:rPr>
              <w:t>7</w:t>
            </w:r>
            <w:r w:rsidR="002C1063">
              <w:rPr>
                <w:noProof/>
                <w:webHidden/>
              </w:rPr>
              <w:fldChar w:fldCharType="end"/>
            </w:r>
          </w:hyperlink>
        </w:p>
        <w:p w14:paraId="440AEED0" w14:textId="5709A283"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72787B66" w14:textId="10C4882B"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1322F018" w14:textId="1B811DB0"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E617BE5" w14:textId="3045A35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CDADC5B" w14:textId="64D5ED2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3445292" w14:textId="6567A5B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2C1063">
              <w:rPr>
                <w:noProof/>
                <w:webHidden/>
              </w:rPr>
              <w:t>11</w:t>
            </w:r>
            <w:r w:rsidR="002C1063">
              <w:rPr>
                <w:noProof/>
                <w:webHidden/>
              </w:rPr>
              <w:fldChar w:fldCharType="end"/>
            </w:r>
          </w:hyperlink>
        </w:p>
        <w:p w14:paraId="5F2077C4" w14:textId="682CED7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2C1063">
              <w:rPr>
                <w:noProof/>
                <w:webHidden/>
              </w:rPr>
              <w:t>12</w:t>
            </w:r>
            <w:r w:rsidR="002C1063">
              <w:rPr>
                <w:noProof/>
                <w:webHidden/>
              </w:rPr>
              <w:fldChar w:fldCharType="end"/>
            </w:r>
          </w:hyperlink>
        </w:p>
        <w:p w14:paraId="7B9F740A" w14:textId="213046F5"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2F339BAB" w14:textId="7F40653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69E7C8A8" w14:textId="61BB3E09"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7C09D78E" w14:textId="3E61AED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209F4C76" w14:textId="33AD961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1A4517AC" w14:textId="28034A05"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67A9DBED" w14:textId="4570325E"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7A670702" w14:textId="4FD24509"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5D84D7DA" w14:textId="5EBC3219"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4C59B769" w14:textId="668B00E7"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28DE2298" w14:textId="53FEE965"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6CE1E6D3" w14:textId="41581CC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3161230A" w14:textId="25B53432"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768A102B" w14:textId="0DDC7C70"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299B4426" w14:textId="0207A109"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2C1063">
              <w:rPr>
                <w:noProof/>
                <w:webHidden/>
              </w:rPr>
              <w:t>26</w:t>
            </w:r>
            <w:r w:rsidR="002C1063">
              <w:rPr>
                <w:noProof/>
                <w:webHidden/>
              </w:rPr>
              <w:fldChar w:fldCharType="end"/>
            </w:r>
          </w:hyperlink>
        </w:p>
        <w:p w14:paraId="44922977" w14:textId="593438B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364D94E5" w14:textId="152E854C"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5955E6C9" w14:textId="6344242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4F83A5CE" w14:textId="2DE82320"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2C1063">
              <w:rPr>
                <w:noProof/>
                <w:webHidden/>
              </w:rPr>
              <w:t>32</w:t>
            </w:r>
            <w:r w:rsidR="002C1063">
              <w:rPr>
                <w:noProof/>
                <w:webHidden/>
              </w:rPr>
              <w:fldChar w:fldCharType="end"/>
            </w:r>
          </w:hyperlink>
        </w:p>
        <w:p w14:paraId="087CA230" w14:textId="57FE66D0"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2C1063">
              <w:rPr>
                <w:noProof/>
                <w:webHidden/>
              </w:rPr>
              <w:t>39</w:t>
            </w:r>
            <w:r w:rsidR="002C1063">
              <w:rPr>
                <w:noProof/>
                <w:webHidden/>
              </w:rPr>
              <w:fldChar w:fldCharType="end"/>
            </w:r>
          </w:hyperlink>
        </w:p>
        <w:p w14:paraId="3066B074" w14:textId="5C483EC8"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6E8C21A3" w14:textId="297582BE"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10F35FB5" w14:textId="47BE922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2C1063">
              <w:rPr>
                <w:noProof/>
                <w:webHidden/>
              </w:rPr>
              <w:t>41</w:t>
            </w:r>
            <w:r w:rsidR="002C1063">
              <w:rPr>
                <w:noProof/>
                <w:webHidden/>
              </w:rPr>
              <w:fldChar w:fldCharType="end"/>
            </w:r>
          </w:hyperlink>
        </w:p>
        <w:p w14:paraId="63AB4F09" w14:textId="43169BBF"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E03F385" w14:textId="5DFC48EA"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8A21AB2" w14:textId="23A8E17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2C1063">
              <w:rPr>
                <w:noProof/>
                <w:webHidden/>
              </w:rPr>
              <w:t>44</w:t>
            </w:r>
            <w:r w:rsidR="002C1063">
              <w:rPr>
                <w:noProof/>
                <w:webHidden/>
              </w:rPr>
              <w:fldChar w:fldCharType="end"/>
            </w:r>
          </w:hyperlink>
        </w:p>
        <w:p w14:paraId="3DE6EF4A" w14:textId="28896CCC"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2C1063">
              <w:rPr>
                <w:noProof/>
                <w:webHidden/>
              </w:rPr>
              <w:t>45</w:t>
            </w:r>
            <w:r w:rsidR="002C1063">
              <w:rPr>
                <w:noProof/>
                <w:webHidden/>
              </w:rPr>
              <w:fldChar w:fldCharType="end"/>
            </w:r>
          </w:hyperlink>
        </w:p>
        <w:p w14:paraId="5F76AE71" w14:textId="16A5EC0A"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670F069B" w14:textId="2E216C06"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467D552E" w14:textId="4CFC2978"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2C1063">
              <w:rPr>
                <w:noProof/>
                <w:webHidden/>
              </w:rPr>
              <w:t>48</w:t>
            </w:r>
            <w:r w:rsidR="002C1063">
              <w:rPr>
                <w:noProof/>
                <w:webHidden/>
              </w:rPr>
              <w:fldChar w:fldCharType="end"/>
            </w:r>
          </w:hyperlink>
        </w:p>
        <w:p w14:paraId="51399CA1" w14:textId="780975EB"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A3A9AF1" w14:textId="4EE43659"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556C9D9" w14:textId="4E960816"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0D8A4973" w14:textId="0635EBD3"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0D307C6C" w14:textId="7208DCE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18220531" w14:textId="196223E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6C2DE6FD" w14:textId="6BFBFA2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38036EF9" w14:textId="2F1BE13E"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76C5120F" w14:textId="34841B18"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0152ADDB" w14:textId="69B8273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2C1063">
              <w:rPr>
                <w:noProof/>
                <w:webHidden/>
              </w:rPr>
              <w:t>54</w:t>
            </w:r>
            <w:r w:rsidR="002C1063">
              <w:rPr>
                <w:noProof/>
                <w:webHidden/>
              </w:rPr>
              <w:fldChar w:fldCharType="end"/>
            </w:r>
          </w:hyperlink>
        </w:p>
        <w:p w14:paraId="5BE46D51" w14:textId="71EFAF5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6542B68F" w14:textId="2DACDB3A"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4B627419" w14:textId="531D37F4"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1B0CCF5B" w14:textId="1FA48874"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557B9B97" w14:textId="411D2F1D"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020CDF47" w14:textId="6A9C9D4C"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42DE5E17" w14:textId="4F8C8EF8"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2C1063">
              <w:rPr>
                <w:noProof/>
                <w:webHidden/>
              </w:rPr>
              <w:t>58</w:t>
            </w:r>
            <w:r w:rsidR="002C1063">
              <w:rPr>
                <w:noProof/>
                <w:webHidden/>
              </w:rPr>
              <w:fldChar w:fldCharType="end"/>
            </w:r>
          </w:hyperlink>
        </w:p>
        <w:p w14:paraId="67CC7425" w14:textId="6E2DB636"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2C1063">
              <w:rPr>
                <w:noProof/>
                <w:webHidden/>
              </w:rPr>
              <w:t>78</w:t>
            </w:r>
            <w:r w:rsidR="002C1063">
              <w:rPr>
                <w:noProof/>
                <w:webHidden/>
              </w:rPr>
              <w:fldChar w:fldCharType="end"/>
            </w:r>
          </w:hyperlink>
        </w:p>
        <w:p w14:paraId="29908D7A" w14:textId="63F5D98F"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2C1063">
              <w:rPr>
                <w:noProof/>
                <w:webHidden/>
              </w:rPr>
              <w:t>79</w:t>
            </w:r>
            <w:r w:rsidR="002C1063">
              <w:rPr>
                <w:noProof/>
                <w:webHidden/>
              </w:rPr>
              <w:fldChar w:fldCharType="end"/>
            </w:r>
          </w:hyperlink>
        </w:p>
        <w:p w14:paraId="29905996" w14:textId="3C9794C2"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2C1063">
              <w:rPr>
                <w:noProof/>
                <w:webHidden/>
              </w:rPr>
              <w:t>80</w:t>
            </w:r>
            <w:r w:rsidR="002C1063">
              <w:rPr>
                <w:noProof/>
                <w:webHidden/>
              </w:rPr>
              <w:fldChar w:fldCharType="end"/>
            </w:r>
          </w:hyperlink>
        </w:p>
        <w:p w14:paraId="36BF7725" w14:textId="68B2C010" w:rsidR="002C1063" w:rsidRDefault="00000000"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2C1063">
              <w:rPr>
                <w:noProof/>
                <w:webHidden/>
              </w:rPr>
              <w:t>81</w:t>
            </w:r>
            <w:r w:rsidR="002C1063">
              <w:rPr>
                <w:noProof/>
                <w:webHidden/>
              </w:rPr>
              <w:fldChar w:fldCharType="end"/>
            </w:r>
          </w:hyperlink>
        </w:p>
        <w:p w14:paraId="6A4A8F6B" w14:textId="5FE27FE8"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2C1063">
              <w:rPr>
                <w:noProof/>
                <w:webHidden/>
              </w:rPr>
              <w:t>84</w:t>
            </w:r>
            <w:r w:rsidR="002C1063">
              <w:rPr>
                <w:noProof/>
                <w:webHidden/>
              </w:rPr>
              <w:fldChar w:fldCharType="end"/>
            </w:r>
          </w:hyperlink>
        </w:p>
        <w:p w14:paraId="496CF8ED" w14:textId="636463AE"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2C1063">
              <w:rPr>
                <w:noProof/>
                <w:webHidden/>
              </w:rPr>
              <w:t>87</w:t>
            </w:r>
            <w:r w:rsidR="002C1063">
              <w:rPr>
                <w:noProof/>
                <w:webHidden/>
              </w:rPr>
              <w:fldChar w:fldCharType="end"/>
            </w:r>
          </w:hyperlink>
        </w:p>
        <w:p w14:paraId="74967C01" w14:textId="6D8305D4"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2C1063">
              <w:rPr>
                <w:noProof/>
                <w:webHidden/>
              </w:rPr>
              <w:t>88</w:t>
            </w:r>
            <w:r w:rsidR="002C1063">
              <w:rPr>
                <w:noProof/>
                <w:webHidden/>
              </w:rPr>
              <w:fldChar w:fldCharType="end"/>
            </w:r>
          </w:hyperlink>
        </w:p>
        <w:p w14:paraId="4C201F62" w14:textId="7C9CED75"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2C1063">
              <w:rPr>
                <w:noProof/>
                <w:webHidden/>
              </w:rPr>
              <w:t>89</w:t>
            </w:r>
            <w:r w:rsidR="002C1063">
              <w:rPr>
                <w:noProof/>
                <w:webHidden/>
              </w:rPr>
              <w:fldChar w:fldCharType="end"/>
            </w:r>
          </w:hyperlink>
        </w:p>
        <w:p w14:paraId="0760D789" w14:textId="2BE40D7A"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2C1063">
              <w:rPr>
                <w:noProof/>
                <w:webHidden/>
              </w:rPr>
              <w:t>94</w:t>
            </w:r>
            <w:r w:rsidR="002C1063">
              <w:rPr>
                <w:noProof/>
                <w:webHidden/>
              </w:rPr>
              <w:fldChar w:fldCharType="end"/>
            </w:r>
          </w:hyperlink>
        </w:p>
        <w:p w14:paraId="29394996" w14:textId="63034F00"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2C1063">
              <w:rPr>
                <w:noProof/>
                <w:webHidden/>
              </w:rPr>
              <w:t>95</w:t>
            </w:r>
            <w:r w:rsidR="002C1063">
              <w:rPr>
                <w:noProof/>
                <w:webHidden/>
              </w:rPr>
              <w:fldChar w:fldCharType="end"/>
            </w:r>
          </w:hyperlink>
        </w:p>
        <w:p w14:paraId="15C8B66B" w14:textId="7B410D4C"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2C1063">
              <w:rPr>
                <w:noProof/>
                <w:webHidden/>
              </w:rPr>
              <w:t>105</w:t>
            </w:r>
            <w:r w:rsidR="002C1063">
              <w:rPr>
                <w:noProof/>
                <w:webHidden/>
              </w:rPr>
              <w:fldChar w:fldCharType="end"/>
            </w:r>
          </w:hyperlink>
        </w:p>
        <w:p w14:paraId="500ADFD1" w14:textId="2757CCD0"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2C1063">
              <w:rPr>
                <w:noProof/>
                <w:webHidden/>
              </w:rPr>
              <w:t>115</w:t>
            </w:r>
            <w:r w:rsidR="002C1063">
              <w:rPr>
                <w:noProof/>
                <w:webHidden/>
              </w:rPr>
              <w:fldChar w:fldCharType="end"/>
            </w:r>
          </w:hyperlink>
        </w:p>
        <w:p w14:paraId="4C393090" w14:textId="00E9D2E7"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2C1063">
              <w:rPr>
                <w:noProof/>
                <w:webHidden/>
              </w:rPr>
              <w:t>129</w:t>
            </w:r>
            <w:r w:rsidR="002C1063">
              <w:rPr>
                <w:noProof/>
                <w:webHidden/>
              </w:rPr>
              <w:fldChar w:fldCharType="end"/>
            </w:r>
          </w:hyperlink>
        </w:p>
        <w:p w14:paraId="4908E3C5" w14:textId="75690C98"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2C1063">
              <w:rPr>
                <w:noProof/>
                <w:webHidden/>
              </w:rPr>
              <w:t>130</w:t>
            </w:r>
            <w:r w:rsidR="002C1063">
              <w:rPr>
                <w:noProof/>
                <w:webHidden/>
              </w:rPr>
              <w:fldChar w:fldCharType="end"/>
            </w:r>
          </w:hyperlink>
        </w:p>
        <w:p w14:paraId="7516E623" w14:textId="45A5C69B"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2C1063">
              <w:rPr>
                <w:noProof/>
                <w:webHidden/>
              </w:rPr>
              <w:t>135</w:t>
            </w:r>
            <w:r w:rsidR="002C1063">
              <w:rPr>
                <w:noProof/>
                <w:webHidden/>
              </w:rPr>
              <w:fldChar w:fldCharType="end"/>
            </w:r>
          </w:hyperlink>
        </w:p>
        <w:p w14:paraId="0A87CA4C" w14:textId="62D6FBC0"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2C1063">
              <w:rPr>
                <w:noProof/>
                <w:webHidden/>
              </w:rPr>
              <w:t>137</w:t>
            </w:r>
            <w:r w:rsidR="002C1063">
              <w:rPr>
                <w:noProof/>
                <w:webHidden/>
              </w:rPr>
              <w:fldChar w:fldCharType="end"/>
            </w:r>
          </w:hyperlink>
        </w:p>
        <w:p w14:paraId="16688992" w14:textId="7F6D8550"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2C1063">
              <w:rPr>
                <w:noProof/>
                <w:webHidden/>
              </w:rPr>
              <w:t>138</w:t>
            </w:r>
            <w:r w:rsidR="002C1063">
              <w:rPr>
                <w:noProof/>
                <w:webHidden/>
              </w:rPr>
              <w:fldChar w:fldCharType="end"/>
            </w:r>
          </w:hyperlink>
        </w:p>
        <w:p w14:paraId="43727636" w14:textId="73E9D613"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2C1063">
              <w:rPr>
                <w:noProof/>
                <w:webHidden/>
              </w:rPr>
              <w:t>139</w:t>
            </w:r>
            <w:r w:rsidR="002C1063">
              <w:rPr>
                <w:noProof/>
                <w:webHidden/>
              </w:rPr>
              <w:fldChar w:fldCharType="end"/>
            </w:r>
          </w:hyperlink>
        </w:p>
        <w:p w14:paraId="192DDD19" w14:textId="7ADD2AB9"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2C1063">
              <w:rPr>
                <w:noProof/>
                <w:webHidden/>
              </w:rPr>
              <w:t>150</w:t>
            </w:r>
            <w:r w:rsidR="002C1063">
              <w:rPr>
                <w:noProof/>
                <w:webHidden/>
              </w:rPr>
              <w:fldChar w:fldCharType="end"/>
            </w:r>
          </w:hyperlink>
        </w:p>
        <w:p w14:paraId="0F87B5A4" w14:textId="65FBAD46"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2C1063">
              <w:rPr>
                <w:noProof/>
                <w:webHidden/>
              </w:rPr>
              <w:t>151</w:t>
            </w:r>
            <w:r w:rsidR="002C1063">
              <w:rPr>
                <w:noProof/>
                <w:webHidden/>
              </w:rPr>
              <w:fldChar w:fldCharType="end"/>
            </w:r>
          </w:hyperlink>
        </w:p>
        <w:p w14:paraId="645018D6" w14:textId="786DB5BF"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2C1063">
              <w:rPr>
                <w:noProof/>
                <w:webHidden/>
              </w:rPr>
              <w:t>164</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4" w:name="_Toc4715510"/>
      <w:r w:rsidRPr="00C02FA4">
        <w:lastRenderedPageBreak/>
        <w:t>BACKGROUND</w:t>
      </w:r>
      <w:bookmarkEnd w:id="4"/>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Default="00CD1591" w:rsidP="002438DC">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5" w:name="_Toc4715511"/>
      <w:r>
        <w:t>PRELIMINARIES</w:t>
      </w:r>
      <w:bookmarkEnd w:id="5"/>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6" w:name="_Toc4715512"/>
      <w:r>
        <w:t>DEFINITIONS AND INTERPRETATION</w:t>
      </w:r>
      <w:bookmarkEnd w:id="6"/>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w:t>
      </w:r>
      <w:proofErr w:type="gramStart"/>
      <w:r>
        <w:t>vice versa;</w:t>
      </w:r>
      <w:proofErr w:type="gramEnd"/>
      <w:r>
        <w:t xml:space="preserve">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w:t>
      </w:r>
      <w:proofErr w:type="gramStart"/>
      <w:r>
        <w:t>neuter;</w:t>
      </w:r>
      <w:proofErr w:type="gramEnd"/>
      <w:r>
        <w:t xml:space="preserve">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references to a person include an individual, company, body corporate, corporation, unincorporated association, firm, partnership or other legal entity or Crown </w:t>
      </w:r>
      <w:proofErr w:type="gramStart"/>
      <w:r>
        <w:t>Body;</w:t>
      </w:r>
      <w:proofErr w:type="gramEnd"/>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w:t>
      </w:r>
      <w:proofErr w:type="gramStart"/>
      <w:r>
        <w:t>time;</w:t>
      </w:r>
      <w:proofErr w:type="gramEnd"/>
      <w:r>
        <w:t xml:space="preserv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proofErr w:type="gramStart"/>
      <w:r>
        <w:t>";</w:t>
      </w:r>
      <w:proofErr w:type="gramEnd"/>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t>references to “</w:t>
      </w:r>
      <w:r w:rsidRPr="00AE12F2">
        <w:rPr>
          <w:b/>
        </w:rPr>
        <w:t>writing</w:t>
      </w:r>
      <w:r>
        <w:t xml:space="preserve">” include typing, printing, lithography, photography, display on a screen, electronic and facsimile transmission </w:t>
      </w:r>
      <w:r>
        <w:lastRenderedPageBreak/>
        <w:t xml:space="preserve">and other modes of representing or reproducing words in a visible form, and expressions referring to writing shall be construed </w:t>
      </w:r>
      <w:proofErr w:type="gramStart"/>
      <w:r>
        <w:t>accordingly;</w:t>
      </w:r>
      <w:proofErr w:type="gramEnd"/>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w:t>
      </w:r>
      <w:proofErr w:type="gramStart"/>
      <w:r>
        <w:t>Contract;</w:t>
      </w:r>
      <w:proofErr w:type="gramEnd"/>
      <w:r>
        <w:t xml:space="preserve">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w:t>
      </w:r>
      <w:proofErr w:type="gramStart"/>
      <w:r>
        <w:t>annexes</w:t>
      </w:r>
      <w:proofErr w:type="gramEnd"/>
      <w:r>
        <w:t xml:space="preserve">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w:t>
      </w:r>
      <w:proofErr w:type="gramStart"/>
      <w:r w:rsidR="00661527">
        <w:t>Terms</w:t>
      </w:r>
      <w:proofErr w:type="gramEnd"/>
      <w:r w:rsidR="00661527">
        <w:t xml:space="preserve">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 xml:space="preserve">The DMP </w:t>
      </w:r>
      <w:proofErr w:type="gramStart"/>
      <w:r>
        <w:t>Agreement;</w:t>
      </w:r>
      <w:proofErr w:type="gramEnd"/>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7"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7"/>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8" w:name="_Toc4715513"/>
      <w:r>
        <w:t>ESFA RULES AND GOVERNANCE</w:t>
      </w:r>
      <w:bookmarkEnd w:id="8"/>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proofErr w:type="gramStart"/>
      <w:r>
        <w:t>In the event that</w:t>
      </w:r>
      <w:proofErr w:type="gramEnd"/>
      <w:r>
        <w:t xml:space="preserve">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9" w:name="_Ref532201266"/>
      <w:bookmarkStart w:id="10" w:name="_Toc4715514"/>
      <w:r>
        <w:t>DUE DILIGENCE</w:t>
      </w:r>
      <w:bookmarkEnd w:id="9"/>
      <w:bookmarkEnd w:id="10"/>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t xml:space="preserve"> the Customer has delivered or made available to the Supplier all of the information and documents that the Supplier considers necessary or relevant for the performance of its obligations under this </w:t>
      </w:r>
      <w:proofErr w:type="gramStart"/>
      <w:r>
        <w:t>Contract;</w:t>
      </w:r>
      <w:proofErr w:type="gramEnd"/>
      <w:r>
        <w:t xml:space="preserve">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w:t>
      </w:r>
      <w:proofErr w:type="gramStart"/>
      <w:r>
        <w:t>Information;</w:t>
      </w:r>
      <w:proofErr w:type="gramEnd"/>
      <w:r>
        <w:t xml:space="preserve"> </w:t>
      </w:r>
    </w:p>
    <w:p w14:paraId="5FF18049" w14:textId="21FD2557" w:rsidR="00661527" w:rsidRDefault="00661527" w:rsidP="0021005C">
      <w:pPr>
        <w:pStyle w:val="ListParagraph"/>
        <w:numPr>
          <w:ilvl w:val="2"/>
          <w:numId w:val="61"/>
        </w:numPr>
        <w:spacing w:after="117" w:line="244" w:lineRule="auto"/>
        <w:ind w:left="2552" w:hanging="851"/>
        <w:contextualSpacing w:val="0"/>
      </w:pPr>
      <w:r>
        <w:lastRenderedPageBreak/>
        <w:t xml:space="preserve"> it has raised all relevant due diligence questions with the Customer before the Contract Commencement </w:t>
      </w:r>
      <w:proofErr w:type="gramStart"/>
      <w:r>
        <w:t>Date;</w:t>
      </w:r>
      <w:proofErr w:type="gramEnd"/>
      <w:r>
        <w:t xml:space="preserv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w:t>
      </w:r>
      <w:proofErr w:type="gramStart"/>
      <w:r>
        <w:t>entered into</w:t>
      </w:r>
      <w:proofErr w:type="gramEnd"/>
      <w:r>
        <w:t xml:space="preserve">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w:t>
      </w:r>
      <w:proofErr w:type="gramStart"/>
      <w:r>
        <w:t>as a result of</w:t>
      </w:r>
      <w:proofErr w:type="gramEnd"/>
      <w:r>
        <w:t xml:space="preserve">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w:t>
      </w:r>
      <w:proofErr w:type="gramStart"/>
      <w:r>
        <w:t>Contract;</w:t>
      </w:r>
      <w:proofErr w:type="gramEnd"/>
      <w:r>
        <w:t xml:space="preserve">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11" w:name="_Toc4715515"/>
      <w:r>
        <w:t>REPRESENTATIONS AND WARRANTIES</w:t>
      </w:r>
      <w:bookmarkEnd w:id="11"/>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w:t>
      </w:r>
      <w:proofErr w:type="gramStart"/>
      <w:r>
        <w:t>Contract;</w:t>
      </w:r>
      <w:proofErr w:type="gramEnd"/>
      <w:r>
        <w:t xml:space="preserve">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w:t>
      </w:r>
      <w:proofErr w:type="gramStart"/>
      <w:r>
        <w:t>representative;</w:t>
      </w:r>
      <w:proofErr w:type="gramEnd"/>
      <w:r>
        <w:t xml:space="preser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w:t>
      </w:r>
      <w:proofErr w:type="gramStart"/>
      <w:r>
        <w:t>incorporation;</w:t>
      </w:r>
      <w:proofErr w:type="gramEnd"/>
      <w:r>
        <w:t xml:space="preserve">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Commencement Date and throughout the Contract Period)</w:t>
      </w:r>
      <w:r>
        <w:t xml:space="preserve"> to enter into this </w:t>
      </w:r>
      <w:proofErr w:type="gramStart"/>
      <w:r>
        <w:t>Contract;</w:t>
      </w:r>
      <w:proofErr w:type="gramEnd"/>
      <w:r>
        <w:t xml:space="preserve">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w:t>
      </w:r>
      <w:proofErr w:type="gramStart"/>
      <w:r>
        <w:t>bound;</w:t>
      </w:r>
      <w:proofErr w:type="gramEnd"/>
      <w:r>
        <w:t xml:space="preserve">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w:t>
      </w:r>
      <w:r>
        <w:lastRenderedPageBreak/>
        <w:t xml:space="preserve">true and accurate except to the extent that such statements and representations have been superseded or varied by this </w:t>
      </w:r>
      <w:proofErr w:type="gramStart"/>
      <w:r>
        <w:t>Contract;</w:t>
      </w:r>
      <w:proofErr w:type="gramEnd"/>
      <w:r>
        <w:t xml:space="preserve">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12" w:name="_Ref534788739"/>
      <w:r>
        <w:t xml:space="preserve">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w:t>
      </w:r>
      <w:proofErr w:type="gramStart"/>
      <w:r>
        <w:t>Compliance;</w:t>
      </w:r>
      <w:bookmarkEnd w:id="12"/>
      <w:proofErr w:type="gramEnd"/>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w:t>
      </w:r>
      <w:proofErr w:type="gramStart"/>
      <w:r>
        <w:t>Contract;</w:t>
      </w:r>
      <w:proofErr w:type="gramEnd"/>
      <w:r>
        <w:t xml:space="preserve">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be limited or restricted by reference to, or inference from, the terms of any other representation, </w:t>
      </w:r>
      <w:proofErr w:type="gramStart"/>
      <w:r>
        <w:t>warranty</w:t>
      </w:r>
      <w:proofErr w:type="gramEnd"/>
      <w:r>
        <w:t xml:space="preserve">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13" w:name="_Toc4715516"/>
      <w:r>
        <w:t>DURATION OF CONTRACT</w:t>
      </w:r>
      <w:bookmarkEnd w:id="13"/>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4" w:name="_Toc4715517"/>
      <w:r>
        <w:t>CONTRACT PERIOD</w:t>
      </w:r>
      <w:bookmarkEnd w:id="14"/>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5" w:name="_Toc4715518"/>
      <w:r w:rsidR="000E66DE">
        <w:t>CONTRACT PERFORMANCE</w:t>
      </w:r>
      <w:bookmarkEnd w:id="15"/>
    </w:p>
    <w:p w14:paraId="3D735EA5" w14:textId="4F02EB8F" w:rsidR="00661527" w:rsidRDefault="00661527" w:rsidP="0021005C">
      <w:pPr>
        <w:pStyle w:val="Heading2"/>
        <w:numPr>
          <w:ilvl w:val="0"/>
          <w:numId w:val="61"/>
        </w:numPr>
        <w:tabs>
          <w:tab w:val="center" w:pos="851"/>
        </w:tabs>
        <w:ind w:left="851" w:hanging="851"/>
        <w:jc w:val="left"/>
      </w:pPr>
      <w:bookmarkStart w:id="16" w:name="_Toc4715519"/>
      <w:r>
        <w:t>IMPLEMENTATION</w:t>
      </w:r>
      <w:bookmarkEnd w:id="16"/>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7"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7"/>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8" w:name="_Ref531009248"/>
      <w:bookmarkStart w:id="19" w:name="_Toc4715520"/>
      <w:r>
        <w:t>GOODS AND/ OR SERVICES</w:t>
      </w:r>
      <w:bookmarkEnd w:id="18"/>
      <w:bookmarkEnd w:id="19"/>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20" w:name="_Ref530990366"/>
      <w:r>
        <w:t xml:space="preserve">All applicable </w:t>
      </w:r>
      <w:proofErr w:type="gramStart"/>
      <w:r>
        <w:t>Law;</w:t>
      </w:r>
      <w:bookmarkEnd w:id="20"/>
      <w:proofErr w:type="gramEnd"/>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Good Industry </w:t>
      </w:r>
      <w:proofErr w:type="gramStart"/>
      <w:r>
        <w:t>Practice;</w:t>
      </w:r>
      <w:proofErr w:type="gramEnd"/>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proofErr w:type="gramStart"/>
      <w:r>
        <w:t>Standards;</w:t>
      </w:r>
      <w:proofErr w:type="gramEnd"/>
      <w:r>
        <w:t xml:space="preserve"> </w:t>
      </w:r>
    </w:p>
    <w:p w14:paraId="20DAB4AF" w14:textId="632315A4"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w:t>
      </w:r>
      <w:proofErr w:type="gramStart"/>
      <w:r>
        <w:t>Contract;</w:t>
      </w:r>
      <w:proofErr w:type="gramEnd"/>
      <w:r>
        <w:t xml:space="preserve">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w:t>
      </w:r>
      <w:r>
        <w:lastRenderedPageBreak/>
        <w:t xml:space="preserve">contractual or otherwise) it may </w:t>
      </w:r>
      <w:proofErr w:type="gramStart"/>
      <w:r>
        <w:t>require</w:t>
      </w:r>
      <w:proofErr w:type="gramEnd"/>
      <w:r>
        <w:t xml:space="preserv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 xml:space="preserve">ervices recommended or otherwise specified by the Supplier for use by the Customer in conjunction with the Goods and/or Services shall meet the requirements of the </w:t>
      </w:r>
      <w:proofErr w:type="gramStart"/>
      <w:r>
        <w:t>Customer;</w:t>
      </w:r>
      <w:proofErr w:type="gramEnd"/>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ensure that the Supplier Assets will be free of all encumbrances (except as agreed in writing with the Customer</w:t>
      </w:r>
      <w:proofErr w:type="gramStart"/>
      <w:r>
        <w:t>);</w:t>
      </w:r>
      <w:proofErr w:type="gramEnd"/>
      <w:r>
        <w:t xml:space="preserve">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w:t>
      </w:r>
      <w:proofErr w:type="gramStart"/>
      <w:r>
        <w:t>Contract;</w:t>
      </w:r>
      <w:proofErr w:type="gramEnd"/>
      <w:r>
        <w:t xml:space="preserve">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w:t>
      </w:r>
      <w:proofErr w:type="gramStart"/>
      <w:r>
        <w:t>Services;</w:t>
      </w:r>
      <w:proofErr w:type="gramEnd"/>
      <w:r>
        <w:t xml:space="preserve">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w:t>
      </w:r>
      <w:proofErr w:type="gramStart"/>
      <w:r>
        <w:t>Practice;</w:t>
      </w:r>
      <w:proofErr w:type="gramEnd"/>
      <w:r>
        <w:t xml:space="preserv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w:t>
      </w:r>
      <w:proofErr w:type="gramStart"/>
      <w:r>
        <w:t>Supplier;</w:t>
      </w:r>
      <w:proofErr w:type="gramEnd"/>
      <w:r>
        <w:t xml:space="preserve">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w:t>
      </w:r>
      <w:proofErr w:type="gramStart"/>
      <w:r>
        <w:t>Services;</w:t>
      </w:r>
      <w:proofErr w:type="gramEnd"/>
      <w:r>
        <w:t xml:space="preserve">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gather, </w:t>
      </w:r>
      <w:proofErr w:type="gramStart"/>
      <w:r>
        <w:t>collate</w:t>
      </w:r>
      <w:proofErr w:type="gramEnd"/>
      <w:r>
        <w:t xml:space="preserv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21" w:name="_Ref534886290"/>
      <w:bookmarkStart w:id="22" w:name="_Toc4715521"/>
      <w:r>
        <w:t>SERVICES</w:t>
      </w:r>
      <w:bookmarkEnd w:id="21"/>
      <w:bookmarkEnd w:id="22"/>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23" w:name="_Ref531009296"/>
      <w:r>
        <w:lastRenderedPageBreak/>
        <w:t>The Supplier shall provide the Services on the date(s) specified in the Contract Order Form (or elsewhere in this Contract)</w:t>
      </w:r>
      <w:bookmarkEnd w:id="23"/>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4" w:name="_Ref531009361"/>
      <w:r>
        <w:t>Except where otherwise provided in this Contract, the Supplier shall provide the Services to the Customer through the Supplier Personnel at the Sites.</w:t>
      </w:r>
      <w:bookmarkEnd w:id="24"/>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5" w:name="_Ref531009366"/>
      <w:r>
        <w:t xml:space="preserve">The Customer may inspect and examine the </w:t>
      </w:r>
      <w:proofErr w:type="gramStart"/>
      <w:r>
        <w:t>manner in which</w:t>
      </w:r>
      <w:proofErr w:type="gramEnd"/>
      <w:r>
        <w:t xml:space="preserve">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5"/>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6"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6"/>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 xml:space="preserve">meet all the costs of, and incidental to, the performance of such remedial </w:t>
      </w:r>
      <w:proofErr w:type="gramStart"/>
      <w:r>
        <w:t>work</w:t>
      </w:r>
      <w:proofErr w:type="gramEnd"/>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7" w:name="_Ref534663132"/>
      <w:r>
        <w:t xml:space="preserve">The Supplier shall continue to perform </w:t>
      </w:r>
      <w:proofErr w:type="gramStart"/>
      <w:r>
        <w:t>all of</w:t>
      </w:r>
      <w:proofErr w:type="gramEnd"/>
      <w:r>
        <w:t xml:space="preserve"> its obligations under this Contract and shall not suspend the provision of the Services, notwithstanding:</w:t>
      </w:r>
      <w:bookmarkEnd w:id="27"/>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w:t>
      </w:r>
      <w:proofErr w:type="gramStart"/>
      <w:r>
        <w:t>Contract;</w:t>
      </w:r>
      <w:proofErr w:type="gramEnd"/>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lastRenderedPageBreak/>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8" w:name="_Toc3891944"/>
      <w:bookmarkStart w:id="29" w:name="_Toc3892103"/>
      <w:bookmarkStart w:id="30" w:name="_Toc3892576"/>
      <w:bookmarkStart w:id="31" w:name="_Toc3892789"/>
      <w:bookmarkStart w:id="32" w:name="_Toc3892919"/>
      <w:bookmarkStart w:id="33" w:name="_Toc3893162"/>
      <w:bookmarkStart w:id="34" w:name="_Toc3893524"/>
      <w:bookmarkStart w:id="35" w:name="_Toc3893955"/>
      <w:bookmarkStart w:id="36" w:name="_Toc3894277"/>
      <w:bookmarkStart w:id="37" w:name="_Ref534886322"/>
      <w:bookmarkStart w:id="38" w:name="_Toc4715522"/>
      <w:bookmarkEnd w:id="28"/>
      <w:bookmarkEnd w:id="29"/>
      <w:bookmarkEnd w:id="30"/>
      <w:bookmarkEnd w:id="31"/>
      <w:bookmarkEnd w:id="32"/>
      <w:bookmarkEnd w:id="33"/>
      <w:bookmarkEnd w:id="34"/>
      <w:bookmarkEnd w:id="35"/>
      <w:bookmarkEnd w:id="36"/>
      <w:r>
        <w:t xml:space="preserve">QUALITY </w:t>
      </w:r>
      <w:r w:rsidR="00661527">
        <w:t>STANDARDS</w:t>
      </w:r>
      <w:bookmarkEnd w:id="37"/>
      <w:bookmarkEnd w:id="38"/>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w:t>
      </w:r>
      <w:proofErr w:type="gramStart"/>
      <w:r>
        <w:t>shall at all times</w:t>
      </w:r>
      <w:proofErr w:type="gramEnd"/>
      <w:r>
        <w:t xml:space="preserve">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9" w:name="_Toc4715523"/>
      <w:r>
        <w:t>DISRUPTION</w:t>
      </w:r>
      <w:bookmarkEnd w:id="39"/>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40" w:name="_Ref531013382"/>
      <w:r>
        <w:t>In the event of industrial action by the Supplier Personnel, the Supplier shall seek Approval to its proposals for the continuance of the supply of the Goods and/or Services in accordance with its obligations under this Contract.</w:t>
      </w:r>
      <w:bookmarkEnd w:id="40"/>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41"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41"/>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42" w:name="_Ref534643072"/>
      <w:bookmarkStart w:id="43" w:name="_Ref534662263"/>
      <w:bookmarkStart w:id="44" w:name="_Toc4715524"/>
      <w:r>
        <w:t>SUPPLIER NOTIFICATION OF CUSTOMER CAUSE</w:t>
      </w:r>
      <w:bookmarkEnd w:id="42"/>
      <w:bookmarkEnd w:id="43"/>
      <w:bookmarkEnd w:id="44"/>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5"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5"/>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6" w:name="_Toc4715525"/>
      <w:r>
        <w:t>CONTRACT GOVERNANCE</w:t>
      </w:r>
      <w:bookmarkEnd w:id="46"/>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7" w:name="_Ref531015851"/>
      <w:bookmarkStart w:id="48" w:name="_Ref531177385"/>
      <w:bookmarkStart w:id="49" w:name="_Toc4715526"/>
      <w:r>
        <w:t>RECORDS, AUDIT ACCESS AND OPEN BOOK DATA</w:t>
      </w:r>
      <w:bookmarkEnd w:id="47"/>
      <w:bookmarkEnd w:id="48"/>
      <w:bookmarkEnd w:id="49"/>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50"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50"/>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w:t>
      </w:r>
      <w:r>
        <w:lastRenderedPageBreak/>
        <w:t>proposed or actual variations to them in accordance with this Contract</w:t>
      </w:r>
      <w:proofErr w:type="gramStart"/>
      <w:r>
        <w:t>);</w:t>
      </w:r>
      <w:proofErr w:type="gramEnd"/>
      <w:r>
        <w:t xml:space="preserve"> </w:t>
      </w:r>
    </w:p>
    <w:p w14:paraId="18716840" w14:textId="77777777" w:rsidR="00661527" w:rsidRDefault="00661527" w:rsidP="0021005C">
      <w:pPr>
        <w:numPr>
          <w:ilvl w:val="0"/>
          <w:numId w:val="3"/>
        </w:numPr>
        <w:spacing w:before="120" w:after="120" w:line="240" w:lineRule="auto"/>
        <w:ind w:left="3403" w:right="51" w:hanging="851"/>
      </w:pPr>
      <w:r>
        <w:t xml:space="preserve">verify the costs of the Supplier (including the costs of all </w:t>
      </w:r>
      <w:proofErr w:type="gramStart"/>
      <w:r>
        <w:t>Sub</w:t>
      </w:r>
      <w:r w:rsidR="00E83FE8">
        <w:t xml:space="preserve"> </w:t>
      </w:r>
      <w:r>
        <w:t>Contractors</w:t>
      </w:r>
      <w:proofErr w:type="gramEnd"/>
      <w:r>
        <w:t xml:space="preserve">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w:t>
      </w:r>
      <w:proofErr w:type="gramStart"/>
      <w:r>
        <w:t>Data;</w:t>
      </w:r>
      <w:proofErr w:type="gramEnd"/>
      <w:r>
        <w:t xml:space="preserve">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w:t>
      </w:r>
      <w:proofErr w:type="gramStart"/>
      <w:r>
        <w:t>Law;</w:t>
      </w:r>
      <w:proofErr w:type="gramEnd"/>
      <w:r>
        <w:t xml:space="preserve">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w:t>
      </w:r>
      <w:proofErr w:type="gramStart"/>
      <w:r>
        <w:t>investigations;</w:t>
      </w:r>
      <w:proofErr w:type="gramEnd"/>
      <w:r>
        <w:t xml:space="preserve">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w:t>
      </w:r>
      <w:proofErr w:type="gramStart"/>
      <w:r>
        <w:t>Services;</w:t>
      </w:r>
      <w:proofErr w:type="gramEnd"/>
      <w:r>
        <w:t xml:space="preserve">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purposes including the supply of information to the Comptroller and Auditor </w:t>
      </w:r>
      <w:proofErr w:type="gramStart"/>
      <w:r>
        <w:t>General;</w:t>
      </w:r>
      <w:proofErr w:type="gramEnd"/>
      <w:r>
        <w:t xml:space="preserve">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w:t>
      </w:r>
      <w:proofErr w:type="gramStart"/>
      <w:r>
        <w:t>Contract;</w:t>
      </w:r>
      <w:proofErr w:type="gramEnd"/>
      <w:r>
        <w:t xml:space="preserve">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w:t>
      </w:r>
      <w:proofErr w:type="gramStart"/>
      <w:r>
        <w:t>accounts;</w:t>
      </w:r>
      <w:proofErr w:type="gramEnd"/>
      <w:r>
        <w:t xml:space="preserve">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w:t>
      </w:r>
      <w:proofErr w:type="gramStart"/>
      <w:r>
        <w:t>resources;</w:t>
      </w:r>
      <w:proofErr w:type="gramEnd"/>
      <w:r>
        <w:t xml:space="preserve">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w:t>
      </w:r>
      <w:proofErr w:type="gramStart"/>
      <w:r>
        <w:t>Contract;</w:t>
      </w:r>
      <w:proofErr w:type="gramEnd"/>
      <w:r>
        <w:t xml:space="preserve"> </w:t>
      </w:r>
    </w:p>
    <w:p w14:paraId="0215F37D" w14:textId="77777777" w:rsidR="00661527" w:rsidRDefault="00661527" w:rsidP="0021005C">
      <w:pPr>
        <w:numPr>
          <w:ilvl w:val="0"/>
          <w:numId w:val="3"/>
        </w:numPr>
        <w:spacing w:before="120" w:after="120" w:line="240" w:lineRule="auto"/>
        <w:ind w:left="3403" w:right="51" w:hanging="851"/>
      </w:pPr>
      <w:r>
        <w:t>review the Suppliers quality management systems (including any quality manuals and procedures</w:t>
      </w:r>
      <w:proofErr w:type="gramStart"/>
      <w:r>
        <w:t>);</w:t>
      </w:r>
      <w:proofErr w:type="gramEnd"/>
      <w:r>
        <w:t xml:space="preserve">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w:t>
      </w:r>
      <w:proofErr w:type="gramStart"/>
      <w:r>
        <w:t>Standards;</w:t>
      </w:r>
      <w:proofErr w:type="gramEnd"/>
      <w:r>
        <w:t xml:space="preserve">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w:t>
      </w:r>
      <w:proofErr w:type="gramStart"/>
      <w:r>
        <w:t>confidentiality</w:t>
      </w:r>
      <w:proofErr w:type="gramEnd"/>
      <w:r>
        <w:t xml:space="preserve">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w:t>
      </w:r>
      <w:proofErr w:type="gramStart"/>
      <w:r>
        <w:t>audit;</w:t>
      </w:r>
      <w:proofErr w:type="gramEnd"/>
      <w:r>
        <w:t xml:space="preserve">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51"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51"/>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52" w:name="_Toc4715527"/>
      <w:r>
        <w:t>CHANGE</w:t>
      </w:r>
      <w:bookmarkEnd w:id="52"/>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53" w:name="_Ref534982732"/>
      <w:r>
        <w:t>The Supplier shall neither be relieved of its obligations under this Contract nor be entitled to an increase in the Contract Charges as the result of a:</w:t>
      </w:r>
      <w:bookmarkEnd w:id="53"/>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w:t>
      </w:r>
      <w:proofErr w:type="gramStart"/>
      <w:r>
        <w:t>Law;</w:t>
      </w:r>
      <w:proofErr w:type="gramEnd"/>
      <w:r>
        <w:t xml:space="preserve">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4" w:name="_Ref531176867"/>
      <w:r>
        <w:t>Specific Change in Law where the effect of that Specific Change in Law on the Goods and/or Services is reasonably foreseeable at the Contract Commencement Date.</w:t>
      </w:r>
      <w:bookmarkEnd w:id="54"/>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5"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5"/>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w:t>
      </w:r>
      <w:proofErr w:type="gramStart"/>
      <w:r>
        <w:t>Contract ;</w:t>
      </w:r>
      <w:proofErr w:type="gramEnd"/>
      <w:r>
        <w:t xml:space="preserve">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that the Supplier has minimised any increase in costs or maximised any reduction in costs, including in respect of the costs of its Sub-</w:t>
      </w:r>
      <w:proofErr w:type="gramStart"/>
      <w:r>
        <w:t>Contractors;</w:t>
      </w:r>
      <w:proofErr w:type="gramEnd"/>
      <w:r>
        <w:t xml:space="preserve">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w:t>
      </w:r>
      <w:proofErr w:type="gramStart"/>
      <w:r>
        <w:t>taken into account</w:t>
      </w:r>
      <w:proofErr w:type="gramEnd"/>
      <w:r>
        <w:t xml:space="preserve">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 xml:space="preserve">and Call Off Schedule 3 (Call Off Contract Charges, </w:t>
      </w:r>
      <w:proofErr w:type="gramStart"/>
      <w:r w:rsidRPr="007E75F0">
        <w:t>Payment</w:t>
      </w:r>
      <w:proofErr w:type="gramEnd"/>
      <w:r w:rsidRPr="007E75F0">
        <w:t xml:space="preserve"> and Invoicing),</w:t>
      </w:r>
      <w:r>
        <w:t xml:space="preserve"> either Party may request a variation to </w:t>
      </w:r>
      <w:r>
        <w:lastRenderedPageBreak/>
        <w:t xml:space="preserve">this Call Off Contract provided that such variation does not amount to a material change of this Call Off Contract within the meaning of the Regulations and the Law. Such a change once implemented is hereinafter called a </w:t>
      </w:r>
      <w:r>
        <w:rPr>
          <w:b/>
          <w:bCs/>
        </w:rPr>
        <w:t>"</w:t>
      </w:r>
      <w:proofErr w:type="gramStart"/>
      <w:r>
        <w:rPr>
          <w:b/>
          <w:bCs/>
        </w:rPr>
        <w:t>Variation”</w:t>
      </w:r>
      <w:proofErr w:type="gramEnd"/>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w:t>
      </w:r>
      <w:proofErr w:type="gramStart"/>
      <w:r>
        <w:t>signing</w:t>
      </w:r>
      <w:proofErr w:type="gramEnd"/>
      <w:r>
        <w:t xml:space="preserve">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6" w:name="_Toc4715528"/>
      <w:r w:rsidRPr="002438DC">
        <w:rPr>
          <w:color w:val="FF0000"/>
        </w:rPr>
        <w:t>PAYMENT, TAXATION AND VALUE FOR MONEY PROVISIONS</w:t>
      </w:r>
      <w:bookmarkEnd w:id="56"/>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7" w:name="_Toc4715529"/>
      <w:r>
        <w:t>CONTRACT CHARGES</w:t>
      </w:r>
      <w:r w:rsidR="00661527">
        <w:t xml:space="preserve"> AND PAYMENT</w:t>
      </w:r>
      <w:bookmarkEnd w:id="57"/>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w:t>
      </w:r>
      <w:proofErr w:type="gramStart"/>
      <w:r>
        <w:t>Payment</w:t>
      </w:r>
      <w:proofErr w:type="gramEnd"/>
      <w:r>
        <w:t xml:space="preserve">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 xml:space="preserve">The Customer is not responsible for any shortfall in </w:t>
      </w:r>
      <w:proofErr w:type="gramStart"/>
      <w:r>
        <w:t>fees</w:t>
      </w:r>
      <w:proofErr w:type="gramEnd"/>
      <w:r>
        <w:t xml:space="preserve">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8" w:name="_Ref531178036"/>
      <w:r>
        <w:t>The Contract Charges are stated exclusive of VAT, which shall be added at the prevailing rate as applicable and paid by the Customer following delivery of a Valid Invoice.</w:t>
      </w:r>
      <w:bookmarkEnd w:id="58"/>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9"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9"/>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lastRenderedPageBreak/>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60" w:name="_Ref531178208"/>
      <w:r>
        <w:t>The Customer may retain or set off any amount</w:t>
      </w:r>
      <w:r w:rsidR="00B6095C">
        <w:t xml:space="preserve">, </w:t>
      </w:r>
      <w:proofErr w:type="gramStart"/>
      <w:r w:rsidR="00B6095C">
        <w:t>in excess of</w:t>
      </w:r>
      <w:proofErr w:type="gramEnd"/>
      <w:r w:rsidR="00B6095C">
        <w:t xml:space="preserve"> ESFA funding</w:t>
      </w:r>
      <w:r w:rsidR="00BB2F73">
        <w:t>, owed</w:t>
      </w:r>
      <w:r>
        <w:t xml:space="preserve"> to it by the Supplier against any amount due to the Supplier under this Contract or under any other agreement between the Supplier and the Customer.</w:t>
      </w:r>
      <w:bookmarkEnd w:id="60"/>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61"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61"/>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62" w:name="_Ref531179485"/>
      <w:r>
        <w:t>Where the Supplier or any Supplier Personnel are liable to be taxed in the UK or to pay national insurance contributions in respect of consideration received under this Contract, the Supplier shall:</w:t>
      </w:r>
      <w:bookmarkEnd w:id="62"/>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w:t>
      </w:r>
      <w:proofErr w:type="gramStart"/>
      <w:r>
        <w:t>assessment</w:t>
      </w:r>
      <w:proofErr w:type="gramEnd"/>
      <w:r>
        <w:t xml:space="preserve">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63"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w:t>
      </w:r>
      <w:proofErr w:type="gramStart"/>
      <w:r>
        <w:t>provided;</w:t>
      </w:r>
      <w:bookmarkEnd w:id="63"/>
      <w:proofErr w:type="gramEnd"/>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4" w:name="_Ref531180509"/>
      <w:bookmarkStart w:id="65" w:name="_Ref531180818"/>
      <w:bookmarkStart w:id="66" w:name="_Ref534790522"/>
      <w:bookmarkStart w:id="67" w:name="_Toc4715530"/>
      <w:r>
        <w:t>PROMOTING TAX COMPLIANCE</w:t>
      </w:r>
      <w:bookmarkEnd w:id="64"/>
      <w:bookmarkEnd w:id="65"/>
      <w:bookmarkEnd w:id="66"/>
      <w:bookmarkEnd w:id="67"/>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8" w:name="_Toc4715531"/>
      <w:r w:rsidRPr="002438DC">
        <w:rPr>
          <w:color w:val="FF0000"/>
          <w:u w:val="none"/>
        </w:rPr>
        <w:t>SUPPLIER PERSONNEL AND SUPPLY CHAIN MATTERS</w:t>
      </w:r>
      <w:bookmarkEnd w:id="68"/>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9" w:name="_Toc4715532"/>
      <w:r>
        <w:t>SUPPLIER PERSONNEL</w:t>
      </w:r>
      <w:bookmarkEnd w:id="69"/>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 list of the names of all Supplier Personnel requiring admission to Customer Premises, specifying the capacity in which they require admission and giving such other particulars as the Customer may reasonably </w:t>
      </w:r>
      <w:proofErr w:type="gramStart"/>
      <w:r>
        <w:t>require;</w:t>
      </w:r>
      <w:proofErr w:type="gramEnd"/>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lastRenderedPageBreak/>
        <w:t xml:space="preserve">are appropriately qualified, trained and experienced to provide the Goods and/or Services with all reasonable skill, care and </w:t>
      </w:r>
      <w:proofErr w:type="gramStart"/>
      <w:r>
        <w:t>diligence;</w:t>
      </w:r>
      <w:proofErr w:type="gramEnd"/>
      <w:r>
        <w:t xml:space="preserv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w:t>
      </w:r>
      <w:proofErr w:type="gramStart"/>
      <w:r>
        <w:t>Standards;</w:t>
      </w:r>
      <w:proofErr w:type="gramEnd"/>
      <w:r>
        <w:t xml:space="preserve">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w:t>
      </w:r>
      <w:proofErr w:type="gramStart"/>
      <w:r>
        <w:t>so</w:t>
      </w:r>
      <w:proofErr w:type="gramEnd"/>
      <w:r>
        <w:t xml:space="preserve"> required by the Customer, 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proofErr w:type="gramStart"/>
      <w:r w:rsidRPr="007538E8">
        <w:t>)</w:t>
      </w:r>
      <w:r w:rsidR="007538E8" w:rsidRPr="007538E8">
        <w:t>;</w:t>
      </w:r>
      <w:proofErr w:type="gramEnd"/>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proofErr w:type="gramStart"/>
      <w:r w:rsidRPr="007538E8">
        <w:t>)</w:t>
      </w:r>
      <w:r w:rsidR="005426B7" w:rsidRPr="007977B2">
        <w:rPr>
          <w:b/>
        </w:rPr>
        <w:t xml:space="preserve"> </w:t>
      </w:r>
      <w:r w:rsidR="005426B7" w:rsidRPr="007977B2">
        <w:t>;</w:t>
      </w:r>
      <w:proofErr w:type="gramEnd"/>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w:t>
      </w:r>
      <w:proofErr w:type="gramStart"/>
      <w:r>
        <w:t>Supplier;</w:t>
      </w:r>
      <w:proofErr w:type="gramEnd"/>
      <w:r>
        <w:t xml:space="preserve">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w:t>
      </w:r>
      <w:proofErr w:type="gramStart"/>
      <w:r>
        <w:t>Personnel;</w:t>
      </w:r>
      <w:proofErr w:type="gramEnd"/>
      <w:r>
        <w:t xml:space="preserve">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t>
      </w:r>
      <w:proofErr w:type="gramStart"/>
      <w:r>
        <w:t>whatsoever;</w:t>
      </w:r>
      <w:proofErr w:type="gramEnd"/>
      <w:r>
        <w:t xml:space="preserve">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 xml:space="preserve">For each member of Supplier Personnel who, in providing the Goods and/or </w:t>
      </w:r>
      <w:proofErr w:type="gramStart"/>
      <w:r>
        <w:t>Services</w:t>
      </w:r>
      <w:proofErr w:type="gramEnd"/>
      <w:r>
        <w:t>,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carry out a check with the records held by the Department for Education (DfE</w:t>
      </w:r>
      <w:proofErr w:type="gramStart"/>
      <w:r>
        <w:t>);</w:t>
      </w:r>
      <w:proofErr w:type="gramEnd"/>
      <w:r>
        <w:t xml:space="preserv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lastRenderedPageBreak/>
        <w:t xml:space="preserve">ensure a police check is completed and such other checks as may be carried out through the Disclosure and Barring Service (DBS), and the Supplier shall not (and shall ensure that any Sub-Contractor shall not) engage or continue to employ in the provision 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70" w:name="_Ref531183195"/>
      <w:bookmarkStart w:id="71" w:name="_Toc4715533"/>
      <w:r>
        <w:t>STAFF TRANSFER</w:t>
      </w:r>
      <w:bookmarkEnd w:id="70"/>
      <w:bookmarkEnd w:id="71"/>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w:t>
      </w:r>
      <w:proofErr w:type="gramStart"/>
      <w:r w:rsidR="00FC6C49" w:rsidRPr="002438DC">
        <w:t>apply;</w:t>
      </w:r>
      <w:proofErr w:type="gramEnd"/>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w:t>
      </w:r>
      <w:proofErr w:type="gramStart"/>
      <w:r>
        <w:t>apply;</w:t>
      </w:r>
      <w:proofErr w:type="gramEnd"/>
      <w:r>
        <w:t xml:space="preserve">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w:t>
      </w:r>
      <w:proofErr w:type="gramStart"/>
      <w:r>
        <w:t>apply;</w:t>
      </w:r>
      <w:proofErr w:type="gramEnd"/>
      <w:r>
        <w:t xml:space="preserve">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w:t>
      </w:r>
      <w:proofErr w:type="gramStart"/>
      <w:r w:rsidR="00661527">
        <w:t>apply</w:t>
      </w:r>
      <w:proofErr w:type="gramEnd"/>
      <w:r w:rsidR="00661527">
        <w:t xml:space="preserve">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w:t>
      </w:r>
      <w:proofErr w:type="gramStart"/>
      <w:r>
        <w:t>as a result of</w:t>
      </w:r>
      <w:proofErr w:type="gramEnd"/>
      <w:r>
        <w:t xml:space="preserve">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72" w:name="_Ref532200792"/>
      <w:bookmarkStart w:id="73" w:name="_Toc4715534"/>
      <w:r>
        <w:t>SUPPLY CHAIN RIGHTS AND PROTECTION</w:t>
      </w:r>
      <w:bookmarkEnd w:id="72"/>
      <w:bookmarkEnd w:id="73"/>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w:t>
      </w:r>
      <w:proofErr w:type="gramStart"/>
      <w:r>
        <w:t>Practice;</w:t>
      </w:r>
      <w:proofErr w:type="gramEnd"/>
      <w:r>
        <w:t xml:space="preserv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4" w:name="_Ref531958949"/>
      <w:r>
        <w:lastRenderedPageBreak/>
        <w:t>Prior to sub-contacting any of its obligations under this Contract, the Supplier shall notify the Customer and provide the Customer with:</w:t>
      </w:r>
      <w:bookmarkEnd w:id="74"/>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w:t>
      </w:r>
      <w:proofErr w:type="gramStart"/>
      <w:r>
        <w:t>number;</w:t>
      </w:r>
      <w:proofErr w:type="gramEnd"/>
      <w:r>
        <w:t xml:space="preserve">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5"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5"/>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Sub-Contractor may prejudice the provision of the Goods and/or Services or may be contrary to the interests respectively of the Customer under this </w:t>
      </w:r>
      <w:proofErr w:type="gramStart"/>
      <w:r>
        <w:t>Contract</w:t>
      </w:r>
      <w:proofErr w:type="gramEnd"/>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 xml:space="preserve">The Supplier may proceed with the proposed appointment </w:t>
      </w:r>
      <w:proofErr w:type="gramStart"/>
      <w:r>
        <w:t>if</w:t>
      </w:r>
      <w:proofErr w:type="gramEnd"/>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6" w:name="_Ref531961809"/>
      <w:r>
        <w:t xml:space="preserve">The Authority and the Customer have consented to the engagement of the Key Sub-Contractors listed in </w:t>
      </w:r>
      <w:r w:rsidR="00637C27">
        <w:t>DMP</w:t>
      </w:r>
      <w:r>
        <w:t xml:space="preserve"> Schedule 7 (Key Sub-</w:t>
      </w:r>
      <w:r w:rsidR="00340F0E">
        <w:t>Contractors).</w:t>
      </w:r>
      <w:bookmarkEnd w:id="76"/>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Where the Supplier wishes to </w:t>
      </w:r>
      <w:proofErr w:type="gramStart"/>
      <w:r>
        <w:t>enter into</w:t>
      </w:r>
      <w:proofErr w:type="gramEnd"/>
      <w:r>
        <w:t xml:space="preserve">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w:t>
      </w:r>
      <w:proofErr w:type="gramStart"/>
      <w:r>
        <w:t>interests;</w:t>
      </w:r>
      <w:proofErr w:type="gramEnd"/>
      <w:r>
        <w:t xml:space="preserve">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7"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7"/>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w:t>
      </w:r>
      <w:proofErr w:type="gramStart"/>
      <w:r>
        <w:t>Contract;</w:t>
      </w:r>
      <w:proofErr w:type="gramEnd"/>
      <w:r>
        <w:t xml:space="preserve">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w:t>
      </w:r>
      <w:proofErr w:type="gramStart"/>
      <w:r>
        <w:t>Customer;</w:t>
      </w:r>
      <w:proofErr w:type="gramEnd"/>
      <w:r>
        <w:t xml:space="preserve">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w:t>
      </w:r>
      <w:proofErr w:type="gramStart"/>
      <w:r>
        <w:t>Supplier;</w:t>
      </w:r>
      <w:proofErr w:type="gramEnd"/>
      <w:r>
        <w:t xml:space="preserve">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w:t>
      </w:r>
      <w:proofErr w:type="gramStart"/>
      <w:r>
        <w:t>Supplier;</w:t>
      </w:r>
      <w:proofErr w:type="gramEnd"/>
      <w:r>
        <w:t xml:space="preserve">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w:t>
      </w:r>
      <w:proofErr w:type="gramStart"/>
      <w:r>
        <w:t>Data;</w:t>
      </w:r>
      <w:proofErr w:type="gramEnd"/>
      <w:r>
        <w:t xml:space="preserve">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proofErr w:type="gramStart"/>
      <w:r w:rsidRPr="002438DC">
        <w:t>);</w:t>
      </w:r>
      <w:proofErr w:type="gramEnd"/>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w:t>
      </w:r>
      <w:proofErr w:type="gramStart"/>
      <w:r>
        <w:t>Customer;</w:t>
      </w:r>
      <w:proofErr w:type="gramEnd"/>
      <w:r>
        <w:t xml:space="preserve"> </w:t>
      </w:r>
    </w:p>
    <w:p w14:paraId="169D1341" w14:textId="16B64462" w:rsidR="00661527" w:rsidRDefault="00661527" w:rsidP="0021005C">
      <w:pPr>
        <w:numPr>
          <w:ilvl w:val="3"/>
          <w:numId w:val="14"/>
        </w:numPr>
        <w:ind w:left="2552" w:right="52" w:hanging="851"/>
      </w:pPr>
      <w:r>
        <w:t xml:space="preserve">a provision, where a provision in Contract Schedule </w:t>
      </w:r>
      <w:r w:rsidR="001F798B">
        <w:t>5</w:t>
      </w:r>
      <w:r w:rsidR="001F798B">
        <w:rPr>
          <w:i/>
        </w:rPr>
        <w:t xml:space="preserve"> </w:t>
      </w:r>
      <w:r>
        <w:t xml:space="preserve">(Staff Transfer) imposes an obligation on the Supplier to provide an indemnity, </w:t>
      </w:r>
      <w:r>
        <w:lastRenderedPageBreak/>
        <w:t>undertaking or warranty, requiring the Key Sub</w:t>
      </w:r>
      <w:r w:rsidR="004522B7">
        <w:t>-</w:t>
      </w:r>
      <w:r>
        <w:t xml:space="preserve">Contractor to provide such indemnity, undertaking or warranty to the Customer, Former </w:t>
      </w:r>
      <w:proofErr w:type="gramStart"/>
      <w:r>
        <w:t>Supplier</w:t>
      </w:r>
      <w:proofErr w:type="gramEnd"/>
      <w:r>
        <w:t xml:space="preserve">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w:t>
      </w:r>
      <w:proofErr w:type="gramStart"/>
      <w:r>
        <w:t>Invoice;</w:t>
      </w:r>
      <w:proofErr w:type="gramEnd"/>
      <w:r>
        <w:t xml:space="preserv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w:t>
      </w:r>
      <w:proofErr w:type="gramStart"/>
      <w:r>
        <w:t>undisputed;</w:t>
      </w:r>
      <w:proofErr w:type="gramEnd"/>
      <w:r>
        <w:t xml:space="preserve">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8" w:name="_Ref532199488"/>
      <w:r>
        <w:t>pay undisputed sums which are due from it to a Sub</w:t>
      </w:r>
      <w:r w:rsidR="004522B7">
        <w:t>-</w:t>
      </w:r>
      <w:r>
        <w:t xml:space="preserve">Contractor within thirty (30) days from the receipt of a Valid </w:t>
      </w:r>
      <w:proofErr w:type="gramStart"/>
      <w:r>
        <w:t>Invoice;</w:t>
      </w:r>
      <w:bookmarkEnd w:id="78"/>
      <w:proofErr w:type="gramEnd"/>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9" w:name="_Ref532200534"/>
      <w:r>
        <w:t>The Customer may require the Supplier to terminate:</w:t>
      </w:r>
      <w:bookmarkEnd w:id="79"/>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t xml:space="preserve">relevant Sub-Contractor or its Affiliates embarrassed the Customer or otherwise brought the Customer into disrepute by engaging in any act or omission which is reasonably likely to </w:t>
      </w:r>
      <w:r>
        <w:lastRenderedPageBreak/>
        <w:t>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w:t>
      </w:r>
      <w:proofErr w:type="gramStart"/>
      <w:r>
        <w:t>particular Change</w:t>
      </w:r>
      <w:proofErr w:type="gramEnd"/>
      <w:r>
        <w:t xml:space="preserv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80" w:name="_Toc4715535"/>
      <w:r>
        <w:t>PROPERTY MATTERS</w:t>
      </w:r>
      <w:bookmarkEnd w:id="80"/>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81" w:name="_Toc4715536"/>
      <w:r>
        <w:t>CUSTOMER PREMISES</w:t>
      </w:r>
      <w:bookmarkEnd w:id="81"/>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w:t>
      </w:r>
      <w:proofErr w:type="gramStart"/>
      <w:r>
        <w:t>expiry</w:t>
      </w:r>
      <w:proofErr w:type="gramEnd"/>
      <w:r>
        <w:t xml:space="preserve">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2"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82"/>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 xml:space="preserve">good any damage caused by the Supplier Personnel other than fair wear and tear. For the avoidance of doubt, </w:t>
      </w:r>
      <w:r w:rsidR="00447F1C">
        <w:lastRenderedPageBreak/>
        <w:t xml:space="preserve">damage includes without limitation damage to the fabric of the buildings, plant, fixed equipment or fittings </w:t>
      </w:r>
      <w:proofErr w:type="gramStart"/>
      <w:r w:rsidR="00447F1C">
        <w:t>therein</w:t>
      </w:r>
      <w:proofErr w:type="gramEnd"/>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83" w:name="_Toc4715537"/>
      <w:r>
        <w:t>CUSTOMER PROPERTY</w:t>
      </w:r>
      <w:bookmarkEnd w:id="83"/>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w:t>
      </w:r>
      <w:proofErr w:type="gramStart"/>
      <w:r>
        <w:t>have a lien or any other interest on the Customer Property and at all times</w:t>
      </w:r>
      <w:proofErr w:type="gramEnd"/>
      <w:r>
        <w:t xml:space="preserve">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4" w:name="_Toc4715538"/>
      <w:r>
        <w:lastRenderedPageBreak/>
        <w:t>SUPPLIER EQUIPMENT</w:t>
      </w:r>
      <w:bookmarkEnd w:id="84"/>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w:t>
      </w:r>
      <w:proofErr w:type="gramStart"/>
      <w:r>
        <w:t>serviceable</w:t>
      </w:r>
      <w:proofErr w:type="gramEnd"/>
      <w:r>
        <w:t xml:space="preserv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w:t>
      </w:r>
      <w:proofErr w:type="gramStart"/>
      <w:r>
        <w:t>noxious</w:t>
      </w:r>
      <w:proofErr w:type="gramEnd"/>
      <w:r>
        <w:t xml:space="preserve">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5" w:name="_Toc4715539"/>
      <w:r>
        <w:t>INTELLECTUAL PROPERTY AND INFORMATION</w:t>
      </w:r>
      <w:bookmarkEnd w:id="85"/>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6" w:name="_Ref532203777"/>
      <w:bookmarkStart w:id="87" w:name="_Toc4715540"/>
      <w:r w:rsidRPr="0041751E">
        <w:t>INTELLECTUAL PROPERTY RIGHTS</w:t>
      </w:r>
      <w:bookmarkEnd w:id="86"/>
      <w:bookmarkEnd w:id="87"/>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8" w:name="_Ref532203818"/>
      <w:r>
        <w:t>Save as expressly granted elsewhere under this Contract:</w:t>
      </w:r>
      <w:bookmarkEnd w:id="88"/>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w:t>
      </w:r>
      <w:proofErr w:type="gramStart"/>
      <w:r>
        <w:t>title</w:t>
      </w:r>
      <w:proofErr w:type="gramEnd"/>
      <w:r>
        <w:t xml:space="preserv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t xml:space="preserve">the Supplier Background </w:t>
      </w:r>
      <w:proofErr w:type="gramStart"/>
      <w:r>
        <w:t>IPR;</w:t>
      </w:r>
      <w:proofErr w:type="gramEnd"/>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w:t>
      </w:r>
      <w:proofErr w:type="gramStart"/>
      <w:r>
        <w:t>title</w:t>
      </w:r>
      <w:proofErr w:type="gramEnd"/>
      <w:r>
        <w:t xml:space="preserve"> or interest in or to the Intellectual Property Rights of the Customer or its licensors, including the: </w:t>
      </w:r>
    </w:p>
    <w:p w14:paraId="1435F995" w14:textId="2ED5CFF0" w:rsidR="0041751E" w:rsidRDefault="00661527" w:rsidP="00043FF5">
      <w:pPr>
        <w:pStyle w:val="ListParagraph"/>
        <w:numPr>
          <w:ilvl w:val="3"/>
          <w:numId w:val="68"/>
        </w:numPr>
        <w:spacing w:after="2" w:line="352" w:lineRule="auto"/>
        <w:ind w:left="3402" w:right="2296" w:hanging="850"/>
      </w:pPr>
      <w:r>
        <w:lastRenderedPageBreak/>
        <w:t>Customer Background IPR;</w:t>
      </w:r>
      <w:r w:rsidR="00D53FE6">
        <w:t xml:space="preserve"> </w:t>
      </w:r>
      <w:r>
        <w:t xml:space="preserve">and </w:t>
      </w:r>
    </w:p>
    <w:p w14:paraId="36F1161A" w14:textId="1421A3A6" w:rsidR="00661527" w:rsidRDefault="00661527" w:rsidP="00043FF5">
      <w:pPr>
        <w:pStyle w:val="ListParagraph"/>
        <w:numPr>
          <w:ilvl w:val="3"/>
          <w:numId w:val="68"/>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9"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9"/>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90" w:name="_Ref532203853"/>
      <w:r>
        <w:t>Neither Party shall have any right to use any of the other Party's names</w:t>
      </w:r>
      <w:r w:rsidR="00D53FE6">
        <w:t xml:space="preserve">, </w:t>
      </w:r>
      <w:r>
        <w:t xml:space="preserve">logos or </w:t>
      </w:r>
      <w:proofErr w:type="gramStart"/>
      <w:r>
        <w:t>trade marks</w:t>
      </w:r>
      <w:proofErr w:type="gramEnd"/>
      <w:r>
        <w:t xml:space="preserve"> on any of its products or services without the other Party's prior written consent.</w:t>
      </w:r>
      <w:bookmarkEnd w:id="90"/>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91" w:name="_Ref534625383"/>
      <w:r>
        <w:t xml:space="preserve">The Supplier hereby grants to the </w:t>
      </w:r>
      <w:proofErr w:type="gramStart"/>
      <w:r>
        <w:t>Customer, or</w:t>
      </w:r>
      <w:proofErr w:type="gramEnd"/>
      <w:r>
        <w:t xml:space="preserve"> shall procure the direct grant to the Customer of, a perpetual, royalty-free, irrevocable, nonexclusive licence to use the Project Specific IPR including but not limited to the right to copy, adapt, publish and distribute such Project Specific IPR.</w:t>
      </w:r>
      <w:bookmarkEnd w:id="91"/>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92"/>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93"/>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4"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4"/>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w:t>
      </w:r>
      <w:proofErr w:type="gramStart"/>
      <w:r>
        <w:t>IPR;</w:t>
      </w:r>
      <w:proofErr w:type="gramEnd"/>
      <w:r>
        <w:t xml:space="preserve">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so far as reasonably practicable, that any Supplier Background IPR that is held in electronic, </w:t>
      </w:r>
      <w:proofErr w:type="gramStart"/>
      <w:r>
        <w:t>digital</w:t>
      </w:r>
      <w:proofErr w:type="gramEnd"/>
      <w:r>
        <w:t xml:space="preserve">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lastRenderedPageBreak/>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w:t>
      </w:r>
      <w:proofErr w:type="gramStart"/>
      <w:r>
        <w:rPr>
          <w:b/>
        </w:rPr>
        <w:t>licences</w:t>
      </w:r>
      <w:proofErr w:type="gramEnd"/>
      <w:r>
        <w:rPr>
          <w:b/>
        </w:rPr>
        <w:t xml:space="preserve">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5"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5"/>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6"/>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w:t>
      </w:r>
      <w:proofErr w:type="spellStart"/>
      <w:r>
        <w:t>any body</w:t>
      </w:r>
      <w:proofErr w:type="spellEnd"/>
      <w:r>
        <w:t xml:space="preserve">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7"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7"/>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lastRenderedPageBreak/>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8"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8"/>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w:t>
      </w:r>
      <w:proofErr w:type="gramStart"/>
      <w:r>
        <w:rPr>
          <w:b/>
        </w:rPr>
        <w:t>Customer</w:t>
      </w:r>
      <w:proofErr w:type="gramEnd"/>
      <w:r>
        <w:rPr>
          <w:b/>
        </w:rPr>
        <w:t xml:space="preserve"> </w:t>
      </w:r>
    </w:p>
    <w:p w14:paraId="56FBFB0F" w14:textId="46219265" w:rsidR="00661527" w:rsidRPr="002438DC" w:rsidRDefault="00661527" w:rsidP="0021005C">
      <w:pPr>
        <w:pStyle w:val="ListParagraph"/>
        <w:numPr>
          <w:ilvl w:val="1"/>
          <w:numId w:val="61"/>
        </w:numPr>
        <w:tabs>
          <w:tab w:val="center" w:pos="1701"/>
        </w:tabs>
        <w:ind w:left="1701" w:hanging="850"/>
      </w:pPr>
      <w:bookmarkStart w:id="99"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9"/>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immediately cease all use of the Customer Background IPR and the Customer Data (as the case may be</w:t>
      </w:r>
      <w:proofErr w:type="gramStart"/>
      <w:r>
        <w:t>);</w:t>
      </w:r>
      <w:proofErr w:type="gramEnd"/>
      <w:r>
        <w:t xml:space="preserv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w:t>
      </w:r>
      <w:r>
        <w:lastRenderedPageBreak/>
        <w:t xml:space="preserve">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w:t>
      </w:r>
      <w:proofErr w:type="gramStart"/>
      <w:r>
        <w:t>digital</w:t>
      </w:r>
      <w:proofErr w:type="gramEnd"/>
      <w:r>
        <w:t xml:space="preserve">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0"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100"/>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101" w:name="_Ref534633898"/>
      <w:r>
        <w:t>procure for the Customer the right to continue using the</w:t>
      </w:r>
      <w:r w:rsidR="00F528C5">
        <w:t xml:space="preserve"> relevant item which is subject to the IPR Claim; or</w:t>
      </w:r>
      <w:bookmarkEnd w:id="101"/>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102" w:name="_Ref534633929"/>
      <w:r>
        <w:t>replace or modify the relevant item with non-infringing substitutes provided that:</w:t>
      </w:r>
      <w:bookmarkEnd w:id="102"/>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w:t>
      </w:r>
      <w:proofErr w:type="gramStart"/>
      <w:r>
        <w:t>item;</w:t>
      </w:r>
      <w:proofErr w:type="gramEnd"/>
      <w:r>
        <w:t xml:space="preserve"> </w:t>
      </w:r>
    </w:p>
    <w:p w14:paraId="0A5A444D" w14:textId="77777777" w:rsidR="00661527" w:rsidRDefault="00661527" w:rsidP="0021005C">
      <w:pPr>
        <w:numPr>
          <w:ilvl w:val="4"/>
          <w:numId w:val="23"/>
        </w:numPr>
        <w:ind w:left="3402" w:right="52" w:hanging="850"/>
      </w:pPr>
      <w:proofErr w:type="spellStart"/>
      <w:r>
        <w:t>the</w:t>
      </w:r>
      <w:proofErr w:type="spellEnd"/>
      <w:r>
        <w:t xml:space="preserve"> replaced or modified item does not have an adverse effect on any other Goods and/or </w:t>
      </w:r>
      <w:proofErr w:type="gramStart"/>
      <w:r>
        <w:t>Services;</w:t>
      </w:r>
      <w:proofErr w:type="gramEnd"/>
      <w:r>
        <w:t xml:space="preserve">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103"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103"/>
      <w:r>
        <w:t xml:space="preserve"> </w:t>
      </w:r>
    </w:p>
    <w:p w14:paraId="52AF7692" w14:textId="03CC9238" w:rsidR="00661527" w:rsidRDefault="00661527" w:rsidP="0021005C">
      <w:pPr>
        <w:numPr>
          <w:ilvl w:val="4"/>
          <w:numId w:val="22"/>
        </w:numPr>
        <w:ind w:left="2552" w:right="52" w:hanging="851"/>
      </w:pPr>
      <w:r>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4" w:name="_Ref534982980"/>
      <w:bookmarkStart w:id="105" w:name="_Toc4715541"/>
      <w:r>
        <w:t>SECURITY</w:t>
      </w:r>
      <w:r w:rsidR="00397745">
        <w:t xml:space="preserve"> </w:t>
      </w:r>
      <w:r>
        <w:t>AND PROTECTION OF INFORMATION</w:t>
      </w:r>
      <w:bookmarkEnd w:id="104"/>
      <w:bookmarkEnd w:id="105"/>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6"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6"/>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886936"/>
      <w:r>
        <w:lastRenderedPageBreak/>
        <w:t>The Supplier shall not delete or remove any proprietary notices contained within or relating to the Customer Data.</w:t>
      </w:r>
      <w:bookmarkEnd w:id="107"/>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w:t>
      </w:r>
      <w:proofErr w:type="gramStart"/>
      <w:r>
        <w:t>direct) at all times</w:t>
      </w:r>
      <w:proofErr w:type="gramEnd"/>
      <w:r>
        <w:t xml:space="preserve">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886944"/>
      <w:r>
        <w:t xml:space="preserve">If the Customer Data is corrupted, lost or sufficiently degraded </w:t>
      </w:r>
      <w:proofErr w:type="gramStart"/>
      <w:r>
        <w:t>as a result of</w:t>
      </w:r>
      <w:proofErr w:type="gramEnd"/>
      <w:r>
        <w:t xml:space="preserve"> a Default so as to be unusable, the </w:t>
      </w:r>
      <w:r w:rsidR="00E87015">
        <w:t xml:space="preserve">Customer </w:t>
      </w:r>
      <w:r>
        <w:t>may:</w:t>
      </w:r>
      <w:bookmarkEnd w:id="108"/>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t xml:space="preserve">itself restore or procure the restoration of Customer </w:t>
      </w:r>
      <w:proofErr w:type="gramStart"/>
      <w:r>
        <w:t>Data, and</w:t>
      </w:r>
      <w:proofErr w:type="gramEnd"/>
      <w:r>
        <w:t xml:space="preserve">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9"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9"/>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10"/>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w:t>
      </w:r>
      <w:proofErr w:type="gramStart"/>
      <w:r>
        <w:t>stored</w:t>
      </w:r>
      <w:proofErr w:type="gramEnd"/>
      <w:r>
        <w:t xml:space="preserve">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not disclose the Disclosing Party's Confidential Information to any other person except as expressly set out in this Contract or without obtaining the owner's prior written </w:t>
      </w:r>
      <w:proofErr w:type="gramStart"/>
      <w:r>
        <w:t>consent;</w:t>
      </w:r>
      <w:proofErr w:type="gramEnd"/>
      <w:r>
        <w:t xml:space="preserve">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w:t>
      </w:r>
      <w:proofErr w:type="gramStart"/>
      <w:r>
        <w:t>Contract ;</w:t>
      </w:r>
      <w:proofErr w:type="gramEnd"/>
      <w:r>
        <w:t xml:space="preserve">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1" w:name="_Ref534636417"/>
      <w:r>
        <w:t>The Recipient shall be entitled to disclose the Confidential Information of the Disclosing Party where:</w:t>
      </w:r>
      <w:bookmarkEnd w:id="111"/>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w:t>
      </w:r>
      <w:proofErr w:type="gramStart"/>
      <w:r>
        <w:t>Contract ;</w:t>
      </w:r>
      <w:proofErr w:type="gramEnd"/>
      <w:r>
        <w:t xml:space="preserve">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w:t>
      </w:r>
      <w:proofErr w:type="gramStart"/>
      <w:r>
        <w:t>Contract ;</w:t>
      </w:r>
      <w:proofErr w:type="gramEnd"/>
      <w:r>
        <w:t xml:space="preserve">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2"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12"/>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w:t>
      </w:r>
      <w:proofErr w:type="gramStart"/>
      <w:r>
        <w:t>Contract ;</w:t>
      </w:r>
      <w:proofErr w:type="gramEnd"/>
      <w:r>
        <w:t xml:space="preserve">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to any Central Government Body on the basis that the information may only be further disclosed to Central Government </w:t>
      </w:r>
      <w:proofErr w:type="gramStart"/>
      <w:r>
        <w:t>Bodies;</w:t>
      </w:r>
      <w:proofErr w:type="gramEnd"/>
      <w:r>
        <w:t xml:space="preserve">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w:t>
      </w:r>
      <w:proofErr w:type="gramStart"/>
      <w:r>
        <w:t>requirement;</w:t>
      </w:r>
      <w:proofErr w:type="gramEnd"/>
      <w:r>
        <w:t xml:space="preserve">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w:t>
      </w:r>
      <w:proofErr w:type="gramStart"/>
      <w:r>
        <w:t>functions;</w:t>
      </w:r>
      <w:proofErr w:type="gramEnd"/>
      <w:r>
        <w:t xml:space="preserve">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13"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13"/>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w:t>
      </w:r>
      <w:proofErr w:type="gramStart"/>
      <w:r>
        <w:t>Contract ;</w:t>
      </w:r>
      <w:proofErr w:type="gramEnd"/>
      <w:r>
        <w:t xml:space="preserve">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 proposed transferee, assignee or </w:t>
      </w:r>
      <w:proofErr w:type="spellStart"/>
      <w:r>
        <w:t>novatee</w:t>
      </w:r>
      <w:proofErr w:type="spellEnd"/>
      <w:r>
        <w:t xml:space="preserv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4"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4"/>
      <w:r>
        <w:t xml:space="preserve"> </w:t>
      </w:r>
    </w:p>
    <w:p w14:paraId="0F543E83" w14:textId="0A583B2E" w:rsidR="00661527" w:rsidRDefault="00661527" w:rsidP="007977B2">
      <w:pPr>
        <w:spacing w:after="109" w:line="249" w:lineRule="auto"/>
        <w:ind w:left="0" w:firstLine="0"/>
      </w:pPr>
      <w:r>
        <w:rPr>
          <w:b/>
        </w:rPr>
        <w:t xml:space="preserve">Transparency </w:t>
      </w:r>
    </w:p>
    <w:p w14:paraId="4CC296AB" w14:textId="3AFA0FEC" w:rsidR="00CF67FE" w:rsidRDefault="00CF67FE" w:rsidP="007977B2">
      <w:pPr>
        <w:tabs>
          <w:tab w:val="center" w:pos="828"/>
          <w:tab w:val="center" w:pos="3326"/>
        </w:tabs>
        <w:jc w:val="left"/>
      </w:pPr>
    </w:p>
    <w:p w14:paraId="23E8B068" w14:textId="596D74B0" w:rsidR="00CF67FE" w:rsidRPr="002438DC" w:rsidRDefault="00CF67FE" w:rsidP="00D6798F">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00EC3176" w:rsidRPr="002438DC">
        <w:t>Customer</w:t>
      </w:r>
      <w:r w:rsidRPr="002438DC">
        <w:t xml:space="preserve"> is subject to PPN 01/17 (Updates to transparency principles v1.1 </w:t>
      </w:r>
      <w:hyperlink r:id="rId19" w:history="1">
        <w:r w:rsidR="00EB3DF3" w:rsidRPr="00D6798F">
          <w:rPr>
            <w:rStyle w:val="Hyperlink"/>
          </w:rPr>
          <w:t>https://www.gov.uk/government/publications/procurement-policy-note-0117-update-to-transparency-principles</w:t>
        </w:r>
      </w:hyperlink>
      <w:r w:rsidRPr="002438DC">
        <w:t xml:space="preserve"> The Supplier shall comply with the provisions of </w:t>
      </w:r>
      <w:r w:rsidR="00800221">
        <w:t>Con</w:t>
      </w:r>
      <w:r w:rsidR="00401EA1">
        <w:t>tract Schedule 9</w:t>
      </w:r>
      <w:r w:rsidRPr="002438DC">
        <w:t xml:space="preserve"> in order to assist the </w:t>
      </w:r>
      <w:r w:rsidR="00EC3176" w:rsidRPr="002438DC">
        <w:t>Customer</w:t>
      </w:r>
      <w:r w:rsidRPr="002438DC">
        <w:t xml:space="preserve"> with its compliance with its obligations under that PPN. </w:t>
      </w:r>
    </w:p>
    <w:p w14:paraId="481609CD" w14:textId="04A8FDED"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7D8A17BE"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401EA1">
        <w:t>Contract Schedule 9</w:t>
      </w:r>
      <w:r w:rsidR="00955753" w:rsidRPr="002438DC">
        <w:t>.</w:t>
      </w:r>
    </w:p>
    <w:p w14:paraId="6A8A8894" w14:textId="18655779" w:rsidR="00661527" w:rsidRDefault="00661527" w:rsidP="007977B2">
      <w:pPr>
        <w:spacing w:after="112" w:line="249" w:lineRule="auto"/>
        <w:ind w:left="0" w:firstLine="0"/>
      </w:pPr>
      <w:r>
        <w:rPr>
          <w:b/>
        </w:rPr>
        <w:lastRenderedPageBreak/>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5" w:name="_Ref534886623"/>
      <w:r>
        <w:t>The Supplier acknowledges that the Customer is subject to the requirements of the FOIA and the EIRs. The Supplier shall:</w:t>
      </w:r>
      <w:bookmarkEnd w:id="115"/>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w:t>
      </w:r>
      <w:proofErr w:type="gramStart"/>
      <w:r>
        <w:t>EIRs;</w:t>
      </w:r>
      <w:proofErr w:type="gramEnd"/>
      <w:r>
        <w:t xml:space="preserve">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w:t>
      </w:r>
      <w:proofErr w:type="gramStart"/>
      <w:r>
        <w:t>receipt;</w:t>
      </w:r>
      <w:proofErr w:type="gramEnd"/>
      <w:r>
        <w:t xml:space="preserve">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6" w:name="_Ref534886634"/>
      <w: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6"/>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7" w:name="_Ref534988365"/>
      <w:r w:rsidRPr="002438DC">
        <w:t>The P</w:t>
      </w:r>
      <w:bookmarkStart w:id="118" w:name="kix.lu6z1q2s2akd" w:colFirst="0" w:colLast="0"/>
      <w:bookmarkEnd w:id="118"/>
      <w:r w:rsidRPr="002438DC">
        <w:t xml:space="preserve">arties acknowledge that for the purposes of the Data Protection Legislation, the Customer is the </w:t>
      </w:r>
      <w:proofErr w:type="gramStart"/>
      <w:r w:rsidRPr="002438DC">
        <w:t>Controller</w:t>
      </w:r>
      <w:proofErr w:type="gramEnd"/>
      <w:r w:rsidRPr="002438DC">
        <w:t xml:space="preserve">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7"/>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 xml:space="preserve">a systematic description of the envisaged processing operations and the purpose of the </w:t>
      </w:r>
      <w:proofErr w:type="gramStart"/>
      <w:r w:rsidRPr="002438DC">
        <w:t>processing;</w:t>
      </w:r>
      <w:proofErr w:type="gramEnd"/>
    </w:p>
    <w:p w14:paraId="1C1647F5" w14:textId="77777777" w:rsidR="008876D2" w:rsidRPr="002438DC" w:rsidRDefault="008876D2" w:rsidP="0021005C">
      <w:pPr>
        <w:numPr>
          <w:ilvl w:val="2"/>
          <w:numId w:val="61"/>
        </w:numPr>
        <w:spacing w:after="120" w:line="240" w:lineRule="auto"/>
        <w:ind w:left="2552" w:hanging="851"/>
      </w:pPr>
      <w:r w:rsidRPr="002438DC">
        <w:t xml:space="preserve">an assessment of the necessity and proportionality of the processing operations in relation to the </w:t>
      </w:r>
      <w:proofErr w:type="gramStart"/>
      <w:r w:rsidRPr="002438DC">
        <w:t>Services;</w:t>
      </w:r>
      <w:proofErr w:type="gramEnd"/>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lastRenderedPageBreak/>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9" w:name="kix.jwocsgktdzyb" w:colFirst="0" w:colLast="0"/>
      <w:bookmarkEnd w:id="119"/>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20" w:name="kix.i56w6dr6cv1k" w:colFirst="0" w:colLast="0"/>
      <w:bookmarkEnd w:id="120"/>
      <w:r w:rsidRPr="002438DC">
        <w:t xml:space="preserve">process that Personal Data only in accordance with </w:t>
      </w:r>
      <w:r w:rsidR="00164186">
        <w:t xml:space="preserve">Contract </w:t>
      </w:r>
      <w:r w:rsidRPr="002438DC">
        <w:t xml:space="preserve">Schedule </w:t>
      </w:r>
      <w:r w:rsidR="00164186">
        <w:t>7</w:t>
      </w:r>
      <w:r w:rsidRPr="002438DC">
        <w:t xml:space="preserve">, unless the Processor is required to do otherwise by Law. If it is so </w:t>
      </w:r>
      <w:proofErr w:type="gramStart"/>
      <w:r w:rsidRPr="002438DC">
        <w:t>required</w:t>
      </w:r>
      <w:proofErr w:type="gramEnd"/>
      <w:r w:rsidRPr="002438DC">
        <w:t xml:space="preserve">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21" w:name="kix.efulejue9oeg" w:colFirst="0" w:colLast="0"/>
      <w:bookmarkEnd w:id="121"/>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451B81">
      <w:pPr>
        <w:pStyle w:val="ListParagraph"/>
        <w:numPr>
          <w:ilvl w:val="0"/>
          <w:numId w:val="64"/>
        </w:numPr>
        <w:tabs>
          <w:tab w:val="left" w:pos="3402"/>
        </w:tabs>
        <w:spacing w:before="120" w:after="120" w:line="240" w:lineRule="auto"/>
        <w:ind w:left="3403" w:hanging="851"/>
        <w:contextualSpacing w:val="0"/>
      </w:pPr>
      <w:r w:rsidRPr="002438DC">
        <w:t xml:space="preserve">nature of the data to be </w:t>
      </w:r>
      <w:proofErr w:type="gramStart"/>
      <w:r w:rsidRPr="002438DC">
        <w:t>protected;</w:t>
      </w:r>
      <w:bookmarkStart w:id="122" w:name="kix.4naaai8z6pfd" w:colFirst="0" w:colLast="0"/>
      <w:bookmarkEnd w:id="122"/>
      <w:proofErr w:type="gramEnd"/>
    </w:p>
    <w:p w14:paraId="74B84DAD" w14:textId="0F6B3CED" w:rsidR="008876D2" w:rsidRPr="00741EA3" w:rsidRDefault="008876D2" w:rsidP="00451B81">
      <w:pPr>
        <w:pStyle w:val="ListParagraph"/>
        <w:numPr>
          <w:ilvl w:val="0"/>
          <w:numId w:val="64"/>
        </w:numPr>
        <w:tabs>
          <w:tab w:val="left" w:pos="3402"/>
        </w:tabs>
        <w:spacing w:before="120" w:after="120" w:line="240" w:lineRule="auto"/>
        <w:ind w:left="3403" w:hanging="851"/>
        <w:contextualSpacing w:val="0"/>
      </w:pPr>
      <w:r w:rsidRPr="002438DC">
        <w:t xml:space="preserve">harm that might result from a Data Loss </w:t>
      </w:r>
      <w:proofErr w:type="gramStart"/>
      <w:r w:rsidRPr="002438DC">
        <w:t>Event;</w:t>
      </w:r>
      <w:proofErr w:type="gramEnd"/>
    </w:p>
    <w:p w14:paraId="5D88CF58" w14:textId="3DD167D6" w:rsidR="008876D2" w:rsidRPr="00741EA3" w:rsidRDefault="008876D2" w:rsidP="00451B81">
      <w:pPr>
        <w:pStyle w:val="ListParagraph"/>
        <w:numPr>
          <w:ilvl w:val="0"/>
          <w:numId w:val="64"/>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451B81">
      <w:pPr>
        <w:pStyle w:val="ListParagraph"/>
        <w:numPr>
          <w:ilvl w:val="0"/>
          <w:numId w:val="64"/>
        </w:numPr>
        <w:tabs>
          <w:tab w:val="left" w:pos="3402"/>
        </w:tabs>
        <w:spacing w:before="120" w:after="120" w:line="240" w:lineRule="auto"/>
        <w:ind w:left="3403" w:hanging="851"/>
        <w:contextualSpacing w:val="0"/>
      </w:pPr>
      <w:r w:rsidRPr="002438DC">
        <w:t xml:space="preserve">cost of implementing any </w:t>
      </w:r>
      <w:proofErr w:type="gramStart"/>
      <w:r w:rsidRPr="002438DC">
        <w:t>measures;</w:t>
      </w:r>
      <w:proofErr w:type="gramEnd"/>
      <w:r w:rsidRPr="002438DC">
        <w:t xml:space="preserve"> </w:t>
      </w:r>
    </w:p>
    <w:p w14:paraId="37847136" w14:textId="77777777" w:rsidR="008876D2" w:rsidRPr="002438DC" w:rsidRDefault="008876D2" w:rsidP="0021005C">
      <w:pPr>
        <w:numPr>
          <w:ilvl w:val="2"/>
          <w:numId w:val="61"/>
        </w:numPr>
        <w:spacing w:after="120" w:line="240" w:lineRule="auto"/>
        <w:ind w:left="2552" w:hanging="851"/>
      </w:pPr>
      <w:bookmarkStart w:id="123" w:name="kix.g9ycvf3mihu9" w:colFirst="0" w:colLast="0"/>
      <w:bookmarkEnd w:id="123"/>
      <w:r w:rsidRPr="002438DC">
        <w:t xml:space="preserve">ensure </w:t>
      </w:r>
      <w:proofErr w:type="gramStart"/>
      <w:r w:rsidRPr="002438DC">
        <w:t>that :</w:t>
      </w:r>
      <w:proofErr w:type="gramEnd"/>
    </w:p>
    <w:p w14:paraId="6EF7F46A" w14:textId="63E55388" w:rsidR="008876D2" w:rsidRPr="00741EA3" w:rsidRDefault="008876D2" w:rsidP="00451B81">
      <w:pPr>
        <w:pStyle w:val="ListParagraph"/>
        <w:numPr>
          <w:ilvl w:val="2"/>
          <w:numId w:val="64"/>
        </w:numPr>
        <w:tabs>
          <w:tab w:val="left" w:pos="3402"/>
        </w:tabs>
        <w:spacing w:before="120" w:after="120" w:line="240" w:lineRule="auto"/>
        <w:ind w:left="3403" w:hanging="851"/>
        <w:contextualSpacing w:val="0"/>
      </w:pPr>
      <w:r w:rsidRPr="002438DC">
        <w:t xml:space="preserve">the Processor Personnel do not process Personal Data except in accordance with this Agreement (and in particular Schedule </w:t>
      </w:r>
      <w:r w:rsidR="0066029F" w:rsidRPr="002438DC">
        <w:t>7</w:t>
      </w:r>
      <w:proofErr w:type="gramStart"/>
      <w:r w:rsidRPr="002438DC">
        <w:t>);</w:t>
      </w:r>
      <w:proofErr w:type="gramEnd"/>
    </w:p>
    <w:p w14:paraId="39687182" w14:textId="5BBF711B" w:rsidR="008876D2" w:rsidRPr="00741EA3" w:rsidRDefault="008876D2" w:rsidP="00451B81">
      <w:pPr>
        <w:pStyle w:val="ListParagraph"/>
        <w:numPr>
          <w:ilvl w:val="2"/>
          <w:numId w:val="64"/>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 xml:space="preserve">are aware of and comply with the Processor’s duties under this </w:t>
      </w:r>
      <w:proofErr w:type="gramStart"/>
      <w:r w:rsidR="008876D2" w:rsidRPr="002438DC">
        <w:t>clause;</w:t>
      </w:r>
      <w:proofErr w:type="gramEnd"/>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w:t>
      </w:r>
      <w:proofErr w:type="gramStart"/>
      <w:r w:rsidR="008876D2" w:rsidRPr="002438DC">
        <w:t>processor;</w:t>
      </w:r>
      <w:proofErr w:type="gramEnd"/>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 xml:space="preserve">are informed of the confidential nature of the Personal Data and do not publish, </w:t>
      </w:r>
      <w:proofErr w:type="gramStart"/>
      <w:r w:rsidR="008876D2" w:rsidRPr="002438DC">
        <w:t>disclose</w:t>
      </w:r>
      <w:proofErr w:type="gramEnd"/>
      <w:r w:rsidR="008876D2" w:rsidRPr="002438DC">
        <w:t xml:space="preserv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 xml:space="preserve">have undergone adequate training in the use, care, </w:t>
      </w:r>
      <w:proofErr w:type="gramStart"/>
      <w:r w:rsidR="008876D2" w:rsidRPr="002438DC">
        <w:t>protection</w:t>
      </w:r>
      <w:proofErr w:type="gramEnd"/>
      <w:r w:rsidR="008876D2" w:rsidRPr="002438DC">
        <w:t xml:space="preserve">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4" w:name="kix.2g8e8an7trmb" w:colFirst="0" w:colLast="0"/>
      <w:bookmarkEnd w:id="124"/>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451B81">
      <w:pPr>
        <w:numPr>
          <w:ilvl w:val="3"/>
          <w:numId w:val="64"/>
        </w:numPr>
        <w:tabs>
          <w:tab w:val="left" w:pos="3402"/>
        </w:tabs>
        <w:spacing w:after="120" w:line="240" w:lineRule="auto"/>
        <w:ind w:left="3402" w:hanging="850"/>
      </w:pPr>
      <w:bookmarkStart w:id="125" w:name="kix.c22tjhedtyz" w:colFirst="0" w:colLast="0"/>
      <w:bookmarkEnd w:id="125"/>
      <w:r w:rsidRPr="002438DC">
        <w:t xml:space="preserve">the Controller or the Processor has provided appropriate safeguards in relation to the transfer (whether in accordance with GDPR Article 46 or LED Article 37) as determined by the </w:t>
      </w:r>
      <w:proofErr w:type="gramStart"/>
      <w:r w:rsidRPr="002438DC">
        <w:t>Controller;</w:t>
      </w:r>
      <w:proofErr w:type="gramEnd"/>
    </w:p>
    <w:p w14:paraId="6505C9B4" w14:textId="77777777" w:rsidR="008876D2" w:rsidRPr="00741EA3" w:rsidRDefault="008876D2" w:rsidP="00451B81">
      <w:pPr>
        <w:numPr>
          <w:ilvl w:val="3"/>
          <w:numId w:val="64"/>
        </w:numPr>
        <w:tabs>
          <w:tab w:val="left" w:pos="3402"/>
        </w:tabs>
        <w:spacing w:after="120" w:line="240" w:lineRule="auto"/>
        <w:ind w:left="3402" w:hanging="850"/>
      </w:pPr>
      <w:bookmarkStart w:id="126" w:name="kix.qjaz1kvyr93y" w:colFirst="0" w:colLast="0"/>
      <w:bookmarkEnd w:id="126"/>
      <w:r w:rsidRPr="002438DC">
        <w:t xml:space="preserve">the Data Subject has enforceable rights and effective legal </w:t>
      </w:r>
      <w:proofErr w:type="gramStart"/>
      <w:r w:rsidRPr="002438DC">
        <w:t>remedies;</w:t>
      </w:r>
      <w:proofErr w:type="gramEnd"/>
    </w:p>
    <w:p w14:paraId="2A17F3CE" w14:textId="77777777" w:rsidR="008876D2" w:rsidRPr="00741EA3" w:rsidRDefault="008876D2" w:rsidP="00451B81">
      <w:pPr>
        <w:numPr>
          <w:ilvl w:val="3"/>
          <w:numId w:val="64"/>
        </w:numPr>
        <w:tabs>
          <w:tab w:val="left" w:pos="3402"/>
        </w:tabs>
        <w:spacing w:after="120" w:line="240" w:lineRule="auto"/>
        <w:ind w:left="3402" w:hanging="850"/>
      </w:pPr>
      <w:bookmarkStart w:id="127" w:name="kix.64f022h9e2ls" w:colFirst="0" w:colLast="0"/>
      <w:bookmarkEnd w:id="127"/>
      <w:r w:rsidRPr="002438DC">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451B81">
      <w:pPr>
        <w:numPr>
          <w:ilvl w:val="3"/>
          <w:numId w:val="64"/>
        </w:numPr>
        <w:tabs>
          <w:tab w:val="left" w:pos="3402"/>
        </w:tabs>
        <w:spacing w:after="120" w:line="240" w:lineRule="auto"/>
        <w:ind w:left="3402" w:hanging="850"/>
      </w:pPr>
      <w:bookmarkStart w:id="128" w:name="kix.yqyo2mborius" w:colFirst="0" w:colLast="0"/>
      <w:bookmarkEnd w:id="128"/>
      <w:r w:rsidRPr="002438DC">
        <w:t xml:space="preserve">the Processor complies with any reasonable instructions notified to it in advance by the Controller with respect to the processing of the Personal </w:t>
      </w:r>
      <w:proofErr w:type="gramStart"/>
      <w:r w:rsidRPr="002438DC">
        <w:t>Data;</w:t>
      </w:r>
      <w:proofErr w:type="gramEnd"/>
    </w:p>
    <w:p w14:paraId="7D6E19F5" w14:textId="77777777" w:rsidR="008876D2" w:rsidRPr="002438DC" w:rsidRDefault="008876D2" w:rsidP="0021005C">
      <w:pPr>
        <w:numPr>
          <w:ilvl w:val="2"/>
          <w:numId w:val="61"/>
        </w:numPr>
        <w:spacing w:after="120" w:line="240" w:lineRule="auto"/>
        <w:ind w:left="2552" w:hanging="851"/>
      </w:pPr>
      <w:bookmarkStart w:id="129" w:name="kix.u6s546ha042" w:colFirst="0" w:colLast="0"/>
      <w:bookmarkEnd w:id="129"/>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30" w:name="kix.k0xfh28qudaj" w:colFirst="0" w:colLast="0"/>
      <w:bookmarkStart w:id="131" w:name="_Ref534988167"/>
      <w:bookmarkEnd w:id="130"/>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31"/>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roofErr w:type="gramStart"/>
      <w:r w:rsidRPr="002438DC">
        <w:t>);</w:t>
      </w:r>
      <w:proofErr w:type="gramEnd"/>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w:t>
      </w:r>
      <w:proofErr w:type="gramStart"/>
      <w:r w:rsidRPr="002438DC">
        <w:t>Data;</w:t>
      </w:r>
      <w:proofErr w:type="gramEnd"/>
      <w:r w:rsidRPr="002438DC">
        <w:t xml:space="preserve"> </w:t>
      </w:r>
    </w:p>
    <w:p w14:paraId="61E508F0" w14:textId="77777777" w:rsidR="008876D2" w:rsidRPr="002438DC" w:rsidRDefault="008876D2" w:rsidP="0021005C">
      <w:pPr>
        <w:numPr>
          <w:ilvl w:val="2"/>
          <w:numId w:val="61"/>
        </w:numPr>
        <w:spacing w:after="120" w:line="240" w:lineRule="auto"/>
        <w:ind w:left="2552" w:hanging="851"/>
      </w:pPr>
      <w:r w:rsidRPr="002438DC">
        <w:t xml:space="preserve">receives any other request, complaint or communication relating to either Party's obligations under the Data Protection </w:t>
      </w:r>
      <w:proofErr w:type="gramStart"/>
      <w:r w:rsidRPr="002438DC">
        <w:t>Legislation;</w:t>
      </w:r>
      <w:proofErr w:type="gramEnd"/>
      <w:r w:rsidRPr="002438DC">
        <w:t xml:space="preserve">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w:t>
      </w:r>
      <w:proofErr w:type="gramStart"/>
      <w:r w:rsidRPr="002438DC">
        <w:t>Agreement;</w:t>
      </w:r>
      <w:proofErr w:type="gramEnd"/>
      <w:r w:rsidRPr="002438DC">
        <w:t xml:space="preserve">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32"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32"/>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 xml:space="preserve">the Controller with full details and copies of the complaint, communication or </w:t>
      </w:r>
      <w:proofErr w:type="gramStart"/>
      <w:r w:rsidRPr="002438DC">
        <w:t>request;</w:t>
      </w:r>
      <w:proofErr w:type="gramEnd"/>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w:t>
      </w:r>
      <w:proofErr w:type="gramStart"/>
      <w:r w:rsidRPr="002438DC">
        <w:t>Legislation;</w:t>
      </w:r>
      <w:proofErr w:type="gramEnd"/>
      <w:r w:rsidRPr="002438DC">
        <w:t xml:space="preserve">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w:t>
      </w:r>
      <w:proofErr w:type="gramStart"/>
      <w:r w:rsidRPr="002438DC">
        <w:t>Subject;</w:t>
      </w:r>
      <w:proofErr w:type="gramEnd"/>
      <w:r w:rsidRPr="002438DC">
        <w:t xml:space="preserve">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w:t>
      </w:r>
      <w:proofErr w:type="gramStart"/>
      <w:r w:rsidRPr="002438DC">
        <w:t>Event;</w:t>
      </w:r>
      <w:proofErr w:type="gramEnd"/>
      <w:r w:rsidRPr="002438DC">
        <w:t xml:space="preserve">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lastRenderedPageBreak/>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 xml:space="preserve">the Controller determines that the processing is not </w:t>
      </w:r>
      <w:proofErr w:type="gramStart"/>
      <w:r w:rsidRPr="002438DC">
        <w:t>occasional;</w:t>
      </w:r>
      <w:proofErr w:type="gramEnd"/>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33" w:name="kix.v6x2ad8z2q1m" w:colFirst="0" w:colLast="0"/>
      <w:bookmarkEnd w:id="133"/>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 xml:space="preserve">notify the Controller in writing of the intended Sub-processor and </w:t>
      </w:r>
      <w:proofErr w:type="gramStart"/>
      <w:r w:rsidRPr="002438DC">
        <w:t>processing;</w:t>
      </w:r>
      <w:proofErr w:type="gramEnd"/>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w:t>
      </w:r>
      <w:proofErr w:type="gramStart"/>
      <w:r w:rsidRPr="002438DC">
        <w:t>Controller;</w:t>
      </w:r>
      <w:proofErr w:type="gramEnd"/>
      <w:r w:rsidRPr="002438DC">
        <w:t xml:space="preserve">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4" w:name="kix.xibj6wbmdnyl" w:colFirst="0" w:colLast="0"/>
      <w:bookmarkEnd w:id="134"/>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5"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5"/>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6" w:name="_Ref534887636"/>
      <w:bookmarkStart w:id="137" w:name="_Toc4715542"/>
      <w:r>
        <w:lastRenderedPageBreak/>
        <w:t>PUBLICITY AND BRANDING</w:t>
      </w:r>
      <w:bookmarkEnd w:id="136"/>
      <w:bookmarkEnd w:id="137"/>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8" w:name="_Toc4715543"/>
      <w:r>
        <w:t>LIABILITY AND INSURANCE</w:t>
      </w:r>
      <w:bookmarkEnd w:id="138"/>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9" w:name="_Ref534801508"/>
      <w:bookmarkStart w:id="140" w:name="_Toc4715544"/>
      <w:r>
        <w:t>LIABILITY</w:t>
      </w:r>
      <w:bookmarkEnd w:id="139"/>
      <w:bookmarkEnd w:id="140"/>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41" w:name="_Ref534637495"/>
      <w:r>
        <w:t xml:space="preserve">Neither Party excludes </w:t>
      </w:r>
      <w:proofErr w:type="gramStart"/>
      <w:r>
        <w:t>or</w:t>
      </w:r>
      <w:proofErr w:type="gramEnd"/>
      <w:r>
        <w:t xml:space="preserve"> limits it liability for:</w:t>
      </w:r>
      <w:bookmarkEnd w:id="141"/>
      <w:r>
        <w:t xml:space="preserve"> </w:t>
      </w:r>
    </w:p>
    <w:p w14:paraId="2B959F20" w14:textId="710E738F" w:rsidR="00661527" w:rsidRDefault="00661527" w:rsidP="0021005C">
      <w:pPr>
        <w:numPr>
          <w:ilvl w:val="2"/>
          <w:numId w:val="61"/>
        </w:numPr>
        <w:spacing w:after="120" w:line="240" w:lineRule="auto"/>
        <w:ind w:left="2552" w:hanging="851"/>
      </w:pPr>
      <w:r>
        <w:t>death or personal injury caused by its negligence, or that of its employees, agents or Sub-Contractors (as applicable</w:t>
      </w:r>
      <w:proofErr w:type="gramStart"/>
      <w:r>
        <w:t>);</w:t>
      </w:r>
      <w:proofErr w:type="gramEnd"/>
      <w:r>
        <w:t xml:space="preserve"> </w:t>
      </w:r>
    </w:p>
    <w:p w14:paraId="26065C1A" w14:textId="52742F9B" w:rsidR="00661527" w:rsidRDefault="00661527" w:rsidP="0021005C">
      <w:pPr>
        <w:numPr>
          <w:ilvl w:val="2"/>
          <w:numId w:val="61"/>
        </w:numPr>
        <w:spacing w:after="120" w:line="240" w:lineRule="auto"/>
        <w:ind w:left="2552" w:hanging="851"/>
      </w:pPr>
      <w:r>
        <w:t xml:space="preserve">bribery or Fraud by it or its </w:t>
      </w:r>
      <w:proofErr w:type="gramStart"/>
      <w:r>
        <w:t>employees;</w:t>
      </w:r>
      <w:proofErr w:type="gramEnd"/>
      <w:r>
        <w:t xml:space="preserve">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42"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42"/>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43"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43"/>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4"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4"/>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w:t>
      </w:r>
      <w:proofErr w:type="gramStart"/>
      <w:r>
        <w:t>Charges;</w:t>
      </w:r>
      <w:proofErr w:type="gramEnd"/>
      <w:r>
        <w:t xml:space="preserve">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5" w:name="_Ref534638849"/>
      <w:r>
        <w:lastRenderedPageBreak/>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5"/>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w:t>
      </w:r>
      <w:proofErr w:type="gramStart"/>
      <w:r>
        <w:t>Loss;</w:t>
      </w:r>
      <w:proofErr w:type="gramEnd"/>
      <w:r>
        <w:t xml:space="preserve">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t xml:space="preserve">any additional operational and/or administrative costs and expenses incurred by the Customer, including costs relating to time spent by or on behalf of the Customer in dealing with the consequences of the </w:t>
      </w:r>
      <w:proofErr w:type="gramStart"/>
      <w:r>
        <w:t>Default;</w:t>
      </w:r>
      <w:proofErr w:type="gramEnd"/>
      <w:r>
        <w:t xml:space="preserve"> </w:t>
      </w:r>
    </w:p>
    <w:p w14:paraId="45206066" w14:textId="002C3B57" w:rsidR="00661527" w:rsidRDefault="00661527" w:rsidP="0021005C">
      <w:pPr>
        <w:numPr>
          <w:ilvl w:val="2"/>
          <w:numId w:val="61"/>
        </w:numPr>
        <w:spacing w:after="120" w:line="240" w:lineRule="auto"/>
        <w:ind w:left="2552" w:hanging="851"/>
      </w:pPr>
      <w:r>
        <w:t xml:space="preserve">any wasted expenditure or </w:t>
      </w:r>
      <w:proofErr w:type="gramStart"/>
      <w:r>
        <w:t>charges;</w:t>
      </w:r>
      <w:proofErr w:type="gramEnd"/>
      <w:r>
        <w:t xml:space="preserve">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 xml:space="preserve">costs associated with such Replacement Goods and/or Services above those which would have been payable under this </w:t>
      </w:r>
      <w:proofErr w:type="gramStart"/>
      <w:r w:rsidR="002D7B4F">
        <w:t>Contract;</w:t>
      </w:r>
      <w:proofErr w:type="gramEnd"/>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6" w:name="_Ref534639279"/>
      <w:bookmarkStart w:id="147" w:name="_Ref534639419"/>
      <w:bookmarkStart w:id="148" w:name="_Ref534639442"/>
      <w:bookmarkStart w:id="149" w:name="_Ref534639470"/>
      <w:bookmarkStart w:id="150" w:name="_Toc4715545"/>
      <w:r w:rsidRPr="007E75F0">
        <w:t>INSURANCE</w:t>
      </w:r>
      <w:bookmarkEnd w:id="146"/>
      <w:bookmarkEnd w:id="147"/>
      <w:bookmarkEnd w:id="148"/>
      <w:bookmarkEnd w:id="149"/>
      <w:bookmarkEnd w:id="150"/>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51"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51"/>
      <w:r>
        <w:t xml:space="preserve"> </w:t>
      </w:r>
    </w:p>
    <w:p w14:paraId="127DE706" w14:textId="6EAF89CE" w:rsidR="00661527" w:rsidRPr="002438DC" w:rsidRDefault="00661527" w:rsidP="0021005C">
      <w:pPr>
        <w:numPr>
          <w:ilvl w:val="1"/>
          <w:numId w:val="61"/>
        </w:numPr>
        <w:spacing w:before="120" w:after="120" w:line="240" w:lineRule="auto"/>
        <w:ind w:left="1702" w:hanging="851"/>
      </w:pPr>
      <w:r>
        <w:lastRenderedPageBreak/>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w:t>
      </w:r>
      <w:proofErr w:type="gramStart"/>
      <w:r w:rsidRPr="002438DC">
        <w:t>effect</w:t>
      </w:r>
      <w:proofErr w:type="gramEnd"/>
      <w:r w:rsidRPr="002438DC">
        <w:t xml:space="preserve">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52" w:name="_Toc4715546"/>
      <w:r>
        <w:t>REMEDIES AND RELIEF</w:t>
      </w:r>
      <w:bookmarkEnd w:id="152"/>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53" w:name="_Ref534886218"/>
      <w:r>
        <w:tab/>
      </w:r>
      <w:bookmarkStart w:id="154" w:name="_Toc4715547"/>
      <w:r w:rsidRPr="0015167A">
        <w:t>CUSTOMER REMEDIES FOR DEFAULT</w:t>
      </w:r>
      <w:bookmarkEnd w:id="153"/>
      <w:bookmarkEnd w:id="154"/>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w:t>
      </w:r>
      <w:proofErr w:type="gramStart"/>
      <w:r>
        <w:t>Contract</w:t>
      </w:r>
      <w:proofErr w:type="gramEnd"/>
      <w:r>
        <w:t xml:space="preserve">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5" w:name="_Ref534788098"/>
      <w:r>
        <w:t xml:space="preserve">carry out, at the Suppliers expense, any work necessary to make the provision of the Goods and/or Services comply with this </w:t>
      </w:r>
      <w:proofErr w:type="gramStart"/>
      <w:r>
        <w:t>Contract</w:t>
      </w:r>
      <w:r w:rsidR="008A01D9">
        <w:t>;</w:t>
      </w:r>
      <w:bookmarkEnd w:id="155"/>
      <w:proofErr w:type="gramEnd"/>
      <w:r>
        <w:t xml:space="preserve"> </w:t>
      </w:r>
    </w:p>
    <w:p w14:paraId="668C724E" w14:textId="77777777" w:rsidR="00661527" w:rsidRDefault="00661527" w:rsidP="0021005C">
      <w:pPr>
        <w:numPr>
          <w:ilvl w:val="2"/>
          <w:numId w:val="61"/>
        </w:numPr>
        <w:spacing w:after="120" w:line="240" w:lineRule="auto"/>
        <w:ind w:left="2552" w:hanging="851"/>
      </w:pPr>
      <w:bookmarkStart w:id="156" w:name="_Ref534641885"/>
      <w:r>
        <w:t xml:space="preserve">if the Default is a material Default that is capable of remedy (and for these purposes a material Default may be a single material Default or </w:t>
      </w:r>
      <w:proofErr w:type="gramStart"/>
      <w:r>
        <w:t>a number of</w:t>
      </w:r>
      <w:proofErr w:type="gramEnd"/>
      <w:r>
        <w:t xml:space="preserve"> Defaults or repeated Defaults - whether of the same or different obligations and regardless of whether such Defaults are remedied - which taken together constitute a material Default):</w:t>
      </w:r>
      <w:bookmarkEnd w:id="156"/>
      <w:r>
        <w:t xml:space="preserve"> </w:t>
      </w:r>
    </w:p>
    <w:p w14:paraId="350A17B1" w14:textId="188F2B4F" w:rsidR="00661527" w:rsidRDefault="00661527" w:rsidP="0021005C">
      <w:pPr>
        <w:numPr>
          <w:ilvl w:val="3"/>
          <w:numId w:val="25"/>
        </w:numPr>
        <w:ind w:left="3402" w:right="52" w:hanging="850"/>
      </w:pPr>
      <w:r>
        <w:lastRenderedPageBreak/>
        <w:t xml:space="preserve">instruct the Supplier to comply with the Rectification Plan </w:t>
      </w:r>
      <w:proofErr w:type="gramStart"/>
      <w:r>
        <w:t>Process;</w:t>
      </w:r>
      <w:proofErr w:type="gramEnd"/>
      <w:r>
        <w:t xml:space="preserve"> </w:t>
      </w:r>
    </w:p>
    <w:p w14:paraId="5F3BB6B8" w14:textId="5AB58E9C" w:rsidR="00661527" w:rsidRDefault="00661527" w:rsidP="0021005C">
      <w:pPr>
        <w:numPr>
          <w:ilvl w:val="3"/>
          <w:numId w:val="25"/>
        </w:numPr>
        <w:ind w:left="3402" w:right="52" w:hanging="850"/>
      </w:pPr>
      <w:bookmarkStart w:id="157"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7"/>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8" w:name="_Ref534641912"/>
      <w:r>
        <w:t xml:space="preserve">without terminating or suspending the whole of this Contract, terminate or suspend this Contract in respect of 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8"/>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w:t>
      </w:r>
      <w:proofErr w:type="gramStart"/>
      <w:r>
        <w:t>analysis;</w:t>
      </w:r>
      <w:proofErr w:type="gramEnd"/>
      <w:r>
        <w:t xml:space="preserve">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lastRenderedPageBreak/>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w:t>
      </w:r>
      <w:proofErr w:type="gramStart"/>
      <w:r>
        <w:t>evaluation;</w:t>
      </w:r>
      <w:proofErr w:type="gramEnd"/>
      <w:r>
        <w:t xml:space="preserve"> </w:t>
      </w:r>
    </w:p>
    <w:p w14:paraId="5B0E68A3" w14:textId="71FFDC7C" w:rsidR="00661527" w:rsidRDefault="00661527" w:rsidP="0021005C">
      <w:pPr>
        <w:numPr>
          <w:ilvl w:val="2"/>
          <w:numId w:val="61"/>
        </w:numPr>
        <w:spacing w:before="120" w:after="120" w:line="240" w:lineRule="auto"/>
        <w:ind w:left="2552" w:hanging="851"/>
      </w:pPr>
      <w:r>
        <w:t xml:space="preserve">will take too long to </w:t>
      </w:r>
      <w:proofErr w:type="gramStart"/>
      <w:r>
        <w:t>complete;</w:t>
      </w:r>
      <w:proofErr w:type="gramEnd"/>
      <w:r>
        <w:t xml:space="preserv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t xml:space="preserve">will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9" w:name="_Toc4715548"/>
      <w:r>
        <w:t>SUPPLIER RELIEF DUE TO CUSTOMER CAUSE</w:t>
      </w:r>
      <w:bookmarkEnd w:id="159"/>
      <w:r>
        <w:t xml:space="preserve"> </w:t>
      </w:r>
    </w:p>
    <w:p w14:paraId="01240546" w14:textId="4738F245" w:rsidR="00661527" w:rsidRDefault="00661527" w:rsidP="0021005C">
      <w:pPr>
        <w:numPr>
          <w:ilvl w:val="1"/>
          <w:numId w:val="61"/>
        </w:numPr>
        <w:spacing w:before="280" w:after="120" w:line="240" w:lineRule="auto"/>
        <w:ind w:left="1701" w:hanging="850"/>
      </w:pPr>
      <w:bookmarkStart w:id="160" w:name="_Ref534659911"/>
      <w:r>
        <w:t xml:space="preserve"> If the Supplier has failed to:</w:t>
      </w:r>
      <w:bookmarkEnd w:id="160"/>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r>
        <w:t xml:space="preserve">i. </w:t>
      </w:r>
      <w:r w:rsidR="00872856">
        <w:tab/>
      </w:r>
      <w:r w:rsidR="00661527">
        <w:t xml:space="preserve">the Supplier shall not be treated as being in breach of this Contract to the extent the Supplier can demonstrate that the </w:t>
      </w:r>
      <w:r w:rsidR="003C6CED">
        <w:t xml:space="preserve">Supplier Non-Performance was caused by the Customer </w:t>
      </w:r>
      <w:proofErr w:type="gramStart"/>
      <w:r w:rsidR="003C6CED">
        <w:t>Cause;</w:t>
      </w:r>
      <w:proofErr w:type="gramEnd"/>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61" w:name="_Ref534659945"/>
      <w:r>
        <w:t>W</w:t>
      </w:r>
      <w:r w:rsidR="00661527">
        <w:t xml:space="preserve">here the Supplier Non-Performance constitutes a Service </w:t>
      </w:r>
      <w:r>
        <w:t>Level Failure the following will apply:</w:t>
      </w:r>
      <w:bookmarkEnd w:id="161"/>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lastRenderedPageBreak/>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w:t>
      </w:r>
      <w:proofErr w:type="gramStart"/>
      <w:r>
        <w:t>Non-Performance;</w:t>
      </w:r>
      <w:proofErr w:type="gramEnd"/>
      <w:r>
        <w:t xml:space="preserv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w:t>
      </w:r>
      <w:proofErr w:type="gramStart"/>
      <w:r>
        <w:t>practicable</w:t>
      </w:r>
      <w:proofErr w:type="gramEnd"/>
      <w:r>
        <w:t xml:space="preserv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62" w:name="_Ref534664650"/>
      <w:bookmarkStart w:id="163" w:name="_Ref534787322"/>
      <w:bookmarkStart w:id="164" w:name="_Ref534787375"/>
      <w:bookmarkStart w:id="165" w:name="_Ref534788332"/>
      <w:bookmarkStart w:id="166" w:name="_Toc4715549"/>
      <w:r>
        <w:t>FORCE MAJEURE</w:t>
      </w:r>
      <w:bookmarkEnd w:id="162"/>
      <w:bookmarkEnd w:id="163"/>
      <w:bookmarkEnd w:id="164"/>
      <w:bookmarkEnd w:id="165"/>
      <w:bookmarkEnd w:id="166"/>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w:t>
      </w:r>
      <w:proofErr w:type="gramStart"/>
      <w:r w:rsidR="00510368">
        <w:t>Contractor</w:t>
      </w:r>
      <w:proofErr w:type="gramEnd"/>
      <w:r w:rsidR="00510368">
        <w:t xml:space="preserve">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w:t>
      </w:r>
      <w:proofErr w:type="gramStart"/>
      <w:r>
        <w:t>practicable</w:t>
      </w:r>
      <w:proofErr w:type="gramEnd"/>
      <w:r>
        <w:t xml:space="preserv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043FF5">
      <w:pPr>
        <w:pStyle w:val="ListParagraph"/>
        <w:numPr>
          <w:ilvl w:val="0"/>
          <w:numId w:val="69"/>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043FF5">
      <w:pPr>
        <w:pStyle w:val="ListParagraph"/>
        <w:numPr>
          <w:ilvl w:val="0"/>
          <w:numId w:val="69"/>
        </w:numPr>
        <w:tabs>
          <w:tab w:val="center" w:pos="2552"/>
        </w:tabs>
        <w:ind w:left="2552" w:hanging="851"/>
      </w:pPr>
      <w:r>
        <w:t xml:space="preserve">should have been foreseen and prevented or avoided by a prudent provider of goods and/or services </w:t>
      </w:r>
      <w:proofErr w:type="gramStart"/>
      <w:r>
        <w:t>similar to</w:t>
      </w:r>
      <w:proofErr w:type="gramEnd"/>
      <w:r>
        <w:t xml:space="preserve">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7" w:name="_Ref534787413"/>
      <w:r>
        <w:t xml:space="preserve">The Parties </w:t>
      </w:r>
      <w:proofErr w:type="gramStart"/>
      <w:r>
        <w:t>shall at all times</w:t>
      </w:r>
      <w:proofErr w:type="gramEnd"/>
      <w:r>
        <w:t xml:space="preserve">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7"/>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 xml:space="preserve">Where, </w:t>
      </w:r>
      <w:proofErr w:type="gramStart"/>
      <w:r>
        <w:t>as a result of</w:t>
      </w:r>
      <w:proofErr w:type="gramEnd"/>
      <w:r>
        <w:t xml:space="preserve">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8" w:name="_Ref534793019"/>
      <w:r>
        <w:t xml:space="preserve">the other Party shall not be entitled to exercise any rights to terminate this Contract in whole or in part </w:t>
      </w:r>
      <w:proofErr w:type="gramStart"/>
      <w:r>
        <w:t>as a result of</w:t>
      </w:r>
      <w:proofErr w:type="gramEnd"/>
      <w:r>
        <w:t xml:space="preserve"> such failure unless the provision of the Goods and/or Services is materially impacted by a Force Majeure Event which endures for a continuous period of more than ninety (90) days; and</w:t>
      </w:r>
      <w:bookmarkEnd w:id="168"/>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w:t>
      </w:r>
      <w:proofErr w:type="gramStart"/>
      <w:r>
        <w:t>failure;</w:t>
      </w:r>
      <w:proofErr w:type="gramEnd"/>
      <w:r>
        <w:t xml:space="preserve"> </w:t>
      </w:r>
    </w:p>
    <w:p w14:paraId="07F340DB" w14:textId="7A51A7EA" w:rsidR="00661527" w:rsidRDefault="00510368" w:rsidP="0021005C">
      <w:pPr>
        <w:numPr>
          <w:ilvl w:val="1"/>
          <w:numId w:val="61"/>
        </w:numPr>
        <w:spacing w:before="280" w:after="120" w:line="240" w:lineRule="auto"/>
        <w:ind w:left="1701" w:hanging="850"/>
      </w:pPr>
      <w:r>
        <w:t xml:space="preserve">Where, </w:t>
      </w:r>
      <w:proofErr w:type="gramStart"/>
      <w:r>
        <w:t>as a result of</w:t>
      </w:r>
      <w:proofErr w:type="gramEnd"/>
      <w:r>
        <w:t xml:space="preserve">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9" w:name="_Ref534788363"/>
      <w:r>
        <w:t>The Affected Party shall notify the other Party as soon as practicable after the Force Majeure Event ceases or no longer causes the Affected Party to be unable to comply with its obligations under this Contract.</w:t>
      </w:r>
      <w:bookmarkEnd w:id="169"/>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70" w:name="_Toc4715550"/>
      <w:r>
        <w:t>TERMINATION AND EXIT MANAGEMENT</w:t>
      </w:r>
      <w:bookmarkEnd w:id="170"/>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71" w:name="_Ref534814364"/>
      <w:bookmarkStart w:id="172" w:name="_Ref534887234"/>
      <w:bookmarkStart w:id="173" w:name="_Ref534887702"/>
      <w:bookmarkStart w:id="174" w:name="_Ref534888251"/>
      <w:bookmarkStart w:id="175" w:name="_Ref534889675"/>
      <w:bookmarkStart w:id="176" w:name="_Toc4715551"/>
      <w:r>
        <w:t>CUSTOMER TERMINATION RIGHTS</w:t>
      </w:r>
      <w:bookmarkEnd w:id="171"/>
      <w:bookmarkEnd w:id="172"/>
      <w:bookmarkEnd w:id="173"/>
      <w:bookmarkEnd w:id="174"/>
      <w:bookmarkEnd w:id="175"/>
      <w:bookmarkEnd w:id="176"/>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7" w:name="_Ref534790733"/>
      <w:r>
        <w:t>The Customer may terminate this Contract for material Default by issuing a Termination Notice to the Supplier where:</w:t>
      </w:r>
      <w:bookmarkEnd w:id="177"/>
      <w:r>
        <w:t xml:space="preserve"> </w:t>
      </w:r>
    </w:p>
    <w:p w14:paraId="7941820D" w14:textId="29A3C5BA" w:rsidR="00661527" w:rsidRDefault="00661527" w:rsidP="0021005C">
      <w:pPr>
        <w:numPr>
          <w:ilvl w:val="2"/>
          <w:numId w:val="61"/>
        </w:numPr>
        <w:spacing w:after="120" w:line="240" w:lineRule="auto"/>
        <w:ind w:left="2552" w:hanging="851"/>
      </w:pPr>
      <w:r>
        <w:lastRenderedPageBreak/>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w:t>
      </w:r>
      <w:proofErr w:type="gramStart"/>
      <w:r>
        <w:t>Contract</w:t>
      </w:r>
      <w:proofErr w:type="gramEnd"/>
      <w:r>
        <w:t xml:space="preserve">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8"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8"/>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9"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9"/>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w:t>
      </w:r>
      <w:proofErr w:type="gramStart"/>
      <w:r>
        <w:t>Contract ;</w:t>
      </w:r>
      <w:proofErr w:type="gramEnd"/>
      <w:r>
        <w:t xml:space="preserve">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80" w:name="_Ref534803431"/>
      <w:r>
        <w:t>The Customer may terminate this Contract by issuing a Termination Notice to the Supplier where an Insolvency Event affecting the Supplier occurs.</w:t>
      </w:r>
      <w:bookmarkEnd w:id="180"/>
      <w:r>
        <w:t xml:space="preserve"> </w:t>
      </w:r>
    </w:p>
    <w:p w14:paraId="4AF6A2CF" w14:textId="2BF27060" w:rsidR="00661527" w:rsidRDefault="00661527" w:rsidP="007977B2">
      <w:pPr>
        <w:tabs>
          <w:tab w:val="center" w:pos="828"/>
          <w:tab w:val="center" w:pos="3326"/>
        </w:tabs>
        <w:ind w:left="0" w:firstLine="0"/>
        <w:jc w:val="left"/>
      </w:pPr>
      <w:r w:rsidRPr="007977B2">
        <w:rPr>
          <w:b/>
        </w:rPr>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81"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81"/>
      <w:r>
        <w:t xml:space="preserve"> </w:t>
      </w:r>
    </w:p>
    <w:p w14:paraId="4E26517C" w14:textId="687E06D0" w:rsidR="00661527" w:rsidRDefault="00661527" w:rsidP="0021005C">
      <w:pPr>
        <w:numPr>
          <w:ilvl w:val="1"/>
          <w:numId w:val="61"/>
        </w:numPr>
        <w:spacing w:before="280" w:after="120" w:line="240" w:lineRule="auto"/>
        <w:ind w:left="1701" w:hanging="850"/>
      </w:pPr>
      <w:r>
        <w:lastRenderedPageBreak/>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82"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82"/>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83" w:name="_Ref534794131"/>
      <w:r>
        <w:t xml:space="preserve">The Customer may terminate this Contract by issuing a Termination Notice to the Supplier if the </w:t>
      </w:r>
      <w:r w:rsidR="00637C27">
        <w:t>DMP</w:t>
      </w:r>
      <w:r>
        <w:t xml:space="preserve"> Agreement is terminated for any reason whatsoever.</w:t>
      </w:r>
      <w:bookmarkEnd w:id="183"/>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4" w:name="_Toc3891976"/>
      <w:bookmarkStart w:id="185" w:name="_Toc3892135"/>
      <w:bookmarkStart w:id="186" w:name="_Toc3892608"/>
      <w:bookmarkStart w:id="187" w:name="_Toc3892821"/>
      <w:bookmarkStart w:id="188" w:name="_Toc3892951"/>
      <w:bookmarkStart w:id="189" w:name="_Toc3893194"/>
      <w:bookmarkStart w:id="190" w:name="_Toc3893556"/>
      <w:bookmarkStart w:id="191" w:name="_Toc3893987"/>
      <w:bookmarkStart w:id="192" w:name="_Toc3894309"/>
      <w:bookmarkStart w:id="193" w:name="_Toc3891977"/>
      <w:bookmarkStart w:id="194" w:name="_Toc3892136"/>
      <w:bookmarkStart w:id="195" w:name="_Toc3892609"/>
      <w:bookmarkStart w:id="196" w:name="_Toc3892822"/>
      <w:bookmarkStart w:id="197" w:name="_Toc3892952"/>
      <w:bookmarkStart w:id="198" w:name="_Toc3893195"/>
      <w:bookmarkStart w:id="199" w:name="_Toc3893557"/>
      <w:bookmarkStart w:id="200" w:name="_Toc3893988"/>
      <w:bookmarkStart w:id="201" w:name="_Toc3894310"/>
      <w:bookmarkStart w:id="202" w:name="_Toc4715552"/>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t>SUPPLIER TERMINATION RIGHTS</w:t>
      </w:r>
      <w:bookmarkEnd w:id="202"/>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203" w:name="_Ref534791547"/>
      <w:bookmarkStart w:id="204"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203"/>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4"/>
    </w:p>
    <w:p w14:paraId="13A4CECF" w14:textId="77777777" w:rsidR="00661527" w:rsidRDefault="00661527" w:rsidP="0021005C">
      <w:pPr>
        <w:numPr>
          <w:ilvl w:val="2"/>
          <w:numId w:val="61"/>
        </w:numPr>
        <w:spacing w:after="120" w:line="240" w:lineRule="auto"/>
        <w:ind w:left="2552" w:hanging="851"/>
      </w:pPr>
      <w:r>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 xml:space="preserve">the requirement on the Customer to remedy the failure to </w:t>
      </w:r>
      <w:proofErr w:type="gramStart"/>
      <w:r>
        <w:t>pay;</w:t>
      </w:r>
      <w:proofErr w:type="gramEnd"/>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w:t>
      </w:r>
      <w:r w:rsidR="00661527">
        <w:lastRenderedPageBreak/>
        <w:t>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5"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5"/>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6" w:name="_Ref535251925"/>
      <w:r>
        <w:t>The Supplier shall not suspend the supply of the Goods and/or Services for failure of the Customer to pay undisputed sums of money (whether in whole or in part).</w:t>
      </w:r>
      <w:bookmarkEnd w:id="206"/>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7" w:name="_Ref534887432"/>
      <w:bookmarkStart w:id="208" w:name="_Toc4715553"/>
      <w:r>
        <w:t>TERMINATION BY EITHER PARTY</w:t>
      </w:r>
      <w:bookmarkEnd w:id="207"/>
      <w:bookmarkEnd w:id="208"/>
      <w:r>
        <w:t xml:space="preserve"> </w:t>
      </w:r>
    </w:p>
    <w:p w14:paraId="0810A223" w14:textId="4165D27E" w:rsidR="00661527" w:rsidRDefault="00661527" w:rsidP="0021005C">
      <w:pPr>
        <w:numPr>
          <w:ilvl w:val="1"/>
          <w:numId w:val="61"/>
        </w:numPr>
        <w:spacing w:before="280" w:after="120" w:line="240" w:lineRule="auto"/>
        <w:ind w:left="1701" w:hanging="850"/>
      </w:pPr>
      <w:bookmarkStart w:id="209"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9"/>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10" w:name="_Ref534815213"/>
      <w:bookmarkStart w:id="211" w:name="_Ref534815252"/>
      <w:bookmarkStart w:id="212" w:name="_Ref534889554"/>
      <w:bookmarkStart w:id="213" w:name="_Toc4715554"/>
      <w:r>
        <w:t>PARTIAL TERMINATION, SUSPENSION AND PARTIAL SUSPENSION</w:t>
      </w:r>
      <w:bookmarkEnd w:id="210"/>
      <w:bookmarkEnd w:id="211"/>
      <w:bookmarkEnd w:id="212"/>
      <w:bookmarkEnd w:id="213"/>
      <w:r>
        <w:t xml:space="preserve"> </w:t>
      </w:r>
    </w:p>
    <w:p w14:paraId="169E406C" w14:textId="7AD2E628" w:rsidR="00661527" w:rsidRDefault="00661527" w:rsidP="0021005C">
      <w:pPr>
        <w:numPr>
          <w:ilvl w:val="1"/>
          <w:numId w:val="61"/>
        </w:numPr>
        <w:spacing w:before="120" w:after="120" w:line="240" w:lineRule="auto"/>
        <w:ind w:left="1702" w:hanging="851"/>
      </w:pPr>
      <w:bookmarkStart w:id="214"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4"/>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5" w:name="_Ref534801551"/>
      <w:bookmarkStart w:id="216" w:name="_Ref534887452"/>
      <w:bookmarkStart w:id="217" w:name="_Toc4715555"/>
      <w:r>
        <w:t>CONSEQUENCES OF EXPIRY OR TERMINATION</w:t>
      </w:r>
      <w:bookmarkEnd w:id="215"/>
      <w:bookmarkEnd w:id="216"/>
      <w:bookmarkEnd w:id="217"/>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w:t>
      </w:r>
      <w:proofErr w:type="gramStart"/>
      <w:r>
        <w:t>provided that</w:t>
      </w:r>
      <w:proofErr w:type="gramEnd"/>
      <w:r>
        <w:t xml:space="preserve"> Customer shall take all reasonable steps to mitigate such additional expenditure. No further payments shall be payable by the Customer to the Supplier until the Customer has established the final cost of making those other </w:t>
      </w:r>
      <w:proofErr w:type="gramStart"/>
      <w:r>
        <w:t>arrangements</w:t>
      </w:r>
      <w:proofErr w:type="gramEnd"/>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8"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lastRenderedPageBreak/>
        <w:t>the</w:t>
      </w:r>
      <w:r w:rsidR="00302E74">
        <w:t xml:space="preserve"> Customer shall indemnify the Supplier against any reasonable and proven Losses which would otherwise represent an unavoidable loss by the Supplier by reason of the termination of this Contract.</w:t>
      </w:r>
      <w:bookmarkEnd w:id="218"/>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043FF5">
      <w:pPr>
        <w:numPr>
          <w:ilvl w:val="0"/>
          <w:numId w:val="71"/>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(Confidentiality), (Freedom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9" w:name="_Toc4715556"/>
      <w:r>
        <w:lastRenderedPageBreak/>
        <w:t>MISCELLANEOUS AND GOVERNING LAW</w:t>
      </w:r>
      <w:bookmarkEnd w:id="219"/>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20" w:name="_Toc4715557"/>
      <w:r>
        <w:t>COMPLIANCE</w:t>
      </w:r>
      <w:bookmarkEnd w:id="220"/>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 xml:space="preserve">Each Party shall promptly notify the other of as soon as possible of any health and safety incidents or material health and safety hazards at the Customer Premises of which it becomes </w:t>
      </w:r>
      <w:proofErr w:type="gramStart"/>
      <w:r>
        <w:t>aware</w:t>
      </w:r>
      <w:proofErr w:type="gramEnd"/>
      <w:r>
        <w:t xml:space="preserv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w:t>
      </w:r>
      <w:proofErr w:type="gramStart"/>
      <w:r>
        <w:t>Law;</w:t>
      </w:r>
      <w:proofErr w:type="gramEnd"/>
      <w:r>
        <w:t xml:space="preserve">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21" w:name="_Toc4715558"/>
      <w:r>
        <w:lastRenderedPageBreak/>
        <w:t>ASSIGNMENT AND NOVATION</w:t>
      </w:r>
      <w:bookmarkEnd w:id="221"/>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w:t>
      </w:r>
      <w:proofErr w:type="gramStart"/>
      <w:r>
        <w:t>all of</w:t>
      </w:r>
      <w:proofErr w:type="gramEnd"/>
      <w:r>
        <w:t xml:space="preserve">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22" w:name="_Ref534803030"/>
      <w:r>
        <w:t xml:space="preserve">The Customer may assign, </w:t>
      </w:r>
      <w:proofErr w:type="gramStart"/>
      <w:r>
        <w:t>novate</w:t>
      </w:r>
      <w:proofErr w:type="gramEnd"/>
      <w:r>
        <w:t xml:space="preserve"> or otherwise dispose of any or all of its rights, liabilities and obligations under this Contract or any part thereof to:</w:t>
      </w:r>
      <w:bookmarkEnd w:id="222"/>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23" w:name="_Ref534803198"/>
      <w:r>
        <w:t>any private sector body which substantially performs the functions of the Customer,</w:t>
      </w:r>
      <w:bookmarkEnd w:id="223"/>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4"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4"/>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5" w:name="_Ref534815321"/>
      <w:bookmarkStart w:id="226" w:name="_Toc4715559"/>
      <w:r>
        <w:t>WAIVER AND CUMULATIVE REMEDIES</w:t>
      </w:r>
      <w:bookmarkEnd w:id="225"/>
      <w:bookmarkEnd w:id="226"/>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7" w:name="_Toc4715560"/>
      <w:r>
        <w:t>RELATIONSHIP OF THE PARTIES</w:t>
      </w:r>
      <w:bookmarkEnd w:id="227"/>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8" w:name="_Toc4715561"/>
      <w:r>
        <w:lastRenderedPageBreak/>
        <w:t>PREVENTION OF FRAUD AND BRIBERY</w:t>
      </w:r>
      <w:bookmarkEnd w:id="228"/>
      <w:r>
        <w:t xml:space="preserve"> </w:t>
      </w:r>
    </w:p>
    <w:p w14:paraId="52281889" w14:textId="45943730" w:rsidR="00661527" w:rsidRDefault="00661527" w:rsidP="0021005C">
      <w:pPr>
        <w:numPr>
          <w:ilvl w:val="1"/>
          <w:numId w:val="61"/>
        </w:numPr>
        <w:spacing w:before="120" w:after="120" w:line="240" w:lineRule="auto"/>
        <w:ind w:left="1701" w:hanging="850"/>
      </w:pPr>
      <w:bookmarkStart w:id="229" w:name="_Ref534804338"/>
      <w:r>
        <w:t>The Supplier represents and warrants that neither it, nor to the best of its knowledge any Supplier Personnel, have at any time prior to the Contract Commencement Date:</w:t>
      </w:r>
      <w:bookmarkEnd w:id="229"/>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proofErr w:type="gramStart"/>
      <w:r>
        <w:t>contractors</w:t>
      </w:r>
      <w:proofErr w:type="gramEnd"/>
      <w:r>
        <w:t xml:space="preserve">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30" w:name="_Ref534804628"/>
      <w:r>
        <w:t>The Supplier shall during the Contract Period:</w:t>
      </w:r>
      <w:bookmarkEnd w:id="230"/>
      <w:r>
        <w:t xml:space="preserve"> </w:t>
      </w:r>
    </w:p>
    <w:p w14:paraId="21609C64" w14:textId="655F094F" w:rsidR="00661527" w:rsidRDefault="00661527" w:rsidP="0021005C">
      <w:pPr>
        <w:numPr>
          <w:ilvl w:val="2"/>
          <w:numId w:val="61"/>
        </w:numPr>
        <w:spacing w:before="120" w:after="120" w:line="240" w:lineRule="auto"/>
        <w:ind w:left="2552" w:hanging="851"/>
      </w:pPr>
      <w:bookmarkStart w:id="231" w:name="_Ref534890481"/>
      <w:r>
        <w:t xml:space="preserve">establish, maintain and enforce, and require that its Sub-Contractors establish, maintain and enforce, policies and procedures which are adequate to ensure compliance with the Relevant Requirements and prevent the occurrence of a Prohibited </w:t>
      </w:r>
      <w:proofErr w:type="gramStart"/>
      <w:r>
        <w:t>Act;</w:t>
      </w:r>
      <w:bookmarkEnd w:id="231"/>
      <w:proofErr w:type="gramEnd"/>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w:t>
      </w:r>
      <w:proofErr w:type="gramStart"/>
      <w:r>
        <w:t>request;</w:t>
      </w:r>
      <w:proofErr w:type="gramEnd"/>
      <w:r>
        <w:t xml:space="preserve">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t xml:space="preserve">have, </w:t>
      </w:r>
      <w:proofErr w:type="gramStart"/>
      <w:r>
        <w:t>maintain</w:t>
      </w:r>
      <w:proofErr w:type="gramEnd"/>
      <w:r>
        <w:t xml:space="preserve">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32"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32"/>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w:t>
      </w:r>
      <w:proofErr w:type="gramStart"/>
      <w:r>
        <w:t>Act;</w:t>
      </w:r>
      <w:proofErr w:type="gramEnd"/>
      <w:r>
        <w:t xml:space="preserve">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lastRenderedPageBreak/>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33" w:name="_Ref534890110"/>
      <w:r>
        <w:t xml:space="preserve">immediately terminate this </w:t>
      </w:r>
      <w:r w:rsidR="00EB1906">
        <w:t>Contract for</w:t>
      </w:r>
      <w:r>
        <w:t xml:space="preserve"> material Default.</w:t>
      </w:r>
      <w:bookmarkEnd w:id="233"/>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4" w:name="_Ref534805024"/>
      <w:bookmarkStart w:id="235" w:name="_Ref534805174"/>
      <w:bookmarkStart w:id="236" w:name="_Ref534890276"/>
      <w:bookmarkStart w:id="237" w:name="_Toc4715562"/>
      <w:r>
        <w:t>SEVERANCE</w:t>
      </w:r>
      <w:bookmarkEnd w:id="234"/>
      <w:bookmarkEnd w:id="235"/>
      <w:bookmarkEnd w:id="236"/>
      <w:bookmarkEnd w:id="237"/>
      <w:r>
        <w:t xml:space="preserve"> </w:t>
      </w:r>
    </w:p>
    <w:p w14:paraId="7104588A" w14:textId="726A3CCA" w:rsidR="00661527" w:rsidRDefault="00661527" w:rsidP="0021005C">
      <w:pPr>
        <w:numPr>
          <w:ilvl w:val="1"/>
          <w:numId w:val="61"/>
        </w:numPr>
        <w:spacing w:before="120" w:after="120" w:line="240" w:lineRule="auto"/>
        <w:ind w:left="1702" w:hanging="851"/>
      </w:pPr>
      <w:bookmarkStart w:id="238"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8"/>
      <w:r>
        <w:t xml:space="preserve"> </w:t>
      </w:r>
    </w:p>
    <w:p w14:paraId="4EC588D0" w14:textId="25B1B973" w:rsidR="00661527" w:rsidRDefault="00661527" w:rsidP="0021005C">
      <w:pPr>
        <w:numPr>
          <w:ilvl w:val="1"/>
          <w:numId w:val="61"/>
        </w:numPr>
        <w:spacing w:before="120" w:after="120" w:line="240" w:lineRule="auto"/>
        <w:ind w:left="1702" w:hanging="851"/>
      </w:pPr>
      <w:bookmarkStart w:id="239"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w:t>
      </w:r>
      <w:bookmarkEnd w:id="239"/>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40" w:name="_Toc4715563"/>
      <w:r>
        <w:t>FURTHER ASSURANCES</w:t>
      </w:r>
      <w:bookmarkEnd w:id="240"/>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05349"/>
      <w:bookmarkStart w:id="242" w:name="_Ref534890301"/>
      <w:bookmarkStart w:id="243" w:name="_Toc4715564"/>
      <w:r>
        <w:t>ENTIRE AGREEMENT</w:t>
      </w:r>
      <w:bookmarkEnd w:id="241"/>
      <w:bookmarkEnd w:id="242"/>
      <w:bookmarkEnd w:id="243"/>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w:t>
      </w:r>
      <w:r>
        <w:lastRenderedPageBreak/>
        <w:t xml:space="preserve">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w:t>
      </w:r>
      <w:proofErr w:type="gramStart"/>
      <w:r>
        <w:t>entered into</w:t>
      </w:r>
      <w:proofErr w:type="gramEnd"/>
      <w:r>
        <w:t xml:space="preserve">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4"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4"/>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5" w:name="_Ref534890324"/>
      <w:bookmarkStart w:id="246" w:name="_Toc4715565"/>
      <w:r>
        <w:t>THIRD PARTY RIGHTS</w:t>
      </w:r>
      <w:bookmarkEnd w:id="245"/>
      <w:bookmarkEnd w:id="246"/>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7"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7"/>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w:t>
      </w:r>
      <w:proofErr w:type="gramStart"/>
      <w:r>
        <w:t>Third Party</w:t>
      </w:r>
      <w:proofErr w:type="gramEnd"/>
      <w:r>
        <w:t xml:space="preserve">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8" w:name="_Ref534814054"/>
      <w:bookmarkStart w:id="249" w:name="_Ref534815534"/>
      <w:bookmarkStart w:id="250" w:name="_Ref534815556"/>
      <w:bookmarkStart w:id="251" w:name="_Ref534890437"/>
      <w:bookmarkStart w:id="252" w:name="_Toc4715566"/>
      <w:r>
        <w:t>NOTICES</w:t>
      </w:r>
      <w:bookmarkEnd w:id="248"/>
      <w:bookmarkEnd w:id="249"/>
      <w:bookmarkEnd w:id="250"/>
      <w:bookmarkEnd w:id="251"/>
      <w:bookmarkEnd w:id="252"/>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w:t>
      </w:r>
      <w:proofErr w:type="gramStart"/>
      <w:r>
        <w:t xml:space="preserve">For the </w:t>
      </w:r>
      <w:r w:rsidRPr="002438DC">
        <w:t>purpose of</w:t>
      </w:r>
      <w:proofErr w:type="gramEnd"/>
      <w:r w:rsidRPr="002438DC">
        <w:t xml:space="preserve">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53" w:name="_Ref534814277"/>
      <w:r w:rsidRPr="002438DC">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53"/>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lastRenderedPageBreak/>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w:t>
            </w:r>
            <w:proofErr w:type="gramStart"/>
            <w:r>
              <w:t>provided that</w:t>
            </w:r>
            <w:proofErr w:type="gramEnd"/>
            <w:r>
              <w:t xml:space="preserve">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w:t>
            </w:r>
            <w:proofErr w:type="gramStart"/>
            <w:r>
              <w:t>if</w:t>
            </w:r>
            <w:proofErr w:type="gramEnd"/>
            <w:r>
              <w:t xml:space="preserve">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4"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4"/>
      <w:r>
        <w:t xml:space="preserve"> </w:t>
      </w:r>
    </w:p>
    <w:p w14:paraId="2C01A226" w14:textId="5EBF04F6" w:rsidR="00661527" w:rsidRDefault="00661527" w:rsidP="00451B81">
      <w:pPr>
        <w:pStyle w:val="ListParagraph"/>
        <w:numPr>
          <w:ilvl w:val="0"/>
          <w:numId w:val="65"/>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451B81">
      <w:pPr>
        <w:pStyle w:val="ListParagraph"/>
        <w:numPr>
          <w:ilvl w:val="0"/>
          <w:numId w:val="65"/>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w:t>
      </w:r>
      <w:proofErr w:type="gramStart"/>
      <w:r>
        <w:t>suspension</w:t>
      </w:r>
      <w:proofErr w:type="gramEnd"/>
      <w:r>
        <w:t xml:space="preserve">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5" w:name="_Ref534815768"/>
      <w:bookmarkStart w:id="256" w:name="_Ref534890355"/>
      <w:bookmarkStart w:id="257" w:name="_Toc4715567"/>
      <w:r>
        <w:t>DISPUTE RESOLUTION</w:t>
      </w:r>
      <w:bookmarkEnd w:id="255"/>
      <w:bookmarkEnd w:id="256"/>
      <w:bookmarkEnd w:id="257"/>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8" w:name="_Ref534890371"/>
      <w:bookmarkStart w:id="259" w:name="_Ref534983744"/>
      <w:bookmarkStart w:id="260" w:name="_Ref534983774"/>
      <w:bookmarkStart w:id="261" w:name="_Ref534983813"/>
      <w:bookmarkStart w:id="262" w:name="_Ref534983820"/>
      <w:bookmarkStart w:id="263" w:name="_Ref534983851"/>
      <w:bookmarkStart w:id="264" w:name="_Toc4715568"/>
      <w:r>
        <w:t>GOVERNING LAW AND JURISDICTION</w:t>
      </w:r>
      <w:bookmarkEnd w:id="258"/>
      <w:bookmarkEnd w:id="259"/>
      <w:bookmarkEnd w:id="260"/>
      <w:bookmarkEnd w:id="261"/>
      <w:bookmarkEnd w:id="262"/>
      <w:bookmarkEnd w:id="263"/>
      <w:bookmarkEnd w:id="264"/>
      <w:r>
        <w:t xml:space="preserve"> </w:t>
      </w:r>
    </w:p>
    <w:p w14:paraId="3122C6F7" w14:textId="4A851A0E" w:rsidR="00661527" w:rsidRDefault="00661527" w:rsidP="0021005C">
      <w:pPr>
        <w:numPr>
          <w:ilvl w:val="1"/>
          <w:numId w:val="61"/>
        </w:numPr>
        <w:spacing w:before="120" w:after="120" w:line="240" w:lineRule="auto"/>
        <w:ind w:left="1701" w:hanging="850"/>
      </w:pPr>
      <w:r>
        <w:t xml:space="preserve">This Contract and any issues, </w:t>
      </w:r>
      <w:proofErr w:type="gramStart"/>
      <w:r>
        <w:t>Disputes</w:t>
      </w:r>
      <w:proofErr w:type="gramEnd"/>
      <w:r>
        <w:t xml:space="preserve"> or claims (whether contractual or non</w:t>
      </w:r>
      <w:r w:rsidR="00311688">
        <w:t>-</w:t>
      </w:r>
      <w:r>
        <w:t xml:space="preserve">contractual) arising out of or in connection with it or its subject matter or formation </w:t>
      </w:r>
      <w:r>
        <w:lastRenderedPageBreak/>
        <w:t xml:space="preserve">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5" w:name="_Toc4715569"/>
      <w:r>
        <w:rPr>
          <w:color w:val="000000"/>
          <w:u w:val="none" w:color="000000"/>
        </w:rPr>
        <w:t>CONTRACT SCHEDULE 1: DEFINITIONS</w:t>
      </w:r>
      <w:bookmarkEnd w:id="265"/>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6"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6"/>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xml:space="preserve">" shall be </w:t>
            </w:r>
            <w:proofErr w:type="gramStart"/>
            <w:r w:rsidRPr="009E65D7">
              <w:rPr>
                <w:rFonts w:eastAsia="Times New Roman"/>
                <w:color w:val="auto"/>
                <w:lang w:eastAsia="en-US"/>
              </w:rPr>
              <w:t>construed accordingly;</w:t>
            </w:r>
            <w:proofErr w:type="gramEnd"/>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w:t>
            </w:r>
            <w:proofErr w:type="gramStart"/>
            <w:r w:rsidRPr="006446F3">
              <w:rPr>
                <w:rFonts w:eastAsia="Times New Roman"/>
                <w:color w:val="000000" w:themeColor="text1"/>
                <w:lang w:eastAsia="en-US"/>
              </w:rPr>
              <w:t>Contract ;</w:t>
            </w:r>
            <w:proofErr w:type="gramEnd"/>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w:t>
            </w:r>
            <w:proofErr w:type="gramStart"/>
            <w:r w:rsidRPr="006446F3">
              <w:rPr>
                <w:rFonts w:eastAsia="Times New Roman"/>
                <w:color w:val="auto"/>
                <w:lang w:eastAsia="en-US"/>
              </w:rPr>
              <w:t>Contract ;</w:t>
            </w:r>
            <w:proofErr w:type="gramEnd"/>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xml:space="preserve">" shall be </w:t>
            </w:r>
            <w:proofErr w:type="gramStart"/>
            <w:r w:rsidRPr="009E65D7">
              <w:rPr>
                <w:rFonts w:eastAsia="Times New Roman"/>
                <w:color w:val="auto"/>
                <w:lang w:eastAsia="en-US"/>
              </w:rPr>
              <w:t>construed accordingly;</w:t>
            </w:r>
            <w:proofErr w:type="gramEnd"/>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043FF5">
            <w:pPr>
              <w:numPr>
                <w:ilvl w:val="0"/>
                <w:numId w:val="74"/>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w:t>
            </w:r>
            <w:proofErr w:type="gramStart"/>
            <w:r w:rsidRPr="009E65D7">
              <w:rPr>
                <w:rFonts w:eastAsia="Times New Roman"/>
                <w:color w:val="auto"/>
                <w:lang w:eastAsia="en-US"/>
              </w:rPr>
              <w:t>Body;</w:t>
            </w:r>
            <w:proofErr w:type="gramEnd"/>
            <w:r w:rsidRPr="009E65D7">
              <w:rPr>
                <w:rFonts w:eastAsia="Times New Roman"/>
                <w:color w:val="auto"/>
                <w:lang w:eastAsia="en-US"/>
              </w:rPr>
              <w:t xml:space="preserve"> </w:t>
            </w:r>
          </w:p>
          <w:p w14:paraId="33616674" w14:textId="77777777" w:rsidR="009E65D7" w:rsidRPr="009E65D7" w:rsidRDefault="009E65D7" w:rsidP="00043FF5">
            <w:pPr>
              <w:numPr>
                <w:ilvl w:val="0"/>
                <w:numId w:val="74"/>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w:t>
            </w:r>
            <w:proofErr w:type="gramStart"/>
            <w:r w:rsidRPr="009E65D7">
              <w:rPr>
                <w:rFonts w:eastAsia="Times New Roman"/>
                <w:color w:val="auto"/>
                <w:lang w:eastAsia="en-US"/>
              </w:rPr>
              <w:t>third party</w:t>
            </w:r>
            <w:proofErr w:type="gramEnd"/>
            <w:r w:rsidRPr="009E65D7">
              <w:rPr>
                <w:rFonts w:eastAsia="Times New Roman"/>
                <w:color w:val="auto"/>
                <w:lang w:eastAsia="en-US"/>
              </w:rPr>
              <w:t xml:space="preserve"> providing goods and/or services to a Central Government Body; and/or </w:t>
            </w:r>
          </w:p>
          <w:p w14:paraId="3AA4476F" w14:textId="1E5B8F5C" w:rsidR="009E65D7" w:rsidRPr="009E65D7" w:rsidRDefault="00800EB8" w:rsidP="00043FF5">
            <w:pPr>
              <w:numPr>
                <w:ilvl w:val="0"/>
                <w:numId w:val="74"/>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proofErr w:type="spellStart"/>
            <w:r>
              <w:rPr>
                <w:rFonts w:eastAsia="Times New Roman"/>
                <w:color w:val="auto"/>
                <w:lang w:eastAsia="en-US"/>
              </w:rPr>
              <w:t xml:space="preserve">any </w:t>
            </w:r>
            <w:r w:rsidR="009E65D7" w:rsidRPr="009E65D7">
              <w:rPr>
                <w:rFonts w:eastAsia="Times New Roman"/>
                <w:color w:val="auto"/>
                <w:lang w:eastAsia="en-US"/>
              </w:rPr>
              <w:t>body</w:t>
            </w:r>
            <w:proofErr w:type="spellEnd"/>
            <w:r w:rsidR="009E65D7" w:rsidRPr="009E65D7">
              <w:rPr>
                <w:rFonts w:eastAsia="Times New Roman"/>
                <w:color w:val="auto"/>
                <w:lang w:eastAsia="en-US"/>
              </w:rPr>
              <w:t xml:space="preserve">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043FF5">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Customer’s internal and external </w:t>
            </w:r>
            <w:proofErr w:type="gramStart"/>
            <w:r w:rsidRPr="009E65D7">
              <w:rPr>
                <w:rFonts w:eastAsia="Times New Roman"/>
                <w:color w:val="auto"/>
                <w:lang w:eastAsia="en-US"/>
              </w:rPr>
              <w:t>auditors;</w:t>
            </w:r>
            <w:proofErr w:type="gramEnd"/>
          </w:p>
          <w:p w14:paraId="33CDE38F" w14:textId="77777777" w:rsidR="009E65D7" w:rsidRPr="009E65D7" w:rsidRDefault="009E65D7" w:rsidP="00043FF5">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Customer’s statutory or regulatory </w:t>
            </w:r>
            <w:proofErr w:type="gramStart"/>
            <w:r w:rsidRPr="009E65D7">
              <w:rPr>
                <w:rFonts w:eastAsia="Times New Roman"/>
                <w:color w:val="auto"/>
                <w:lang w:eastAsia="en-US"/>
              </w:rPr>
              <w:t>auditors;</w:t>
            </w:r>
            <w:proofErr w:type="gramEnd"/>
          </w:p>
          <w:p w14:paraId="7C9FAC81" w14:textId="77777777" w:rsidR="009E65D7" w:rsidRPr="009E65D7" w:rsidRDefault="009E65D7" w:rsidP="00043FF5">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Comptroller and Auditor General, their staff and/or any appointed representatives of the National Audit </w:t>
            </w:r>
            <w:proofErr w:type="gramStart"/>
            <w:r w:rsidRPr="009E65D7">
              <w:rPr>
                <w:rFonts w:eastAsia="Times New Roman"/>
                <w:color w:val="auto"/>
                <w:lang w:eastAsia="en-US"/>
              </w:rPr>
              <w:t>Office;</w:t>
            </w:r>
            <w:proofErr w:type="gramEnd"/>
          </w:p>
          <w:p w14:paraId="14A9BC9D" w14:textId="77777777" w:rsidR="009E65D7" w:rsidRPr="009E65D7" w:rsidRDefault="009E65D7" w:rsidP="00043FF5">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HM Treasury or the Cabinet </w:t>
            </w:r>
            <w:proofErr w:type="gramStart"/>
            <w:r w:rsidRPr="009E65D7">
              <w:rPr>
                <w:rFonts w:eastAsia="Times New Roman"/>
                <w:color w:val="auto"/>
                <w:lang w:eastAsia="en-US"/>
              </w:rPr>
              <w:t>Office;</w:t>
            </w:r>
            <w:proofErr w:type="gramEnd"/>
          </w:p>
          <w:p w14:paraId="4EB58E4E" w14:textId="77777777" w:rsidR="009E65D7" w:rsidRPr="009E65D7" w:rsidRDefault="009E65D7" w:rsidP="00043FF5">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043FF5">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this contract between the Customer and the Supplier (entered into pursuant to the provisions of the DMP </w:t>
            </w:r>
            <w:proofErr w:type="gramStart"/>
            <w:r w:rsidRPr="009E65D7">
              <w:rPr>
                <w:rFonts w:eastAsia="Times New Roman"/>
                <w:color w:val="auto"/>
                <w:lang w:eastAsia="en-US"/>
              </w:rPr>
              <w:t>Agreement )</w:t>
            </w:r>
            <w:proofErr w:type="gramEnd"/>
            <w:r w:rsidRPr="009E65D7">
              <w:rPr>
                <w:rFonts w:eastAsia="Times New Roman"/>
                <w:color w:val="auto"/>
                <w:lang w:eastAsia="en-US"/>
              </w:rPr>
              <w:t>,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043FF5">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043FF5">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structure to be used in the establishment of the charging </w:t>
            </w:r>
            <w:proofErr w:type="gramStart"/>
            <w:r w:rsidRPr="009E65D7">
              <w:rPr>
                <w:rFonts w:eastAsia="Times New Roman"/>
                <w:color w:val="auto"/>
                <w:lang w:eastAsia="en-US"/>
              </w:rPr>
              <w:t>model</w:t>
            </w:r>
            <w:proofErr w:type="gramEnd"/>
            <w:r w:rsidRPr="009E65D7">
              <w:rPr>
                <w:rFonts w:eastAsia="Times New Roman"/>
                <w:color w:val="auto"/>
                <w:lang w:eastAsia="en-US"/>
              </w:rPr>
              <w:t xml:space="preserve">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supply of Goods and/or Services to another customer of the Supplier that are the same or </w:t>
            </w:r>
            <w:proofErr w:type="gramStart"/>
            <w:r w:rsidRPr="009E65D7">
              <w:rPr>
                <w:rFonts w:eastAsia="Times New Roman"/>
                <w:color w:val="auto"/>
                <w:lang w:eastAsia="en-US"/>
              </w:rPr>
              <w:t>similar to</w:t>
            </w:r>
            <w:proofErr w:type="gramEnd"/>
            <w:r w:rsidRPr="009E65D7">
              <w:rPr>
                <w:rFonts w:eastAsia="Times New Roman"/>
                <w:color w:val="auto"/>
                <w:lang w:eastAsia="en-US"/>
              </w:rPr>
              <w:t xml:space="preserve">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w:t>
            </w:r>
            <w:r w:rsidRPr="009E65D7">
              <w:rPr>
                <w:rFonts w:eastAsia="Times New Roman"/>
                <w:color w:val="auto"/>
                <w:lang w:eastAsia="en-US"/>
              </w:rPr>
              <w:lastRenderedPageBreak/>
              <w:t>1975 (SI 1975/1023) or any replacement or amendment to 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 base salary paid to the Supplier </w:t>
            </w:r>
            <w:proofErr w:type="gramStart"/>
            <w:r w:rsidRPr="009E65D7">
              <w:rPr>
                <w:rFonts w:eastAsia="Times New Roman"/>
                <w:color w:val="auto"/>
                <w:lang w:eastAsia="en-US"/>
              </w:rPr>
              <w:t>Personnel;</w:t>
            </w:r>
            <w:proofErr w:type="gramEnd"/>
            <w:r w:rsidRPr="009E65D7">
              <w:rPr>
                <w:rFonts w:eastAsia="Times New Roman"/>
                <w:color w:val="auto"/>
                <w:lang w:eastAsia="en-US"/>
              </w:rPr>
              <w:t xml:space="preserve">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w:t>
            </w:r>
            <w:proofErr w:type="gramStart"/>
            <w:r w:rsidRPr="009E65D7">
              <w:rPr>
                <w:rFonts w:eastAsia="Times New Roman"/>
                <w:color w:val="auto"/>
                <w:lang w:eastAsia="en-US"/>
              </w:rPr>
              <w:t>contributions;</w:t>
            </w:r>
            <w:proofErr w:type="gramEnd"/>
            <w:r w:rsidRPr="009E65D7">
              <w:rPr>
                <w:rFonts w:eastAsia="Times New Roman"/>
                <w:color w:val="auto"/>
                <w:lang w:eastAsia="en-US"/>
              </w:rPr>
              <w:t xml:space="preserve">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w:t>
            </w:r>
            <w:proofErr w:type="gramStart"/>
            <w:r w:rsidRPr="009E65D7">
              <w:rPr>
                <w:rFonts w:eastAsia="Times New Roman"/>
                <w:color w:val="auto"/>
                <w:lang w:eastAsia="en-US"/>
              </w:rPr>
              <w:t>contributions;</w:t>
            </w:r>
            <w:proofErr w:type="gramEnd"/>
            <w:r w:rsidRPr="009E65D7">
              <w:rPr>
                <w:rFonts w:eastAsia="Times New Roman"/>
                <w:color w:val="auto"/>
                <w:lang w:eastAsia="en-US"/>
              </w:rPr>
              <w:t xml:space="preserve">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w:t>
            </w:r>
            <w:proofErr w:type="gramStart"/>
            <w:r w:rsidRPr="009E65D7">
              <w:rPr>
                <w:rFonts w:eastAsia="Times New Roman"/>
                <w:color w:val="auto"/>
                <w:lang w:eastAsia="en-US"/>
              </w:rPr>
              <w:t>allowances;</w:t>
            </w:r>
            <w:proofErr w:type="gramEnd"/>
            <w:r w:rsidRPr="009E65D7">
              <w:rPr>
                <w:rFonts w:eastAsia="Times New Roman"/>
                <w:color w:val="auto"/>
                <w:lang w:eastAsia="en-US"/>
              </w:rPr>
              <w:t xml:space="preserve">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w:t>
            </w:r>
            <w:proofErr w:type="gramStart"/>
            <w:r w:rsidRPr="009E65D7">
              <w:rPr>
                <w:rFonts w:eastAsia="Times New Roman"/>
                <w:color w:val="auto"/>
                <w:lang w:eastAsia="en-US"/>
              </w:rPr>
              <w:t>benefits;</w:t>
            </w:r>
            <w:proofErr w:type="gramEnd"/>
            <w:r w:rsidRPr="009E65D7">
              <w:rPr>
                <w:rFonts w:eastAsia="Times New Roman"/>
                <w:color w:val="auto"/>
                <w:lang w:eastAsia="en-US"/>
              </w:rPr>
              <w:t xml:space="preserve">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w:t>
            </w:r>
            <w:proofErr w:type="gramStart"/>
            <w:r w:rsidRPr="009E65D7">
              <w:rPr>
                <w:rFonts w:eastAsia="Times New Roman"/>
                <w:color w:val="auto"/>
                <w:lang w:eastAsia="en-US"/>
              </w:rPr>
              <w:t>training;</w:t>
            </w:r>
            <w:proofErr w:type="gramEnd"/>
            <w:r w:rsidRPr="009E65D7">
              <w:rPr>
                <w:rFonts w:eastAsia="Times New Roman"/>
                <w:color w:val="auto"/>
                <w:lang w:eastAsia="en-US"/>
              </w:rPr>
              <w:t xml:space="preserve">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t>
            </w:r>
            <w:proofErr w:type="gramStart"/>
            <w:r w:rsidRPr="009E65D7">
              <w:rPr>
                <w:rFonts w:eastAsia="Times New Roman"/>
                <w:color w:val="auto"/>
                <w:lang w:eastAsia="en-US"/>
              </w:rPr>
              <w:t>work place</w:t>
            </w:r>
            <w:proofErr w:type="gramEnd"/>
            <w:r w:rsidRPr="009E65D7">
              <w:rPr>
                <w:rFonts w:eastAsia="Times New Roman"/>
                <w:color w:val="auto"/>
                <w:lang w:eastAsia="en-US"/>
              </w:rPr>
              <w:t xml:space="preserv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 xml:space="preserve">viii) </w:t>
            </w:r>
            <w:proofErr w:type="gramStart"/>
            <w:r w:rsidRPr="002E4B63">
              <w:rPr>
                <w:rFonts w:eastAsia="Times New Roman"/>
                <w:color w:val="auto"/>
                <w:lang w:eastAsia="en-US"/>
              </w:rPr>
              <w:t>work place</w:t>
            </w:r>
            <w:proofErr w:type="gramEnd"/>
            <w:r w:rsidRPr="002E4B63">
              <w:rPr>
                <w:rFonts w:eastAsia="Times New Roman"/>
                <w:color w:val="auto"/>
                <w:lang w:eastAsia="en-US"/>
              </w:rPr>
              <w:t xml:space="preserv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ix) reasonable recruitment costs, as agreed with the </w:t>
            </w:r>
            <w:proofErr w:type="gramStart"/>
            <w:r w:rsidRPr="009E65D7">
              <w:rPr>
                <w:rFonts w:eastAsia="Times New Roman"/>
                <w:color w:val="auto"/>
                <w:lang w:eastAsia="en-US"/>
              </w:rPr>
              <w:t>Customer;</w:t>
            </w:r>
            <w:proofErr w:type="gramEnd"/>
          </w:p>
          <w:p w14:paraId="75AA4930" w14:textId="77777777" w:rsidR="009E65D7" w:rsidRPr="009E65D7" w:rsidRDefault="009E65D7" w:rsidP="00043FF5">
            <w:pPr>
              <w:numPr>
                <w:ilvl w:val="0"/>
                <w:numId w:val="77"/>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w:t>
            </w:r>
            <w:proofErr w:type="gramStart"/>
            <w:r w:rsidRPr="009E65D7">
              <w:t>Services;</w:t>
            </w:r>
            <w:proofErr w:type="gramEnd"/>
            <w:r w:rsidRPr="009E65D7">
              <w:t xml:space="preserve">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w:t>
            </w:r>
            <w:proofErr w:type="gramStart"/>
            <w:r w:rsidRPr="009E65D7">
              <w:rPr>
                <w:rFonts w:eastAsia="Times New Roman"/>
                <w:color w:val="auto"/>
                <w:lang w:eastAsia="en-US"/>
              </w:rPr>
              <w:t>equipment</w:t>
            </w:r>
            <w:proofErr w:type="gramEnd"/>
            <w:r w:rsidRPr="009E65D7">
              <w:rPr>
                <w:rFonts w:eastAsia="Times New Roman"/>
                <w:color w:val="auto"/>
                <w:lang w:eastAsia="en-US"/>
              </w:rPr>
              <w:t xml:space="preserve">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w:t>
            </w:r>
            <w:proofErr w:type="gramStart"/>
            <w:r w:rsidRPr="009E65D7">
              <w:rPr>
                <w:rFonts w:eastAsia="Times New Roman"/>
                <w:color w:val="auto"/>
                <w:lang w:eastAsia="en-US"/>
              </w:rPr>
              <w:t>procedures;</w:t>
            </w:r>
            <w:proofErr w:type="gramEnd"/>
            <w:r w:rsidRPr="009E65D7">
              <w:rPr>
                <w:rFonts w:eastAsia="Times New Roman"/>
                <w:color w:val="auto"/>
                <w:lang w:eastAsia="en-US"/>
              </w:rPr>
              <w:t xml:space="preserve">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w:t>
            </w:r>
            <w:proofErr w:type="gramStart"/>
            <w:r w:rsidRPr="009E65D7">
              <w:rPr>
                <w:rFonts w:eastAsia="Times New Roman"/>
                <w:color w:val="auto"/>
                <w:lang w:eastAsia="en-US"/>
              </w:rPr>
              <w:t>Contract ;</w:t>
            </w:r>
            <w:proofErr w:type="gramEnd"/>
            <w:r w:rsidRPr="009E65D7">
              <w:rPr>
                <w:rFonts w:eastAsia="Times New Roman"/>
                <w:color w:val="auto"/>
                <w:lang w:eastAsia="en-US"/>
              </w:rPr>
              <w:t xml:space="preserve">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breach of the obligations of the Customer or any other default, act, omission, </w:t>
            </w:r>
            <w:proofErr w:type="gramStart"/>
            <w:r w:rsidRPr="009E65D7">
              <w:rPr>
                <w:rFonts w:eastAsia="Times New Roman"/>
                <w:color w:val="auto"/>
                <w:lang w:eastAsia="en-US"/>
              </w:rPr>
              <w:t>negligence</w:t>
            </w:r>
            <w:proofErr w:type="gramEnd"/>
            <w:r w:rsidRPr="009E65D7">
              <w:rPr>
                <w:rFonts w:eastAsia="Times New Roman"/>
                <w:color w:val="auto"/>
                <w:lang w:eastAsia="en-US"/>
              </w:rPr>
              <w:t xml:space="preserv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w:t>
            </w:r>
            <w:proofErr w:type="gramStart"/>
            <w:r w:rsidRPr="009E65D7">
              <w:rPr>
                <w:rFonts w:eastAsia="Times New Roman"/>
                <w:color w:val="auto"/>
                <w:lang w:eastAsia="en-US"/>
              </w:rPr>
              <w:t>images</w:t>
            </w:r>
            <w:proofErr w:type="gramEnd"/>
            <w:r w:rsidRPr="009E65D7">
              <w:rPr>
                <w:rFonts w:eastAsia="Times New Roman"/>
                <w:color w:val="auto"/>
                <w:lang w:eastAsia="en-US"/>
              </w:rPr>
              <w:t xml:space="preserve">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w:t>
            </w:r>
            <w:proofErr w:type="gramStart"/>
            <w:r w:rsidRPr="009E65D7">
              <w:rPr>
                <w:rFonts w:eastAsia="Times New Roman"/>
                <w:color w:val="auto"/>
                <w:lang w:eastAsia="en-US"/>
              </w:rPr>
              <w:t>Contract ;</w:t>
            </w:r>
            <w:proofErr w:type="gramEnd"/>
            <w:r w:rsidRPr="009E65D7">
              <w:rPr>
                <w:rFonts w:eastAsia="Times New Roman"/>
                <w:color w:val="auto"/>
                <w:lang w:eastAsia="en-US"/>
              </w:rPr>
              <w:t xml:space="preserve">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premises owned, </w:t>
            </w:r>
            <w:proofErr w:type="gramStart"/>
            <w:r w:rsidRPr="009E65D7">
              <w:rPr>
                <w:rFonts w:eastAsia="Times New Roman"/>
                <w:color w:val="auto"/>
                <w:lang w:eastAsia="en-US"/>
              </w:rPr>
              <w:t>controlled</w:t>
            </w:r>
            <w:proofErr w:type="gramEnd"/>
            <w:r w:rsidRPr="009E65D7">
              <w:rPr>
                <w:rFonts w:eastAsia="Times New Roman"/>
                <w:color w:val="auto"/>
                <w:lang w:eastAsia="en-US"/>
              </w:rPr>
              <w:t xml:space="preserve">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 xml:space="preserve">means the property, other than real property and IPR, including any equipment issued or made available to the Supplier by the Customer in connection with this </w:t>
            </w:r>
            <w:proofErr w:type="gramStart"/>
            <w:r w:rsidRPr="009E65D7">
              <w:rPr>
                <w:rFonts w:eastAsia="Times New Roman"/>
                <w:color w:val="auto"/>
                <w:lang w:eastAsia="en-US"/>
              </w:rPr>
              <w:t>Contract ;</w:t>
            </w:r>
            <w:proofErr w:type="gramEnd"/>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 xml:space="preserve">in the Contract Order Form or agreed in writing between the Parties from time to time in connection with this </w:t>
            </w:r>
            <w:proofErr w:type="gramStart"/>
            <w:r w:rsidRPr="00D04C6A">
              <w:rPr>
                <w:rFonts w:eastAsia="Times New Roman"/>
                <w:color w:val="auto"/>
                <w:lang w:eastAsia="en-US"/>
              </w:rPr>
              <w:t>Contract ;</w:t>
            </w:r>
            <w:proofErr w:type="gramEnd"/>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Customer Background IPR and Project Specific IPR</w:t>
            </w:r>
            <w:proofErr w:type="gramStart"/>
            <w:r w:rsidRPr="009E65D7">
              <w:t>);</w:t>
            </w:r>
            <w:proofErr w:type="gramEnd"/>
            <w:r w:rsidRPr="009E65D7">
              <w:t xml:space="preserve">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w:t>
            </w:r>
            <w:proofErr w:type="gramStart"/>
            <w:r w:rsidRPr="009E65D7">
              <w:rPr>
                <w:rFonts w:eastAsia="Times New Roman"/>
                <w:color w:val="auto"/>
                <w:lang w:eastAsia="en-US"/>
              </w:rPr>
              <w:t>Contract ;</w:t>
            </w:r>
            <w:proofErr w:type="gramEnd"/>
            <w:r w:rsidRPr="009E65D7">
              <w:rPr>
                <w:rFonts w:eastAsia="Times New Roman"/>
                <w:color w:val="auto"/>
                <w:lang w:eastAsia="en-US"/>
              </w:rPr>
              <w:t xml:space="preserve">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shd w:val="clear" w:color="auto" w:fill="auto"/>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r w:rsidRPr="009E65D7">
              <w:rPr>
                <w:rFonts w:eastAsia="Times New Roman"/>
                <w:color w:val="auto"/>
                <w:highlight w:val="white"/>
                <w:lang w:eastAsia="en-US"/>
              </w:rPr>
              <w:t xml:space="preserve">i)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w:t>
            </w:r>
            <w:proofErr w:type="gramStart"/>
            <w:r w:rsidRPr="009E65D7">
              <w:rPr>
                <w:rFonts w:eastAsia="Times New Roman"/>
                <w:color w:val="auto"/>
                <w:lang w:eastAsia="en-US"/>
              </w:rPr>
              <w:t>privacy;</w:t>
            </w:r>
            <w:proofErr w:type="gramEnd"/>
            <w:r w:rsidRPr="009E65D7">
              <w:rPr>
                <w:rFonts w:eastAsia="Times New Roman"/>
                <w:color w:val="auto"/>
                <w:lang w:eastAsia="en-US"/>
              </w:rPr>
              <w:t xml:space="preserve">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form of Service Credits, Delay </w:t>
            </w:r>
            <w:proofErr w:type="gramStart"/>
            <w:r w:rsidRPr="009E65D7">
              <w:rPr>
                <w:rFonts w:eastAsia="Times New Roman"/>
                <w:color w:val="auto"/>
                <w:lang w:eastAsia="en-US"/>
              </w:rPr>
              <w:t>Payments</w:t>
            </w:r>
            <w:proofErr w:type="gramEnd"/>
            <w:r w:rsidRPr="009E65D7">
              <w:rPr>
                <w:rFonts w:eastAsia="Times New Roman"/>
                <w:color w:val="auto"/>
                <w:lang w:eastAsia="en-US"/>
              </w:rPr>
              <w:t xml:space="preserve">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delivery in accordance with the terms of this Contract as confirmed by the issue by the Customer of a Satisfaction Certificate in respect of the relevant Milestone thereof (if any) or otherwise in accordance with this Contract and accepted by </w:t>
            </w:r>
            <w:r w:rsidRPr="009E65D7">
              <w:rPr>
                <w:rFonts w:eastAsia="Times New Roman"/>
                <w:color w:val="auto"/>
                <w:lang w:eastAsia="en-US"/>
              </w:rPr>
              <w:lastRenderedPageBreak/>
              <w:t>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xml:space="preserve">" shall be </w:t>
            </w:r>
            <w:proofErr w:type="gramStart"/>
            <w:r w:rsidRPr="009E65D7">
              <w:rPr>
                <w:rFonts w:eastAsia="Times New Roman"/>
                <w:color w:val="auto"/>
                <w:lang w:eastAsia="en-US"/>
              </w:rPr>
              <w:t>construed accordingly;</w:t>
            </w:r>
            <w:proofErr w:type="gramEnd"/>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 written notice served by one Party on the other stating that the Party serving the notice believes that there is a </w:t>
            </w:r>
            <w:proofErr w:type="gramStart"/>
            <w:r w:rsidRPr="009E65D7">
              <w:rPr>
                <w:rFonts w:eastAsia="Times New Roman"/>
                <w:color w:val="auto"/>
                <w:lang w:eastAsia="en-US"/>
              </w:rPr>
              <w:t>Dispute;</w:t>
            </w:r>
            <w:proofErr w:type="gramEnd"/>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date of commencement of the DMP </w:t>
            </w:r>
            <w:proofErr w:type="gramStart"/>
            <w:r w:rsidRPr="009E65D7">
              <w:rPr>
                <w:rFonts w:eastAsia="Times New Roman"/>
                <w:color w:val="auto"/>
                <w:lang w:eastAsia="en-US"/>
              </w:rPr>
              <w:t>Agreement  as</w:t>
            </w:r>
            <w:proofErr w:type="gramEnd"/>
            <w:r w:rsidRPr="009E65D7">
              <w:rPr>
                <w:rFonts w:eastAsia="Times New Roman"/>
                <w:color w:val="auto"/>
                <w:lang w:eastAsia="en-US"/>
              </w:rPr>
              <w:t xml:space="preserve">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w:t>
            </w:r>
            <w:proofErr w:type="gramStart"/>
            <w:r w:rsidRPr="009E65D7">
              <w:rPr>
                <w:rFonts w:eastAsia="Times New Roman"/>
                <w:color w:val="auto"/>
                <w:lang w:eastAsia="en-US"/>
              </w:rPr>
              <w:t>Contract;</w:t>
            </w:r>
            <w:proofErr w:type="gramEnd"/>
            <w:r w:rsidRPr="009E65D7">
              <w:rPr>
                <w:rFonts w:eastAsia="Times New Roman"/>
                <w:color w:val="auto"/>
                <w:lang w:eastAsia="en-US"/>
              </w:rPr>
              <w:t xml:space="preserve">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w:t>
            </w:r>
            <w:proofErr w:type="gramStart"/>
            <w:r w:rsidRPr="009E65D7">
              <w:rPr>
                <w:rFonts w:eastAsia="Times New Roman"/>
                <w:color w:val="auto"/>
                <w:lang w:eastAsia="en-US"/>
              </w:rPr>
              <w:t>Services;</w:t>
            </w:r>
            <w:proofErr w:type="gramEnd"/>
            <w:r w:rsidRPr="009E65D7">
              <w:rPr>
                <w:rFonts w:eastAsia="Times New Roman"/>
                <w:color w:val="auto"/>
                <w:lang w:eastAsia="en-US"/>
              </w:rPr>
              <w:t xml:space="preserve">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w:t>
            </w:r>
            <w:proofErr w:type="gramStart"/>
            <w:r w:rsidRPr="009E65D7">
              <w:rPr>
                <w:rFonts w:eastAsia="Times New Roman"/>
                <w:color w:val="auto"/>
                <w:lang w:eastAsia="en-US"/>
              </w:rPr>
              <w:t>in order to</w:t>
            </w:r>
            <w:proofErr w:type="gramEnd"/>
            <w:r w:rsidRPr="009E65D7">
              <w:rPr>
                <w:rFonts w:eastAsia="Times New Roman"/>
                <w:color w:val="auto"/>
                <w:lang w:eastAsia="en-US"/>
              </w:rPr>
              <w:t xml:space="preserve">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w:t>
            </w:r>
            <w:r w:rsidRPr="009E65D7">
              <w:rPr>
                <w:rFonts w:eastAsia="Times New Roman"/>
                <w:color w:val="auto"/>
                <w:lang w:eastAsia="en-US"/>
              </w:rPr>
              <w:lastRenderedPageBreak/>
              <w:t>penalty, disbursement, payment made by way of settlement and costs, expenses and legal costs reasonably incurred in 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redundancy payments including contractual or enhanced redundancy costs, termination costs and notice </w:t>
            </w:r>
            <w:proofErr w:type="gramStart"/>
            <w:r w:rsidRPr="009E65D7">
              <w:rPr>
                <w:rFonts w:eastAsia="Times New Roman"/>
                <w:color w:val="auto"/>
                <w:lang w:eastAsia="en-US"/>
              </w:rPr>
              <w:t>payments;</w:t>
            </w:r>
            <w:proofErr w:type="gramEnd"/>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 xml:space="preserve">dismissal </w:t>
            </w:r>
            <w:proofErr w:type="gramStart"/>
            <w:r w:rsidRPr="009E65D7">
              <w:rPr>
                <w:rFonts w:eastAsia="Times New Roman"/>
                <w:color w:val="auto"/>
                <w:lang w:eastAsia="en-US"/>
              </w:rPr>
              <w:t>compensation;</w:t>
            </w:r>
            <w:proofErr w:type="gramEnd"/>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compensation for discrimination on grounds of sex, race, disability, age, religion or belief, gender reassignment, marriage or civil partnership, pregnancy and maternity or sexual orientation or claims for equal </w:t>
            </w:r>
            <w:proofErr w:type="gramStart"/>
            <w:r w:rsidRPr="009E65D7">
              <w:rPr>
                <w:rFonts w:eastAsia="Times New Roman"/>
                <w:color w:val="auto"/>
                <w:lang w:eastAsia="en-US"/>
              </w:rPr>
              <w:t>pay;</w:t>
            </w:r>
            <w:proofErr w:type="gramEnd"/>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compensation for less favourable treatment of part time workers or fixed term </w:t>
            </w:r>
            <w:proofErr w:type="gramStart"/>
            <w:r w:rsidRPr="009E65D7">
              <w:rPr>
                <w:rFonts w:eastAsia="Times New Roman"/>
                <w:color w:val="auto"/>
                <w:lang w:eastAsia="en-US"/>
              </w:rPr>
              <w:t>employees;</w:t>
            </w:r>
            <w:proofErr w:type="gramEnd"/>
          </w:p>
          <w:p w14:paraId="48AA5FB8" w14:textId="77777777" w:rsidR="009E65D7" w:rsidRPr="009E65D7" w:rsidRDefault="009E65D7" w:rsidP="00043FF5">
            <w:pPr>
              <w:numPr>
                <w:ilvl w:val="1"/>
                <w:numId w:val="78"/>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w:t>
            </w:r>
            <w:proofErr w:type="gramStart"/>
            <w:r w:rsidRPr="009E65D7">
              <w:rPr>
                <w:rFonts w:eastAsia="Times New Roman"/>
                <w:color w:val="auto"/>
                <w:lang w:eastAsia="en-US"/>
              </w:rPr>
              <w:t>Date;</w:t>
            </w:r>
            <w:proofErr w:type="gramEnd"/>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claims whether in tort, contract or statute or </w:t>
            </w:r>
            <w:proofErr w:type="gramStart"/>
            <w:r w:rsidRPr="009E65D7">
              <w:rPr>
                <w:rFonts w:eastAsia="Times New Roman"/>
                <w:color w:val="auto"/>
                <w:lang w:eastAsia="en-US"/>
              </w:rPr>
              <w:t>otherwise;</w:t>
            </w:r>
            <w:proofErr w:type="gramEnd"/>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w:t>
            </w:r>
            <w:proofErr w:type="gramStart"/>
            <w:r w:rsidRPr="009E65D7">
              <w:rPr>
                <w:rFonts w:eastAsia="Times New Roman"/>
                <w:color w:val="auto"/>
                <w:lang w:eastAsia="en-US"/>
              </w:rPr>
              <w:t>paper</w:t>
            </w:r>
            <w:proofErr w:type="gramEnd"/>
            <w:r w:rsidRPr="009E65D7">
              <w:rPr>
                <w:rFonts w:eastAsia="Times New Roman"/>
                <w:color w:val="auto"/>
                <w:lang w:eastAsia="en-US"/>
              </w:rPr>
              <w:t xml:space="preserve">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event, occurrence, circumstance, </w:t>
            </w:r>
            <w:proofErr w:type="gramStart"/>
            <w:r w:rsidRPr="009E65D7">
              <w:rPr>
                <w:rFonts w:eastAsia="Times New Roman"/>
                <w:color w:val="auto"/>
                <w:lang w:eastAsia="en-US"/>
              </w:rPr>
              <w:t>matter</w:t>
            </w:r>
            <w:proofErr w:type="gramEnd"/>
            <w:r w:rsidRPr="009E65D7">
              <w:rPr>
                <w:rFonts w:eastAsia="Times New Roman"/>
                <w:color w:val="auto"/>
                <w:lang w:eastAsia="en-US"/>
              </w:rPr>
              <w:t xml:space="preserve">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acts, events, omissions, happenings or </w:t>
            </w:r>
            <w:proofErr w:type="spellStart"/>
            <w:r w:rsidRPr="009E65D7">
              <w:rPr>
                <w:rFonts w:eastAsia="Times New Roman"/>
                <w:color w:val="auto"/>
                <w:lang w:eastAsia="en-US"/>
              </w:rPr>
              <w:t>non happenings</w:t>
            </w:r>
            <w:proofErr w:type="spellEnd"/>
            <w:r w:rsidRPr="009E65D7">
              <w:rPr>
                <w:rFonts w:eastAsia="Times New Roman"/>
                <w:color w:val="auto"/>
                <w:lang w:eastAsia="en-US"/>
              </w:rPr>
              <w:t xml:space="preserve"> beyond the reasonable control of the Affected Party which prevent or materially delay the Affected Party from performing its obligations under this </w:t>
            </w:r>
            <w:proofErr w:type="gramStart"/>
            <w:r w:rsidRPr="009E65D7">
              <w:rPr>
                <w:rFonts w:eastAsia="Times New Roman"/>
                <w:color w:val="auto"/>
                <w:lang w:eastAsia="en-US"/>
              </w:rPr>
              <w:t>Contract ;</w:t>
            </w:r>
            <w:proofErr w:type="gramEnd"/>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riots, civil commotion, war or armed conflict, acts of terrorism, nuclear, biological or chemical </w:t>
            </w:r>
            <w:proofErr w:type="gramStart"/>
            <w:r w:rsidRPr="009E65D7">
              <w:rPr>
                <w:rFonts w:eastAsia="Times New Roman"/>
                <w:color w:val="auto"/>
                <w:lang w:eastAsia="en-US"/>
              </w:rPr>
              <w:t>warfare;</w:t>
            </w:r>
            <w:proofErr w:type="gramEnd"/>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acts of the Crown, local government or Regulatory </w:t>
            </w:r>
            <w:proofErr w:type="gramStart"/>
            <w:r w:rsidRPr="009E65D7">
              <w:rPr>
                <w:rFonts w:eastAsia="Times New Roman"/>
                <w:color w:val="auto"/>
                <w:lang w:eastAsia="en-US"/>
              </w:rPr>
              <w:t>Bodies;</w:t>
            </w:r>
            <w:proofErr w:type="gramEnd"/>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fire, </w:t>
            </w:r>
            <w:proofErr w:type="gramStart"/>
            <w:r w:rsidRPr="009E65D7">
              <w:rPr>
                <w:rFonts w:eastAsia="Times New Roman"/>
                <w:color w:val="auto"/>
                <w:lang w:eastAsia="en-US"/>
              </w:rPr>
              <w:t>flood</w:t>
            </w:r>
            <w:proofErr w:type="gramEnd"/>
            <w:r w:rsidRPr="009E65D7">
              <w:rPr>
                <w:rFonts w:eastAsia="Times New Roman"/>
                <w:color w:val="auto"/>
                <w:lang w:eastAsia="en-US"/>
              </w:rPr>
              <w:t xml:space="preserve"> or any disaster; and</w:t>
            </w:r>
          </w:p>
          <w:p w14:paraId="46788D99" w14:textId="77777777" w:rsidR="009E65D7" w:rsidRPr="009E65D7" w:rsidRDefault="009E65D7" w:rsidP="00043FF5">
            <w:pPr>
              <w:numPr>
                <w:ilvl w:val="1"/>
                <w:numId w:val="79"/>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w:t>
            </w:r>
            <w:proofErr w:type="gramStart"/>
            <w:r w:rsidRPr="009E65D7">
              <w:rPr>
                <w:rFonts w:eastAsia="Times New Roman"/>
                <w:color w:val="auto"/>
                <w:lang w:eastAsia="en-US"/>
              </w:rPr>
              <w:t>cause</w:t>
            </w:r>
            <w:proofErr w:type="gramEnd"/>
            <w:r w:rsidRPr="009E65D7">
              <w:rPr>
                <w:rFonts w:eastAsia="Times New Roman"/>
                <w:color w:val="auto"/>
                <w:lang w:eastAsia="en-US"/>
              </w:rPr>
              <w:t xml:space="preserv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any failure of delay caused by a lack of </w:t>
            </w:r>
            <w:proofErr w:type="gramStart"/>
            <w:r w:rsidRPr="009E65D7">
              <w:rPr>
                <w:rFonts w:eastAsia="Times New Roman"/>
                <w:color w:val="auto"/>
                <w:lang w:eastAsia="en-US"/>
              </w:rPr>
              <w:t>funds;</w:t>
            </w:r>
            <w:proofErr w:type="gramEnd"/>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 supplier supplying the goods and/or Services to the Customer before the Relevant Transfer Date that are the same as or substantially </w:t>
            </w:r>
            <w:proofErr w:type="gramStart"/>
            <w:r w:rsidRPr="009E65D7">
              <w:rPr>
                <w:rFonts w:eastAsia="Times New Roman"/>
                <w:color w:val="auto"/>
                <w:lang w:eastAsia="en-US"/>
              </w:rPr>
              <w:t>similar to</w:t>
            </w:r>
            <w:proofErr w:type="gramEnd"/>
            <w:r w:rsidRPr="009E65D7">
              <w:rPr>
                <w:rFonts w:eastAsia="Times New Roman"/>
                <w:color w:val="auto"/>
                <w:lang w:eastAsia="en-US"/>
              </w:rPr>
              <w:t xml:space="preserve">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w:t>
            </w:r>
            <w:proofErr w:type="gramStart"/>
            <w:r w:rsidRPr="00800EB8">
              <w:rPr>
                <w:rFonts w:eastAsia="Times New Roman"/>
                <w:color w:val="auto"/>
                <w:lang w:eastAsia="en-US"/>
              </w:rPr>
              <w:t>2 ;</w:t>
            </w:r>
            <w:proofErr w:type="gramEnd"/>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w:t>
            </w:r>
            <w:proofErr w:type="gramStart"/>
            <w:r w:rsidRPr="009E65D7">
              <w:rPr>
                <w:rFonts w:eastAsia="Times New Roman"/>
                <w:color w:val="auto"/>
                <w:lang w:eastAsia="en-US"/>
              </w:rPr>
              <w:t>trade marks</w:t>
            </w:r>
            <w:proofErr w:type="gramEnd"/>
            <w:r w:rsidRPr="009E65D7">
              <w:rPr>
                <w:rFonts w:eastAsia="Times New Roman"/>
                <w:color w:val="auto"/>
                <w:lang w:eastAsia="en-US"/>
              </w:rPr>
              <w:t xml:space="preserve">, rights in internet domain names and website addresses and other rights in trade or business names, designs, </w:t>
            </w:r>
            <w:proofErr w:type="spellStart"/>
            <w:r w:rsidRPr="009E65D7">
              <w:rPr>
                <w:rFonts w:eastAsia="Times New Roman"/>
                <w:color w:val="auto"/>
                <w:lang w:eastAsia="en-US"/>
              </w:rPr>
              <w:t>KnowHow</w:t>
            </w:r>
            <w:proofErr w:type="spellEnd"/>
            <w:r w:rsidRPr="009E65D7">
              <w:rPr>
                <w:rFonts w:eastAsia="Times New Roman"/>
                <w:color w:val="auto"/>
                <w:lang w:eastAsia="en-US"/>
              </w:rPr>
              <w:t xml:space="preserve">,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nominated as part of the Selection Questionnaire (SQ</w:t>
            </w:r>
            <w:proofErr w:type="gramStart"/>
            <w:r w:rsidRPr="009E65D7">
              <w:rPr>
                <w:rFonts w:eastAsia="Times New Roman"/>
                <w:color w:val="auto"/>
                <w:lang w:eastAsia="en-US"/>
              </w:rPr>
              <w:t>);</w:t>
            </w:r>
            <w:proofErr w:type="gramEnd"/>
            <w:r w:rsidRPr="009E65D7">
              <w:rPr>
                <w:rFonts w:eastAsia="Times New Roman"/>
                <w:color w:val="auto"/>
                <w:lang w:eastAsia="en-US"/>
              </w:rPr>
              <w:t xml:space="preserve">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shd w:val="clear" w:color="auto" w:fill="auto"/>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shd w:val="clear" w:color="auto" w:fill="auto"/>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xml:space="preserve">” shall be </w:t>
            </w:r>
            <w:proofErr w:type="gramStart"/>
            <w:r w:rsidRPr="009E65D7">
              <w:rPr>
                <w:rFonts w:eastAsia="Times New Roman"/>
                <w:color w:val="auto"/>
                <w:lang w:eastAsia="en-US"/>
              </w:rPr>
              <w:t>interpreted accordingly;</w:t>
            </w:r>
            <w:proofErr w:type="gramEnd"/>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7.5 Man Hours, whether or not such hours are worked consecutively and whether or not they are worked on the same </w:t>
            </w:r>
            <w:proofErr w:type="gramStart"/>
            <w:r w:rsidRPr="009E65D7">
              <w:rPr>
                <w:rFonts w:eastAsia="Times New Roman"/>
                <w:color w:val="auto"/>
                <w:lang w:eastAsia="en-US"/>
              </w:rPr>
              <w:t>day;</w:t>
            </w:r>
            <w:proofErr w:type="gramEnd"/>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xml:space="preserve">" shall be </w:t>
            </w:r>
            <w:proofErr w:type="gramStart"/>
            <w:r w:rsidRPr="009E65D7">
              <w:rPr>
                <w:rFonts w:eastAsia="Times New Roman"/>
                <w:color w:val="auto"/>
                <w:lang w:eastAsia="en-US"/>
              </w:rPr>
              <w:t>interpreted accordingly;</w:t>
            </w:r>
            <w:proofErr w:type="gramEnd"/>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any tax return of the Supplier submitted to a Relevant Tax Authority on or after 1 October 2012 which is found on or after 1 April 2013 to be incorrect </w:t>
            </w:r>
            <w:proofErr w:type="gramStart"/>
            <w:r w:rsidRPr="009E65D7">
              <w:rPr>
                <w:rFonts w:eastAsia="Times New Roman"/>
                <w:color w:val="auto"/>
                <w:lang w:eastAsia="en-US"/>
              </w:rPr>
              <w:t>as a result of</w:t>
            </w:r>
            <w:proofErr w:type="gramEnd"/>
            <w:r w:rsidRPr="009E65D7">
              <w:rPr>
                <w:rFonts w:eastAsia="Times New Roman"/>
                <w:color w:val="auto"/>
                <w:lang w:eastAsia="en-US"/>
              </w:rPr>
              <w:t>:</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w:t>
            </w:r>
            <w:proofErr w:type="gramStart"/>
            <w:r w:rsidRPr="009E65D7">
              <w:rPr>
                <w:rFonts w:eastAsia="Times New Roman"/>
                <w:color w:val="auto"/>
                <w:lang w:eastAsia="en-US"/>
              </w:rPr>
              <w:t>Principle;</w:t>
            </w:r>
            <w:proofErr w:type="gramEnd"/>
            <w:r w:rsidRPr="009E65D7">
              <w:rPr>
                <w:rFonts w:eastAsia="Times New Roman"/>
                <w:color w:val="auto"/>
                <w:lang w:eastAsia="en-US"/>
              </w:rPr>
              <w:t xml:space="preserv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w:t>
            </w:r>
            <w:proofErr w:type="gramStart"/>
            <w:r w:rsidRPr="009E65D7">
              <w:rPr>
                <w:rFonts w:eastAsia="Times New Roman"/>
                <w:color w:val="auto"/>
                <w:lang w:eastAsia="en-US"/>
              </w:rPr>
              <w:t>services;</w:t>
            </w:r>
            <w:proofErr w:type="gramEnd"/>
            <w:r w:rsidRPr="009E65D7">
              <w:rPr>
                <w:rFonts w:eastAsia="Times New Roman"/>
                <w:color w:val="auto"/>
                <w:lang w:eastAsia="en-US"/>
              </w:rPr>
              <w:t xml:space="preserve">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unit costs and quantity of Goods and any other consumables and bought-in goods and/or </w:t>
            </w:r>
            <w:proofErr w:type="gramStart"/>
            <w:r w:rsidRPr="009E65D7">
              <w:rPr>
                <w:rFonts w:eastAsia="Times New Roman"/>
                <w:color w:val="auto"/>
                <w:lang w:eastAsia="en-US"/>
              </w:rPr>
              <w:t>services;</w:t>
            </w:r>
            <w:proofErr w:type="gramEnd"/>
            <w:r w:rsidRPr="009E65D7">
              <w:rPr>
                <w:rFonts w:eastAsia="Times New Roman"/>
                <w:color w:val="auto"/>
                <w:lang w:eastAsia="en-US"/>
              </w:rPr>
              <w:t xml:space="preserve">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w:t>
            </w:r>
            <w:proofErr w:type="gramStart"/>
            <w:r w:rsidRPr="009E65D7">
              <w:rPr>
                <w:rFonts w:eastAsia="Times New Roman"/>
                <w:color w:val="auto"/>
                <w:lang w:eastAsia="en-US"/>
              </w:rPr>
              <w:t>grade;</w:t>
            </w:r>
            <w:proofErr w:type="gramEnd"/>
            <w:r w:rsidRPr="009E65D7">
              <w:rPr>
                <w:rFonts w:eastAsia="Times New Roman"/>
                <w:color w:val="auto"/>
                <w:lang w:eastAsia="en-US"/>
              </w:rPr>
              <w:t xml:space="preserv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w:t>
            </w:r>
            <w:proofErr w:type="gramStart"/>
            <w:r w:rsidRPr="009E65D7">
              <w:rPr>
                <w:rFonts w:eastAsia="Times New Roman"/>
                <w:color w:val="auto"/>
                <w:lang w:eastAsia="en-US"/>
              </w:rPr>
              <w:t>Margin;</w:t>
            </w:r>
            <w:proofErr w:type="gramEnd"/>
            <w:r w:rsidRPr="009E65D7">
              <w:rPr>
                <w:rFonts w:eastAsia="Times New Roman"/>
                <w:color w:val="auto"/>
                <w:lang w:eastAsia="en-US"/>
              </w:rPr>
              <w:t xml:space="preserve">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w:t>
            </w:r>
            <w:proofErr w:type="gramStart"/>
            <w:r w:rsidRPr="009E65D7">
              <w:rPr>
                <w:rFonts w:eastAsia="Times New Roman"/>
                <w:color w:val="auto"/>
                <w:lang w:eastAsia="en-US"/>
              </w:rPr>
              <w:t>Overheads;</w:t>
            </w:r>
            <w:proofErr w:type="gramEnd"/>
            <w:r w:rsidRPr="009E65D7">
              <w:rPr>
                <w:rFonts w:eastAsia="Times New Roman"/>
                <w:color w:val="auto"/>
                <w:lang w:eastAsia="en-US"/>
              </w:rPr>
              <w:t xml:space="preserve">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w:t>
            </w:r>
            <w:proofErr w:type="gramStart"/>
            <w:r w:rsidRPr="009E65D7">
              <w:rPr>
                <w:rFonts w:eastAsia="Times New Roman"/>
                <w:color w:val="auto"/>
                <w:lang w:eastAsia="en-US"/>
              </w:rPr>
              <w:t>third party</w:t>
            </w:r>
            <w:proofErr w:type="gramEnd"/>
            <w:r w:rsidRPr="009E65D7">
              <w:rPr>
                <w:rFonts w:eastAsia="Times New Roman"/>
                <w:color w:val="auto"/>
                <w:lang w:eastAsia="en-US"/>
              </w:rPr>
              <w:t xml:space="preserve">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w:t>
            </w:r>
            <w:proofErr w:type="gramStart"/>
            <w:r w:rsidRPr="009E65D7">
              <w:rPr>
                <w:rFonts w:eastAsia="Times New Roman"/>
                <w:color w:val="auto"/>
                <w:lang w:eastAsia="en-US"/>
              </w:rPr>
              <w:t>basis;</w:t>
            </w:r>
            <w:proofErr w:type="gramEnd"/>
            <w:r w:rsidRPr="009E65D7">
              <w:rPr>
                <w:rFonts w:eastAsia="Times New Roman"/>
                <w:color w:val="auto"/>
                <w:lang w:eastAsia="en-US"/>
              </w:rPr>
              <w:t xml:space="preserve">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w:t>
            </w:r>
            <w:proofErr w:type="gramStart"/>
            <w:r w:rsidRPr="009E65D7">
              <w:rPr>
                <w:rFonts w:eastAsia="Times New Roman"/>
                <w:color w:val="auto"/>
                <w:lang w:eastAsia="en-US"/>
              </w:rPr>
              <w:t>Supplier;</w:t>
            </w:r>
            <w:proofErr w:type="gramEnd"/>
            <w:r w:rsidRPr="009E65D7">
              <w:rPr>
                <w:rFonts w:eastAsia="Times New Roman"/>
                <w:color w:val="auto"/>
                <w:lang w:eastAsia="en-US"/>
              </w:rPr>
              <w:t xml:space="preserve">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order for the provision of the Goods and/or Services placed by the Customer with the Supplier in accordance with the DMP Agreement and under the terms of this </w:t>
            </w:r>
            <w:proofErr w:type="gramStart"/>
            <w:r w:rsidRPr="009E65D7">
              <w:rPr>
                <w:rFonts w:eastAsia="Times New Roman"/>
                <w:color w:val="auto"/>
                <w:lang w:eastAsia="en-US"/>
              </w:rPr>
              <w:t>Contract ;</w:t>
            </w:r>
            <w:proofErr w:type="gramEnd"/>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company which is the ultimate Holding Company of the </w:t>
            </w:r>
            <w:proofErr w:type="gramStart"/>
            <w:r w:rsidRPr="009E65D7">
              <w:rPr>
                <w:rFonts w:eastAsia="Times New Roman"/>
                <w:color w:val="auto"/>
                <w:lang w:eastAsia="en-US"/>
              </w:rPr>
              <w:t>Supplier</w:t>
            </w:r>
            <w:proofErr w:type="gramEnd"/>
            <w:r w:rsidRPr="009E65D7">
              <w:rPr>
                <w:rFonts w:eastAsia="Times New Roman"/>
                <w:color w:val="auto"/>
                <w:lang w:eastAsia="en-US"/>
              </w:rPr>
              <w:t xml:space="preserve">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w:t>
            </w:r>
            <w:proofErr w:type="gramStart"/>
            <w:r w:rsidRPr="009E65D7">
              <w:rPr>
                <w:rFonts w:eastAsia="Times New Roman"/>
                <w:color w:val="auto"/>
                <w:lang w:eastAsia="en-US"/>
              </w:rPr>
              <w:t>shall</w:t>
            </w:r>
            <w:proofErr w:type="gramEnd"/>
            <w:r w:rsidRPr="009E65D7">
              <w:rPr>
                <w:rFonts w:eastAsia="Times New Roman"/>
                <w:color w:val="auto"/>
                <w:lang w:eastAsia="en-US"/>
              </w:rPr>
              <w:t xml:space="preserve">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 </w:t>
            </w:r>
            <w:proofErr w:type="gramStart"/>
            <w:r w:rsidRPr="009E65D7">
              <w:rPr>
                <w:rFonts w:eastAsia="Times New Roman"/>
                <w:color w:val="auto"/>
                <w:lang w:eastAsia="en-US"/>
              </w:rPr>
              <w:t>both of them</w:t>
            </w:r>
            <w:proofErr w:type="gramEnd"/>
            <w:r w:rsidRPr="009E65D7">
              <w:rPr>
                <w:rFonts w:eastAsia="Times New Roman"/>
                <w:color w:val="auto"/>
                <w:lang w:eastAsia="en-US"/>
              </w:rPr>
              <w:t>;</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 Breach”</w:t>
            </w:r>
          </w:p>
        </w:tc>
        <w:tc>
          <w:tcPr>
            <w:tcW w:w="6178" w:type="dxa"/>
            <w:shd w:val="clear" w:color="auto" w:fill="auto"/>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xml:space="preserve">" shall be </w:t>
            </w:r>
            <w:proofErr w:type="gramStart"/>
            <w:r w:rsidRPr="009E65D7">
              <w:rPr>
                <w:rFonts w:eastAsia="Times New Roman"/>
                <w:color w:val="auto"/>
                <w:lang w:eastAsia="en-US"/>
              </w:rPr>
              <w:t>interpreted accordingly;</w:t>
            </w:r>
            <w:proofErr w:type="gramEnd"/>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w:t>
            </w:r>
            <w:proofErr w:type="gramStart"/>
            <w:r w:rsidRPr="009E65D7">
              <w:rPr>
                <w:rFonts w:eastAsia="Times New Roman"/>
                <w:color w:val="auto"/>
                <w:lang w:eastAsia="en-US"/>
              </w:rPr>
              <w:t>directly or indirectly offer, promise or give any person working for or engaged by the Customer and/or the Authority or other Contracting Authority or any other public body a financial or other advantage to:</w:t>
            </w:r>
            <w:proofErr w:type="gramEnd"/>
            <w:r w:rsidRPr="009E65D7">
              <w:rPr>
                <w:rFonts w:eastAsia="Times New Roman"/>
                <w:color w:val="auto"/>
                <w:lang w:eastAsia="en-US"/>
              </w:rPr>
              <w:t xml:space="preserve">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reward that person for improper performance of a relevant function or </w:t>
            </w:r>
            <w:proofErr w:type="gramStart"/>
            <w:r w:rsidRPr="009E65D7">
              <w:rPr>
                <w:rFonts w:eastAsia="Times New Roman"/>
                <w:color w:val="auto"/>
                <w:lang w:eastAsia="en-US"/>
              </w:rPr>
              <w:t>activity;</w:t>
            </w:r>
            <w:proofErr w:type="gramEnd"/>
          </w:p>
          <w:p w14:paraId="01B729FE" w14:textId="77777777" w:rsidR="009E65D7" w:rsidRPr="009E65D7" w:rsidRDefault="009E65D7" w:rsidP="00043FF5">
            <w:pPr>
              <w:numPr>
                <w:ilvl w:val="0"/>
                <w:numId w:val="80"/>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 xml:space="preserve">to directly or indirectly request, agree to receive or accept any financial or other advantage as an inducement or a reward for improper performance of a relevant function or activity in connection with this </w:t>
            </w:r>
            <w:proofErr w:type="gramStart"/>
            <w:r w:rsidRPr="009E65D7">
              <w:rPr>
                <w:rFonts w:eastAsia="Times New Roman"/>
                <w:color w:val="auto"/>
                <w:lang w:eastAsia="en-US"/>
              </w:rPr>
              <w:t>Agreement;</w:t>
            </w:r>
            <w:proofErr w:type="gramEnd"/>
          </w:p>
          <w:p w14:paraId="6AD2B4A9" w14:textId="77777777" w:rsidR="009E65D7" w:rsidRPr="009E65D7" w:rsidRDefault="009E65D7" w:rsidP="00043FF5">
            <w:pPr>
              <w:numPr>
                <w:ilvl w:val="0"/>
                <w:numId w:val="80"/>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iv) any activity, practice or conduct which would constitute one of the offences listed under (c) above if such activity, </w:t>
            </w:r>
            <w:proofErr w:type="gramStart"/>
            <w:r w:rsidRPr="009E65D7">
              <w:rPr>
                <w:rFonts w:eastAsia="Times New Roman"/>
                <w:color w:val="auto"/>
                <w:lang w:eastAsia="en-US"/>
              </w:rPr>
              <w:t>practice</w:t>
            </w:r>
            <w:proofErr w:type="gramEnd"/>
            <w:r w:rsidRPr="009E65D7">
              <w:rPr>
                <w:rFonts w:eastAsia="Times New Roman"/>
                <w:color w:val="auto"/>
                <w:lang w:eastAsia="en-US"/>
              </w:rPr>
              <w:t xml:space="preserv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 xml:space="preserve">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w:t>
            </w:r>
            <w:r w:rsidRPr="009E65D7">
              <w:rPr>
                <w:rFonts w:eastAsia="Times New Roman"/>
                <w:color w:val="auto"/>
                <w:lang w:eastAsia="en-US"/>
              </w:rPr>
              <w:lastRenderedPageBreak/>
              <w:t>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IPR in or arising </w:t>
            </w:r>
            <w:proofErr w:type="gramStart"/>
            <w:r w:rsidRPr="009E65D7">
              <w:rPr>
                <w:rFonts w:eastAsia="Times New Roman"/>
                <w:color w:val="auto"/>
                <w:lang w:eastAsia="en-US"/>
              </w:rPr>
              <w:t>as a result of</w:t>
            </w:r>
            <w:proofErr w:type="gramEnd"/>
            <w:r w:rsidRPr="009E65D7">
              <w:rPr>
                <w:rFonts w:eastAsia="Times New Roman"/>
                <w:color w:val="auto"/>
                <w:lang w:eastAsia="en-US"/>
              </w:rPr>
              <w:t xml:space="preserve">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043FF5">
            <w:pPr>
              <w:numPr>
                <w:ilvl w:val="0"/>
                <w:numId w:val="81"/>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t>
            </w:r>
            <w:proofErr w:type="gramStart"/>
            <w:r w:rsidRPr="009E65D7">
              <w:t>with;</w:t>
            </w:r>
            <w:proofErr w:type="gramEnd"/>
            <w:r w:rsidRPr="009E65D7">
              <w:t xml:space="preserve"> </w:t>
            </w:r>
          </w:p>
          <w:p w14:paraId="0E3BC82A" w14:textId="77777777" w:rsidR="009E65D7" w:rsidRPr="009E65D7" w:rsidRDefault="009E65D7" w:rsidP="00043FF5">
            <w:pPr>
              <w:numPr>
                <w:ilvl w:val="0"/>
                <w:numId w:val="81"/>
              </w:numPr>
              <w:overflowPunct w:val="0"/>
              <w:autoSpaceDE w:val="0"/>
              <w:autoSpaceDN w:val="0"/>
              <w:adjustRightInd w:val="0"/>
              <w:spacing w:after="98" w:line="256" w:lineRule="auto"/>
              <w:ind w:left="775" w:right="62" w:firstLine="0"/>
              <w:textAlignment w:val="baseline"/>
            </w:pPr>
            <w:r w:rsidRPr="009E65D7">
              <w:t>standards detailed in the specification in DMP Schedule 2 (Goods and/or Services and Key Performance Indicators</w:t>
            </w:r>
            <w:proofErr w:type="gramStart"/>
            <w:r w:rsidRPr="009E65D7">
              <w:t>);</w:t>
            </w:r>
            <w:proofErr w:type="gramEnd"/>
            <w:r w:rsidRPr="009E65D7">
              <w:t xml:space="preserve"> </w:t>
            </w:r>
          </w:p>
          <w:p w14:paraId="267AA23D" w14:textId="77777777" w:rsidR="009E65D7" w:rsidRPr="009E65D7" w:rsidRDefault="009E65D7" w:rsidP="00043FF5">
            <w:pPr>
              <w:numPr>
                <w:ilvl w:val="0"/>
                <w:numId w:val="81"/>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w:t>
            </w:r>
            <w:proofErr w:type="gramStart"/>
            <w:r w:rsidRPr="009E65D7">
              <w:t>time;</w:t>
            </w:r>
            <w:proofErr w:type="gramEnd"/>
            <w:r w:rsidRPr="009E65D7">
              <w:t xml:space="preserve"> </w:t>
            </w:r>
          </w:p>
          <w:p w14:paraId="49AED3BA" w14:textId="77777777" w:rsidR="009E65D7" w:rsidRPr="009E65D7" w:rsidRDefault="009E65D7" w:rsidP="00043FF5">
            <w:pPr>
              <w:numPr>
                <w:ilvl w:val="0"/>
                <w:numId w:val="81"/>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applicable Law relating to bribery, </w:t>
            </w:r>
            <w:proofErr w:type="gramStart"/>
            <w:r w:rsidRPr="009E65D7">
              <w:rPr>
                <w:rFonts w:eastAsia="Times New Roman"/>
                <w:color w:val="auto"/>
                <w:lang w:eastAsia="en-US"/>
              </w:rPr>
              <w:t>corruption</w:t>
            </w:r>
            <w:proofErr w:type="gramEnd"/>
            <w:r w:rsidRPr="009E65D7">
              <w:rPr>
                <w:rFonts w:eastAsia="Times New Roman"/>
                <w:color w:val="auto"/>
                <w:lang w:eastAsia="en-US"/>
              </w:rPr>
              <w:t xml:space="preserve"> and fraud, including the Bribery Act 2010 and any guidance issued </w:t>
            </w:r>
            <w:r w:rsidRPr="009E65D7">
              <w:rPr>
                <w:rFonts w:eastAsia="Times New Roman"/>
                <w:color w:val="auto"/>
                <w:lang w:eastAsia="en-US"/>
              </w:rPr>
              <w:lastRenderedPageBreak/>
              <w:t>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lastRenderedPageBreak/>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 xml:space="preserve">means any goods which are substantially </w:t>
            </w:r>
            <w:proofErr w:type="gramStart"/>
            <w:r w:rsidRPr="009E65D7">
              <w:t>similar to</w:t>
            </w:r>
            <w:proofErr w:type="gramEnd"/>
            <w:r w:rsidRPr="009E65D7">
              <w:t xml:space="preserve">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w:t>
            </w:r>
            <w:proofErr w:type="gramStart"/>
            <w:r w:rsidRPr="009E65D7">
              <w:t>similar to</w:t>
            </w:r>
            <w:proofErr w:type="gramEnd"/>
            <w:r w:rsidRPr="009E65D7">
              <w:t xml:space="preserve">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 xml:space="preserve">means any </w:t>
            </w:r>
            <w:proofErr w:type="gramStart"/>
            <w:r w:rsidRPr="009E65D7">
              <w:rPr>
                <w:rFonts w:eastAsia="Times New Roman"/>
                <w:color w:val="auto"/>
                <w:lang w:eastAsia="en-US"/>
              </w:rPr>
              <w:t>third party</w:t>
            </w:r>
            <w:proofErr w:type="gramEnd"/>
            <w:r w:rsidRPr="009E65D7">
              <w:rPr>
                <w:rFonts w:eastAsia="Times New Roman"/>
                <w:color w:val="auto"/>
                <w:lang w:eastAsia="en-US"/>
              </w:rPr>
              <w:t xml:space="preserve">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 xml:space="preserve">the current HMG Security Policy DMP that can be found at </w:t>
            </w:r>
            <w:proofErr w:type="gramStart"/>
            <w:r w:rsidRPr="00A40095">
              <w:rPr>
                <w:rFonts w:eastAsia="Times New Roman"/>
                <w:color w:val="auto"/>
                <w:lang w:eastAsia="en-US"/>
              </w:rPr>
              <w:t>https://www.gov.uk/government/publications/securitypolicy-DMP ;</w:t>
            </w:r>
            <w:proofErr w:type="gramEnd"/>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 unplanned failure and interruption to the provision of the Goods and/or Services, reduction in the quality of the </w:t>
            </w:r>
            <w:r w:rsidRPr="009E65D7">
              <w:rPr>
                <w:rFonts w:eastAsia="Times New Roman"/>
                <w:color w:val="auto"/>
                <w:lang w:eastAsia="en-US"/>
              </w:rPr>
              <w:lastRenderedPageBreak/>
              <w:t>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lastRenderedPageBreak/>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 failure to substantially meet the SLA targets contained in Contract Schedule 2 Annex </w:t>
            </w:r>
            <w:proofErr w:type="gramStart"/>
            <w:r w:rsidRPr="009E65D7">
              <w:rPr>
                <w:rFonts w:eastAsia="Times New Roman"/>
                <w:color w:val="auto"/>
                <w:lang w:eastAsia="en-US"/>
              </w:rPr>
              <w:t>3;</w:t>
            </w:r>
            <w:proofErr w:type="gramEnd"/>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transfer of the Goods and/or Services (or any part of the Goods and/or Services), for whatever reason, from the 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w:t>
            </w:r>
            <w:proofErr w:type="gramStart"/>
            <w:r w:rsidRPr="009E65D7">
              <w:t>third party</w:t>
            </w:r>
            <w:proofErr w:type="gramEnd"/>
            <w:r w:rsidRPr="009E65D7">
              <w:t xml:space="preserve"> premises) from, to or at which: </w:t>
            </w:r>
          </w:p>
          <w:p w14:paraId="28A66AA8" w14:textId="77777777" w:rsidR="009E65D7" w:rsidRPr="009E65D7" w:rsidRDefault="009E65D7" w:rsidP="00043FF5">
            <w:pPr>
              <w:numPr>
                <w:ilvl w:val="0"/>
                <w:numId w:val="82"/>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043FF5">
            <w:pPr>
              <w:numPr>
                <w:ilvl w:val="0"/>
                <w:numId w:val="82"/>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 xml:space="preserve">the Supplier manages, </w:t>
            </w:r>
            <w:proofErr w:type="gramStart"/>
            <w:r w:rsidRPr="009E65D7">
              <w:t>organises</w:t>
            </w:r>
            <w:proofErr w:type="gramEnd"/>
            <w:r w:rsidRPr="009E65D7">
              <w:t xml:space="preserve">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a Change in Law that relates specifically to the business of the </w:t>
            </w:r>
            <w:proofErr w:type="gramStart"/>
            <w:r w:rsidRPr="009E65D7">
              <w:rPr>
                <w:rFonts w:eastAsia="Times New Roman"/>
                <w:color w:val="auto"/>
                <w:lang w:eastAsia="en-US"/>
              </w:rPr>
              <w:t>Customer</w:t>
            </w:r>
            <w:proofErr w:type="gramEnd"/>
            <w:r w:rsidRPr="009E65D7">
              <w:rPr>
                <w:rFonts w:eastAsia="Times New Roman"/>
                <w:color w:val="auto"/>
                <w:lang w:eastAsia="en-US"/>
              </w:rPr>
              <w:t xml:space="preserve">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043FF5">
            <w:pPr>
              <w:numPr>
                <w:ilvl w:val="0"/>
                <w:numId w:val="83"/>
              </w:numPr>
              <w:overflowPunct w:val="0"/>
              <w:autoSpaceDE w:val="0"/>
              <w:autoSpaceDN w:val="0"/>
              <w:adjustRightInd w:val="0"/>
              <w:spacing w:after="110" w:line="244" w:lineRule="auto"/>
              <w:ind w:firstLine="0"/>
              <w:textAlignment w:val="baseline"/>
            </w:pPr>
            <w:r w:rsidRPr="009E65D7">
              <w:t>provides the Goods and/or Services (or any part of them</w:t>
            </w:r>
            <w:proofErr w:type="gramStart"/>
            <w:r w:rsidRPr="009E65D7">
              <w:t>);</w:t>
            </w:r>
            <w:proofErr w:type="gramEnd"/>
            <w:r w:rsidRPr="009E65D7">
              <w:t xml:space="preserve"> </w:t>
            </w:r>
          </w:p>
          <w:p w14:paraId="5D08B555" w14:textId="77777777" w:rsidR="009E65D7" w:rsidRPr="009E65D7" w:rsidRDefault="009E65D7" w:rsidP="00043FF5">
            <w:pPr>
              <w:numPr>
                <w:ilvl w:val="0"/>
                <w:numId w:val="83"/>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043FF5">
            <w:pPr>
              <w:numPr>
                <w:ilvl w:val="0"/>
                <w:numId w:val="83"/>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 xml:space="preserve">is responsible for the management, </w:t>
            </w:r>
            <w:proofErr w:type="gramStart"/>
            <w:r w:rsidRPr="009E65D7">
              <w:t>direction</w:t>
            </w:r>
            <w:proofErr w:type="gramEnd"/>
            <w:r w:rsidRPr="009E65D7">
              <w:t xml:space="preserve">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the person, </w:t>
            </w:r>
            <w:proofErr w:type="gramStart"/>
            <w:r w:rsidRPr="009E65D7">
              <w:rPr>
                <w:rFonts w:eastAsia="Times New Roman"/>
                <w:color w:val="auto"/>
                <w:lang w:eastAsia="en-US"/>
              </w:rPr>
              <w:t>firm</w:t>
            </w:r>
            <w:proofErr w:type="gramEnd"/>
            <w:r w:rsidRPr="009E65D7">
              <w:rPr>
                <w:rFonts w:eastAsia="Times New Roman"/>
                <w:color w:val="auto"/>
                <w:lang w:eastAsia="en-US"/>
              </w:rPr>
              <w:t xml:space="preserve">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043FF5">
            <w:pPr>
              <w:numPr>
                <w:ilvl w:val="0"/>
                <w:numId w:val="84"/>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w:t>
            </w:r>
            <w:r w:rsidRPr="009E65D7">
              <w:lastRenderedPageBreak/>
              <w:t xml:space="preserve">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043FF5">
            <w:pPr>
              <w:numPr>
                <w:ilvl w:val="0"/>
                <w:numId w:val="84"/>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043FF5">
            <w:pPr>
              <w:numPr>
                <w:ilvl w:val="0"/>
                <w:numId w:val="85"/>
              </w:numPr>
              <w:overflowPunct w:val="0"/>
              <w:autoSpaceDE w:val="0"/>
              <w:autoSpaceDN w:val="0"/>
              <w:adjustRightInd w:val="0"/>
              <w:spacing w:after="119" w:line="237" w:lineRule="auto"/>
              <w:ind w:right="60" w:firstLine="0"/>
              <w:textAlignment w:val="baseline"/>
            </w:pPr>
            <w:r w:rsidRPr="009E65D7">
              <w:t xml:space="preserve">any information, </w:t>
            </w:r>
            <w:proofErr w:type="gramStart"/>
            <w:r w:rsidRPr="009E65D7">
              <w:t>however</w:t>
            </w:r>
            <w:proofErr w:type="gramEnd"/>
            <w:r w:rsidRPr="009E65D7">
              <w:t xml:space="preserve">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043FF5">
            <w:pPr>
              <w:numPr>
                <w:ilvl w:val="0"/>
                <w:numId w:val="85"/>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w:t>
            </w:r>
            <w:proofErr w:type="gramStart"/>
            <w:r w:rsidRPr="009E65D7">
              <w:t>Contract;</w:t>
            </w:r>
            <w:proofErr w:type="gramEnd"/>
            <w:r w:rsidRPr="009E65D7">
              <w:t xml:space="preserve"> </w:t>
            </w:r>
          </w:p>
          <w:p w14:paraId="381ECACD" w14:textId="77777777" w:rsidR="009E65D7" w:rsidRPr="009E65D7" w:rsidRDefault="009E65D7" w:rsidP="00043FF5">
            <w:pPr>
              <w:numPr>
                <w:ilvl w:val="0"/>
                <w:numId w:val="85"/>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the Suppliers hardware, computer and telecoms devices, equipment, plant, materials and such other items supplied and used by the Supplier (but not hired, leased or loaned from the Customer) in the performance of its obligations under this </w:t>
            </w:r>
            <w:proofErr w:type="gramStart"/>
            <w:r w:rsidRPr="009E65D7">
              <w:rPr>
                <w:rFonts w:eastAsia="Times New Roman"/>
                <w:color w:val="auto"/>
                <w:lang w:eastAsia="en-US"/>
              </w:rPr>
              <w:t>Contract ;</w:t>
            </w:r>
            <w:proofErr w:type="gramEnd"/>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 xml:space="preserve">means all directors, officers, employees, agents, </w:t>
            </w:r>
            <w:proofErr w:type="gramStart"/>
            <w:r w:rsidRPr="009E65D7">
              <w:t>consultants</w:t>
            </w:r>
            <w:proofErr w:type="gramEnd"/>
            <w:r w:rsidRPr="009E65D7">
              <w:t xml:space="preserve">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sidRPr="009E65D7">
              <w:rPr>
                <w:rFonts w:eastAsia="Times New Roman"/>
                <w:color w:val="auto"/>
                <w:lang w:eastAsia="en-US"/>
              </w:rPr>
              <w:t>termination;</w:t>
            </w:r>
            <w:proofErr w:type="gramEnd"/>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08FD521A"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w:t>
            </w:r>
            <w:proofErr w:type="gramStart"/>
            <w:r w:rsidRPr="008B4A64">
              <w:rPr>
                <w:rFonts w:eastAsia="Times New Roman"/>
                <w:b/>
                <w:color w:val="auto"/>
                <w:lang w:eastAsia="en-US"/>
              </w:rPr>
              <w:t>Undelivered  Services</w:t>
            </w:r>
            <w:proofErr w:type="gramEnd"/>
            <w:r w:rsidRPr="008B4A64">
              <w:rPr>
                <w:rFonts w:eastAsia="Times New Roman"/>
                <w:b/>
                <w:color w:val="auto"/>
                <w:lang w:eastAsia="en-US"/>
              </w:rPr>
              <w:t>"</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 xml:space="preserve">Charges, </w:t>
            </w:r>
            <w:proofErr w:type="gramStart"/>
            <w:r w:rsidRPr="009E65D7">
              <w:t>Payment</w:t>
            </w:r>
            <w:proofErr w:type="gramEnd"/>
            <w:r w:rsidRPr="009E65D7">
              <w:t xml:space="preserve">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20" w:history="1">
              <w:r w:rsidRPr="009E65D7">
                <w:rPr>
                  <w:color w:val="0000FF"/>
                  <w:u w:val="single" w:color="0000FF"/>
                </w:rPr>
                <w:t xml:space="preserve">https://www.gov.uk/government/publications/procuremen </w:t>
              </w:r>
            </w:hyperlink>
            <w:hyperlink r:id="rId21" w:history="1">
              <w:r w:rsidRPr="009E65D7">
                <w:rPr>
                  <w:color w:val="0000FF"/>
                  <w:u w:val="single" w:color="0000FF"/>
                </w:rPr>
                <w:t>t</w:t>
              </w:r>
            </w:hyperlink>
            <w:hyperlink r:id="rId22" w:history="1">
              <w:r w:rsidRPr="009E65D7">
                <w:rPr>
                  <w:color w:val="0000FF"/>
                  <w:u w:val="single" w:color="0000FF"/>
                </w:rPr>
                <w:t>-</w:t>
              </w:r>
            </w:hyperlink>
            <w:hyperlink r:id="rId23" w:history="1">
              <w:r w:rsidRPr="009E65D7">
                <w:rPr>
                  <w:color w:val="0000FF"/>
                  <w:u w:val="single" w:color="0000FF"/>
                </w:rPr>
                <w:t>policy</w:t>
              </w:r>
            </w:hyperlink>
            <w:hyperlink r:id="rId24" w:history="1">
              <w:r w:rsidRPr="009E65D7">
                <w:rPr>
                  <w:color w:val="0000FF"/>
                  <w:u w:val="single" w:color="0000FF"/>
                </w:rPr>
                <w:t>-</w:t>
              </w:r>
            </w:hyperlink>
            <w:hyperlink r:id="rId25" w:history="1">
              <w:r w:rsidRPr="009E65D7">
                <w:rPr>
                  <w:color w:val="0000FF"/>
                  <w:u w:val="single" w:color="0000FF"/>
                </w:rPr>
                <w:t>note</w:t>
              </w:r>
            </w:hyperlink>
            <w:hyperlink r:id="rId26" w:history="1">
              <w:r w:rsidRPr="009E65D7">
                <w:rPr>
                  <w:color w:val="0000FF"/>
                  <w:u w:val="single" w:color="0000FF"/>
                </w:rPr>
                <w:t>-</w:t>
              </w:r>
            </w:hyperlink>
            <w:hyperlink r:id="rId27" w:history="1">
              <w:r w:rsidRPr="009E65D7">
                <w:rPr>
                  <w:color w:val="0000FF"/>
                  <w:u w:val="single" w:color="0000FF"/>
                </w:rPr>
                <w:t>0815</w:t>
              </w:r>
            </w:hyperlink>
            <w:hyperlink r:id="rId28" w:history="1">
              <w:r w:rsidRPr="009E65D7">
                <w:rPr>
                  <w:color w:val="0000FF"/>
                  <w:u w:val="single" w:color="0000FF"/>
                </w:rPr>
                <w:t>-</w:t>
              </w:r>
            </w:hyperlink>
            <w:hyperlink r:id="rId29" w:history="1">
              <w:r w:rsidRPr="009E65D7">
                <w:rPr>
                  <w:color w:val="0000FF"/>
                  <w:u w:val="single" w:color="0000FF"/>
                </w:rPr>
                <w:t>tax</w:t>
              </w:r>
            </w:hyperlink>
            <w:hyperlink r:id="rId30" w:history="1">
              <w:r w:rsidRPr="009E65D7">
                <w:rPr>
                  <w:color w:val="0000FF"/>
                  <w:u w:val="single" w:color="0000FF"/>
                </w:rPr>
                <w:t>-</w:t>
              </w:r>
            </w:hyperlink>
            <w:hyperlink r:id="rId31" w:history="1">
              <w:r w:rsidRPr="009E65D7">
                <w:rPr>
                  <w:color w:val="0000FF"/>
                  <w:u w:val="single" w:color="0000FF"/>
                </w:rPr>
                <w:t>arrangements</w:t>
              </w:r>
            </w:hyperlink>
            <w:hyperlink r:id="rId32" w:history="1">
              <w:r w:rsidRPr="009E65D7">
                <w:rPr>
                  <w:color w:val="0000FF"/>
                  <w:u w:val="single" w:color="0000FF"/>
                </w:rPr>
                <w:t>-</w:t>
              </w:r>
            </w:hyperlink>
            <w:hyperlink r:id="rId33" w:history="1">
              <w:r w:rsidRPr="009E65D7">
                <w:rPr>
                  <w:color w:val="0000FF"/>
                  <w:u w:val="single" w:color="0000FF"/>
                </w:rPr>
                <w:t>of</w:t>
              </w:r>
            </w:hyperlink>
            <w:hyperlink r:id="rId34" w:history="1">
              <w:r w:rsidRPr="009E65D7">
                <w:rPr>
                  <w:color w:val="0000FF"/>
                  <w:u w:val="single" w:color="0000FF"/>
                </w:rPr>
                <w:t>-</w:t>
              </w:r>
            </w:hyperlink>
            <w:hyperlink r:id="rId35" w:history="1">
              <w:r w:rsidRPr="009E65D7">
                <w:rPr>
                  <w:color w:val="0000FF"/>
                  <w:u w:val="single" w:color="0000FF"/>
                </w:rPr>
                <w:t>appointees</w:t>
              </w:r>
            </w:hyperlink>
            <w:hyperlink r:id="rId36"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7" w:name="_Toc4715570"/>
      <w:r>
        <w:rPr>
          <w:color w:val="000000"/>
          <w:u w:val="none" w:color="000000"/>
        </w:rPr>
        <w:t>CONTRACT SCHEDULE 2: GOODS AND/OR SERVICES</w:t>
      </w:r>
      <w:bookmarkEnd w:id="267"/>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8" w:name="_Toc4715571"/>
      <w:r>
        <w:t>ANNEX 1: THE SERVICES</w:t>
      </w:r>
      <w:bookmarkEnd w:id="268"/>
      <w:r>
        <w:t xml:space="preserve"> </w:t>
      </w:r>
    </w:p>
    <w:p w14:paraId="6BC06508" w14:textId="77777777" w:rsidR="002F074E" w:rsidRPr="002F074E" w:rsidRDefault="002F074E" w:rsidP="002F074E">
      <w:pPr>
        <w:spacing w:after="160" w:line="259" w:lineRule="auto"/>
        <w:ind w:left="0" w:firstLine="0"/>
        <w:jc w:val="left"/>
        <w:rPr>
          <w:rFonts w:eastAsia="Calibri"/>
          <w:color w:val="auto"/>
          <w:lang w:eastAsia="en-US"/>
        </w:rPr>
      </w:pPr>
      <w:r w:rsidRPr="002F074E">
        <w:rPr>
          <w:b/>
          <w:bCs/>
          <w:color w:val="auto"/>
          <w:lang w:eastAsia="en-US"/>
        </w:rPr>
        <w:t>Introduction</w:t>
      </w:r>
    </w:p>
    <w:p w14:paraId="4EF0D69F" w14:textId="77777777" w:rsidR="002F074E" w:rsidRPr="002F074E" w:rsidRDefault="002F074E" w:rsidP="002F074E">
      <w:pPr>
        <w:spacing w:after="160" w:line="259" w:lineRule="auto"/>
        <w:ind w:left="0" w:firstLine="0"/>
        <w:jc w:val="left"/>
        <w:rPr>
          <w:rFonts w:eastAsia="Calibri"/>
          <w:color w:val="auto"/>
          <w:lang w:eastAsia="en-US"/>
        </w:rPr>
      </w:pPr>
      <w:r w:rsidRPr="002F074E">
        <w:rPr>
          <w:rFonts w:eastAsia="Times New Roman"/>
          <w:color w:val="auto"/>
          <w:lang w:eastAsia="en-US"/>
        </w:rPr>
        <w:t>1. The Authority (Ministry of Defence) has a requirement to provide Apprentice Training and Associated Services and is under scrutiny to ensure they provide value for money to support delivery of excellent public services which align to strategic goals and core business. Apprentices are vital in developing the capability and productivity of our workforce, now and in the future. The Authority wants to create opportunities for individuals from diverse backgrounds to gain work-related skills and nationally recognised qualifications through structured, work-based training programmes with most of the training ‘on the job’. The remaining ‘off the job’ training will be provided by a training provider (Supplier). Apprenticeships will follow either a framework or a standard (noting that all English apprenticeships moved to standards in 2020)</w:t>
      </w:r>
    </w:p>
    <w:p w14:paraId="08666F33" w14:textId="77777777" w:rsidR="002F074E" w:rsidRPr="002F074E" w:rsidRDefault="002F074E" w:rsidP="002F074E">
      <w:pPr>
        <w:spacing w:after="160" w:line="259" w:lineRule="auto"/>
        <w:ind w:left="0" w:firstLine="0"/>
        <w:jc w:val="left"/>
        <w:rPr>
          <w:rFonts w:eastAsia="Calibri"/>
          <w:color w:val="auto"/>
          <w:lang w:eastAsia="en-US"/>
        </w:rPr>
      </w:pPr>
      <w:r w:rsidRPr="002F074E">
        <w:rPr>
          <w:rFonts w:eastAsia="Times New Roman"/>
          <w:b/>
          <w:bCs/>
          <w:color w:val="auto"/>
          <w:lang w:eastAsia="en-US"/>
        </w:rPr>
        <w:t>Background</w:t>
      </w:r>
    </w:p>
    <w:p w14:paraId="5CC4BE68" w14:textId="77777777" w:rsidR="002F074E" w:rsidRPr="002F074E" w:rsidRDefault="002F074E" w:rsidP="002F074E">
      <w:pPr>
        <w:spacing w:after="160" w:line="259" w:lineRule="auto"/>
        <w:ind w:left="0" w:firstLine="0"/>
        <w:jc w:val="left"/>
        <w:rPr>
          <w:rFonts w:eastAsia="Calibri"/>
          <w:color w:val="auto"/>
          <w:lang w:eastAsia="en-US"/>
        </w:rPr>
      </w:pPr>
      <w:r w:rsidRPr="002F074E">
        <w:rPr>
          <w:rFonts w:eastAsia="Times New Roman"/>
          <w:color w:val="auto"/>
          <w:lang w:eastAsia="en-US"/>
        </w:rPr>
        <w:t xml:space="preserve">2. From May 2017 the system for the funding and procurement of apprenticeship training has changed. In line with this the Government requires all large employers (including those in the Public Sector) to pay an apprenticeship levy (tax) of 0.5% of pay bill. The levy is taken automatically by HMRC </w:t>
      </w:r>
      <w:proofErr w:type="gramStart"/>
      <w:r w:rsidRPr="002F074E">
        <w:rPr>
          <w:rFonts w:eastAsia="Times New Roman"/>
          <w:color w:val="auto"/>
          <w:lang w:eastAsia="en-US"/>
        </w:rPr>
        <w:t>on a monthly basis</w:t>
      </w:r>
      <w:proofErr w:type="gramEnd"/>
      <w:r w:rsidRPr="002F074E">
        <w:rPr>
          <w:rFonts w:eastAsia="Times New Roman"/>
          <w:color w:val="auto"/>
          <w:lang w:eastAsia="en-US"/>
        </w:rPr>
        <w:t xml:space="preserve"> in the same way as it takes employer National Insurance Contributions. Money collected from employers will be used to fund apprenticeship training.</w:t>
      </w:r>
    </w:p>
    <w:p w14:paraId="02C9958B" w14:textId="77777777" w:rsidR="002F074E" w:rsidRPr="002F074E" w:rsidRDefault="002F074E" w:rsidP="002F074E">
      <w:pPr>
        <w:spacing w:after="160" w:line="259" w:lineRule="auto"/>
        <w:ind w:left="0" w:firstLine="0"/>
        <w:jc w:val="left"/>
        <w:rPr>
          <w:rFonts w:eastAsia="Calibri"/>
          <w:color w:val="auto"/>
          <w:lang w:eastAsia="en-US"/>
        </w:rPr>
      </w:pPr>
      <w:r w:rsidRPr="002F074E">
        <w:rPr>
          <w:rFonts w:eastAsia="Times New Roman"/>
          <w:color w:val="auto"/>
          <w:lang w:eastAsia="en-US"/>
        </w:rPr>
        <w:t xml:space="preserve">3. Employers will access the funds through a Digital Apprenticeship Account (DAA) ultimately controlled by the Education and Skills Funding Agency (ESFA). The DAA is hosted on a system known as the Digital Apprenticeship Service (DAS). Each levy paying employer will have a virtual account equivalent in value to its contribution, minus an amount equivalent to the notional contribution for its employees that live in Scotland, Wales and Northern Ireland, plus a </w:t>
      </w:r>
      <w:proofErr w:type="gramStart"/>
      <w:r w:rsidRPr="002F074E">
        <w:rPr>
          <w:rFonts w:eastAsia="Times New Roman"/>
          <w:color w:val="auto"/>
          <w:lang w:eastAsia="en-US"/>
        </w:rPr>
        <w:t>Government</w:t>
      </w:r>
      <w:proofErr w:type="gramEnd"/>
      <w:r w:rsidRPr="002F074E">
        <w:rPr>
          <w:rFonts w:eastAsia="Times New Roman"/>
          <w:color w:val="auto"/>
          <w:lang w:eastAsia="en-US"/>
        </w:rPr>
        <w:t xml:space="preserve"> top up of 10%. The Authority expects a Digital Account worth approximately £8m per annum.</w:t>
      </w:r>
    </w:p>
    <w:p w14:paraId="0A7AAF58" w14:textId="77777777" w:rsidR="002F074E" w:rsidRPr="002F074E" w:rsidRDefault="002F074E" w:rsidP="002F074E">
      <w:pPr>
        <w:spacing w:after="160" w:line="259" w:lineRule="auto"/>
        <w:ind w:left="0" w:firstLine="0"/>
        <w:jc w:val="left"/>
        <w:rPr>
          <w:rFonts w:eastAsia="Times New Roman"/>
          <w:color w:val="auto"/>
          <w:lang w:eastAsia="en-US"/>
        </w:rPr>
      </w:pPr>
      <w:r w:rsidRPr="002F074E">
        <w:rPr>
          <w:rFonts w:eastAsia="Times New Roman"/>
          <w:color w:val="auto"/>
          <w:lang w:eastAsia="en-US"/>
        </w:rPr>
        <w:t>4. Funds in the Digital Account can only be used to cover the cost of apprenticeship training and end point assessment for apprenticeships undertaken in England. To access the funds the Authority will need to show, through the Digital Apprenticeship Service, that it has a contract for the delivery of a recognised Apprenticeship Scheme delivered by a registered supplier. For these purposes a registered supplier is a training provider who appears on the ESFA Register of Apprenticeship Training Providers. the Authority will tell the ESFA (through the DAS) who our apprentices are; the Supplier will tell the ESFA who it is training for the Authority. On the strength of this information the ESFA will then pay the Supplier and subtract the relevant amount from our DAA.</w:t>
      </w:r>
    </w:p>
    <w:p w14:paraId="1FA57F24" w14:textId="77777777" w:rsidR="002F074E" w:rsidRPr="002F074E" w:rsidRDefault="002F074E" w:rsidP="002F074E">
      <w:pPr>
        <w:spacing w:after="160" w:line="259" w:lineRule="auto"/>
        <w:ind w:left="0" w:firstLine="0"/>
        <w:jc w:val="left"/>
        <w:rPr>
          <w:rFonts w:eastAsia="Calibri"/>
          <w:color w:val="auto"/>
          <w:lang w:eastAsia="en-US"/>
        </w:rPr>
      </w:pPr>
    </w:p>
    <w:p w14:paraId="2B0B4D14" w14:textId="77777777" w:rsidR="002F074E" w:rsidRPr="002F074E" w:rsidRDefault="002F074E" w:rsidP="002F074E">
      <w:pPr>
        <w:spacing w:after="160" w:line="259" w:lineRule="auto"/>
        <w:ind w:left="0" w:firstLine="0"/>
        <w:jc w:val="left"/>
        <w:rPr>
          <w:rFonts w:eastAsia="Calibri"/>
          <w:color w:val="auto"/>
          <w:lang w:eastAsia="en-US"/>
        </w:rPr>
      </w:pPr>
      <w:r w:rsidRPr="002F074E">
        <w:rPr>
          <w:b/>
          <w:bCs/>
          <w:color w:val="auto"/>
          <w:lang w:eastAsia="en-US"/>
        </w:rPr>
        <w:t>Outline of the Requirement</w:t>
      </w:r>
    </w:p>
    <w:p w14:paraId="6B98CE05" w14:textId="77777777" w:rsidR="002F074E" w:rsidRPr="002F074E" w:rsidRDefault="002F074E" w:rsidP="002F074E">
      <w:pPr>
        <w:numPr>
          <w:ilvl w:val="0"/>
          <w:numId w:val="140"/>
        </w:numPr>
        <w:spacing w:after="0" w:line="240" w:lineRule="auto"/>
        <w:jc w:val="left"/>
        <w:rPr>
          <w:rFonts w:eastAsia="MS Mincho"/>
          <w:color w:val="auto"/>
          <w:lang w:eastAsia="en-US"/>
        </w:rPr>
      </w:pPr>
      <w:r w:rsidRPr="002F074E">
        <w:rPr>
          <w:rFonts w:eastAsia="Calibri"/>
          <w:lang w:eastAsia="en-US"/>
        </w:rPr>
        <w:t>Delivery of HR Level 3 Support</w:t>
      </w:r>
    </w:p>
    <w:p w14:paraId="60247E87" w14:textId="77777777" w:rsidR="002F074E" w:rsidRPr="002F074E" w:rsidRDefault="002F074E" w:rsidP="002F074E">
      <w:pPr>
        <w:numPr>
          <w:ilvl w:val="0"/>
          <w:numId w:val="140"/>
        </w:numPr>
        <w:spacing w:after="0" w:line="240" w:lineRule="auto"/>
        <w:jc w:val="left"/>
        <w:rPr>
          <w:rFonts w:eastAsia="MS Mincho"/>
          <w:color w:val="auto"/>
          <w:lang w:eastAsia="en-US"/>
        </w:rPr>
      </w:pPr>
      <w:r w:rsidRPr="002F074E">
        <w:rPr>
          <w:rFonts w:eastAsia="Calibri"/>
          <w:lang w:eastAsia="en-US"/>
        </w:rPr>
        <w:t>Providers must be able to deliver the CIPD professional qualification alongside each scheme.</w:t>
      </w:r>
    </w:p>
    <w:p w14:paraId="7316E811" w14:textId="77777777" w:rsidR="002F074E" w:rsidRPr="002F074E" w:rsidRDefault="002F074E" w:rsidP="002F074E">
      <w:pPr>
        <w:numPr>
          <w:ilvl w:val="0"/>
          <w:numId w:val="140"/>
        </w:numPr>
        <w:spacing w:after="0" w:line="240" w:lineRule="auto"/>
        <w:jc w:val="left"/>
        <w:rPr>
          <w:rFonts w:eastAsia="MS Mincho"/>
          <w:color w:val="auto"/>
          <w:lang w:eastAsia="en-US"/>
        </w:rPr>
      </w:pPr>
      <w:bookmarkStart w:id="269" w:name="_Hlk168485449"/>
      <w:r w:rsidRPr="002F074E">
        <w:rPr>
          <w:rFonts w:eastAsia="MS Mincho"/>
          <w:color w:val="auto"/>
          <w:lang w:eastAsia="en-US"/>
        </w:rPr>
        <w:t>Providers must provide online delivery for learning. Where any in person learning is required, then this must be within reasonable travel distance from the learner’s work location and failure to travel must not limit the apprentice’s ability to complete the course.</w:t>
      </w:r>
    </w:p>
    <w:p w14:paraId="50D1CB03" w14:textId="77777777" w:rsidR="002F074E" w:rsidRPr="002F074E" w:rsidRDefault="002F074E" w:rsidP="002F074E">
      <w:pPr>
        <w:numPr>
          <w:ilvl w:val="0"/>
          <w:numId w:val="140"/>
        </w:numPr>
        <w:spacing w:after="0" w:line="240" w:lineRule="auto"/>
        <w:jc w:val="left"/>
        <w:rPr>
          <w:rFonts w:eastAsia="MS Mincho"/>
          <w:color w:val="auto"/>
          <w:lang w:eastAsia="en-US"/>
        </w:rPr>
      </w:pPr>
      <w:bookmarkStart w:id="270" w:name="_Hlk168485464"/>
      <w:bookmarkEnd w:id="269"/>
      <w:r w:rsidRPr="002F074E">
        <w:rPr>
          <w:rFonts w:eastAsia="MS Mincho"/>
          <w:color w:val="auto"/>
          <w:lang w:eastAsia="en-US"/>
        </w:rPr>
        <w:t>The provider should be able to create rolling cohorts for MOD learners throughout the year.</w:t>
      </w:r>
    </w:p>
    <w:p w14:paraId="1B660F3A" w14:textId="77777777" w:rsidR="002F074E" w:rsidRPr="002F074E" w:rsidRDefault="002F074E" w:rsidP="002F074E">
      <w:pPr>
        <w:numPr>
          <w:ilvl w:val="0"/>
          <w:numId w:val="140"/>
        </w:numPr>
        <w:spacing w:after="0" w:line="240" w:lineRule="auto"/>
        <w:jc w:val="left"/>
        <w:rPr>
          <w:rFonts w:eastAsia="MS Mincho"/>
          <w:color w:val="auto"/>
          <w:lang w:eastAsia="en-US"/>
        </w:rPr>
      </w:pPr>
      <w:r w:rsidRPr="002F074E">
        <w:rPr>
          <w:rFonts w:eastAsia="MS Mincho"/>
          <w:color w:val="auto"/>
          <w:lang w:eastAsia="en-US"/>
        </w:rPr>
        <w:t>The provider should aim to create closed cohorts for MOD staff (or other public sector workers could be permitted)</w:t>
      </w:r>
    </w:p>
    <w:p w14:paraId="3562F572" w14:textId="77777777" w:rsidR="002F074E" w:rsidRPr="002F074E" w:rsidRDefault="002F074E" w:rsidP="002F074E">
      <w:pPr>
        <w:numPr>
          <w:ilvl w:val="0"/>
          <w:numId w:val="140"/>
        </w:numPr>
        <w:spacing w:after="0" w:line="240" w:lineRule="auto"/>
        <w:jc w:val="left"/>
        <w:rPr>
          <w:rFonts w:eastAsia="MS Mincho"/>
          <w:color w:val="auto"/>
          <w:lang w:eastAsia="en-US"/>
        </w:rPr>
      </w:pPr>
      <w:r w:rsidRPr="002F074E">
        <w:rPr>
          <w:rFonts w:eastAsia="MS Mincho"/>
          <w:color w:val="auto"/>
          <w:lang w:eastAsia="en-US"/>
        </w:rPr>
        <w:lastRenderedPageBreak/>
        <w:t>There should be no limit on minimum numbers for a cohort (within reason).</w:t>
      </w:r>
    </w:p>
    <w:p w14:paraId="306ED3EE" w14:textId="77777777" w:rsidR="002F074E" w:rsidRPr="002F074E" w:rsidRDefault="002F074E" w:rsidP="002F074E">
      <w:pPr>
        <w:numPr>
          <w:ilvl w:val="0"/>
          <w:numId w:val="140"/>
        </w:numPr>
        <w:spacing w:after="0" w:line="240" w:lineRule="auto"/>
        <w:jc w:val="left"/>
        <w:rPr>
          <w:rFonts w:eastAsia="MS Mincho"/>
          <w:color w:val="auto"/>
          <w:lang w:eastAsia="en-US"/>
        </w:rPr>
      </w:pPr>
      <w:r w:rsidRPr="002F074E">
        <w:rPr>
          <w:rFonts w:eastAsia="MS Mincho"/>
          <w:color w:val="auto"/>
          <w:lang w:eastAsia="en-US"/>
        </w:rPr>
        <w:t>The provider must have Cyber Essentials Plus or the ability to successfully obtain this.</w:t>
      </w:r>
    </w:p>
    <w:p w14:paraId="26C5302C" w14:textId="77777777" w:rsidR="002F074E" w:rsidRPr="002F074E" w:rsidRDefault="002F074E" w:rsidP="002F074E">
      <w:pPr>
        <w:numPr>
          <w:ilvl w:val="0"/>
          <w:numId w:val="140"/>
        </w:numPr>
        <w:spacing w:after="0" w:line="240" w:lineRule="auto"/>
        <w:jc w:val="left"/>
        <w:rPr>
          <w:rFonts w:eastAsia="MS Mincho"/>
          <w:color w:val="auto"/>
          <w:lang w:eastAsia="en-US"/>
        </w:rPr>
      </w:pPr>
      <w:r w:rsidRPr="002F074E">
        <w:rPr>
          <w:rFonts w:eastAsia="MS Mincho"/>
          <w:color w:val="auto"/>
          <w:lang w:eastAsia="en-US"/>
        </w:rPr>
        <w:t>The training provided should be flexible around the work patterns of MOD staff.</w:t>
      </w:r>
    </w:p>
    <w:p w14:paraId="75D5D23C" w14:textId="77777777" w:rsidR="002F074E" w:rsidRPr="002F074E" w:rsidRDefault="002F074E" w:rsidP="002F074E">
      <w:pPr>
        <w:numPr>
          <w:ilvl w:val="0"/>
          <w:numId w:val="140"/>
        </w:numPr>
        <w:spacing w:after="0" w:line="240" w:lineRule="auto"/>
        <w:jc w:val="left"/>
        <w:rPr>
          <w:rFonts w:eastAsia="MS Mincho"/>
          <w:color w:val="auto"/>
          <w:lang w:eastAsia="en-US"/>
        </w:rPr>
      </w:pPr>
      <w:r w:rsidRPr="002F074E">
        <w:rPr>
          <w:rFonts w:eastAsia="MS Mincho"/>
          <w:color w:val="auto"/>
          <w:lang w:eastAsia="en-US"/>
        </w:rPr>
        <w:t>The provider must be able to cater for part-time staff.</w:t>
      </w:r>
    </w:p>
    <w:p w14:paraId="26EF483A" w14:textId="77777777" w:rsidR="002F074E" w:rsidRPr="002F074E" w:rsidRDefault="002F074E" w:rsidP="002F074E">
      <w:pPr>
        <w:numPr>
          <w:ilvl w:val="0"/>
          <w:numId w:val="140"/>
        </w:numPr>
        <w:spacing w:after="0" w:line="240" w:lineRule="auto"/>
        <w:jc w:val="left"/>
        <w:rPr>
          <w:rFonts w:eastAsia="MS Mincho"/>
          <w:color w:val="auto"/>
          <w:lang w:eastAsia="en-US"/>
        </w:rPr>
      </w:pPr>
      <w:r w:rsidRPr="002F074E">
        <w:rPr>
          <w:rFonts w:eastAsia="MS Mincho"/>
          <w:color w:val="auto"/>
          <w:lang w:eastAsia="en-US"/>
        </w:rPr>
        <w:t>The provider should be able to cater for overseas staff (within reason).</w:t>
      </w:r>
    </w:p>
    <w:p w14:paraId="44B2996F" w14:textId="77777777" w:rsidR="002F074E" w:rsidRPr="002F074E" w:rsidRDefault="002F074E" w:rsidP="002F074E">
      <w:pPr>
        <w:numPr>
          <w:ilvl w:val="0"/>
          <w:numId w:val="140"/>
        </w:numPr>
        <w:spacing w:after="0" w:line="240" w:lineRule="auto"/>
        <w:jc w:val="left"/>
        <w:rPr>
          <w:rFonts w:eastAsia="MS Mincho"/>
          <w:color w:val="auto"/>
          <w:lang w:eastAsia="en-US"/>
        </w:rPr>
      </w:pPr>
      <w:r w:rsidRPr="002F074E">
        <w:rPr>
          <w:rFonts w:eastAsia="MS Mincho"/>
          <w:color w:val="auto"/>
          <w:lang w:eastAsia="en-US"/>
        </w:rPr>
        <w:t>There must be no extra costs for learner withdrawals.</w:t>
      </w:r>
    </w:p>
    <w:p w14:paraId="12B5124A" w14:textId="77777777" w:rsidR="002F074E" w:rsidRPr="002F074E" w:rsidRDefault="002F074E" w:rsidP="002F074E">
      <w:pPr>
        <w:numPr>
          <w:ilvl w:val="0"/>
          <w:numId w:val="140"/>
        </w:numPr>
        <w:spacing w:after="0" w:line="240" w:lineRule="auto"/>
        <w:jc w:val="left"/>
        <w:rPr>
          <w:rFonts w:eastAsia="MS Mincho"/>
          <w:color w:val="auto"/>
          <w:lang w:eastAsia="en-US"/>
        </w:rPr>
      </w:pPr>
      <w:r w:rsidRPr="002F074E">
        <w:rPr>
          <w:rFonts w:eastAsia="MS Mincho"/>
          <w:color w:val="auto"/>
          <w:lang w:eastAsia="en-US"/>
        </w:rPr>
        <w:t>Must be able to provide a full overview of the programme including draft schedules and exam/assignment dates.</w:t>
      </w:r>
    </w:p>
    <w:bookmarkEnd w:id="270"/>
    <w:p w14:paraId="478B67FD" w14:textId="77777777" w:rsidR="002F074E" w:rsidRPr="002F074E" w:rsidRDefault="002F074E" w:rsidP="002F074E">
      <w:pPr>
        <w:spacing w:after="0" w:line="240" w:lineRule="auto"/>
        <w:ind w:left="0" w:firstLine="0"/>
        <w:jc w:val="left"/>
        <w:rPr>
          <w:rFonts w:eastAsia="Calibri"/>
          <w:color w:val="auto"/>
          <w:lang w:eastAsia="en-US"/>
        </w:rPr>
      </w:pPr>
    </w:p>
    <w:p w14:paraId="4A213D36" w14:textId="77777777" w:rsidR="002F074E" w:rsidRPr="002F074E" w:rsidRDefault="002F074E" w:rsidP="002F074E">
      <w:pPr>
        <w:spacing w:after="0" w:line="240" w:lineRule="auto"/>
        <w:ind w:left="720" w:firstLine="0"/>
        <w:jc w:val="left"/>
        <w:textAlignment w:val="baseline"/>
        <w:rPr>
          <w:rFonts w:eastAsia="Calibri"/>
          <w:color w:val="auto"/>
        </w:rPr>
      </w:pPr>
    </w:p>
    <w:p w14:paraId="78361475" w14:textId="77777777" w:rsidR="002F074E" w:rsidRPr="002F074E" w:rsidRDefault="002F074E" w:rsidP="002F074E">
      <w:pPr>
        <w:spacing w:after="160" w:line="257" w:lineRule="auto"/>
        <w:ind w:left="0" w:firstLine="0"/>
        <w:contextualSpacing/>
        <w:jc w:val="left"/>
        <w:rPr>
          <w:rFonts w:eastAsia="Calibri"/>
          <w:lang w:eastAsia="en-US"/>
        </w:rPr>
      </w:pPr>
      <w:r w:rsidRPr="002F074E">
        <w:rPr>
          <w:rFonts w:eastAsia="Calibri"/>
          <w:lang w:eastAsia="en-US"/>
        </w:rPr>
        <w:t xml:space="preserve">Plus, equivalent scheme for Scotland, </w:t>
      </w:r>
      <w:proofErr w:type="gramStart"/>
      <w:r w:rsidRPr="002F074E">
        <w:rPr>
          <w:rFonts w:eastAsia="Calibri"/>
          <w:lang w:eastAsia="en-US"/>
        </w:rPr>
        <w:t>Ireland</w:t>
      </w:r>
      <w:proofErr w:type="gramEnd"/>
      <w:r w:rsidRPr="002F074E">
        <w:rPr>
          <w:rFonts w:eastAsia="Calibri"/>
          <w:lang w:eastAsia="en-US"/>
        </w:rPr>
        <w:t xml:space="preserve"> and Wales where applicable.</w:t>
      </w:r>
    </w:p>
    <w:p w14:paraId="4DBBD685" w14:textId="77777777" w:rsidR="002F074E" w:rsidRPr="002F074E" w:rsidRDefault="002F074E" w:rsidP="002F074E">
      <w:pPr>
        <w:spacing w:after="160" w:line="257" w:lineRule="auto"/>
        <w:ind w:left="0" w:firstLine="0"/>
        <w:contextualSpacing/>
        <w:jc w:val="left"/>
        <w:rPr>
          <w:rFonts w:eastAsia="Calibri"/>
          <w:lang w:eastAsia="en-US"/>
        </w:rPr>
      </w:pPr>
    </w:p>
    <w:p w14:paraId="3A219CA2" w14:textId="77777777" w:rsidR="002F074E" w:rsidRPr="002F074E" w:rsidRDefault="002F074E" w:rsidP="002F074E">
      <w:pPr>
        <w:spacing w:after="160" w:line="259" w:lineRule="auto"/>
        <w:ind w:left="0" w:firstLine="0"/>
        <w:jc w:val="left"/>
        <w:rPr>
          <w:rFonts w:eastAsia="Calibri"/>
          <w:color w:val="auto"/>
          <w:lang w:eastAsia="en-US"/>
        </w:rPr>
      </w:pPr>
      <w:r w:rsidRPr="002F074E">
        <w:rPr>
          <w:rFonts w:eastAsia="Times New Roman"/>
          <w:color w:val="auto"/>
          <w:lang w:eastAsia="en-US"/>
        </w:rPr>
        <w:t>The specifications for the Standards and Frameworks listed above can be found on the ESFA webpages through the following link:</w:t>
      </w:r>
    </w:p>
    <w:p w14:paraId="3682D768" w14:textId="77777777" w:rsidR="002F074E" w:rsidRPr="002F074E" w:rsidRDefault="002F074E" w:rsidP="002F074E">
      <w:pPr>
        <w:spacing w:after="160" w:line="259" w:lineRule="auto"/>
        <w:ind w:left="0" w:firstLine="0"/>
        <w:jc w:val="left"/>
        <w:rPr>
          <w:rFonts w:eastAsia="Calibri"/>
          <w:color w:val="auto"/>
          <w:lang w:eastAsia="en-US"/>
        </w:rPr>
      </w:pPr>
      <w:r w:rsidRPr="002F074E">
        <w:rPr>
          <w:rFonts w:eastAsia="Times New Roman"/>
          <w:color w:val="auto"/>
          <w:lang w:eastAsia="en-US"/>
        </w:rPr>
        <w:t xml:space="preserve"> </w:t>
      </w:r>
    </w:p>
    <w:p w14:paraId="548E817A" w14:textId="77777777" w:rsidR="002F074E" w:rsidRPr="002F074E" w:rsidRDefault="00000000" w:rsidP="002F074E">
      <w:pPr>
        <w:spacing w:after="160" w:line="259" w:lineRule="auto"/>
        <w:ind w:left="0" w:firstLine="0"/>
        <w:jc w:val="left"/>
        <w:rPr>
          <w:rFonts w:eastAsia="Calibri"/>
          <w:color w:val="auto"/>
          <w:lang w:eastAsia="en-US"/>
        </w:rPr>
      </w:pPr>
      <w:hyperlink r:id="rId37">
        <w:r w:rsidR="002F074E" w:rsidRPr="002F074E">
          <w:rPr>
            <w:rFonts w:eastAsia="Times New Roman"/>
            <w:color w:val="0000FF"/>
            <w:u w:val="single"/>
            <w:lang w:eastAsia="en-US"/>
          </w:rPr>
          <w:t>https://www.gov.uk/government/publications/apprenticeship-funding-bands</w:t>
        </w:r>
      </w:hyperlink>
    </w:p>
    <w:p w14:paraId="7A0A1735" w14:textId="77777777" w:rsidR="002F074E" w:rsidRPr="002F074E" w:rsidRDefault="002F074E" w:rsidP="002F074E">
      <w:pPr>
        <w:spacing w:after="160" w:line="259" w:lineRule="auto"/>
        <w:ind w:left="0" w:firstLine="0"/>
        <w:jc w:val="left"/>
        <w:rPr>
          <w:rFonts w:eastAsia="Calibri"/>
          <w:color w:val="auto"/>
          <w:lang w:eastAsia="en-US"/>
        </w:rPr>
      </w:pPr>
      <w:r w:rsidRPr="002F074E">
        <w:rPr>
          <w:rFonts w:eastAsia="Times New Roman"/>
          <w:color w:val="auto"/>
          <w:lang w:eastAsia="en-US"/>
        </w:rPr>
        <w:t xml:space="preserve"> </w:t>
      </w:r>
    </w:p>
    <w:p w14:paraId="7029500D" w14:textId="77777777" w:rsidR="002F074E" w:rsidRPr="002F074E" w:rsidRDefault="002F074E" w:rsidP="002F074E">
      <w:pPr>
        <w:numPr>
          <w:ilvl w:val="0"/>
          <w:numId w:val="98"/>
        </w:numPr>
        <w:spacing w:after="160" w:line="259" w:lineRule="auto"/>
        <w:contextualSpacing/>
        <w:jc w:val="left"/>
        <w:rPr>
          <w:rFonts w:eastAsia="Calibri"/>
          <w:lang w:eastAsia="en-US"/>
        </w:rPr>
      </w:pPr>
      <w:r w:rsidRPr="002F074E">
        <w:rPr>
          <w:rFonts w:eastAsia="Calibri"/>
          <w:lang w:eastAsia="en-US"/>
        </w:rPr>
        <w:t>Training providers for English apprenticeships must be on the ESFA Register of Apprenticeship Training Providers at the time that training commences.</w:t>
      </w:r>
    </w:p>
    <w:p w14:paraId="7BF0F00A" w14:textId="77777777" w:rsidR="002F074E" w:rsidRPr="002F074E" w:rsidRDefault="002F074E" w:rsidP="002F074E">
      <w:pPr>
        <w:numPr>
          <w:ilvl w:val="0"/>
          <w:numId w:val="98"/>
        </w:numPr>
        <w:spacing w:after="160" w:line="259" w:lineRule="auto"/>
        <w:contextualSpacing/>
        <w:jc w:val="left"/>
        <w:rPr>
          <w:rFonts w:eastAsia="Calibri"/>
          <w:lang w:eastAsia="en-US"/>
        </w:rPr>
      </w:pPr>
      <w:r w:rsidRPr="002F074E">
        <w:rPr>
          <w:rFonts w:eastAsia="Times New Roman"/>
          <w:lang w:eastAsia="en-US"/>
        </w:rPr>
        <w:t>Providers should indicate where in the UK they are able to deliver training and under which systems (i.e. the English Apprenticeship System, the Scottish, the Welsh or the system for Northern Ireland).</w:t>
      </w:r>
    </w:p>
    <w:p w14:paraId="6535B06F" w14:textId="77777777" w:rsidR="002F074E" w:rsidRPr="002F074E" w:rsidRDefault="002F074E" w:rsidP="002F074E">
      <w:pPr>
        <w:numPr>
          <w:ilvl w:val="0"/>
          <w:numId w:val="98"/>
        </w:numPr>
        <w:spacing w:after="160" w:line="259" w:lineRule="auto"/>
        <w:contextualSpacing/>
        <w:jc w:val="left"/>
        <w:rPr>
          <w:rFonts w:eastAsia="Calibri"/>
          <w:lang w:eastAsia="en-US"/>
        </w:rPr>
      </w:pPr>
      <w:r w:rsidRPr="002F074E">
        <w:rPr>
          <w:rFonts w:eastAsia="Times New Roman"/>
          <w:lang w:eastAsia="en-US"/>
        </w:rPr>
        <w:t>Providers should indicate whether they can deliver apprenticeships to the Authority staff based overseas.</w:t>
      </w:r>
    </w:p>
    <w:p w14:paraId="57BE7574" w14:textId="77777777" w:rsidR="002F074E" w:rsidRPr="002F074E" w:rsidRDefault="002F074E" w:rsidP="002F074E">
      <w:pPr>
        <w:numPr>
          <w:ilvl w:val="0"/>
          <w:numId w:val="98"/>
        </w:numPr>
        <w:spacing w:after="160" w:line="259" w:lineRule="auto"/>
        <w:contextualSpacing/>
        <w:jc w:val="left"/>
        <w:rPr>
          <w:rFonts w:eastAsia="Calibri"/>
          <w:lang w:eastAsia="en-US"/>
        </w:rPr>
      </w:pPr>
      <w:r w:rsidRPr="002F074E">
        <w:rPr>
          <w:rFonts w:eastAsia="Times New Roman"/>
          <w:lang w:eastAsia="en-US"/>
        </w:rPr>
        <w:t xml:space="preserve">Providers should indicate how they can </w:t>
      </w:r>
      <w:proofErr w:type="gramStart"/>
      <w:r w:rsidRPr="002F074E">
        <w:rPr>
          <w:rFonts w:eastAsia="Times New Roman"/>
          <w:lang w:eastAsia="en-US"/>
        </w:rPr>
        <w:t>bespoke</w:t>
      </w:r>
      <w:proofErr w:type="gramEnd"/>
      <w:r w:rsidRPr="002F074E">
        <w:rPr>
          <w:rFonts w:eastAsia="Times New Roman"/>
          <w:lang w:eastAsia="en-US"/>
        </w:rPr>
        <w:t xml:space="preserve"> apprenticeships in some cases to meet the Authority’s needs</w:t>
      </w:r>
    </w:p>
    <w:p w14:paraId="40ACC8E5" w14:textId="77777777" w:rsidR="002F074E" w:rsidRPr="002F074E" w:rsidRDefault="002F074E" w:rsidP="002F074E">
      <w:pPr>
        <w:numPr>
          <w:ilvl w:val="0"/>
          <w:numId w:val="99"/>
        </w:numPr>
        <w:spacing w:after="160" w:line="259" w:lineRule="auto"/>
        <w:contextualSpacing/>
        <w:jc w:val="left"/>
        <w:rPr>
          <w:rFonts w:eastAsia="Calibri"/>
          <w:lang w:eastAsia="en-US"/>
        </w:rPr>
      </w:pPr>
      <w:r w:rsidRPr="002F074E">
        <w:rPr>
          <w:rFonts w:eastAsia="Times New Roman"/>
          <w:lang w:eastAsia="en-US"/>
        </w:rPr>
        <w:t>Training and assessment should be delivered within the funding band limits set for the individual apprenticeship by the ESFA, and honour any apprenticeship already started if funding band changes are made.</w:t>
      </w:r>
    </w:p>
    <w:p w14:paraId="3FA3C64B" w14:textId="77777777" w:rsidR="002F074E" w:rsidRPr="002F074E" w:rsidRDefault="002F074E" w:rsidP="002F074E">
      <w:pPr>
        <w:numPr>
          <w:ilvl w:val="0"/>
          <w:numId w:val="98"/>
        </w:numPr>
        <w:spacing w:after="160" w:line="259" w:lineRule="auto"/>
        <w:contextualSpacing/>
        <w:jc w:val="left"/>
        <w:rPr>
          <w:rFonts w:eastAsia="Times New Roman"/>
          <w:lang w:eastAsia="en-US"/>
        </w:rPr>
      </w:pPr>
      <w:r w:rsidRPr="002F074E">
        <w:rPr>
          <w:rFonts w:eastAsia="Times New Roman"/>
          <w:lang w:eastAsia="en-US"/>
        </w:rPr>
        <w:t>Providers must have sufficient trainers, assessors, talent coaches and delivery teams in place to deliver all the Authority apprenticeships to a consistently high standard.</w:t>
      </w:r>
    </w:p>
    <w:p w14:paraId="08FB0191" w14:textId="77777777" w:rsidR="002F074E" w:rsidRPr="002F074E" w:rsidRDefault="002F074E" w:rsidP="002F074E">
      <w:pPr>
        <w:numPr>
          <w:ilvl w:val="0"/>
          <w:numId w:val="98"/>
        </w:numPr>
        <w:spacing w:after="160" w:line="259" w:lineRule="auto"/>
        <w:contextualSpacing/>
        <w:jc w:val="left"/>
        <w:rPr>
          <w:rFonts w:eastAsia="Times New Roman"/>
          <w:lang w:eastAsia="en-US"/>
        </w:rPr>
      </w:pPr>
      <w:r w:rsidRPr="002F074E">
        <w:rPr>
          <w:rFonts w:eastAsia="Times New Roman"/>
          <w:lang w:eastAsia="en-US"/>
        </w:rPr>
        <w:t xml:space="preserve">Providers are expected to provide timely management information on the enrolment and status of apprentices based on the Authority requirements. </w:t>
      </w:r>
    </w:p>
    <w:p w14:paraId="2077D4BF" w14:textId="77777777" w:rsidR="002F074E" w:rsidRPr="002F074E" w:rsidRDefault="002F074E" w:rsidP="002F074E">
      <w:pPr>
        <w:numPr>
          <w:ilvl w:val="0"/>
          <w:numId w:val="98"/>
        </w:numPr>
        <w:spacing w:after="160" w:line="259" w:lineRule="auto"/>
        <w:contextualSpacing/>
        <w:jc w:val="left"/>
        <w:rPr>
          <w:rFonts w:eastAsia="Calibri"/>
          <w:lang w:eastAsia="en-US"/>
        </w:rPr>
      </w:pPr>
      <w:r w:rsidRPr="002F074E">
        <w:rPr>
          <w:rFonts w:eastAsia="Times New Roman"/>
          <w:lang w:eastAsia="en-US"/>
        </w:rPr>
        <w:t>Providers must agree to regular relationship meetings (monthly) and contract reviews (quarterly) against Key Performance Indicators with the Authority’s representatives.</w:t>
      </w:r>
    </w:p>
    <w:p w14:paraId="3029584A" w14:textId="77777777" w:rsidR="002F074E" w:rsidRPr="002F074E" w:rsidRDefault="002F074E" w:rsidP="002F074E">
      <w:pPr>
        <w:numPr>
          <w:ilvl w:val="0"/>
          <w:numId w:val="98"/>
        </w:numPr>
        <w:spacing w:after="160" w:line="259" w:lineRule="auto"/>
        <w:contextualSpacing/>
        <w:jc w:val="left"/>
        <w:rPr>
          <w:rFonts w:eastAsia="Times New Roman"/>
          <w:lang w:eastAsia="en-US"/>
        </w:rPr>
      </w:pPr>
      <w:r w:rsidRPr="002F074E">
        <w:rPr>
          <w:rFonts w:eastAsia="Times New Roman"/>
          <w:lang w:eastAsia="en-US"/>
        </w:rPr>
        <w:t>Providers’ IT systems should be accessible to the Authority staff through their work-based IT systems or provide suitable alternative systems or equipment to meet the Authority’s needs.</w:t>
      </w:r>
    </w:p>
    <w:p w14:paraId="3D2CCB80" w14:textId="77777777" w:rsidR="002F074E" w:rsidRPr="002F074E" w:rsidRDefault="002F074E" w:rsidP="002F074E">
      <w:pPr>
        <w:numPr>
          <w:ilvl w:val="0"/>
          <w:numId w:val="98"/>
        </w:numPr>
        <w:spacing w:after="160" w:line="259" w:lineRule="auto"/>
        <w:contextualSpacing/>
        <w:jc w:val="left"/>
        <w:rPr>
          <w:rFonts w:eastAsia="Calibri"/>
          <w:color w:val="auto"/>
          <w:lang w:eastAsia="en-US"/>
        </w:rPr>
      </w:pPr>
      <w:r w:rsidRPr="002F074E">
        <w:rPr>
          <w:rFonts w:eastAsia="Times New Roman"/>
          <w:lang w:eastAsia="en-US"/>
        </w:rPr>
        <w:t>Providers should be willing for their assessors and other staff requiring regular access to the Authority sites, to train and assess apprentices, to undergo security clearance checks which will be at their expense.</w:t>
      </w:r>
      <w:r w:rsidRPr="002F074E">
        <w:rPr>
          <w:b/>
          <w:bCs/>
          <w:color w:val="auto"/>
          <w:lang w:eastAsia="en-US"/>
        </w:rPr>
        <w:t xml:space="preserve"> </w:t>
      </w:r>
    </w:p>
    <w:p w14:paraId="7A87C550" w14:textId="77777777" w:rsidR="002F074E" w:rsidRPr="002F074E" w:rsidRDefault="002F074E" w:rsidP="002F074E">
      <w:pPr>
        <w:spacing w:after="160" w:line="259" w:lineRule="auto"/>
        <w:ind w:left="0" w:firstLine="0"/>
        <w:jc w:val="left"/>
        <w:rPr>
          <w:rFonts w:eastAsia="Calibri"/>
          <w:color w:val="auto"/>
          <w:lang w:eastAsia="en-US"/>
        </w:rPr>
      </w:pPr>
      <w:r w:rsidRPr="002F074E">
        <w:rPr>
          <w:rFonts w:eastAsia="Times New Roman"/>
          <w:b/>
          <w:bCs/>
          <w:color w:val="auto"/>
          <w:lang w:eastAsia="en-US"/>
        </w:rPr>
        <w:t>Deliverables</w:t>
      </w:r>
    </w:p>
    <w:p w14:paraId="45A989C5" w14:textId="77777777" w:rsidR="002F074E" w:rsidRPr="002F074E" w:rsidRDefault="002F074E" w:rsidP="002F074E">
      <w:pPr>
        <w:numPr>
          <w:ilvl w:val="0"/>
          <w:numId w:val="100"/>
        </w:numPr>
        <w:spacing w:after="160" w:line="259" w:lineRule="auto"/>
        <w:contextualSpacing/>
        <w:jc w:val="left"/>
        <w:rPr>
          <w:rFonts w:eastAsia="Calibri"/>
          <w:lang w:eastAsia="en-US"/>
        </w:rPr>
      </w:pPr>
      <w:r w:rsidRPr="002F074E">
        <w:rPr>
          <w:rFonts w:eastAsia="Times New Roman"/>
          <w:lang w:eastAsia="en-US"/>
        </w:rPr>
        <w:t>Apprenticeship training to the MOD civil servants (both new entrants and existing staff) and military personnel.</w:t>
      </w:r>
    </w:p>
    <w:p w14:paraId="14172036" w14:textId="77777777" w:rsidR="002F074E" w:rsidRPr="002F074E" w:rsidRDefault="002F074E" w:rsidP="002F074E">
      <w:pPr>
        <w:numPr>
          <w:ilvl w:val="0"/>
          <w:numId w:val="100"/>
        </w:numPr>
        <w:spacing w:after="160" w:line="259" w:lineRule="auto"/>
        <w:contextualSpacing/>
        <w:jc w:val="left"/>
        <w:rPr>
          <w:rFonts w:eastAsia="Times New Roman"/>
          <w:lang w:eastAsia="en-US"/>
        </w:rPr>
      </w:pPr>
      <w:r w:rsidRPr="002F074E">
        <w:rPr>
          <w:rFonts w:eastAsia="Times New Roman"/>
          <w:lang w:eastAsia="en-US"/>
        </w:rPr>
        <w:t xml:space="preserve">Within the Education and Skills Funding Agency’s funding band rates bands honouring any apprenticeships started if funding bands change </w:t>
      </w:r>
    </w:p>
    <w:p w14:paraId="563B82B2" w14:textId="77777777" w:rsidR="002F074E" w:rsidRPr="002F074E" w:rsidRDefault="002F074E" w:rsidP="002F074E">
      <w:pPr>
        <w:numPr>
          <w:ilvl w:val="0"/>
          <w:numId w:val="100"/>
        </w:numPr>
        <w:spacing w:after="160" w:line="259" w:lineRule="auto"/>
        <w:contextualSpacing/>
        <w:jc w:val="left"/>
        <w:rPr>
          <w:rFonts w:eastAsia="Calibri"/>
          <w:lang w:eastAsia="en-US"/>
        </w:rPr>
      </w:pPr>
      <w:r w:rsidRPr="002F074E">
        <w:rPr>
          <w:rFonts w:eastAsia="Times New Roman"/>
          <w:lang w:eastAsia="en-US"/>
        </w:rPr>
        <w:t xml:space="preserve">To the appropriate standard ensuring consistency of standard delivery across the Authority. </w:t>
      </w:r>
    </w:p>
    <w:p w14:paraId="4411C0A7" w14:textId="77777777" w:rsidR="002F074E" w:rsidRPr="002F074E" w:rsidRDefault="002F074E" w:rsidP="002F074E">
      <w:pPr>
        <w:numPr>
          <w:ilvl w:val="0"/>
          <w:numId w:val="100"/>
        </w:numPr>
        <w:spacing w:after="160" w:line="259" w:lineRule="auto"/>
        <w:contextualSpacing/>
        <w:jc w:val="left"/>
        <w:rPr>
          <w:rFonts w:eastAsia="Calibri"/>
          <w:lang w:eastAsia="en-US"/>
        </w:rPr>
      </w:pPr>
      <w:r w:rsidRPr="002F074E">
        <w:rPr>
          <w:rFonts w:eastAsia="Times New Roman"/>
          <w:lang w:eastAsia="en-US"/>
        </w:rPr>
        <w:lastRenderedPageBreak/>
        <w:t>Timely delivery of apprenticeships and completion within the required time.</w:t>
      </w:r>
    </w:p>
    <w:p w14:paraId="7818A646" w14:textId="77777777" w:rsidR="002F074E" w:rsidRPr="002F074E" w:rsidRDefault="002F074E" w:rsidP="002F074E">
      <w:pPr>
        <w:numPr>
          <w:ilvl w:val="0"/>
          <w:numId w:val="100"/>
        </w:numPr>
        <w:spacing w:after="160" w:line="259" w:lineRule="auto"/>
        <w:contextualSpacing/>
        <w:jc w:val="left"/>
        <w:rPr>
          <w:rFonts w:eastAsia="Calibri"/>
          <w:lang w:eastAsia="en-US"/>
        </w:rPr>
      </w:pPr>
      <w:r w:rsidRPr="002F074E">
        <w:rPr>
          <w:rFonts w:eastAsia="Times New Roman"/>
          <w:lang w:eastAsia="en-US"/>
        </w:rPr>
        <w:t>Delivery of apprenticeship training to OFSTED and HEFCE quality standards.</w:t>
      </w:r>
    </w:p>
    <w:p w14:paraId="64AFC2F0" w14:textId="77777777" w:rsidR="002F074E" w:rsidRPr="002F074E" w:rsidRDefault="002F074E" w:rsidP="002F074E">
      <w:pPr>
        <w:numPr>
          <w:ilvl w:val="0"/>
          <w:numId w:val="100"/>
        </w:numPr>
        <w:spacing w:after="160" w:line="259" w:lineRule="auto"/>
        <w:contextualSpacing/>
        <w:jc w:val="left"/>
        <w:rPr>
          <w:rFonts w:eastAsia="Calibri"/>
          <w:lang w:eastAsia="en-US"/>
        </w:rPr>
      </w:pPr>
      <w:r w:rsidRPr="002F074E">
        <w:rPr>
          <w:rFonts w:eastAsia="Calibri"/>
          <w:lang w:eastAsia="en-US"/>
        </w:rPr>
        <w:t xml:space="preserve">Delivery of apprenticeships training in line with standards of professional bodies, where a qualification aligned to that body is included. </w:t>
      </w:r>
    </w:p>
    <w:p w14:paraId="45D6669A" w14:textId="77777777" w:rsidR="002F074E" w:rsidRPr="002F074E" w:rsidRDefault="002F074E" w:rsidP="002F074E">
      <w:pPr>
        <w:numPr>
          <w:ilvl w:val="0"/>
          <w:numId w:val="100"/>
        </w:numPr>
        <w:spacing w:after="160" w:line="259" w:lineRule="auto"/>
        <w:contextualSpacing/>
        <w:jc w:val="left"/>
        <w:rPr>
          <w:rFonts w:eastAsia="Calibri"/>
          <w:lang w:eastAsia="en-US"/>
        </w:rPr>
      </w:pPr>
      <w:r w:rsidRPr="002F074E">
        <w:rPr>
          <w:rFonts w:eastAsia="Times New Roman"/>
          <w:lang w:eastAsia="en-US"/>
        </w:rPr>
        <w:t>For a variety of subjects including those listed in the “Outline of Requirement.”</w:t>
      </w:r>
    </w:p>
    <w:p w14:paraId="4D2AED9F" w14:textId="77777777" w:rsidR="002F074E" w:rsidRPr="002F074E" w:rsidRDefault="002F074E" w:rsidP="002F074E">
      <w:pPr>
        <w:numPr>
          <w:ilvl w:val="0"/>
          <w:numId w:val="100"/>
        </w:numPr>
        <w:spacing w:after="160" w:line="259" w:lineRule="auto"/>
        <w:contextualSpacing/>
        <w:jc w:val="left"/>
        <w:rPr>
          <w:rFonts w:eastAsia="Calibri"/>
          <w:lang w:eastAsia="en-US"/>
        </w:rPr>
      </w:pPr>
      <w:r w:rsidRPr="002F074E">
        <w:rPr>
          <w:rFonts w:eastAsia="Times New Roman"/>
          <w:lang w:eastAsia="en-US"/>
        </w:rPr>
        <w:t xml:space="preserve">Off the job training, where not delivered on site, to be provided within reasonable travelling distance from the apprentices’ </w:t>
      </w:r>
      <w:proofErr w:type="gramStart"/>
      <w:r w:rsidRPr="002F074E">
        <w:rPr>
          <w:rFonts w:eastAsia="Times New Roman"/>
          <w:lang w:eastAsia="en-US"/>
        </w:rPr>
        <w:t>workplace</w:t>
      </w:r>
      <w:proofErr w:type="gramEnd"/>
    </w:p>
    <w:p w14:paraId="02EAD823" w14:textId="77777777" w:rsidR="002F074E" w:rsidRPr="002F074E" w:rsidRDefault="002F074E" w:rsidP="002F074E">
      <w:pPr>
        <w:numPr>
          <w:ilvl w:val="0"/>
          <w:numId w:val="100"/>
        </w:numPr>
        <w:spacing w:after="160" w:line="259" w:lineRule="auto"/>
        <w:contextualSpacing/>
        <w:jc w:val="left"/>
        <w:rPr>
          <w:rFonts w:eastAsia="Calibri"/>
          <w:lang w:eastAsia="en-US"/>
        </w:rPr>
      </w:pPr>
      <w:r w:rsidRPr="002F074E">
        <w:rPr>
          <w:rFonts w:eastAsia="Calibri"/>
          <w:lang w:eastAsia="en-US"/>
        </w:rPr>
        <w:t>In a method that is accessible to all the applicable MOD civil service staff including where online/electronic</w:t>
      </w:r>
    </w:p>
    <w:p w14:paraId="0672755C" w14:textId="77777777" w:rsidR="002F074E" w:rsidRPr="002F074E" w:rsidRDefault="002F074E" w:rsidP="002F074E">
      <w:pPr>
        <w:spacing w:after="160" w:line="259" w:lineRule="auto"/>
        <w:ind w:left="0" w:firstLine="0"/>
        <w:jc w:val="left"/>
        <w:rPr>
          <w:rFonts w:eastAsia="Calibri"/>
          <w:color w:val="auto"/>
          <w:lang w:eastAsia="en-US"/>
        </w:rPr>
      </w:pPr>
      <w:r w:rsidRPr="002F074E">
        <w:rPr>
          <w:b/>
          <w:bCs/>
          <w:color w:val="auto"/>
          <w:lang w:eastAsia="en-US"/>
        </w:rPr>
        <w:t xml:space="preserve"> </w:t>
      </w:r>
    </w:p>
    <w:p w14:paraId="700CF834" w14:textId="77777777" w:rsidR="002F074E" w:rsidRPr="002F074E" w:rsidRDefault="002F074E" w:rsidP="002F074E">
      <w:pPr>
        <w:spacing w:after="160" w:line="259" w:lineRule="auto"/>
        <w:ind w:left="0" w:firstLine="0"/>
        <w:jc w:val="left"/>
        <w:rPr>
          <w:rFonts w:eastAsia="Calibri"/>
          <w:color w:val="auto"/>
          <w:lang w:eastAsia="en-US"/>
        </w:rPr>
      </w:pPr>
      <w:r w:rsidRPr="002F074E">
        <w:rPr>
          <w:b/>
          <w:bCs/>
          <w:color w:val="auto"/>
          <w:lang w:eastAsia="en-US"/>
        </w:rPr>
        <w:t xml:space="preserve">Government Funded Assets </w:t>
      </w:r>
    </w:p>
    <w:p w14:paraId="3C9AD30D" w14:textId="77777777" w:rsidR="002F074E" w:rsidRPr="002F074E" w:rsidRDefault="002F074E" w:rsidP="002F074E">
      <w:pPr>
        <w:spacing w:after="160" w:line="259" w:lineRule="auto"/>
        <w:ind w:left="0" w:firstLine="0"/>
        <w:jc w:val="left"/>
        <w:rPr>
          <w:rFonts w:eastAsia="Times New Roman"/>
          <w:color w:val="auto"/>
          <w:lang w:eastAsia="en-US"/>
        </w:rPr>
      </w:pPr>
      <w:r w:rsidRPr="002F074E">
        <w:rPr>
          <w:rFonts w:eastAsia="Times New Roman"/>
          <w:color w:val="auto"/>
          <w:lang w:eastAsia="en-US"/>
        </w:rPr>
        <w:t>There may be a requirement for some training to be delivered on a Ministry of Defence site if there is a cohort requirement at a specific location or if training is to be delivered at an overseas location. Wherever possible, the Supplier would be expected to provide their own equipment to deliver such training events.</w:t>
      </w:r>
    </w:p>
    <w:p w14:paraId="1A9F6122" w14:textId="77777777" w:rsidR="002F074E" w:rsidRPr="002F074E" w:rsidRDefault="002F074E" w:rsidP="002F074E">
      <w:pPr>
        <w:spacing w:after="160" w:line="259" w:lineRule="auto"/>
        <w:ind w:left="0" w:firstLine="0"/>
        <w:jc w:val="left"/>
        <w:rPr>
          <w:rFonts w:eastAsia="Calibri"/>
          <w:color w:val="auto"/>
          <w:lang w:eastAsia="en-US"/>
        </w:rPr>
      </w:pPr>
    </w:p>
    <w:p w14:paraId="6F5E0CCC" w14:textId="77777777" w:rsidR="002F074E" w:rsidRPr="002F074E" w:rsidRDefault="002F074E" w:rsidP="002F074E">
      <w:pPr>
        <w:spacing w:after="160" w:line="259" w:lineRule="auto"/>
        <w:ind w:left="0" w:firstLine="0"/>
        <w:jc w:val="left"/>
        <w:rPr>
          <w:rFonts w:eastAsia="Calibri"/>
          <w:color w:val="auto"/>
          <w:lang w:eastAsia="en-US"/>
        </w:rPr>
      </w:pPr>
      <w:r w:rsidRPr="002F074E">
        <w:rPr>
          <w:b/>
          <w:bCs/>
          <w:color w:val="auto"/>
          <w:lang w:eastAsia="en-US"/>
        </w:rPr>
        <w:t>Key Performance Indicators</w:t>
      </w:r>
    </w:p>
    <w:p w14:paraId="061DD7D6" w14:textId="77777777" w:rsidR="002F074E" w:rsidRPr="002F074E" w:rsidRDefault="002F074E" w:rsidP="002F074E">
      <w:pPr>
        <w:numPr>
          <w:ilvl w:val="0"/>
          <w:numId w:val="97"/>
        </w:numPr>
        <w:spacing w:after="160" w:line="259" w:lineRule="auto"/>
        <w:contextualSpacing/>
        <w:jc w:val="left"/>
        <w:rPr>
          <w:rFonts w:eastAsia="Times New Roman"/>
          <w:lang w:eastAsia="en-US"/>
        </w:rPr>
      </w:pPr>
      <w:r w:rsidRPr="002F074E">
        <w:rPr>
          <w:rFonts w:eastAsia="Times New Roman"/>
          <w:lang w:eastAsia="en-US"/>
        </w:rPr>
        <w:t>Efficient enrolment of apprentices within a maximum of 12 weeks utilising other government cohorts if required (with small tolerance for exceptional cases only).</w:t>
      </w:r>
    </w:p>
    <w:p w14:paraId="41EDEB9B" w14:textId="77777777" w:rsidR="002F074E" w:rsidRPr="002F074E" w:rsidRDefault="002F074E" w:rsidP="002F074E">
      <w:pPr>
        <w:numPr>
          <w:ilvl w:val="0"/>
          <w:numId w:val="97"/>
        </w:numPr>
        <w:spacing w:after="160" w:line="259" w:lineRule="auto"/>
        <w:contextualSpacing/>
        <w:jc w:val="left"/>
        <w:rPr>
          <w:rFonts w:eastAsia="Times New Roman"/>
          <w:lang w:eastAsia="en-US"/>
        </w:rPr>
      </w:pPr>
      <w:r w:rsidRPr="002F074E">
        <w:rPr>
          <w:rFonts w:eastAsia="Times New Roman"/>
          <w:lang w:eastAsia="en-US"/>
        </w:rPr>
        <w:t xml:space="preserve">Retention of apprentices on schemes limiting withdrawals to a maximum 15% withdrawal rate, providing early warning of ‘amber’ performance rating and providing incentives to reduce </w:t>
      </w:r>
      <w:proofErr w:type="gramStart"/>
      <w:r w:rsidRPr="002F074E">
        <w:rPr>
          <w:rFonts w:eastAsia="Times New Roman"/>
          <w:lang w:eastAsia="en-US"/>
        </w:rPr>
        <w:t>drop-outs</w:t>
      </w:r>
      <w:proofErr w:type="gramEnd"/>
      <w:r w:rsidRPr="002F074E">
        <w:rPr>
          <w:rFonts w:eastAsia="Times New Roman"/>
          <w:lang w:eastAsia="en-US"/>
        </w:rPr>
        <w:t>.</w:t>
      </w:r>
    </w:p>
    <w:p w14:paraId="5F74825B" w14:textId="77777777" w:rsidR="002F074E" w:rsidRPr="002F074E" w:rsidRDefault="002F074E" w:rsidP="002F074E">
      <w:pPr>
        <w:numPr>
          <w:ilvl w:val="0"/>
          <w:numId w:val="97"/>
        </w:numPr>
        <w:spacing w:after="160" w:line="259" w:lineRule="auto"/>
        <w:contextualSpacing/>
        <w:jc w:val="left"/>
        <w:rPr>
          <w:rFonts w:eastAsia="Times New Roman"/>
          <w:lang w:eastAsia="en-US"/>
        </w:rPr>
      </w:pPr>
      <w:r w:rsidRPr="002F074E">
        <w:rPr>
          <w:rFonts w:eastAsia="Times New Roman"/>
          <w:lang w:eastAsia="en-US"/>
        </w:rPr>
        <w:t>Apprentice success rates of 70% – providing monthly MI on completions rates and highlighting exceptional learners.</w:t>
      </w:r>
    </w:p>
    <w:p w14:paraId="13B9D03A" w14:textId="77777777" w:rsidR="002F074E" w:rsidRPr="002F074E" w:rsidRDefault="002F074E" w:rsidP="002F074E">
      <w:pPr>
        <w:numPr>
          <w:ilvl w:val="0"/>
          <w:numId w:val="97"/>
        </w:numPr>
        <w:spacing w:after="160" w:line="259" w:lineRule="auto"/>
        <w:contextualSpacing/>
        <w:jc w:val="left"/>
        <w:rPr>
          <w:rFonts w:eastAsia="Calibri"/>
          <w:lang w:eastAsia="en-US"/>
        </w:rPr>
      </w:pPr>
      <w:r w:rsidRPr="002F074E">
        <w:rPr>
          <w:rFonts w:eastAsia="Times New Roman"/>
          <w:lang w:eastAsia="en-US"/>
        </w:rPr>
        <w:t>Timeliness of apprenticeship completion – completing within agreed timeframes with action plans discussed with Authority for cases that exceed times set.</w:t>
      </w:r>
    </w:p>
    <w:p w14:paraId="5A75FB83" w14:textId="77777777" w:rsidR="002F074E" w:rsidRPr="002F074E" w:rsidRDefault="002F074E" w:rsidP="002F074E">
      <w:pPr>
        <w:numPr>
          <w:ilvl w:val="0"/>
          <w:numId w:val="97"/>
        </w:numPr>
        <w:spacing w:after="160" w:line="259" w:lineRule="auto"/>
        <w:contextualSpacing/>
        <w:jc w:val="left"/>
        <w:rPr>
          <w:rFonts w:eastAsia="Calibri"/>
          <w:lang w:eastAsia="en-US"/>
        </w:rPr>
      </w:pPr>
      <w:r w:rsidRPr="002F074E">
        <w:rPr>
          <w:rFonts w:eastAsia="Times New Roman"/>
          <w:lang w:eastAsia="en-US"/>
        </w:rPr>
        <w:t xml:space="preserve">Resolution (or holding response if complicated) to complaints or issues within 5 working days and making all learners aware of complaints procedures and </w:t>
      </w:r>
      <w:proofErr w:type="gramStart"/>
      <w:r w:rsidRPr="002F074E">
        <w:rPr>
          <w:rFonts w:eastAsia="Times New Roman"/>
          <w:lang w:eastAsia="en-US"/>
        </w:rPr>
        <w:t>timeframes</w:t>
      </w:r>
      <w:proofErr w:type="gramEnd"/>
    </w:p>
    <w:p w14:paraId="7B3EC480" w14:textId="77777777" w:rsidR="002F074E" w:rsidRPr="002F074E" w:rsidRDefault="002F074E" w:rsidP="002F074E">
      <w:pPr>
        <w:numPr>
          <w:ilvl w:val="0"/>
          <w:numId w:val="97"/>
        </w:numPr>
        <w:spacing w:after="160" w:line="259" w:lineRule="auto"/>
        <w:contextualSpacing/>
        <w:jc w:val="left"/>
        <w:rPr>
          <w:rFonts w:eastAsia="Calibri"/>
          <w:lang w:eastAsia="en-US"/>
        </w:rPr>
      </w:pPr>
      <w:r w:rsidRPr="002F074E">
        <w:rPr>
          <w:rFonts w:eastAsia="Times New Roman"/>
          <w:lang w:eastAsia="en-US"/>
        </w:rPr>
        <w:t xml:space="preserve">Provision of regular and comprehensive suite of MI on the first week of the month plus survey data when applicable, as agreed with the Authority as the customer, examining the value and benefit to the business of individual apprenticeship training </w:t>
      </w:r>
      <w:proofErr w:type="gramStart"/>
      <w:r w:rsidRPr="002F074E">
        <w:rPr>
          <w:rFonts w:eastAsia="Times New Roman"/>
          <w:lang w:eastAsia="en-US"/>
        </w:rPr>
        <w:t>programmes</w:t>
      </w:r>
      <w:proofErr w:type="gramEnd"/>
    </w:p>
    <w:p w14:paraId="320562A1" w14:textId="77777777" w:rsidR="002F074E" w:rsidRPr="002F074E" w:rsidRDefault="002F074E" w:rsidP="002F074E">
      <w:pPr>
        <w:spacing w:after="160" w:line="259" w:lineRule="auto"/>
        <w:ind w:left="0" w:firstLine="0"/>
        <w:jc w:val="left"/>
        <w:rPr>
          <w:rFonts w:eastAsia="Calibri"/>
          <w:lang w:eastAsia="en-US"/>
        </w:rPr>
      </w:pPr>
    </w:p>
    <w:p w14:paraId="13A58558" w14:textId="77777777" w:rsidR="002F074E" w:rsidRPr="002F074E" w:rsidRDefault="002F074E" w:rsidP="002F074E">
      <w:pPr>
        <w:spacing w:after="160" w:line="259" w:lineRule="auto"/>
        <w:ind w:left="0" w:firstLine="0"/>
        <w:jc w:val="left"/>
        <w:rPr>
          <w:rFonts w:eastAsia="Times New Roman"/>
          <w:b/>
          <w:bCs/>
          <w:color w:val="auto"/>
          <w:lang w:eastAsia="en-US"/>
        </w:rPr>
      </w:pPr>
      <w:r w:rsidRPr="002F074E">
        <w:rPr>
          <w:rFonts w:eastAsia="Times New Roman"/>
          <w:b/>
          <w:bCs/>
          <w:color w:val="auto"/>
          <w:lang w:eastAsia="en-US"/>
        </w:rPr>
        <w:t>Service Level Agreements</w:t>
      </w:r>
    </w:p>
    <w:p w14:paraId="4FF9460D" w14:textId="77777777" w:rsidR="002F074E" w:rsidRPr="002F074E" w:rsidRDefault="002F074E" w:rsidP="002F074E">
      <w:pPr>
        <w:spacing w:after="160" w:line="259" w:lineRule="auto"/>
        <w:ind w:left="0" w:firstLine="0"/>
        <w:jc w:val="left"/>
        <w:rPr>
          <w:rFonts w:eastAsia="Times New Roman"/>
          <w:bCs/>
          <w:color w:val="auto"/>
          <w:lang w:eastAsia="en-US"/>
        </w:rPr>
      </w:pPr>
      <w:r w:rsidRPr="002F074E">
        <w:rPr>
          <w:rFonts w:eastAsia="Times New Roman"/>
          <w:bCs/>
          <w:color w:val="auto"/>
          <w:lang w:eastAsia="en-US"/>
        </w:rPr>
        <w:t>To maintain SLAs as agreed within the RM6102 Civil Service Apprenticeship Framework</w:t>
      </w:r>
    </w:p>
    <w:p w14:paraId="29014CB2" w14:textId="77777777" w:rsidR="002F074E" w:rsidRPr="002F074E" w:rsidRDefault="002F074E" w:rsidP="002F074E">
      <w:pPr>
        <w:spacing w:after="160" w:line="259" w:lineRule="auto"/>
        <w:ind w:left="0" w:firstLine="0"/>
        <w:jc w:val="left"/>
        <w:rPr>
          <w:rFonts w:eastAsia="Calibri"/>
          <w:lang w:eastAsia="en-US"/>
        </w:rPr>
      </w:pPr>
      <w:r w:rsidRPr="002F074E">
        <w:rPr>
          <w:rFonts w:eastAsia="Times New Roman"/>
          <w:lang w:eastAsia="en-US"/>
        </w:rPr>
        <w:t xml:space="preserve"> </w:t>
      </w:r>
    </w:p>
    <w:p w14:paraId="31E818B0" w14:textId="77777777" w:rsidR="002F074E" w:rsidRPr="002F074E" w:rsidRDefault="002F074E" w:rsidP="002F074E">
      <w:pPr>
        <w:spacing w:after="160" w:line="259" w:lineRule="auto"/>
        <w:ind w:left="0" w:firstLine="0"/>
        <w:jc w:val="left"/>
        <w:rPr>
          <w:rFonts w:eastAsia="Calibri"/>
          <w:color w:val="auto"/>
          <w:lang w:eastAsia="en-US"/>
        </w:rPr>
      </w:pPr>
      <w:r w:rsidRPr="002F074E">
        <w:rPr>
          <w:rFonts w:eastAsia="Times New Roman"/>
          <w:b/>
          <w:bCs/>
          <w:color w:val="auto"/>
          <w:lang w:eastAsia="en-US"/>
        </w:rPr>
        <w:t>Numbers and Financials</w:t>
      </w:r>
    </w:p>
    <w:p w14:paraId="3007F17A" w14:textId="77777777" w:rsidR="002F074E" w:rsidRPr="002F074E" w:rsidRDefault="002F074E" w:rsidP="002F074E">
      <w:pPr>
        <w:spacing w:after="160" w:line="259" w:lineRule="auto"/>
        <w:ind w:left="0" w:firstLine="0"/>
        <w:jc w:val="left"/>
        <w:rPr>
          <w:rFonts w:eastAsia="Calibri"/>
          <w:color w:val="auto"/>
          <w:lang w:eastAsia="en-US"/>
        </w:rPr>
      </w:pPr>
      <w:r w:rsidRPr="002F074E">
        <w:rPr>
          <w:rFonts w:eastAsia="Times New Roman"/>
          <w:color w:val="auto"/>
          <w:lang w:eastAsia="en-US"/>
        </w:rPr>
        <w:t xml:space="preserve"> </w:t>
      </w:r>
    </w:p>
    <w:p w14:paraId="3BC7B17C" w14:textId="77777777" w:rsidR="002F074E" w:rsidRPr="002F074E" w:rsidRDefault="002F074E" w:rsidP="002F074E">
      <w:pPr>
        <w:spacing w:after="160" w:line="259" w:lineRule="auto"/>
        <w:ind w:left="0" w:firstLine="0"/>
        <w:jc w:val="left"/>
        <w:rPr>
          <w:rFonts w:eastAsia="Calibri"/>
          <w:color w:val="auto"/>
          <w:lang w:eastAsia="en-US"/>
        </w:rPr>
      </w:pPr>
      <w:r w:rsidRPr="002F074E">
        <w:rPr>
          <w:rFonts w:eastAsia="Times New Roman"/>
          <w:color w:val="auto"/>
          <w:lang w:eastAsia="en-US"/>
        </w:rPr>
        <w:t xml:space="preserve">The anticipated throughput of civilian apprenticeships would be approximately 100 per year, although this may increase or decrease depending on Departmental requirements for the further years of the contract: </w:t>
      </w:r>
    </w:p>
    <w:p w14:paraId="76F0A58E" w14:textId="77777777" w:rsidR="002F074E" w:rsidRPr="002F074E" w:rsidRDefault="002F074E" w:rsidP="002F074E">
      <w:pPr>
        <w:spacing w:after="160" w:line="259" w:lineRule="auto"/>
        <w:ind w:left="0" w:firstLine="0"/>
        <w:jc w:val="left"/>
        <w:rPr>
          <w:rFonts w:eastAsia="Calibri"/>
          <w:color w:val="auto"/>
          <w:lang w:eastAsia="en-US"/>
        </w:rPr>
      </w:pPr>
      <w:r w:rsidRPr="002F074E">
        <w:rPr>
          <w:rFonts w:eastAsia="Times New Roman"/>
          <w:color w:val="auto"/>
          <w:lang w:eastAsia="en-US"/>
        </w:rPr>
        <w:t xml:space="preserve"> </w:t>
      </w:r>
    </w:p>
    <w:p w14:paraId="090C2BAE" w14:textId="77777777" w:rsidR="002F074E" w:rsidRPr="002F074E" w:rsidRDefault="002F074E" w:rsidP="002F074E">
      <w:pPr>
        <w:spacing w:after="160" w:line="259" w:lineRule="auto"/>
        <w:ind w:left="0" w:firstLine="0"/>
        <w:jc w:val="left"/>
        <w:rPr>
          <w:rFonts w:eastAsia="Calibri"/>
          <w:color w:val="auto"/>
          <w:lang w:eastAsia="en-US"/>
        </w:rPr>
      </w:pPr>
      <w:r w:rsidRPr="002F074E">
        <w:rPr>
          <w:rFonts w:eastAsia="Times New Roman"/>
          <w:color w:val="auto"/>
          <w:lang w:eastAsia="en-US"/>
        </w:rPr>
        <w:lastRenderedPageBreak/>
        <w:t>The estimated value of the total contracts for the Authority will be approx. £655,000 per year but may decrease over the life of the contract if the Department’s contribution to the levy decreases in respect of the civilian apprentices.</w:t>
      </w:r>
    </w:p>
    <w:p w14:paraId="32F465B0" w14:textId="77777777" w:rsidR="002F074E" w:rsidRPr="002F074E" w:rsidRDefault="002F074E" w:rsidP="002F074E">
      <w:pPr>
        <w:spacing w:after="160" w:line="259" w:lineRule="auto"/>
        <w:ind w:left="0" w:firstLine="0"/>
        <w:jc w:val="left"/>
        <w:rPr>
          <w:rFonts w:eastAsia="Calibri"/>
          <w:color w:val="auto"/>
          <w:lang w:eastAsia="en-US"/>
        </w:rPr>
      </w:pPr>
      <w:r w:rsidRPr="002F074E">
        <w:rPr>
          <w:rFonts w:eastAsia="Times New Roman"/>
          <w:color w:val="auto"/>
          <w:lang w:eastAsia="en-US"/>
        </w:rPr>
        <w:t>The providers will be paid for apprenticeships which they deliver in England through the Digital Account as explained above. For apprenticeships delivered in Scotland, Wales, Northern Ireland, overseas as well as England where an additional payment is required for bespoke work which has been done on the request of the Authority, payment will be made on receipt of an invoice from the provider to a single point of contact within the Authority. All payments must be administered through the Authority`s Contracting Purchasing and Finance system (CP&amp;F).</w:t>
      </w:r>
    </w:p>
    <w:p w14:paraId="64EDE29B" w14:textId="77777777" w:rsidR="002F074E" w:rsidRPr="002F074E" w:rsidRDefault="002F074E" w:rsidP="002F074E">
      <w:pPr>
        <w:spacing w:after="160" w:line="259" w:lineRule="auto"/>
        <w:ind w:left="0" w:firstLine="0"/>
        <w:jc w:val="left"/>
        <w:rPr>
          <w:rFonts w:eastAsia="Calibri"/>
          <w:color w:val="auto"/>
          <w:lang w:eastAsia="en-US"/>
        </w:rPr>
      </w:pPr>
      <w:r w:rsidRPr="002F074E">
        <w:rPr>
          <w:color w:val="auto"/>
          <w:lang w:eastAsia="en-US"/>
        </w:rPr>
        <w:t>The Supplier will notify the Authority of any employer incentive payments received from the ESFA for an apprentice during the training period and will pay that money on receipt of an invoice from the MOD</w:t>
      </w:r>
      <w:r w:rsidRPr="002F074E">
        <w:rPr>
          <w:i/>
          <w:iCs/>
          <w:color w:val="auto"/>
          <w:lang w:eastAsia="en-US"/>
        </w:rPr>
        <w:t>.</w:t>
      </w:r>
    </w:p>
    <w:p w14:paraId="151B5410" w14:textId="77777777" w:rsidR="002F074E" w:rsidRPr="002F074E" w:rsidRDefault="002F074E" w:rsidP="002F074E">
      <w:pPr>
        <w:spacing w:after="160" w:line="259" w:lineRule="auto"/>
        <w:ind w:left="0" w:firstLine="0"/>
        <w:jc w:val="left"/>
        <w:rPr>
          <w:rFonts w:eastAsia="Times New Roman"/>
          <w:i/>
          <w:iCs/>
          <w:color w:val="auto"/>
          <w:lang w:eastAsia="en-US"/>
        </w:rPr>
      </w:pPr>
      <w:r w:rsidRPr="002F074E">
        <w:rPr>
          <w:rFonts w:eastAsia="Times New Roman"/>
          <w:color w:val="auto"/>
          <w:lang w:eastAsia="en-US"/>
        </w:rPr>
        <w:t>The contractor will notify MOD of any employer incentive payments received from the ESFA for an apprentice during the training period and will pay that money on receipt of an invoice from the MOD</w:t>
      </w:r>
      <w:r w:rsidRPr="002F074E">
        <w:rPr>
          <w:rFonts w:eastAsia="Times New Roman"/>
          <w:i/>
          <w:iCs/>
          <w:color w:val="auto"/>
          <w:lang w:eastAsia="en-US"/>
        </w:rPr>
        <w:t>.</w:t>
      </w:r>
    </w:p>
    <w:p w14:paraId="5474B809" w14:textId="77777777" w:rsidR="002F074E" w:rsidRPr="002F074E" w:rsidRDefault="002F074E" w:rsidP="002F074E">
      <w:pPr>
        <w:spacing w:after="160" w:line="259" w:lineRule="auto"/>
        <w:ind w:left="0" w:firstLine="0"/>
        <w:jc w:val="left"/>
        <w:rPr>
          <w:rFonts w:eastAsia="Times New Roman"/>
          <w:i/>
          <w:iCs/>
          <w:color w:val="auto"/>
          <w:lang w:eastAsia="en-US"/>
        </w:rPr>
      </w:pPr>
    </w:p>
    <w:p w14:paraId="1CC52363" w14:textId="77777777" w:rsidR="002F074E" w:rsidRPr="002F074E" w:rsidRDefault="002F074E" w:rsidP="002F074E">
      <w:pPr>
        <w:spacing w:after="160" w:line="259" w:lineRule="auto"/>
        <w:ind w:left="0" w:firstLine="0"/>
        <w:rPr>
          <w:rFonts w:eastAsia="Calibri"/>
          <w:b/>
          <w:color w:val="auto"/>
          <w:lang w:eastAsia="en-US"/>
        </w:rPr>
      </w:pPr>
      <w:r w:rsidRPr="002F074E">
        <w:rPr>
          <w:rFonts w:eastAsia="Calibri"/>
          <w:b/>
          <w:color w:val="auto"/>
          <w:lang w:eastAsia="en-US"/>
        </w:rPr>
        <w:t>Cyber Security</w:t>
      </w:r>
    </w:p>
    <w:p w14:paraId="51EB58F1" w14:textId="77777777" w:rsidR="002F074E" w:rsidRPr="002F074E" w:rsidRDefault="002F074E" w:rsidP="002F074E">
      <w:pPr>
        <w:spacing w:after="160" w:line="259" w:lineRule="auto"/>
        <w:ind w:left="0" w:firstLine="0"/>
        <w:rPr>
          <w:rFonts w:eastAsia="Calibri"/>
          <w:b/>
          <w:color w:val="auto"/>
          <w:lang w:eastAsia="en-US"/>
        </w:rPr>
      </w:pPr>
    </w:p>
    <w:p w14:paraId="4CBFF66F" w14:textId="77777777" w:rsidR="002F074E" w:rsidRPr="002F074E" w:rsidRDefault="002F074E" w:rsidP="002F074E">
      <w:pPr>
        <w:spacing w:after="0" w:line="240" w:lineRule="auto"/>
        <w:ind w:left="0" w:firstLine="0"/>
        <w:rPr>
          <w:rFonts w:eastAsia="Calibri"/>
          <w:color w:val="auto"/>
          <w:lang w:eastAsia="en-US"/>
        </w:rPr>
      </w:pPr>
      <w:r w:rsidRPr="002F074E">
        <w:rPr>
          <w:rFonts w:eastAsia="Calibri"/>
          <w:color w:val="auto"/>
          <w:lang w:eastAsia="en-US"/>
        </w:rPr>
        <w:t xml:space="preserve">All contractors, including sub-contractors within the Defence Supply chain, must follow the Defence Cyber Protection Partnership (DCPP) Cyber Security Model for any contract that involves the transfer of MOD Identifiable Information. For further details please refer to </w:t>
      </w:r>
      <w:hyperlink r:id="rId38" w:history="1">
        <w:r w:rsidRPr="002F074E">
          <w:rPr>
            <w:rFonts w:eastAsia="Calibri"/>
            <w:color w:val="0563C1"/>
            <w:u w:val="single"/>
            <w:lang w:eastAsia="en-US"/>
          </w:rPr>
          <w:t>https://www.gov.uk/guidance/defence-cyber-protection-partnership</w:t>
        </w:r>
      </w:hyperlink>
      <w:r w:rsidRPr="002F074E">
        <w:rPr>
          <w:rFonts w:eastAsia="Calibri"/>
          <w:color w:val="auto"/>
          <w:lang w:eastAsia="en-US"/>
        </w:rPr>
        <w:t xml:space="preserve">  </w:t>
      </w:r>
    </w:p>
    <w:p w14:paraId="7B5DD4D7" w14:textId="77777777" w:rsidR="002F074E" w:rsidRPr="002F074E" w:rsidRDefault="002F074E" w:rsidP="002F074E">
      <w:pPr>
        <w:spacing w:after="160" w:line="259" w:lineRule="auto"/>
        <w:ind w:left="0" w:firstLine="0"/>
        <w:rPr>
          <w:rFonts w:eastAsia="Calibri"/>
          <w:color w:val="auto"/>
          <w:lang w:eastAsia="en-US"/>
        </w:rPr>
      </w:pPr>
    </w:p>
    <w:p w14:paraId="59BB381C" w14:textId="77777777" w:rsidR="002F074E" w:rsidRPr="002F074E" w:rsidRDefault="002F074E" w:rsidP="002F074E">
      <w:pPr>
        <w:spacing w:after="0" w:line="240" w:lineRule="auto"/>
        <w:ind w:left="0" w:firstLine="0"/>
        <w:rPr>
          <w:rFonts w:eastAsia="Calibri"/>
          <w:color w:val="auto"/>
          <w:lang w:eastAsia="en-US"/>
        </w:rPr>
      </w:pPr>
      <w:r w:rsidRPr="002F074E">
        <w:rPr>
          <w:rFonts w:eastAsia="Calibri"/>
          <w:color w:val="auto"/>
          <w:lang w:eastAsia="en-US"/>
        </w:rPr>
        <w:t xml:space="preserve">The Moderate Cyber Risk Profile applies to MOD Apprenticeship contracts, therefore relevant control measures must be put in place by the provider. For further details please refer to </w:t>
      </w:r>
      <w:hyperlink r:id="rId39" w:history="1">
        <w:r w:rsidRPr="002F074E">
          <w:rPr>
            <w:rFonts w:eastAsia="Calibri"/>
            <w:color w:val="0563C1"/>
            <w:u w:val="single"/>
            <w:lang w:eastAsia="en-US"/>
          </w:rPr>
          <w:t>https://www.gov.uk/government/publications/cyber-security-for-defence-suppliers-def-stan-05-138</w:t>
        </w:r>
      </w:hyperlink>
      <w:r w:rsidRPr="002F074E">
        <w:rPr>
          <w:rFonts w:eastAsia="Calibri"/>
          <w:color w:val="auto"/>
          <w:lang w:eastAsia="en-US"/>
        </w:rPr>
        <w:t xml:space="preserve"> </w:t>
      </w:r>
    </w:p>
    <w:p w14:paraId="7E647BAF" w14:textId="77777777" w:rsidR="002F074E" w:rsidRPr="002F074E" w:rsidRDefault="002F074E" w:rsidP="002F074E">
      <w:pPr>
        <w:spacing w:after="160" w:line="259" w:lineRule="auto"/>
        <w:ind w:left="0" w:firstLine="0"/>
        <w:rPr>
          <w:rFonts w:eastAsia="Calibri"/>
          <w:color w:val="auto"/>
          <w:lang w:eastAsia="en-US"/>
        </w:rPr>
      </w:pPr>
    </w:p>
    <w:p w14:paraId="6FE9EFE4" w14:textId="77777777" w:rsidR="002F074E" w:rsidRPr="002F074E" w:rsidRDefault="002F074E" w:rsidP="002F074E">
      <w:pPr>
        <w:spacing w:after="160" w:line="259" w:lineRule="auto"/>
        <w:ind w:left="0" w:firstLine="0"/>
        <w:rPr>
          <w:rFonts w:eastAsia="Calibri"/>
          <w:b/>
          <w:color w:val="auto"/>
          <w:lang w:eastAsia="en-US"/>
        </w:rPr>
      </w:pPr>
      <w:r w:rsidRPr="002F074E">
        <w:rPr>
          <w:rFonts w:eastAsia="Calibri"/>
          <w:b/>
          <w:color w:val="auto"/>
          <w:lang w:eastAsia="en-US"/>
        </w:rPr>
        <w:t xml:space="preserve">Data Storage and Management </w:t>
      </w:r>
    </w:p>
    <w:p w14:paraId="7CA4FFD3" w14:textId="77777777" w:rsidR="002F074E" w:rsidRPr="002F074E" w:rsidRDefault="002F074E" w:rsidP="002F074E">
      <w:pPr>
        <w:spacing w:after="160" w:line="259" w:lineRule="auto"/>
        <w:ind w:left="0" w:firstLine="0"/>
        <w:rPr>
          <w:rFonts w:eastAsia="Calibri"/>
          <w:color w:val="auto"/>
          <w:lang w:eastAsia="en-US"/>
        </w:rPr>
      </w:pPr>
    </w:p>
    <w:p w14:paraId="60F7478C" w14:textId="77777777" w:rsidR="002F074E" w:rsidRPr="002F074E" w:rsidRDefault="002F074E" w:rsidP="002F074E">
      <w:pPr>
        <w:spacing w:after="160" w:line="259" w:lineRule="auto"/>
        <w:ind w:left="0" w:firstLine="0"/>
        <w:rPr>
          <w:rFonts w:eastAsia="Calibri"/>
          <w:color w:val="auto"/>
          <w:lang w:eastAsia="en-US"/>
        </w:rPr>
      </w:pPr>
      <w:r w:rsidRPr="002F074E">
        <w:rPr>
          <w:rFonts w:eastAsia="Calibri"/>
          <w:color w:val="auto"/>
          <w:lang w:eastAsia="en-US"/>
        </w:rPr>
        <w:t xml:space="preserve">All data pertaining to staff from the Ministry of Defence will be stored in line with GDPR legislation and hosted within the United Kingdom by the training provider. No data is to be stored or transmitted outside of the United Kingdom without applying for permission to MOD prior and this would be assessed on a </w:t>
      </w:r>
      <w:proofErr w:type="gramStart"/>
      <w:r w:rsidRPr="002F074E">
        <w:rPr>
          <w:rFonts w:eastAsia="Calibri"/>
          <w:color w:val="auto"/>
          <w:lang w:eastAsia="en-US"/>
        </w:rPr>
        <w:t>case by case</w:t>
      </w:r>
      <w:proofErr w:type="gramEnd"/>
      <w:r w:rsidRPr="002F074E">
        <w:rPr>
          <w:rFonts w:eastAsia="Calibri"/>
          <w:color w:val="auto"/>
          <w:lang w:eastAsia="en-US"/>
        </w:rPr>
        <w:t xml:space="preserve"> basis.</w:t>
      </w:r>
    </w:p>
    <w:p w14:paraId="0980B67B" w14:textId="77777777" w:rsidR="002F074E" w:rsidRPr="002F074E" w:rsidRDefault="002F074E" w:rsidP="002F074E">
      <w:pPr>
        <w:spacing w:after="160" w:line="259" w:lineRule="auto"/>
        <w:ind w:left="0" w:firstLine="0"/>
        <w:jc w:val="left"/>
        <w:rPr>
          <w:rFonts w:eastAsia="Calibri"/>
          <w:color w:val="auto"/>
          <w:lang w:eastAsia="en-US"/>
        </w:rPr>
      </w:pPr>
    </w:p>
    <w:p w14:paraId="29E54063" w14:textId="77777777" w:rsidR="002F074E" w:rsidRPr="002F074E" w:rsidRDefault="002F074E" w:rsidP="002F074E">
      <w:pPr>
        <w:spacing w:after="160" w:line="259" w:lineRule="auto"/>
        <w:ind w:left="0" w:firstLine="0"/>
        <w:jc w:val="left"/>
        <w:rPr>
          <w:rFonts w:eastAsia="Calibri"/>
          <w:color w:val="auto"/>
          <w:lang w:eastAsia="en-US"/>
        </w:rPr>
      </w:pPr>
    </w:p>
    <w:p w14:paraId="0B872DFA" w14:textId="77777777" w:rsidR="00CF41F5" w:rsidRDefault="00CF41F5" w:rsidP="0047149B">
      <w:pPr>
        <w:spacing w:after="160" w:line="259" w:lineRule="auto"/>
        <w:ind w:left="0" w:firstLine="0"/>
        <w:rPr>
          <w:rFonts w:eastAsia="Calibri"/>
          <w:color w:val="auto"/>
          <w:lang w:eastAsia="en-US"/>
        </w:rPr>
      </w:pPr>
    </w:p>
    <w:p w14:paraId="2E03837C" w14:textId="77777777" w:rsidR="00CF41F5" w:rsidRPr="0047149B" w:rsidRDefault="00CF41F5" w:rsidP="0047149B">
      <w:pPr>
        <w:spacing w:after="160" w:line="259" w:lineRule="auto"/>
        <w:ind w:left="0" w:firstLine="0"/>
        <w:rPr>
          <w:rFonts w:eastAsia="Calibri"/>
          <w:color w:val="auto"/>
          <w:lang w:eastAsia="en-US"/>
        </w:rPr>
      </w:pPr>
    </w:p>
    <w:p w14:paraId="7281826C" w14:textId="5E5AC15E" w:rsidR="00B0618B" w:rsidRDefault="00B0618B">
      <w:pPr>
        <w:spacing w:after="200" w:line="276" w:lineRule="auto"/>
        <w:ind w:left="0" w:firstLine="0"/>
        <w:jc w:val="left"/>
      </w:pP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271" w:name="_Toc4715572"/>
      <w:r>
        <w:lastRenderedPageBreak/>
        <w:t>ANNEX 2: THE GOODS</w:t>
      </w:r>
      <w:bookmarkEnd w:id="271"/>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72" w:name="_Toc4715573"/>
      <w:bookmarkStart w:id="273" w:name="_Hlk177974711"/>
      <w:r>
        <w:t>ANNEX 3: SLA.</w:t>
      </w:r>
      <w:bookmarkEnd w:id="272"/>
    </w:p>
    <w:bookmarkEnd w:id="273"/>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Monthly: Concerning induction surveys that were sent in the previous month (i.e. the SLA for February will be assessing survey responses received in January). Surveys to be sent to individual apprentices 3 months after being signed 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 xml:space="preserve">Monthly: Concerning surveys that were sent in the previous month (i.e. the SLA for February will be assessing survey responses received in January). Surveys to be sent to individual apprentices on a rolling </w:t>
            </w:r>
            <w:proofErr w:type="gramStart"/>
            <w:r w:rsidRPr="00014A35">
              <w:rPr>
                <w:rFonts w:ascii="Calibri" w:hAnsi="Calibri"/>
                <w:color w:val="auto"/>
                <w:sz w:val="20"/>
                <w:szCs w:val="20"/>
              </w:rPr>
              <w:t>3 month</w:t>
            </w:r>
            <w:proofErr w:type="gramEnd"/>
            <w:r w:rsidRPr="00014A35">
              <w:rPr>
                <w:rFonts w:ascii="Calibri" w:hAnsi="Calibri"/>
                <w:color w:val="auto"/>
                <w:sz w:val="20"/>
                <w:szCs w:val="20"/>
              </w:rPr>
              <w:t xml:space="preserve"> basis. At least 80% </w:t>
            </w:r>
            <w:proofErr w:type="gramStart"/>
            <w:r w:rsidRPr="00014A35">
              <w:rPr>
                <w:rFonts w:ascii="Calibri" w:hAnsi="Calibri"/>
                <w:color w:val="auto"/>
                <w:sz w:val="20"/>
                <w:szCs w:val="20"/>
              </w:rPr>
              <w:t>at all times</w:t>
            </w:r>
            <w:proofErr w:type="gramEnd"/>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 xml:space="preserve">Monthly: At least 80% </w:t>
            </w:r>
            <w:proofErr w:type="gramStart"/>
            <w:r w:rsidRPr="00014A35">
              <w:rPr>
                <w:rFonts w:asciiTheme="minorHAnsi" w:hAnsiTheme="minorHAnsi"/>
                <w:color w:val="auto"/>
                <w:sz w:val="20"/>
                <w:szCs w:val="20"/>
              </w:rPr>
              <w:t>at all times</w:t>
            </w:r>
            <w:proofErr w:type="gramEnd"/>
            <w:r w:rsidRPr="00014A35">
              <w:rPr>
                <w:rFonts w:asciiTheme="minorHAnsi" w:hAnsiTheme="minorHAnsi"/>
                <w:color w:val="auto"/>
                <w:sz w:val="20"/>
                <w:szCs w:val="20"/>
              </w:rPr>
              <w:t xml:space="preserve">. Concerning surveys that were sent in the previous month (i.e. the SLA for February will be assessing survey responses received in January). Surveys to be sent to individual apprentices on a rolling </w:t>
            </w:r>
            <w:proofErr w:type="gramStart"/>
            <w:r w:rsidRPr="00014A35">
              <w:rPr>
                <w:rFonts w:asciiTheme="minorHAnsi" w:hAnsiTheme="minorHAnsi"/>
                <w:color w:val="auto"/>
                <w:sz w:val="20"/>
                <w:szCs w:val="20"/>
              </w:rPr>
              <w:t>3 month</w:t>
            </w:r>
            <w:proofErr w:type="gramEnd"/>
            <w:r w:rsidRPr="00014A35">
              <w:rPr>
                <w:rFonts w:asciiTheme="minorHAnsi" w:hAnsiTheme="minorHAnsi"/>
                <w:color w:val="auto"/>
                <w:sz w:val="20"/>
                <w:szCs w:val="20"/>
              </w:rPr>
              <w:t xml:space="preserve"> basis. At least 80% </w:t>
            </w:r>
            <w:proofErr w:type="gramStart"/>
            <w:r w:rsidRPr="00014A35">
              <w:rPr>
                <w:rFonts w:asciiTheme="minorHAnsi" w:hAnsiTheme="minorHAnsi"/>
                <w:color w:val="auto"/>
                <w:sz w:val="20"/>
                <w:szCs w:val="20"/>
              </w:rPr>
              <w:t>at all times</w:t>
            </w:r>
            <w:proofErr w:type="gramEnd"/>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 xml:space="preserve">Monthly: Concerning surveys that were sent in the previous month (i.e. the SLA for February will be assessing survey responses received in January). Surveys to be sent to individual apprentices on a rolling </w:t>
            </w:r>
            <w:proofErr w:type="gramStart"/>
            <w:r w:rsidRPr="00014A35">
              <w:rPr>
                <w:rFonts w:ascii="Calibri" w:hAnsi="Calibri"/>
                <w:color w:val="auto"/>
                <w:sz w:val="20"/>
                <w:szCs w:val="20"/>
              </w:rPr>
              <w:t>3 month</w:t>
            </w:r>
            <w:proofErr w:type="gramEnd"/>
            <w:r w:rsidRPr="00014A35">
              <w:rPr>
                <w:rFonts w:ascii="Calibri" w:hAnsi="Calibri"/>
                <w:color w:val="auto"/>
                <w:sz w:val="20"/>
                <w:szCs w:val="20"/>
              </w:rPr>
              <w:t xml:space="preserve">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 xml:space="preserve">Monthly: Concerning surveys that were sent in the previous month (i.e. the SLA for February will be assessing survey responses received in January). Surveys to be sent to individual apprentices on a rolling </w:t>
            </w:r>
            <w:proofErr w:type="gramStart"/>
            <w:r w:rsidRPr="00014A35">
              <w:rPr>
                <w:rFonts w:ascii="Calibri" w:hAnsi="Calibri"/>
                <w:color w:val="auto"/>
              </w:rPr>
              <w:t>3 month</w:t>
            </w:r>
            <w:proofErr w:type="gramEnd"/>
            <w:r w:rsidRPr="00014A35">
              <w:rPr>
                <w:rFonts w:ascii="Calibri" w:hAnsi="Calibri"/>
                <w:color w:val="auto"/>
              </w:rPr>
              <w:t xml:space="preserve">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 xml:space="preserve">Monthly: Concerning surveys that were sent in the previous month (i.e. the SLA for February will be assessing survey responses received in January). Surveys to be sent to individual apprentices on a rolling </w:t>
            </w:r>
            <w:proofErr w:type="gramStart"/>
            <w:r w:rsidRPr="00014A35">
              <w:rPr>
                <w:rFonts w:ascii="Calibri" w:hAnsi="Calibri"/>
                <w:color w:val="auto"/>
                <w:sz w:val="20"/>
                <w:szCs w:val="20"/>
              </w:rPr>
              <w:t>3 month</w:t>
            </w:r>
            <w:proofErr w:type="gramEnd"/>
            <w:r w:rsidRPr="00014A35">
              <w:rPr>
                <w:rFonts w:ascii="Calibri" w:hAnsi="Calibri"/>
                <w:color w:val="auto"/>
                <w:sz w:val="20"/>
                <w:szCs w:val="20"/>
              </w:rPr>
              <w:t xml:space="preserve">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 xml:space="preserve">100% </w:t>
            </w:r>
            <w:proofErr w:type="gramStart"/>
            <w:r w:rsidRPr="008265B2">
              <w:rPr>
                <w:rFonts w:ascii="Calibri" w:hAnsi="Calibri"/>
              </w:rPr>
              <w:t>at all times</w:t>
            </w:r>
            <w:proofErr w:type="gramEnd"/>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Performance Management Information shall be complete and delivered on time to the Authority and CCS, with evidence that data has been quality </w:t>
            </w:r>
            <w:proofErr w:type="gramStart"/>
            <w:r w:rsidRPr="00CB20DD">
              <w:rPr>
                <w:rFonts w:ascii="Calibri" w:eastAsia="Times New Roman" w:hAnsi="Calibri" w:cs="Times New Roman"/>
                <w:sz w:val="20"/>
                <w:szCs w:val="20"/>
              </w:rPr>
              <w:t>assured</w:t>
            </w:r>
            <w:proofErr w:type="gramEnd"/>
            <w:r w:rsidRPr="00CB20DD">
              <w:rPr>
                <w:rFonts w:ascii="Calibri" w:eastAsia="Times New Roman" w:hAnsi="Calibri" w:cs="Times New Roman"/>
                <w:sz w:val="20"/>
                <w:szCs w:val="20"/>
              </w:rPr>
              <w:t xml:space="preserve">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proofErr w:type="gramStart"/>
            <w:r w:rsidRPr="00CB20DD">
              <w:rPr>
                <w:rFonts w:ascii="Calibri" w:eastAsia="Times New Roman" w:hAnsi="Calibri" w:cs="Times New Roman"/>
                <w:sz w:val="20"/>
                <w:szCs w:val="20"/>
              </w:rPr>
              <w:t>departments</w:t>
            </w:r>
            <w:proofErr w:type="gramEnd"/>
            <w:r w:rsidRPr="00CB20DD">
              <w:rPr>
                <w:rFonts w:ascii="Calibri" w:eastAsia="Times New Roman" w:hAnsi="Calibri" w:cs="Times New Roman"/>
                <w:sz w:val="20"/>
                <w:szCs w:val="20"/>
              </w:rPr>
              <w:t xml:space="preserve">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74" w:name="_Toc3892000"/>
      <w:bookmarkStart w:id="275" w:name="_Toc3892159"/>
      <w:bookmarkStart w:id="276" w:name="_Toc3892632"/>
      <w:bookmarkStart w:id="277" w:name="_Toc3892845"/>
      <w:bookmarkStart w:id="278" w:name="_Toc3892975"/>
      <w:bookmarkStart w:id="279" w:name="_Toc3893218"/>
      <w:bookmarkStart w:id="280" w:name="_Toc3893580"/>
      <w:bookmarkStart w:id="281" w:name="_Toc3894011"/>
      <w:bookmarkStart w:id="282" w:name="_Toc3894333"/>
      <w:bookmarkStart w:id="283" w:name="_Toc4714848"/>
      <w:bookmarkStart w:id="284"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74"/>
      <w:bookmarkEnd w:id="275"/>
      <w:bookmarkEnd w:id="276"/>
      <w:bookmarkEnd w:id="277"/>
      <w:bookmarkEnd w:id="278"/>
      <w:bookmarkEnd w:id="279"/>
      <w:bookmarkEnd w:id="280"/>
      <w:bookmarkEnd w:id="281"/>
      <w:bookmarkEnd w:id="282"/>
      <w:bookmarkEnd w:id="283"/>
      <w:bookmarkEnd w:id="284"/>
    </w:p>
    <w:p w14:paraId="4F29284A" w14:textId="4F31560B" w:rsidR="00282F22" w:rsidRDefault="008E2770" w:rsidP="00737E6E">
      <w:pPr>
        <w:pStyle w:val="Heading2"/>
        <w:spacing w:after="9"/>
        <w:ind w:left="-142" w:firstLine="0"/>
        <w:jc w:val="left"/>
        <w:rPr>
          <w:rFonts w:ascii="Calibri" w:hAnsi="Calibri"/>
          <w:b w:val="0"/>
        </w:rPr>
      </w:pPr>
      <w:bookmarkStart w:id="285" w:name="_Toc3892001"/>
      <w:bookmarkStart w:id="286" w:name="_Toc3892160"/>
      <w:bookmarkStart w:id="287" w:name="_Toc3892633"/>
      <w:bookmarkStart w:id="288" w:name="_Toc3892846"/>
      <w:bookmarkStart w:id="289" w:name="_Toc3892976"/>
      <w:bookmarkStart w:id="290" w:name="_Toc3893219"/>
      <w:bookmarkStart w:id="291" w:name="_Toc3893581"/>
      <w:bookmarkStart w:id="292" w:name="_Toc3894012"/>
      <w:bookmarkStart w:id="293" w:name="_Toc3894334"/>
      <w:bookmarkStart w:id="294" w:name="_Toc4714849"/>
      <w:bookmarkStart w:id="295"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85"/>
      <w:bookmarkEnd w:id="286"/>
      <w:bookmarkEnd w:id="287"/>
      <w:bookmarkEnd w:id="288"/>
      <w:bookmarkEnd w:id="289"/>
      <w:bookmarkEnd w:id="290"/>
      <w:bookmarkEnd w:id="291"/>
      <w:bookmarkEnd w:id="292"/>
      <w:bookmarkEnd w:id="293"/>
      <w:bookmarkEnd w:id="294"/>
      <w:bookmarkEnd w:id="295"/>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700"/>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 xml:space="preserve">For </w:t>
            </w:r>
            <w:proofErr w:type="gramStart"/>
            <w:r>
              <w:rPr>
                <w:rFonts w:ascii="Tahoma" w:hAnsi="Tahoma" w:cs="Tahoma"/>
                <w:i/>
                <w:iCs/>
                <w:color w:val="222222"/>
                <w:sz w:val="19"/>
                <w:szCs w:val="19"/>
              </w:rPr>
              <w:t>example</w:t>
            </w:r>
            <w:proofErr w:type="gramEnd"/>
            <w:r>
              <w:rPr>
                <w:rFonts w:ascii="Tahoma" w:hAnsi="Tahoma" w:cs="Tahoma"/>
                <w:i/>
                <w:iCs/>
                <w:color w:val="222222"/>
                <w:sz w:val="19"/>
                <w:szCs w:val="19"/>
              </w:rPr>
              <w:t xml:space="preserve"> if an apprentice is expected to be 50% of the way through their programme:</w:t>
            </w:r>
          </w:p>
          <w:p w14:paraId="610AFD8A" w14:textId="77777777" w:rsidR="00282F22" w:rsidRDefault="00282F22" w:rsidP="00043FF5">
            <w:pPr>
              <w:numPr>
                <w:ilvl w:val="0"/>
                <w:numId w:val="67"/>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proofErr w:type="gramStart"/>
            <w:r>
              <w:rPr>
                <w:rFonts w:ascii="Tahoma" w:hAnsi="Tahoma" w:cs="Tahoma"/>
                <w:i/>
                <w:iCs/>
                <w:color w:val="FF0000"/>
                <w:sz w:val="19"/>
                <w:szCs w:val="19"/>
              </w:rPr>
              <w:t>Red</w:t>
            </w:r>
            <w:proofErr w:type="gramEnd"/>
          </w:p>
          <w:p w14:paraId="7DAD80EE" w14:textId="77777777" w:rsidR="00282F22" w:rsidRDefault="00282F22" w:rsidP="00043FF5">
            <w:pPr>
              <w:numPr>
                <w:ilvl w:val="0"/>
                <w:numId w:val="67"/>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proofErr w:type="gramStart"/>
            <w:r>
              <w:rPr>
                <w:rFonts w:ascii="Tahoma" w:hAnsi="Tahoma" w:cs="Tahoma"/>
                <w:i/>
                <w:iCs/>
                <w:color w:val="C0504D" w:themeColor="accent2"/>
                <w:sz w:val="19"/>
                <w:szCs w:val="19"/>
              </w:rPr>
              <w:t>Amber</w:t>
            </w:r>
            <w:proofErr w:type="gramEnd"/>
          </w:p>
          <w:p w14:paraId="04381696" w14:textId="77777777" w:rsidR="00282F22" w:rsidRDefault="00282F22" w:rsidP="00043FF5">
            <w:pPr>
              <w:numPr>
                <w:ilvl w:val="0"/>
                <w:numId w:val="67"/>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37F76DBF" w14:textId="77777777" w:rsidR="001325F0" w:rsidRDefault="003474A9" w:rsidP="002438DC">
      <w:pPr>
        <w:pStyle w:val="GPSL1Guidance"/>
        <w:ind w:left="0"/>
        <w:rPr>
          <w:rFonts w:ascii="Calibri" w:hAnsi="Calibri"/>
          <w:b w:val="0"/>
          <w:i w:val="0"/>
        </w:rPr>
        <w:sectPr w:rsidR="001325F0" w:rsidSect="009B1A23">
          <w:footerReference w:type="default" r:id="rId40"/>
          <w:pgSz w:w="11906" w:h="16838"/>
          <w:pgMar w:top="142" w:right="851" w:bottom="1134" w:left="1418" w:header="720" w:footer="720" w:gutter="0"/>
          <w:pgNumType w:start="1"/>
          <w:cols w:space="720"/>
        </w:sect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96" w:name="_Toc4715576"/>
      <w:r>
        <w:rPr>
          <w:color w:val="000000"/>
          <w:u w:val="none" w:color="000000"/>
        </w:rPr>
        <w:t xml:space="preserve">CONTRACT SCHEDULE 3: CONTRACT CHARGES, </w:t>
      </w:r>
      <w:proofErr w:type="gramStart"/>
      <w:r>
        <w:rPr>
          <w:color w:val="000000"/>
          <w:u w:val="none" w:color="000000"/>
        </w:rPr>
        <w:t>PAYMENT</w:t>
      </w:r>
      <w:proofErr w:type="gramEnd"/>
      <w:r>
        <w:rPr>
          <w:color w:val="000000"/>
          <w:u w:val="none" w:color="000000"/>
        </w:rPr>
        <w:t xml:space="preserve"> AND INVOICING</w:t>
      </w:r>
      <w:bookmarkEnd w:id="296"/>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w:t>
      </w:r>
      <w:proofErr w:type="gramStart"/>
      <w:r>
        <w:t>Contract ;</w:t>
      </w:r>
      <w:proofErr w:type="gramEnd"/>
      <w:r>
        <w:t xml:space="preserve"> and </w:t>
      </w:r>
    </w:p>
    <w:p w14:paraId="67FF1917" w14:textId="3B70B5D6" w:rsidR="00661527" w:rsidRDefault="00661527" w:rsidP="0021005C">
      <w:pPr>
        <w:numPr>
          <w:ilvl w:val="2"/>
          <w:numId w:val="31"/>
        </w:numPr>
        <w:ind w:left="2552" w:right="52" w:hanging="851"/>
      </w:pPr>
      <w:r>
        <w:t xml:space="preserve">the payment terms/profile for the Contract </w:t>
      </w:r>
      <w:proofErr w:type="gramStart"/>
      <w:r>
        <w:t>Charges;</w:t>
      </w:r>
      <w:proofErr w:type="gramEnd"/>
      <w:r>
        <w:t xml:space="preserve">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w:t>
      </w:r>
      <w:proofErr w:type="gramStart"/>
      <w:r>
        <w:t>desktop</w:t>
      </w:r>
      <w:proofErr w:type="gramEnd"/>
      <w:r>
        <w:t xml:space="preserve">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t xml:space="preserve">contains: </w:t>
      </w:r>
    </w:p>
    <w:p w14:paraId="656D185D" w14:textId="77777777" w:rsidR="00661527" w:rsidRDefault="00661527" w:rsidP="0021005C">
      <w:pPr>
        <w:numPr>
          <w:ilvl w:val="4"/>
          <w:numId w:val="32"/>
        </w:numPr>
        <w:ind w:left="3402" w:right="52" w:hanging="850"/>
      </w:pPr>
      <w:r>
        <w:lastRenderedPageBreak/>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41">
        <w:r>
          <w:rPr>
            <w:b/>
            <w:color w:val="1155CC"/>
            <w:u w:val="single" w:color="1155CC"/>
          </w:rPr>
          <w:t xml:space="preserve">Procurement policy note 11/15: unstructured electronic invoices </w:t>
        </w:r>
      </w:hyperlink>
      <w:hyperlink r:id="rId42">
        <w:r>
          <w:rPr>
            <w:b/>
            <w:color w:val="1155CC"/>
            <w:u w:val="single" w:color="1155CC"/>
          </w:rPr>
          <w:t>-</w:t>
        </w:r>
      </w:hyperlink>
      <w:hyperlink r:id="rId43">
        <w:r>
          <w:rPr>
            <w:b/>
            <w:color w:val="1155CC"/>
          </w:rPr>
          <w:t xml:space="preserve"> </w:t>
        </w:r>
      </w:hyperlink>
      <w:hyperlink r:id="rId44">
        <w:r>
          <w:rPr>
            <w:b/>
            <w:color w:val="1155CC"/>
            <w:u w:val="single" w:color="1155CC"/>
            <w:shd w:val="clear" w:color="auto" w:fill="FFFFFF"/>
          </w:rPr>
          <w:t xml:space="preserve">Publications </w:t>
        </w:r>
      </w:hyperlink>
      <w:hyperlink r:id="rId45">
        <w:r>
          <w:rPr>
            <w:b/>
            <w:color w:val="1155CC"/>
            <w:u w:val="single" w:color="1155CC"/>
            <w:shd w:val="clear" w:color="auto" w:fill="FFFFFF"/>
          </w:rPr>
          <w:t xml:space="preserve">- </w:t>
        </w:r>
      </w:hyperlink>
      <w:hyperlink r:id="rId46">
        <w:r>
          <w:rPr>
            <w:b/>
            <w:color w:val="1155CC"/>
            <w:u w:val="single" w:color="1155CC"/>
            <w:shd w:val="clear" w:color="auto" w:fill="FFFFFF"/>
          </w:rPr>
          <w:t>GOV.UK</w:t>
        </w:r>
      </w:hyperlink>
      <w:hyperlink r:id="rId47">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7" w:name="_Toc4715577"/>
      <w:r>
        <w:t>ANNEX 1: CONTRACT CHARGES</w:t>
      </w:r>
      <w:bookmarkEnd w:id="297"/>
      <w:r>
        <w:t xml:space="preserve"> </w:t>
      </w:r>
    </w:p>
    <w:p w14:paraId="0F27F361" w14:textId="77777777" w:rsidR="00661527" w:rsidRDefault="00661527" w:rsidP="00661527">
      <w:pPr>
        <w:pStyle w:val="Heading2"/>
        <w:spacing w:after="9"/>
        <w:ind w:left="2903"/>
      </w:pPr>
    </w:p>
    <w:p w14:paraId="0AB08DFC" w14:textId="2397C99A" w:rsidR="00661527" w:rsidRDefault="00EC5090" w:rsidP="00043FF5">
      <w:pPr>
        <w:pStyle w:val="ListParagraph"/>
        <w:numPr>
          <w:ilvl w:val="0"/>
          <w:numId w:val="70"/>
        </w:numPr>
        <w:ind w:left="851" w:hanging="851"/>
      </w:pPr>
      <w:r>
        <w:t>The contract Charges are a</w:t>
      </w:r>
      <w:r w:rsidR="00661527">
        <w:t xml:space="preserve">s set out in the Contract Order Form. </w:t>
      </w:r>
    </w:p>
    <w:p w14:paraId="6DF93898" w14:textId="680F56F2" w:rsidR="00EC5090" w:rsidRDefault="00EC5090" w:rsidP="00043FF5">
      <w:pPr>
        <w:pStyle w:val="ListParagraph"/>
        <w:numPr>
          <w:ilvl w:val="0"/>
          <w:numId w:val="70"/>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tbl>
      <w:tblPr>
        <w:tblpPr w:leftFromText="180" w:rightFromText="180" w:vertAnchor="page" w:horzAnchor="margin" w:tblpXSpec="center" w:tblpY="3531"/>
        <w:tblW w:w="107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4"/>
        <w:gridCol w:w="3388"/>
        <w:gridCol w:w="2932"/>
        <w:gridCol w:w="2932"/>
      </w:tblGrid>
      <w:tr w:rsidR="0033106D" w:rsidRPr="0033106D" w14:paraId="644CC3CC" w14:textId="77777777" w:rsidTr="007E7562">
        <w:trPr>
          <w:trHeight w:val="1122"/>
        </w:trPr>
        <w:tc>
          <w:tcPr>
            <w:tcW w:w="1474" w:type="dxa"/>
            <w:tcBorders>
              <w:top w:val="single" w:sz="6" w:space="0" w:color="auto"/>
              <w:left w:val="single" w:sz="6" w:space="0" w:color="auto"/>
              <w:bottom w:val="single" w:sz="6" w:space="0" w:color="auto"/>
              <w:right w:val="single" w:sz="6" w:space="0" w:color="auto"/>
            </w:tcBorders>
            <w:shd w:val="clear" w:color="auto" w:fill="D9E2F3"/>
            <w:hideMark/>
          </w:tcPr>
          <w:p w14:paraId="56E50BAC"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b/>
                <w:bCs/>
                <w:color w:val="auto"/>
                <w:lang w:eastAsia="en-US"/>
              </w:rPr>
              <w:t>Serial</w:t>
            </w:r>
            <w:r w:rsidRPr="0033106D">
              <w:rPr>
                <w:rFonts w:eastAsia="Times New Roman"/>
                <w:color w:val="auto"/>
                <w:lang w:eastAsia="en-US"/>
              </w:rPr>
              <w:t> </w:t>
            </w:r>
          </w:p>
        </w:tc>
        <w:tc>
          <w:tcPr>
            <w:tcW w:w="3388" w:type="dxa"/>
            <w:tcBorders>
              <w:top w:val="single" w:sz="6" w:space="0" w:color="auto"/>
              <w:left w:val="single" w:sz="6" w:space="0" w:color="auto"/>
              <w:bottom w:val="single" w:sz="6" w:space="0" w:color="auto"/>
              <w:right w:val="single" w:sz="6" w:space="0" w:color="auto"/>
            </w:tcBorders>
            <w:shd w:val="clear" w:color="auto" w:fill="D9E2F3"/>
            <w:hideMark/>
          </w:tcPr>
          <w:p w14:paraId="2BFD9D9A"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b/>
                <w:bCs/>
                <w:color w:val="auto"/>
                <w:lang w:eastAsia="en-US"/>
              </w:rPr>
              <w:t>Description</w:t>
            </w:r>
            <w:r w:rsidRPr="0033106D">
              <w:rPr>
                <w:rFonts w:eastAsia="Times New Roman"/>
                <w:color w:val="auto"/>
                <w:lang w:eastAsia="en-US"/>
              </w:rPr>
              <w:t> </w:t>
            </w:r>
          </w:p>
        </w:tc>
        <w:tc>
          <w:tcPr>
            <w:tcW w:w="2932" w:type="dxa"/>
            <w:tcBorders>
              <w:top w:val="single" w:sz="6" w:space="0" w:color="auto"/>
              <w:left w:val="single" w:sz="6" w:space="0" w:color="auto"/>
              <w:bottom w:val="single" w:sz="6" w:space="0" w:color="auto"/>
              <w:right w:val="single" w:sz="6" w:space="0" w:color="auto"/>
            </w:tcBorders>
            <w:shd w:val="clear" w:color="auto" w:fill="D9E2F3"/>
          </w:tcPr>
          <w:p w14:paraId="3B93E7CD" w14:textId="77777777" w:rsidR="0033106D" w:rsidRPr="0033106D" w:rsidRDefault="0033106D" w:rsidP="0033106D">
            <w:pPr>
              <w:tabs>
                <w:tab w:val="num" w:pos="0"/>
              </w:tabs>
              <w:spacing w:after="200" w:line="276" w:lineRule="auto"/>
              <w:ind w:left="0" w:firstLine="0"/>
              <w:jc w:val="left"/>
              <w:rPr>
                <w:rFonts w:eastAsia="Times New Roman"/>
                <w:b/>
                <w:bCs/>
                <w:color w:val="auto"/>
                <w:lang w:eastAsia="en-US"/>
              </w:rPr>
            </w:pPr>
            <w:r w:rsidRPr="0033106D">
              <w:rPr>
                <w:rFonts w:eastAsia="Times New Roman"/>
                <w:b/>
                <w:bCs/>
                <w:color w:val="auto"/>
                <w:lang w:eastAsia="en-US"/>
              </w:rPr>
              <w:t>Duration</w:t>
            </w:r>
          </w:p>
        </w:tc>
        <w:tc>
          <w:tcPr>
            <w:tcW w:w="2932" w:type="dxa"/>
            <w:tcBorders>
              <w:top w:val="single" w:sz="6" w:space="0" w:color="auto"/>
              <w:left w:val="single" w:sz="6" w:space="0" w:color="auto"/>
              <w:bottom w:val="single" w:sz="6" w:space="0" w:color="auto"/>
              <w:right w:val="single" w:sz="6" w:space="0" w:color="auto"/>
            </w:tcBorders>
            <w:shd w:val="clear" w:color="auto" w:fill="D9E2F3"/>
            <w:hideMark/>
          </w:tcPr>
          <w:p w14:paraId="3430688F"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b/>
                <w:bCs/>
                <w:color w:val="auto"/>
                <w:lang w:eastAsia="en-US"/>
              </w:rPr>
              <w:t>Firm Price</w:t>
            </w:r>
            <w:r w:rsidRPr="0033106D">
              <w:rPr>
                <w:rFonts w:eastAsia="Times New Roman"/>
                <w:color w:val="auto"/>
                <w:lang w:eastAsia="en-US"/>
              </w:rPr>
              <w:t> </w:t>
            </w:r>
          </w:p>
          <w:p w14:paraId="4027FB8F"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b/>
                <w:bCs/>
                <w:color w:val="auto"/>
                <w:lang w:eastAsia="en-US"/>
              </w:rPr>
              <w:t>(£)</w:t>
            </w:r>
            <w:r w:rsidRPr="0033106D">
              <w:rPr>
                <w:rFonts w:eastAsia="Times New Roman"/>
                <w:color w:val="auto"/>
                <w:lang w:eastAsia="en-US"/>
              </w:rPr>
              <w:t> </w:t>
            </w:r>
          </w:p>
          <w:p w14:paraId="58EA6CF9"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color w:val="auto"/>
                <w:lang w:eastAsia="en-US"/>
              </w:rPr>
              <w:t> </w:t>
            </w:r>
          </w:p>
          <w:p w14:paraId="346365FF"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color w:val="auto"/>
                <w:lang w:eastAsia="en-US"/>
              </w:rPr>
              <w:t> </w:t>
            </w:r>
          </w:p>
        </w:tc>
      </w:tr>
      <w:tr w:rsidR="0033106D" w:rsidRPr="0033106D" w14:paraId="786A51F2" w14:textId="77777777" w:rsidTr="007E7562">
        <w:trPr>
          <w:trHeight w:val="938"/>
        </w:trPr>
        <w:tc>
          <w:tcPr>
            <w:tcW w:w="1474" w:type="dxa"/>
            <w:tcBorders>
              <w:top w:val="single" w:sz="6" w:space="0" w:color="auto"/>
              <w:left w:val="single" w:sz="6" w:space="0" w:color="auto"/>
              <w:bottom w:val="single" w:sz="6" w:space="0" w:color="auto"/>
              <w:right w:val="single" w:sz="6" w:space="0" w:color="auto"/>
            </w:tcBorders>
            <w:shd w:val="clear" w:color="auto" w:fill="auto"/>
            <w:hideMark/>
          </w:tcPr>
          <w:p w14:paraId="700052FB"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color w:val="auto"/>
                <w:lang w:eastAsia="en-US"/>
              </w:rPr>
              <w:t> 1. </w:t>
            </w:r>
          </w:p>
        </w:tc>
        <w:tc>
          <w:tcPr>
            <w:tcW w:w="3388" w:type="dxa"/>
            <w:tcBorders>
              <w:top w:val="single" w:sz="6" w:space="0" w:color="auto"/>
              <w:left w:val="single" w:sz="6" w:space="0" w:color="auto"/>
              <w:bottom w:val="single" w:sz="6" w:space="0" w:color="auto"/>
              <w:right w:val="single" w:sz="6" w:space="0" w:color="auto"/>
            </w:tcBorders>
            <w:shd w:val="clear" w:color="auto" w:fill="auto"/>
            <w:hideMark/>
          </w:tcPr>
          <w:p w14:paraId="577C5A46" w14:textId="7CFF417A"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color w:val="auto"/>
                <w:lang w:eastAsia="en-US"/>
              </w:rPr>
              <w:t xml:space="preserve">Total price for </w:t>
            </w:r>
            <w:r w:rsidR="00E57896">
              <w:rPr>
                <w:rFonts w:eastAsia="Times New Roman"/>
                <w:color w:val="auto"/>
                <w:lang w:eastAsia="en-US"/>
              </w:rPr>
              <w:t>XXX</w:t>
            </w:r>
            <w:r w:rsidRPr="0033106D">
              <w:rPr>
                <w:rFonts w:eastAsia="Times New Roman"/>
                <w:color w:val="auto"/>
                <w:lang w:eastAsia="en-US"/>
              </w:rPr>
              <w:t xml:space="preserve"> apprentices </w:t>
            </w:r>
            <w:r w:rsidR="00CF41F5">
              <w:rPr>
                <w:rFonts w:eastAsia="Times New Roman"/>
                <w:color w:val="auto"/>
                <w:lang w:eastAsia="en-US"/>
              </w:rPr>
              <w:t xml:space="preserve">HR Support </w:t>
            </w:r>
            <w:r w:rsidR="00264B6A">
              <w:rPr>
                <w:rFonts w:eastAsia="Times New Roman"/>
                <w:color w:val="auto"/>
                <w:lang w:eastAsia="en-US"/>
              </w:rPr>
              <w:t xml:space="preserve">Level </w:t>
            </w:r>
            <w:r w:rsidR="00CF41F5">
              <w:rPr>
                <w:rFonts w:eastAsia="Times New Roman"/>
                <w:color w:val="auto"/>
                <w:lang w:eastAsia="en-US"/>
              </w:rPr>
              <w:t>3</w:t>
            </w:r>
          </w:p>
        </w:tc>
        <w:tc>
          <w:tcPr>
            <w:tcW w:w="2932" w:type="dxa"/>
            <w:tcBorders>
              <w:top w:val="single" w:sz="6" w:space="0" w:color="auto"/>
              <w:left w:val="single" w:sz="6" w:space="0" w:color="auto"/>
              <w:bottom w:val="single" w:sz="6" w:space="0" w:color="auto"/>
              <w:right w:val="single" w:sz="6" w:space="0" w:color="auto"/>
            </w:tcBorders>
          </w:tcPr>
          <w:p w14:paraId="58A00944" w14:textId="546E6A39" w:rsidR="0033106D" w:rsidRPr="0033106D" w:rsidRDefault="00EB38AC" w:rsidP="0033106D">
            <w:pPr>
              <w:tabs>
                <w:tab w:val="num" w:pos="0"/>
              </w:tabs>
              <w:spacing w:after="200" w:line="276" w:lineRule="auto"/>
              <w:ind w:left="0" w:firstLine="0"/>
              <w:jc w:val="left"/>
              <w:rPr>
                <w:rFonts w:eastAsia="Times New Roman"/>
                <w:color w:val="auto"/>
                <w:lang w:eastAsia="en-US"/>
              </w:rPr>
            </w:pPr>
            <w:r>
              <w:rPr>
                <w:rFonts w:eastAsia="Times New Roman"/>
                <w:color w:val="auto"/>
                <w:lang w:eastAsia="en-US"/>
              </w:rPr>
              <w:t>18</w:t>
            </w:r>
            <w:r w:rsidR="0033106D" w:rsidRPr="0033106D">
              <w:rPr>
                <w:rFonts w:eastAsia="Times New Roman"/>
                <w:color w:val="auto"/>
                <w:lang w:eastAsia="en-US"/>
              </w:rPr>
              <w:t>/</w:t>
            </w:r>
            <w:r w:rsidR="00AF6B15">
              <w:rPr>
                <w:rFonts w:eastAsia="Times New Roman"/>
                <w:color w:val="auto"/>
                <w:lang w:eastAsia="en-US"/>
              </w:rPr>
              <w:t>3</w:t>
            </w:r>
            <w:r w:rsidR="0033106D" w:rsidRPr="0033106D">
              <w:rPr>
                <w:rFonts w:eastAsia="Times New Roman"/>
                <w:color w:val="auto"/>
                <w:lang w:eastAsia="en-US"/>
              </w:rPr>
              <w:t xml:space="preserve">/25 – </w:t>
            </w:r>
            <w:r>
              <w:rPr>
                <w:rFonts w:eastAsia="Times New Roman"/>
                <w:color w:val="auto"/>
                <w:lang w:eastAsia="en-US"/>
              </w:rPr>
              <w:t>17</w:t>
            </w:r>
            <w:r w:rsidR="0033106D" w:rsidRPr="0033106D">
              <w:rPr>
                <w:rFonts w:eastAsia="Times New Roman"/>
                <w:color w:val="auto"/>
                <w:lang w:eastAsia="en-US"/>
              </w:rPr>
              <w:t>/</w:t>
            </w:r>
            <w:r w:rsidR="00AF6B15">
              <w:rPr>
                <w:rFonts w:eastAsia="Times New Roman"/>
                <w:color w:val="auto"/>
                <w:lang w:eastAsia="en-US"/>
              </w:rPr>
              <w:t>3</w:t>
            </w:r>
            <w:r w:rsidR="0033106D" w:rsidRPr="0033106D">
              <w:rPr>
                <w:rFonts w:eastAsia="Times New Roman"/>
                <w:color w:val="auto"/>
                <w:lang w:eastAsia="en-US"/>
              </w:rPr>
              <w:t>/27</w:t>
            </w:r>
          </w:p>
        </w:tc>
        <w:tc>
          <w:tcPr>
            <w:tcW w:w="2932" w:type="dxa"/>
            <w:tcBorders>
              <w:top w:val="single" w:sz="6" w:space="0" w:color="auto"/>
              <w:left w:val="single" w:sz="6" w:space="0" w:color="auto"/>
              <w:bottom w:val="single" w:sz="6" w:space="0" w:color="auto"/>
              <w:right w:val="single" w:sz="6" w:space="0" w:color="auto"/>
            </w:tcBorders>
            <w:shd w:val="clear" w:color="auto" w:fill="auto"/>
            <w:hideMark/>
          </w:tcPr>
          <w:p w14:paraId="0E906DBE" w14:textId="0B394688"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color w:val="auto"/>
                <w:lang w:eastAsia="en-US"/>
              </w:rPr>
              <w:t> </w:t>
            </w:r>
            <w:r w:rsidR="00442325">
              <w:rPr>
                <w:rFonts w:eastAsia="Times New Roman"/>
                <w:color w:val="auto"/>
                <w:lang w:eastAsia="en-US"/>
              </w:rPr>
              <w:t>£</w:t>
            </w:r>
            <w:r w:rsidR="00CF41F5">
              <w:rPr>
                <w:rFonts w:eastAsia="Times New Roman"/>
                <w:color w:val="auto"/>
                <w:lang w:eastAsia="en-US"/>
              </w:rPr>
              <w:t>342</w:t>
            </w:r>
            <w:r w:rsidR="00442325">
              <w:rPr>
                <w:rFonts w:eastAsia="Times New Roman"/>
                <w:color w:val="auto"/>
                <w:lang w:eastAsia="en-US"/>
              </w:rPr>
              <w:t>,000 (VAT Free)</w:t>
            </w:r>
          </w:p>
          <w:p w14:paraId="55CEC50C"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p>
        </w:tc>
      </w:tr>
    </w:tbl>
    <w:p w14:paraId="4F05F98D" w14:textId="4269C80F" w:rsidR="0033106D" w:rsidRPr="00264B6A" w:rsidRDefault="0033106D" w:rsidP="00264B6A">
      <w:pPr>
        <w:keepNext/>
        <w:keepLines/>
        <w:tabs>
          <w:tab w:val="left" w:pos="0"/>
        </w:tabs>
        <w:suppressAutoHyphens/>
        <w:autoSpaceDN w:val="0"/>
        <w:spacing w:after="80" w:line="240" w:lineRule="auto"/>
        <w:ind w:left="0" w:firstLine="0"/>
        <w:jc w:val="left"/>
        <w:textAlignment w:val="baseline"/>
        <w:outlineLvl w:val="0"/>
        <w:rPr>
          <w:b/>
          <w:bCs/>
          <w:color w:val="auto"/>
          <w:kern w:val="32"/>
          <w:sz w:val="32"/>
          <w:lang w:eastAsia="zh-CN" w:bidi="hi-IN"/>
        </w:rPr>
      </w:pPr>
      <w:bookmarkStart w:id="298" w:name="_Hlk187320874"/>
      <w:r w:rsidRPr="0033106D">
        <w:rPr>
          <w:rFonts w:eastAsia="Times New Roman"/>
          <w:color w:val="auto"/>
          <w:lang w:eastAsia="en-US"/>
        </w:rPr>
        <w:t xml:space="preserve">The total limit of expenditure on </w:t>
      </w:r>
      <w:r w:rsidR="00CF41F5">
        <w:rPr>
          <w:rFonts w:eastAsia="Times New Roman"/>
          <w:color w:val="auto"/>
          <w:lang w:eastAsia="en-US"/>
        </w:rPr>
        <w:t xml:space="preserve">HR Support </w:t>
      </w:r>
      <w:r w:rsidR="00264B6A">
        <w:rPr>
          <w:rFonts w:eastAsia="Times New Roman"/>
          <w:color w:val="auto"/>
          <w:lang w:eastAsia="en-US"/>
        </w:rPr>
        <w:t xml:space="preserve">Level </w:t>
      </w:r>
      <w:r w:rsidR="00CF41F5">
        <w:rPr>
          <w:rFonts w:eastAsia="Times New Roman"/>
          <w:color w:val="auto"/>
          <w:lang w:eastAsia="en-US"/>
        </w:rPr>
        <w:t>3</w:t>
      </w:r>
      <w:r w:rsidR="00264B6A">
        <w:rPr>
          <w:rFonts w:eastAsia="Times New Roman"/>
          <w:color w:val="auto"/>
          <w:lang w:eastAsia="en-US"/>
        </w:rPr>
        <w:t xml:space="preserve"> </w:t>
      </w:r>
      <w:r w:rsidRPr="0033106D">
        <w:rPr>
          <w:rFonts w:eastAsia="Times New Roman"/>
          <w:color w:val="auto"/>
          <w:lang w:eastAsia="en-US"/>
        </w:rPr>
        <w:t>is £</w:t>
      </w:r>
      <w:r w:rsidR="00CF41F5">
        <w:rPr>
          <w:rFonts w:eastAsia="Times New Roman"/>
          <w:color w:val="auto"/>
          <w:lang w:eastAsia="en-US"/>
        </w:rPr>
        <w:t>342</w:t>
      </w:r>
      <w:r w:rsidRPr="0033106D">
        <w:rPr>
          <w:rFonts w:eastAsia="Times New Roman"/>
          <w:color w:val="auto"/>
          <w:lang w:eastAsia="en-US"/>
        </w:rPr>
        <w:t>,000 over two years (VAT Free)</w:t>
      </w:r>
      <w:bookmarkEnd w:id="298"/>
    </w:p>
    <w:p w14:paraId="67E1BD93" w14:textId="77777777" w:rsidR="00661527" w:rsidRDefault="00661527" w:rsidP="006360EF">
      <w:pPr>
        <w:pStyle w:val="Heading2"/>
        <w:spacing w:after="9"/>
        <w:ind w:left="2903"/>
        <w:jc w:val="left"/>
      </w:pPr>
      <w:r>
        <w:br w:type="page"/>
      </w:r>
    </w:p>
    <w:p w14:paraId="5A32B1F4" w14:textId="77777777" w:rsidR="00661527" w:rsidRDefault="00661527" w:rsidP="00661527">
      <w:pPr>
        <w:pStyle w:val="Heading2"/>
        <w:spacing w:after="219" w:line="259" w:lineRule="auto"/>
        <w:ind w:left="10" w:right="2579"/>
        <w:jc w:val="right"/>
      </w:pPr>
      <w:bookmarkStart w:id="299" w:name="_Toc4715578"/>
      <w:r>
        <w:lastRenderedPageBreak/>
        <w:t>ANNEX 2: PAYMENT TERMS/PROFILE</w:t>
      </w:r>
      <w:bookmarkEnd w:id="299"/>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 xml:space="preserve">nal payment (as set out in the Contract Order </w:t>
      </w:r>
      <w:proofErr w:type="gramStart"/>
      <w:r>
        <w:t>Form)_</w:t>
      </w:r>
      <w:proofErr w:type="gramEnd"/>
      <w:r>
        <w:t>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proofErr w:type="gramStart"/>
      <w:r w:rsidR="006D5247">
        <w:t>settled up</w:t>
      </w:r>
      <w:proofErr w:type="gramEnd"/>
      <w:r w:rsidR="006D5247">
        <w:t xml:space="preserve">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 xml:space="preserve">Any balance outstanding (representing fees </w:t>
      </w:r>
      <w:proofErr w:type="gramStart"/>
      <w:r w:rsidRPr="007977B2">
        <w:t>in excess of</w:t>
      </w:r>
      <w:proofErr w:type="gramEnd"/>
      <w:r w:rsidRPr="007977B2">
        <w:t xml:space="preserve">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300"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300"/>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w:t>
      </w:r>
      <w:proofErr w:type="gramStart"/>
      <w:r>
        <w:t>Contract ;</w:t>
      </w:r>
      <w:proofErr w:type="gramEnd"/>
      <w:r>
        <w:t xml:space="preserve">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w:t>
      </w:r>
      <w:proofErr w:type="gramStart"/>
      <w:r>
        <w:t>Policy;</w:t>
      </w:r>
      <w:proofErr w:type="gramEnd"/>
      <w:r>
        <w:t xml:space="preserve">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w:t>
      </w:r>
      <w:proofErr w:type="gramStart"/>
      <w:r>
        <w:t>met;</w:t>
      </w:r>
      <w:proofErr w:type="gramEnd"/>
      <w:r>
        <w:t xml:space="preserve">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w:t>
      </w:r>
      <w:proofErr w:type="gramStart"/>
      <w:r>
        <w:t>Services;</w:t>
      </w:r>
      <w:proofErr w:type="gramEnd"/>
      <w:r>
        <w:t xml:space="preserve">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w:t>
      </w:r>
      <w:proofErr w:type="gramStart"/>
      <w:r>
        <w:t>integrity</w:t>
      </w:r>
      <w:proofErr w:type="gramEnd"/>
      <w:r>
        <w:t xml:space="preserve">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w:t>
      </w:r>
      <w:proofErr w:type="gramStart"/>
      <w:r>
        <w:t>at all times</w:t>
      </w:r>
      <w:proofErr w:type="gramEnd"/>
      <w:r>
        <w:t xml:space="preserve">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w:t>
      </w:r>
      <w:proofErr w:type="gramStart"/>
      <w:r>
        <w:t>Contract ;</w:t>
      </w:r>
      <w:proofErr w:type="gramEnd"/>
    </w:p>
    <w:p w14:paraId="6CC6D5A1" w14:textId="77777777" w:rsidR="00661527" w:rsidRDefault="00661527" w:rsidP="0021005C">
      <w:pPr>
        <w:numPr>
          <w:ilvl w:val="2"/>
          <w:numId w:val="36"/>
        </w:numPr>
        <w:ind w:left="2552" w:right="52" w:hanging="851"/>
      </w:pPr>
      <w:r>
        <w:t xml:space="preserve">as a minimum demonstrates Good Industry </w:t>
      </w:r>
      <w:proofErr w:type="gramStart"/>
      <w:r>
        <w:t>Practice;</w:t>
      </w:r>
      <w:proofErr w:type="gramEnd"/>
      <w:r>
        <w:t xml:space="preserv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lastRenderedPageBreak/>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w:t>
      </w:r>
      <w:proofErr w:type="gramStart"/>
      <w:r>
        <w:t>security;</w:t>
      </w:r>
      <w:proofErr w:type="gramEnd"/>
      <w:r>
        <w:t xml:space="preserve">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w:t>
      </w:r>
      <w:proofErr w:type="gramStart"/>
      <w:r>
        <w:t>Supplier;</w:t>
      </w:r>
      <w:proofErr w:type="gramEnd"/>
      <w:r>
        <w:t xml:space="preserve">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(including the Customer’s Confidential Information and the Customer Data) to the extent used by the Customer or the Supplier in connection with this Contract or in connection with any system that could directly or indirectly have an </w:t>
      </w:r>
      <w:r>
        <w:lastRenderedPageBreak/>
        <w:t xml:space="preserve">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w:t>
      </w:r>
      <w:proofErr w:type="gramStart"/>
      <w:r>
        <w:t>and in any event</w:t>
      </w:r>
      <w:proofErr w:type="gramEnd"/>
      <w:r>
        <w:t xml:space="preserve">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w:t>
      </w:r>
      <w:proofErr w:type="gramStart"/>
      <w:r>
        <w:t>However</w:t>
      </w:r>
      <w:proofErr w:type="gramEnd"/>
      <w:r>
        <w:t xml:space="preserve"> a refusal by the Customer to Approve the Security Management Plan on the grounds that it does not comply </w:t>
      </w:r>
      <w:r>
        <w:lastRenderedPageBreak/>
        <w:t xml:space="preserve">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w:t>
      </w:r>
      <w:proofErr w:type="gramStart"/>
      <w:r>
        <w:t>Practice;</w:t>
      </w:r>
      <w:proofErr w:type="gramEnd"/>
      <w:r>
        <w:t xml:space="preserv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w:t>
      </w:r>
      <w:proofErr w:type="gramStart"/>
      <w:r>
        <w:t>processes;</w:t>
      </w:r>
      <w:proofErr w:type="gramEnd"/>
      <w:r>
        <w:t xml:space="preserve"> </w:t>
      </w:r>
    </w:p>
    <w:p w14:paraId="7801C9F1" w14:textId="256A4808" w:rsidR="00661527" w:rsidRDefault="00661527" w:rsidP="0021005C">
      <w:pPr>
        <w:numPr>
          <w:ilvl w:val="3"/>
          <w:numId w:val="34"/>
        </w:numPr>
        <w:ind w:left="3402" w:right="52" w:hanging="850"/>
      </w:pPr>
      <w:r>
        <w:t xml:space="preserve">any change to the Security </w:t>
      </w:r>
      <w:proofErr w:type="gramStart"/>
      <w:r>
        <w:t>Policy;</w:t>
      </w:r>
      <w:proofErr w:type="gramEnd"/>
      <w:r>
        <w:t xml:space="preserve">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w:t>
      </w:r>
      <w:proofErr w:type="gramStart"/>
      <w:r>
        <w:t>Plan;</w:t>
      </w:r>
      <w:proofErr w:type="gramEnd"/>
      <w:r>
        <w:t xml:space="preserve">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Subject to paragraph 4.4.4, any change or amendment which the Supplier proposes to make to the Security Management Plan (</w:t>
      </w:r>
      <w:proofErr w:type="gramStart"/>
      <w:r>
        <w:t>as a result of</w:t>
      </w:r>
      <w:proofErr w:type="gramEnd"/>
      <w:r>
        <w:t xml:space="preserve">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w:t>
      </w:r>
      <w:proofErr w:type="gramStart"/>
      <w:r>
        <w:t>steps(</w:t>
      </w:r>
      <w:proofErr w:type="gramEnd"/>
      <w:r>
        <w:t xml:space="preserve">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lastRenderedPageBreak/>
        <w:t xml:space="preserve">minimise the extent of actual or potential harm caused by any Breach of </w:t>
      </w:r>
      <w:proofErr w:type="gramStart"/>
      <w:r>
        <w:t>Security;</w:t>
      </w:r>
      <w:proofErr w:type="gramEnd"/>
      <w:r>
        <w:t xml:space="preserve">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w:t>
      </w:r>
      <w:proofErr w:type="gramStart"/>
      <w:r>
        <w:t>Security;</w:t>
      </w:r>
      <w:proofErr w:type="gramEnd"/>
      <w:r>
        <w:t xml:space="preserve">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3320C762" w14:textId="02F95E82" w:rsidR="00661527" w:rsidRDefault="00661527" w:rsidP="00F20280">
      <w:pPr>
        <w:numPr>
          <w:ilvl w:val="1"/>
          <w:numId w:val="34"/>
        </w:numPr>
        <w:ind w:left="1701" w:right="52" w:hanging="850"/>
      </w:pPr>
      <w:proofErr w:type="gramStart"/>
      <w:r>
        <w:t>In the event that</w:t>
      </w:r>
      <w:proofErr w:type="gramEnd"/>
      <w:r>
        <w:t xml:space="preserve">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0B8DCE4D" w14:textId="77777777"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301"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301"/>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w:t>
            </w:r>
            <w:proofErr w:type="gramStart"/>
            <w:r>
              <w:t>payments;</w:t>
            </w:r>
            <w:proofErr w:type="gramEnd"/>
            <w:r>
              <w:t xml:space="preserve">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w:t>
            </w:r>
            <w:proofErr w:type="gramStart"/>
            <w:r>
              <w:t>compensation;</w:t>
            </w:r>
            <w:proofErr w:type="gramEnd"/>
            <w:r>
              <w:t xml:space="preserve">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w:t>
            </w:r>
            <w:proofErr w:type="gramStart"/>
            <w:r>
              <w:t>pay;</w:t>
            </w:r>
            <w:proofErr w:type="gramEnd"/>
            <w:r>
              <w:t xml:space="preserve">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w:t>
            </w:r>
            <w:proofErr w:type="gramStart"/>
            <w:r>
              <w:t>employees;</w:t>
            </w:r>
            <w:proofErr w:type="gramEnd"/>
            <w:r>
              <w:t xml:space="preserve">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w:t>
            </w:r>
            <w:proofErr w:type="gramStart"/>
            <w:r>
              <w:t>contributions;</w:t>
            </w:r>
            <w:proofErr w:type="gramEnd"/>
            <w:r>
              <w:t xml:space="preserve"> </w:t>
            </w:r>
          </w:p>
          <w:p w14:paraId="3147AF78" w14:textId="77777777" w:rsidR="00661527" w:rsidRDefault="00661527" w:rsidP="0021005C">
            <w:pPr>
              <w:numPr>
                <w:ilvl w:val="0"/>
                <w:numId w:val="57"/>
              </w:numPr>
              <w:spacing w:after="0" w:line="259" w:lineRule="auto"/>
              <w:ind w:hanging="432"/>
              <w:jc w:val="left"/>
            </w:pPr>
            <w:r>
              <w:t xml:space="preserve">employment claims whether in tort, </w:t>
            </w:r>
            <w:proofErr w:type="gramStart"/>
            <w:r>
              <w:t>contract</w:t>
            </w:r>
            <w:proofErr w:type="gramEnd"/>
            <w:r>
              <w:t xml:space="preserve">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implementing any requirements which may arise from such </w:t>
      </w:r>
      <w:proofErr w:type="gramStart"/>
      <w:r>
        <w:t>investigation;</w:t>
      </w:r>
      <w:proofErr w:type="gramEnd"/>
      <w:r>
        <w:t xml:space="preserve">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 xml:space="preserve">a supplier supplying services to the Customer before the Relevant Transfer Date that are the same as or substantially </w:t>
            </w:r>
            <w:proofErr w:type="gramStart"/>
            <w:r>
              <w:t>similar to</w:t>
            </w:r>
            <w:proofErr w:type="gramEnd"/>
            <w:r>
              <w:t xml:space="preserve">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lastRenderedPageBreak/>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Supplier Personnel List</w:t>
            </w:r>
            <w:proofErr w:type="gramStart"/>
            <w:r>
              <w:t>, as the case may be, such</w:t>
            </w:r>
            <w:proofErr w:type="gramEnd"/>
            <w:r>
              <w:t xml:space="preserve">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w:t>
      </w:r>
      <w:proofErr w:type="gramStart"/>
      <w:r>
        <w:t>gender;</w:t>
      </w:r>
      <w:proofErr w:type="gramEnd"/>
      <w:r>
        <w:t xml:space="preserve"> </w:t>
      </w:r>
    </w:p>
    <w:p w14:paraId="1086DE29" w14:textId="77777777" w:rsidR="00661527" w:rsidRDefault="00661527" w:rsidP="0021005C">
      <w:pPr>
        <w:numPr>
          <w:ilvl w:val="1"/>
          <w:numId w:val="38"/>
        </w:numPr>
        <w:spacing w:after="229"/>
        <w:ind w:right="52" w:hanging="360"/>
      </w:pPr>
      <w:r>
        <w:t xml:space="preserve">details of whether they are employed, </w:t>
      </w:r>
      <w:proofErr w:type="spellStart"/>
      <w:r>
        <w:t>self employed</w:t>
      </w:r>
      <w:proofErr w:type="spellEnd"/>
      <w:r>
        <w:t xml:space="preserve"> contractors or consultants, agency workers or </w:t>
      </w:r>
      <w:proofErr w:type="gramStart"/>
      <w:r>
        <w:t>otherwise;</w:t>
      </w:r>
      <w:proofErr w:type="gramEnd"/>
      <w:r>
        <w:t xml:space="preserve"> </w:t>
      </w:r>
    </w:p>
    <w:p w14:paraId="2105795A" w14:textId="77777777" w:rsidR="00661527" w:rsidRDefault="00661527" w:rsidP="0021005C">
      <w:pPr>
        <w:numPr>
          <w:ilvl w:val="1"/>
          <w:numId w:val="38"/>
        </w:numPr>
        <w:spacing w:after="229"/>
        <w:ind w:right="52" w:hanging="360"/>
      </w:pPr>
      <w:r>
        <w:t xml:space="preserve">the identity of the employer or relevant contracting </w:t>
      </w:r>
      <w:proofErr w:type="gramStart"/>
      <w:r>
        <w:t>party;</w:t>
      </w:r>
      <w:proofErr w:type="gramEnd"/>
      <w:r>
        <w:t xml:space="preserve">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w:t>
      </w:r>
      <w:proofErr w:type="gramStart"/>
      <w:r>
        <w:t>payments;</w:t>
      </w:r>
      <w:proofErr w:type="gramEnd"/>
      <w:r>
        <w:t xml:space="preserve"> </w:t>
      </w:r>
    </w:p>
    <w:p w14:paraId="18E431CB" w14:textId="77777777" w:rsidR="00661527" w:rsidRDefault="00661527" w:rsidP="0021005C">
      <w:pPr>
        <w:numPr>
          <w:ilvl w:val="1"/>
          <w:numId w:val="38"/>
        </w:numPr>
        <w:spacing w:after="232"/>
        <w:ind w:right="52" w:hanging="360"/>
      </w:pPr>
      <w:r>
        <w:t xml:space="preserve">their wages, salaries and </w:t>
      </w:r>
      <w:proofErr w:type="gramStart"/>
      <w:r>
        <w:t>profit sharing</w:t>
      </w:r>
      <w:proofErr w:type="gramEnd"/>
      <w:r>
        <w:t xml:space="preserve">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w:t>
      </w:r>
      <w:proofErr w:type="gramStart"/>
      <w:r>
        <w:t>them;</w:t>
      </w:r>
      <w:proofErr w:type="gramEnd"/>
      <w:r>
        <w:t xml:space="preserve"> </w:t>
      </w:r>
    </w:p>
    <w:p w14:paraId="72F05588" w14:textId="77777777" w:rsidR="00661527" w:rsidRDefault="00661527" w:rsidP="0021005C">
      <w:pPr>
        <w:numPr>
          <w:ilvl w:val="1"/>
          <w:numId w:val="38"/>
        </w:numPr>
        <w:spacing w:after="232"/>
        <w:ind w:right="52" w:hanging="360"/>
      </w:pPr>
      <w:r>
        <w:t>any outstanding or potential contractual, statutory or other liabilities in respect of such individuals (including in respect of personal injury claims</w:t>
      </w:r>
      <w:proofErr w:type="gramStart"/>
      <w:r>
        <w:t>);</w:t>
      </w:r>
      <w:proofErr w:type="gramEnd"/>
      <w:r>
        <w:t xml:space="preserve">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w:t>
      </w:r>
      <w:proofErr w:type="gramStart"/>
      <w:r>
        <w:t>absence;</w:t>
      </w:r>
      <w:proofErr w:type="gramEnd"/>
      <w:r>
        <w:t xml:space="preserv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w:t>
      </w:r>
      <w:proofErr w:type="gramStart"/>
      <w:r>
        <w:t>Regulations;</w:t>
      </w:r>
      <w:proofErr w:type="gramEnd"/>
      <w:r>
        <w:t xml:space="preserve">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w:t>
      </w:r>
      <w:proofErr w:type="gramStart"/>
      <w:r>
        <w:t>Supplier;</w:t>
      </w:r>
      <w:proofErr w:type="gramEnd"/>
      <w:r>
        <w:t xml:space="preserve">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w:t>
      </w:r>
      <w:proofErr w:type="gramStart"/>
      <w:r>
        <w:t>Date;</w:t>
      </w:r>
      <w:proofErr w:type="gramEnd"/>
      <w:r>
        <w:t xml:space="preserv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w:t>
      </w:r>
      <w:proofErr w:type="gramStart"/>
      <w:r>
        <w:t>apply</w:t>
      </w:r>
      <w:proofErr w:type="gramEnd"/>
      <w:r>
        <w:t xml:space="preserve">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w:t>
      </w:r>
      <w:proofErr w:type="gramStart"/>
      <w:r>
        <w:t>as a result of</w:t>
      </w:r>
      <w:proofErr w:type="gramEnd"/>
      <w:r>
        <w:t xml:space="preserve">: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w:t>
      </w:r>
      <w:proofErr w:type="gramStart"/>
      <w:r>
        <w:t>Date;</w:t>
      </w:r>
      <w:proofErr w:type="gramEnd"/>
      <w:r>
        <w:t xml:space="preserv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w:t>
      </w:r>
      <w:proofErr w:type="gramStart"/>
      <w:r>
        <w:t>honour;</w:t>
      </w:r>
      <w:proofErr w:type="gramEnd"/>
      <w:r>
        <w:t xml:space="preserve">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w:t>
      </w:r>
      <w:proofErr w:type="gramStart"/>
      <w:r>
        <w:t>Date;</w:t>
      </w:r>
      <w:proofErr w:type="gramEnd"/>
      <w:r>
        <w:t xml:space="preserv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w:t>
      </w:r>
      <w:proofErr w:type="gramStart"/>
      <w:r>
        <w:t>Date;</w:t>
      </w:r>
      <w:proofErr w:type="gramEnd"/>
      <w:r>
        <w:t xml:space="preserv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The indemnities in Paragraph 2.1 shall not apply to the extent that the Employee Liabilities arise or are attributable to an act or omission of the Supplier or any Sub-Contractor (</w:t>
      </w:r>
      <w:proofErr w:type="gramStart"/>
      <w:r>
        <w:t>whether or not</w:t>
      </w:r>
      <w:proofErr w:type="gramEnd"/>
      <w:r>
        <w:t xml:space="preserve">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w:t>
      </w:r>
      <w:proofErr w:type="gramStart"/>
      <w:r>
        <w:t>his/her</w:t>
      </w:r>
      <w:proofErr w:type="gramEnd"/>
      <w:r>
        <w:t xml:space="preserve">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lastRenderedPageBreak/>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w:t>
      </w:r>
      <w:proofErr w:type="gramStart"/>
      <w:r>
        <w:t>his/her</w:t>
      </w:r>
      <w:proofErr w:type="gramEnd"/>
      <w:r>
        <w:t xml:space="preserve">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w:t>
      </w:r>
      <w:proofErr w:type="gramStart"/>
      <w:r>
        <w:t>made;</w:t>
      </w:r>
      <w:proofErr w:type="gramEnd"/>
      <w:r>
        <w:t xml:space="preserv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w:t>
      </w:r>
      <w:proofErr w:type="gramStart"/>
      <w:r>
        <w:t>religion</w:t>
      </w:r>
      <w:proofErr w:type="gramEnd"/>
      <w:r>
        <w:t xml:space="preserve">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act or omission of the Supplier and/or any Sub-Contractor; or </w:t>
      </w:r>
    </w:p>
    <w:p w14:paraId="0332ABA9" w14:textId="77777777" w:rsidR="00661527" w:rsidRDefault="00661527" w:rsidP="0021005C">
      <w:pPr>
        <w:numPr>
          <w:ilvl w:val="3"/>
          <w:numId w:val="39"/>
        </w:numPr>
        <w:ind w:left="3402" w:right="52" w:hanging="850"/>
      </w:pPr>
      <w:r>
        <w:lastRenderedPageBreak/>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w:t>
      </w:r>
      <w:proofErr w:type="gramStart"/>
      <w:r>
        <w:t>as a result of</w:t>
      </w:r>
      <w:proofErr w:type="gramEnd"/>
      <w:r>
        <w:t xml:space="preserve">: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w:t>
      </w:r>
      <w:proofErr w:type="gramStart"/>
      <w:r>
        <w:t>Date;</w:t>
      </w:r>
      <w:proofErr w:type="gramEnd"/>
      <w:r>
        <w:t xml:space="preserv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w:t>
      </w:r>
      <w:proofErr w:type="gramStart"/>
      <w:r>
        <w:t>honour;</w:t>
      </w:r>
      <w:proofErr w:type="gramEnd"/>
      <w:r>
        <w:t xml:space="preserve">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w:t>
      </w:r>
      <w:proofErr w:type="gramStart"/>
      <w:r>
        <w:t>Date;</w:t>
      </w:r>
      <w:proofErr w:type="gramEnd"/>
      <w:r>
        <w:t xml:space="preserv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t xml:space="preserve">any statement communicated </w:t>
      </w:r>
      <w:proofErr w:type="gramStart"/>
      <w:r>
        <w:t>to</w:t>
      </w:r>
      <w:proofErr w:type="gramEnd"/>
      <w:r>
        <w:t xml:space="preserve"> or action undertaken by the Supplier or any Sub-Contractor to, or in respect of, any Transferring </w:t>
      </w:r>
      <w:r>
        <w:lastRenderedPageBreak/>
        <w:t xml:space="preserve">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w:t>
      </w:r>
      <w:r>
        <w:lastRenderedPageBreak/>
        <w:t xml:space="preserve">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w:t>
      </w:r>
      <w:proofErr w:type="gramStart"/>
      <w:r>
        <w:t>2007;</w:t>
      </w:r>
      <w:proofErr w:type="gramEnd"/>
      <w:r>
        <w:t xml:space="preserve">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w:t>
      </w:r>
      <w:proofErr w:type="gramStart"/>
      <w:r>
        <w:t>1999;</w:t>
      </w:r>
      <w:proofErr w:type="gramEnd"/>
      <w:r>
        <w:t xml:space="preserve">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w:t>
      </w:r>
      <w:proofErr w:type="gramStart"/>
      <w:r>
        <w:t>shall, and</w:t>
      </w:r>
      <w:proofErr w:type="gramEnd"/>
      <w:r>
        <w:t xml:space="preserve"> shall procure that each of its Sub-Contractors shall, comply with the pensions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302" w:name="_Toc4715582"/>
      <w:r>
        <w:t>ANNEX TO PART A: PENSIONS</w:t>
      </w:r>
      <w:bookmarkEnd w:id="302"/>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w:t>
      </w:r>
      <w:proofErr w:type="gramStart"/>
      <w:r>
        <w:t>Employees;</w:t>
      </w:r>
      <w:proofErr w:type="gramEnd"/>
      <w:r>
        <w:t xml:space="preserve">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w:t>
      </w:r>
      <w:proofErr w:type="gramStart"/>
      <w:r>
        <w:t>make arrangements</w:t>
      </w:r>
      <w:proofErr w:type="gramEnd"/>
      <w:r>
        <w:t xml:space="preserve">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w:t>
      </w:r>
      <w:proofErr w:type="gramStart"/>
      <w:r w:rsidR="00661527">
        <w:t>Agreement;</w:t>
      </w:r>
      <w:proofErr w:type="gramEnd"/>
      <w:r w:rsidR="00661527">
        <w:t xml:space="preserve">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w:t>
      </w:r>
      <w:proofErr w:type="gramStart"/>
      <w:r>
        <w:t>in the event that</w:t>
      </w:r>
      <w:proofErr w:type="gramEnd"/>
      <w:r>
        <w:t xml:space="preserve">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w:t>
      </w:r>
      <w:proofErr w:type="gramStart"/>
      <w:r>
        <w:t>in the event that</w:t>
      </w:r>
      <w:proofErr w:type="gramEnd"/>
      <w:r>
        <w:t xml:space="preserve"> the Supplier breaches the Admission Agreement. </w:t>
      </w:r>
    </w:p>
    <w:p w14:paraId="4D59A35F" w14:textId="721CD9D2" w:rsidR="00661527" w:rsidRDefault="00661527" w:rsidP="0021005C">
      <w:pPr>
        <w:numPr>
          <w:ilvl w:val="1"/>
          <w:numId w:val="44"/>
        </w:numPr>
        <w:spacing w:after="229"/>
        <w:ind w:left="1701" w:right="52" w:hanging="850"/>
      </w:pPr>
      <w:r>
        <w:t xml:space="preserve">The Supplier shall bear its own costs and all costs that the Customer reasonably incurs in connection with the negotiation, </w:t>
      </w:r>
      <w:proofErr w:type="gramStart"/>
      <w:r>
        <w:t>preparation</w:t>
      </w:r>
      <w:proofErr w:type="gramEnd"/>
      <w:r>
        <w:t xml:space="preserve">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 xml:space="preserve">the failure to account to the Schemes for payments received and the </w:t>
      </w:r>
      <w:proofErr w:type="spellStart"/>
      <w:proofErr w:type="gramStart"/>
      <w:r>
        <w:t>non</w:t>
      </w:r>
      <w:r w:rsidR="009D60E6">
        <w:t xml:space="preserve"> </w:t>
      </w:r>
      <w:r>
        <w:t>payment</w:t>
      </w:r>
      <w:proofErr w:type="spellEnd"/>
      <w:proofErr w:type="gramEnd"/>
      <w:r>
        <w:t xml:space="preserve">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w:t>
      </w:r>
      <w:proofErr w:type="gramStart"/>
      <w:r>
        <w:t>transfer;</w:t>
      </w:r>
      <w:proofErr w:type="gramEnd"/>
      <w:r>
        <w:t xml:space="preserve">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w:t>
      </w:r>
      <w:proofErr w:type="gramStart"/>
      <w:r>
        <w:t>to enable</w:t>
      </w:r>
      <w:proofErr w:type="gramEnd"/>
      <w:r>
        <w:t xml:space="preserv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w:t>
      </w:r>
      <w:proofErr w:type="gramStart"/>
      <w:r>
        <w:t>as a consequence of</w:t>
      </w:r>
      <w:proofErr w:type="gramEnd"/>
      <w:r>
        <w:t xml:space="preserve">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w:t>
      </w:r>
      <w:proofErr w:type="gramStart"/>
      <w:r>
        <w:t>as a result of</w:t>
      </w:r>
      <w:proofErr w:type="gramEnd"/>
      <w:r>
        <w:t xml:space="preserve">: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w:t>
      </w:r>
      <w:proofErr w:type="gramStart"/>
      <w:r>
        <w:t>Date;</w:t>
      </w:r>
      <w:proofErr w:type="gramEnd"/>
      <w:r>
        <w:t xml:space="preserv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w:t>
      </w:r>
      <w:proofErr w:type="gramStart"/>
      <w:r>
        <w:t>honour;</w:t>
      </w:r>
      <w:proofErr w:type="gramEnd"/>
      <w:r>
        <w:t xml:space="preserve">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w:t>
      </w:r>
      <w:proofErr w:type="gramStart"/>
      <w:r>
        <w:t>Date;</w:t>
      </w:r>
      <w:proofErr w:type="gramEnd"/>
      <w:r>
        <w:t xml:space="preserv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w:t>
      </w:r>
      <w:proofErr w:type="gramStart"/>
      <w:r>
        <w:t>his/her</w:t>
      </w:r>
      <w:proofErr w:type="gramEnd"/>
      <w:r>
        <w:t xml:space="preserve"> working conditions 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lastRenderedPageBreak/>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w:t>
      </w:r>
      <w:proofErr w:type="gramStart"/>
      <w:r>
        <w:t>his/her</w:t>
      </w:r>
      <w:proofErr w:type="gramEnd"/>
      <w:r>
        <w:t xml:space="preserve">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w:t>
      </w:r>
      <w:proofErr w:type="gramStart"/>
      <w:r>
        <w:t>made;</w:t>
      </w:r>
      <w:proofErr w:type="gramEnd"/>
      <w:r>
        <w:t xml:space="preserv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reassignment, marriage or civil partnership, pregnancy and maternity or sexual orientation, </w:t>
      </w:r>
      <w:proofErr w:type="gramStart"/>
      <w:r>
        <w:t>religion</w:t>
      </w:r>
      <w:proofErr w:type="gramEnd"/>
      <w:r>
        <w:t xml:space="preserve"> or belief; or </w:t>
      </w:r>
    </w:p>
    <w:p w14:paraId="0D279590" w14:textId="77777777" w:rsidR="00661527" w:rsidRDefault="00661527" w:rsidP="0021005C">
      <w:pPr>
        <w:numPr>
          <w:ilvl w:val="5"/>
          <w:numId w:val="49"/>
        </w:numPr>
        <w:ind w:left="4253" w:right="52" w:hanging="851"/>
      </w:pPr>
      <w:r>
        <w:lastRenderedPageBreak/>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w:t>
      </w:r>
      <w:proofErr w:type="gramStart"/>
      <w:r>
        <w:t>as a result of</w:t>
      </w:r>
      <w:proofErr w:type="gramEnd"/>
      <w:r>
        <w:t xml:space="preserve">: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w:t>
      </w:r>
      <w:proofErr w:type="gramStart"/>
      <w:r>
        <w:t>Date;</w:t>
      </w:r>
      <w:proofErr w:type="gramEnd"/>
      <w:r>
        <w:t xml:space="preserv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w:t>
      </w:r>
      <w:proofErr w:type="gramStart"/>
      <w:r>
        <w:t>honour;</w:t>
      </w:r>
      <w:proofErr w:type="gramEnd"/>
      <w:r>
        <w:t xml:space="preserve">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w:t>
      </w:r>
      <w:proofErr w:type="gramStart"/>
      <w:r>
        <w:t>Date;</w:t>
      </w:r>
      <w:proofErr w:type="gramEnd"/>
      <w:r>
        <w:t xml:space="preserv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w:t>
      </w:r>
      <w:r>
        <w:lastRenderedPageBreak/>
        <w:t xml:space="preserve">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w:t>
      </w:r>
      <w:proofErr w:type="gramStart"/>
      <w:r>
        <w:t>to</w:t>
      </w:r>
      <w:proofErr w:type="gramEnd"/>
      <w:r>
        <w:t xml:space="preserve">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w:t>
      </w:r>
      <w:r>
        <w:lastRenderedPageBreak/>
        <w:t xml:space="preserve">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w:t>
      </w:r>
      <w:proofErr w:type="gramStart"/>
      <w:r>
        <w:t>2007;</w:t>
      </w:r>
      <w:proofErr w:type="gramEnd"/>
      <w:r>
        <w:t xml:space="preserve">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w:t>
      </w:r>
      <w:proofErr w:type="gramStart"/>
      <w:r>
        <w:t>1999;</w:t>
      </w:r>
      <w:proofErr w:type="gramEnd"/>
      <w:r>
        <w:t xml:space="preserve">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w:t>
      </w:r>
      <w:r>
        <w:lastRenderedPageBreak/>
        <w:t xml:space="preserve">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w:t>
      </w:r>
      <w:proofErr w:type="gramStart"/>
      <w:r>
        <w:t>pensions</w:t>
      </w:r>
      <w:proofErr w:type="gramEnd"/>
      <w:r>
        <w:t xml:space="preserve">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303" w:name="_Toc4715583"/>
      <w:r>
        <w:t>ANNEX TO PART B: PENSIONS</w:t>
      </w:r>
      <w:bookmarkEnd w:id="303"/>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w:t>
      </w:r>
      <w:proofErr w:type="gramStart"/>
      <w:r>
        <w:t>Employees;</w:t>
      </w:r>
      <w:proofErr w:type="gramEnd"/>
      <w:r>
        <w:t xml:space="preserve">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w:t>
      </w:r>
      <w:proofErr w:type="gramStart"/>
      <w:r>
        <w:t>Agreement;</w:t>
      </w:r>
      <w:proofErr w:type="gramEnd"/>
      <w:r>
        <w:t xml:space="preserve">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w:t>
      </w:r>
      <w:proofErr w:type="gramStart"/>
      <w:r>
        <w:t>in the event that</w:t>
      </w:r>
      <w:proofErr w:type="gramEnd"/>
      <w:r>
        <w:t xml:space="preserve">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w:t>
      </w:r>
      <w:proofErr w:type="gramStart"/>
      <w:r>
        <w:t>in the event that</w:t>
      </w:r>
      <w:proofErr w:type="gramEnd"/>
      <w:r>
        <w:t xml:space="preserve"> the Supplier breaches the Admission Agreement. </w:t>
      </w:r>
    </w:p>
    <w:p w14:paraId="078B05B3" w14:textId="43BEACDC" w:rsidR="00661527" w:rsidRDefault="00661527" w:rsidP="0021005C">
      <w:pPr>
        <w:numPr>
          <w:ilvl w:val="1"/>
          <w:numId w:val="50"/>
        </w:numPr>
        <w:spacing w:after="229"/>
        <w:ind w:left="1701" w:right="52" w:hanging="850"/>
      </w:pPr>
      <w:r>
        <w:t xml:space="preserve">The Supplier shall bear its own costs and all costs that the Customer reasonably incurs in connection with the negotiation, </w:t>
      </w:r>
      <w:proofErr w:type="gramStart"/>
      <w:r>
        <w:t>preparation</w:t>
      </w:r>
      <w:proofErr w:type="gramEnd"/>
      <w:r>
        <w:t xml:space="preserve">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proofErr w:type="gramStart"/>
      <w:r>
        <w:t>non</w:t>
      </w:r>
      <w:r w:rsidR="00A57D07">
        <w:t xml:space="preserve"> </w:t>
      </w:r>
      <w:r>
        <w:t>payment</w:t>
      </w:r>
      <w:proofErr w:type="spellEnd"/>
      <w:proofErr w:type="gramEnd"/>
      <w:r>
        <w:t xml:space="preserve">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 xml:space="preserve">to provide all information which the other Party may reasonably request concerning matters (i)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w:t>
      </w:r>
      <w:proofErr w:type="gramStart"/>
      <w:r>
        <w:t>transfer;</w:t>
      </w:r>
      <w:proofErr w:type="gramEnd"/>
      <w:r>
        <w:t xml:space="preserve">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w:t>
      </w:r>
      <w:proofErr w:type="gramStart"/>
      <w:r>
        <w:t>to enable</w:t>
      </w:r>
      <w:proofErr w:type="gramEnd"/>
      <w:r>
        <w:t xml:space="preserv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w:t>
      </w:r>
      <w:proofErr w:type="gramStart"/>
      <w:r>
        <w:t>as a consequence of</w:t>
      </w:r>
      <w:proofErr w:type="gramEnd"/>
      <w:r>
        <w:t xml:space="preserve">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w:t>
      </w:r>
      <w:proofErr w:type="gramStart"/>
      <w:r>
        <w:t>his/her</w:t>
      </w:r>
      <w:proofErr w:type="gramEnd"/>
      <w:r>
        <w:t xml:space="preserve">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w:t>
      </w:r>
      <w:proofErr w:type="gramStart"/>
      <w:r>
        <w:t>made;</w:t>
      </w:r>
      <w:proofErr w:type="gramEnd"/>
      <w:r>
        <w:t xml:space="preserv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Paragraph 1.2 made pursuant to the provisions of Paragraph 1.4 </w:t>
      </w:r>
      <w:r>
        <w:lastRenderedPageBreak/>
        <w:t xml:space="preserve">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w:t>
      </w:r>
      <w:proofErr w:type="gramStart"/>
      <w:r>
        <w:t>religion</w:t>
      </w:r>
      <w:proofErr w:type="gramEnd"/>
      <w:r>
        <w:t xml:space="preserve">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t xml:space="preserve">PROCUREMENT OBLIGATIONS </w:t>
      </w:r>
    </w:p>
    <w:p w14:paraId="2C8A7FEE" w14:textId="77777777" w:rsidR="00661527" w:rsidRDefault="00661527" w:rsidP="0021005C">
      <w:pPr>
        <w:numPr>
          <w:ilvl w:val="1"/>
          <w:numId w:val="51"/>
        </w:numPr>
        <w:ind w:left="1701" w:right="52" w:hanging="850"/>
      </w:pPr>
      <w:r>
        <w:lastRenderedPageBreak/>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w:t>
      </w:r>
      <w:proofErr w:type="gramStart"/>
      <w:r>
        <w:t>Transfer;</w:t>
      </w:r>
      <w:proofErr w:type="gramEnd"/>
      <w:r>
        <w:t xml:space="preserve">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w:t>
      </w:r>
      <w:proofErr w:type="gramStart"/>
      <w:r>
        <w:t>Contract ;</w:t>
      </w:r>
      <w:proofErr w:type="gramEnd"/>
      <w:r>
        <w:t xml:space="preserve">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w:t>
      </w:r>
      <w:proofErr w:type="gramStart"/>
      <w:r>
        <w:t>so as to</w:t>
      </w:r>
      <w:proofErr w:type="gramEnd"/>
      <w:r>
        <w:t xml:space="preserve">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and is employed on the same terms and conditions of employment as the person he/she </w:t>
      </w:r>
      <w:proofErr w:type="gramStart"/>
      <w:r>
        <w:t>replaces;</w:t>
      </w:r>
      <w:proofErr w:type="gramEnd"/>
      <w:r>
        <w:t xml:space="preserve"> </w:t>
      </w:r>
    </w:p>
    <w:p w14:paraId="4E6C1ADA" w14:textId="5E132E96" w:rsidR="00661527" w:rsidRDefault="00661527" w:rsidP="0021005C">
      <w:pPr>
        <w:numPr>
          <w:ilvl w:val="2"/>
          <w:numId w:val="52"/>
        </w:numPr>
        <w:ind w:left="2552" w:right="52" w:hanging="851"/>
      </w:pPr>
      <w:r>
        <w:lastRenderedPageBreak/>
        <w:t>make, promise, propose or permit any material changes to the terms and conditions of employment of the Supplier Personnel (including any payments connected with the termination of employment</w:t>
      </w:r>
      <w:proofErr w:type="gramStart"/>
      <w:r>
        <w:t>);</w:t>
      </w:r>
      <w:proofErr w:type="gramEnd"/>
      <w:r>
        <w:t xml:space="preserve">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w:t>
      </w:r>
      <w:proofErr w:type="gramStart"/>
      <w:r>
        <w:t>agreed;</w:t>
      </w:r>
      <w:proofErr w:type="gramEnd"/>
      <w:r>
        <w:t xml:space="preserve">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w:t>
      </w:r>
      <w:proofErr w:type="gramStart"/>
      <w:r>
        <w:t>List;</w:t>
      </w:r>
      <w:proofErr w:type="gramEnd"/>
      <w:r>
        <w:t xml:space="preserve">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w:t>
      </w:r>
      <w:proofErr w:type="gramStart"/>
      <w:r>
        <w:t>manner in which</w:t>
      </w:r>
      <w:proofErr w:type="gramEnd"/>
      <w:r>
        <w:t xml:space="preserve">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w:t>
      </w:r>
      <w:proofErr w:type="gramStart"/>
      <w:r>
        <w:t>Services;</w:t>
      </w:r>
      <w:proofErr w:type="gramEnd"/>
      <w:r>
        <w:t xml:space="preserve">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lastRenderedPageBreak/>
        <w:t xml:space="preserve">the most recent month's copy pay slip </w:t>
      </w:r>
      <w:proofErr w:type="gramStart"/>
      <w:r>
        <w:t>data;</w:t>
      </w:r>
      <w:proofErr w:type="gramEnd"/>
      <w:r>
        <w:t xml:space="preserve"> </w:t>
      </w:r>
    </w:p>
    <w:p w14:paraId="39045F0F" w14:textId="77777777" w:rsidR="00661527" w:rsidRDefault="00661527" w:rsidP="0021005C">
      <w:pPr>
        <w:numPr>
          <w:ilvl w:val="2"/>
          <w:numId w:val="52"/>
        </w:numPr>
        <w:ind w:left="2552" w:right="52" w:hanging="851"/>
      </w:pPr>
      <w:r>
        <w:t xml:space="preserve">details of cumulative pay for tax and pension </w:t>
      </w:r>
      <w:proofErr w:type="gramStart"/>
      <w:r>
        <w:t>purposes;</w:t>
      </w:r>
      <w:proofErr w:type="gramEnd"/>
      <w:r>
        <w:t xml:space="preserve"> </w:t>
      </w:r>
    </w:p>
    <w:p w14:paraId="77BF9ED5" w14:textId="77777777" w:rsidR="00661527" w:rsidRDefault="00661527" w:rsidP="0021005C">
      <w:pPr>
        <w:numPr>
          <w:ilvl w:val="2"/>
          <w:numId w:val="52"/>
        </w:numPr>
        <w:ind w:left="2552" w:right="52" w:hanging="851"/>
      </w:pPr>
      <w:r>
        <w:t xml:space="preserve">details of cumulative tax </w:t>
      </w:r>
      <w:proofErr w:type="gramStart"/>
      <w:r>
        <w:t>paid;</w:t>
      </w:r>
      <w:proofErr w:type="gramEnd"/>
      <w:r>
        <w:t xml:space="preserve"> </w:t>
      </w:r>
    </w:p>
    <w:p w14:paraId="0D3D5029" w14:textId="77777777" w:rsidR="00661527" w:rsidRDefault="00661527" w:rsidP="0021005C">
      <w:pPr>
        <w:numPr>
          <w:ilvl w:val="2"/>
          <w:numId w:val="52"/>
        </w:numPr>
        <w:ind w:left="2552" w:right="52" w:hanging="851"/>
      </w:pPr>
      <w:r>
        <w:t xml:space="preserve">tax </w:t>
      </w:r>
      <w:proofErr w:type="gramStart"/>
      <w:r>
        <w:t>code;</w:t>
      </w:r>
      <w:proofErr w:type="gramEnd"/>
      <w:r>
        <w:t xml:space="preserv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w:t>
      </w:r>
      <w:proofErr w:type="gramStart"/>
      <w:r>
        <w:t>as a result of</w:t>
      </w:r>
      <w:proofErr w:type="gramEnd"/>
      <w:r>
        <w:t xml:space="preserve">: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w:t>
      </w:r>
      <w:proofErr w:type="gramStart"/>
      <w:r>
        <w:t>Date;</w:t>
      </w:r>
      <w:proofErr w:type="gramEnd"/>
      <w:r>
        <w:t xml:space="preserv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lastRenderedPageBreak/>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w:t>
      </w:r>
      <w:proofErr w:type="gramStart"/>
      <w:r>
        <w:t>honour;</w:t>
      </w:r>
      <w:proofErr w:type="gramEnd"/>
      <w:r>
        <w:t xml:space="preserve">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w:t>
      </w:r>
      <w:proofErr w:type="gramStart"/>
      <w:r>
        <w:t>Date;</w:t>
      </w:r>
      <w:proofErr w:type="gramEnd"/>
      <w:r>
        <w:t xml:space="preserv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roofErr w:type="gramStart"/>
      <w:r>
        <w:t>);</w:t>
      </w:r>
      <w:proofErr w:type="gramEnd"/>
      <w:r>
        <w:t xml:space="preserv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w:t>
      </w:r>
      <w:r>
        <w:lastRenderedPageBreak/>
        <w:t xml:space="preserve">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w:t>
      </w:r>
      <w:proofErr w:type="gramStart"/>
      <w:r>
        <w:t>his/her</w:t>
      </w:r>
      <w:proofErr w:type="gramEnd"/>
      <w:r>
        <w:t xml:space="preserve">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w:t>
      </w:r>
      <w:proofErr w:type="gramStart"/>
      <w:r>
        <w:t>his/her</w:t>
      </w:r>
      <w:proofErr w:type="gramEnd"/>
      <w:r>
        <w:t xml:space="preserve">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w:t>
      </w:r>
      <w:proofErr w:type="gramStart"/>
      <w:r>
        <w:t>made;</w:t>
      </w:r>
      <w:proofErr w:type="gramEnd"/>
      <w:r>
        <w:t xml:space="preserv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t xml:space="preserve">the situation has not otherwise been </w:t>
      </w:r>
      <w:proofErr w:type="gramStart"/>
      <w:r>
        <w:t>resolved</w:t>
      </w:r>
      <w:proofErr w:type="gramEnd"/>
      <w:r>
        <w:t xml:space="preserve">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w:t>
      </w:r>
      <w:r>
        <w:lastRenderedPageBreak/>
        <w:t xml:space="preserve">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w:t>
      </w:r>
      <w:proofErr w:type="gramStart"/>
      <w:r>
        <w:t>religion</w:t>
      </w:r>
      <w:proofErr w:type="gramEnd"/>
      <w:r>
        <w:t xml:space="preserve">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The Supplier shall, and shall procure that each Sub-Contractor shall, promptly provide to the Customer and any Replacement Supplier and/or Replacement Sub-Contractor, in writing such information as is necessary to enable the Customer, the Replacement Supplier and/or Replacement Sub-</w:t>
      </w:r>
      <w:r>
        <w:lastRenderedPageBreak/>
        <w:t xml:space="preserve">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any act or omission of the Replacement Supplier and/or Replacement Sub-</w:t>
      </w:r>
      <w:proofErr w:type="gramStart"/>
      <w:r>
        <w:t>Contractor;</w:t>
      </w:r>
      <w:proofErr w:type="gramEnd"/>
      <w:r>
        <w:t xml:space="preserve">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w:t>
      </w:r>
      <w:proofErr w:type="gramStart"/>
      <w:r>
        <w:t>honour;</w:t>
      </w:r>
      <w:proofErr w:type="gramEnd"/>
      <w:r>
        <w:t xml:space="preserve">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w:t>
      </w:r>
      <w:proofErr w:type="gramStart"/>
      <w:r>
        <w:t>Date;</w:t>
      </w:r>
      <w:proofErr w:type="gramEnd"/>
      <w:r>
        <w:t xml:space="preserv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w:t>
      </w:r>
      <w:proofErr w:type="gramStart"/>
      <w:r>
        <w:t>to</w:t>
      </w:r>
      <w:proofErr w:type="gramEnd"/>
      <w:r>
        <w:t xml:space="preserve">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lastRenderedPageBreak/>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304" w:name="_Toc4715584"/>
      <w:r>
        <w:t xml:space="preserve">ANNEX TO SCHEDULE </w:t>
      </w:r>
      <w:r w:rsidR="001F798B">
        <w:t>5</w:t>
      </w:r>
      <w:r>
        <w:t>: LIST OF NOTIFIED SUB-CONTRACTORS</w:t>
      </w:r>
      <w:bookmarkEnd w:id="304"/>
      <w:r>
        <w:t xml:space="preserve"> </w:t>
      </w:r>
    </w:p>
    <w:p w14:paraId="57E7E649" w14:textId="77777777" w:rsidR="00B51AE2" w:rsidRDefault="00B51AE2" w:rsidP="00661527">
      <w:pPr>
        <w:pStyle w:val="Heading2"/>
        <w:spacing w:after="9"/>
        <w:ind w:left="1066"/>
      </w:pPr>
    </w:p>
    <w:p w14:paraId="4D6900EE" w14:textId="77777777" w:rsidR="00B51AE2" w:rsidRDefault="00B51AE2" w:rsidP="00661527">
      <w:pPr>
        <w:pStyle w:val="Heading2"/>
        <w:spacing w:after="9"/>
        <w:ind w:left="1066"/>
      </w:pPr>
    </w:p>
    <w:p w14:paraId="64E219DD" w14:textId="494F9942" w:rsidR="00A11C8F" w:rsidRDefault="008168BD" w:rsidP="00661527">
      <w:pPr>
        <w:pStyle w:val="Heading2"/>
        <w:spacing w:after="9"/>
        <w:ind w:left="1066"/>
      </w:pPr>
      <w:r>
        <w:t>N/A</w:t>
      </w:r>
      <w:r w:rsidR="00A11C8F">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305"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305"/>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w:t>
      </w:r>
      <w:proofErr w:type="gramStart"/>
      <w:r w:rsidRPr="008E27F6">
        <w:t>1EU;</w:t>
      </w:r>
      <w:proofErr w:type="gramEnd"/>
      <w:r w:rsidRPr="008E27F6">
        <w:t xml:space="preserve">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w:t>
      </w:r>
      <w:proofErr w:type="gramStart"/>
      <w:r w:rsidRPr="008E27F6">
        <w:t>paragraph</w:t>
      </w:r>
      <w:proofErr w:type="gramEnd"/>
      <w:r w:rsidRPr="008E27F6">
        <w:t xml:space="preserve"> </w:t>
      </w:r>
    </w:p>
    <w:p w14:paraId="3F5BD00E" w14:textId="5B8C0A69" w:rsidR="00661527" w:rsidRDefault="00661527" w:rsidP="00661527">
      <w:pPr>
        <w:ind w:left="4223" w:right="52"/>
      </w:pPr>
      <w:r w:rsidRPr="008E27F6">
        <w:t xml:space="preserve">6.2 of this Contract Schedule </w:t>
      </w:r>
      <w:proofErr w:type="gramStart"/>
      <w:r w:rsidR="00134277" w:rsidRPr="008E27F6">
        <w:t>6</w:t>
      </w:r>
      <w:r w:rsidRPr="008E27F6">
        <w:t>;</w:t>
      </w:r>
      <w:proofErr w:type="gramEnd"/>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w:t>
      </w:r>
      <w:proofErr w:type="gramStart"/>
      <w:r>
        <w:t>Services;</w:t>
      </w:r>
      <w:proofErr w:type="gramEnd"/>
      <w:r>
        <w:t xml:space="preserve"> </w:t>
      </w:r>
    </w:p>
    <w:p w14:paraId="5CC0CBD5" w14:textId="26783DD4" w:rsidR="00661527" w:rsidRDefault="00661527" w:rsidP="00661527">
      <w:pPr>
        <w:ind w:left="4215" w:right="711" w:hanging="2689"/>
      </w:pPr>
      <w:r>
        <w:rPr>
          <w:b/>
        </w:rPr>
        <w:t>"Expert</w:t>
      </w:r>
      <w:proofErr w:type="gramStart"/>
      <w:r>
        <w:rPr>
          <w:b/>
        </w:rPr>
        <w:t xml:space="preserve">" </w:t>
      </w:r>
      <w:r>
        <w:t xml:space="preserve"> the</w:t>
      </w:r>
      <w:proofErr w:type="gramEnd"/>
      <w:r>
        <w:t xml:space="preserv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"Mediation Notice</w:t>
      </w:r>
      <w:proofErr w:type="gramStart"/>
      <w:r>
        <w:rPr>
          <w:b/>
        </w:rPr>
        <w:t xml:space="preserve">" </w:t>
      </w:r>
      <w:r>
        <w:t xml:space="preserve"> has</w:t>
      </w:r>
      <w:proofErr w:type="gramEnd"/>
      <w:r>
        <w:t xml:space="preserve">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"Mediator</w:t>
      </w:r>
      <w:proofErr w:type="gramStart"/>
      <w:r>
        <w:rPr>
          <w:b/>
        </w:rPr>
        <w:t xml:space="preserve">" </w:t>
      </w:r>
      <w:r>
        <w:t xml:space="preserve"> the</w:t>
      </w:r>
      <w:proofErr w:type="gramEnd"/>
      <w:r>
        <w:t xml:space="preserv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w:t>
      </w:r>
      <w:proofErr w:type="gramStart"/>
      <w:r>
        <w:t>Dispute;</w:t>
      </w:r>
      <w:proofErr w:type="gramEnd"/>
      <w:r>
        <w:t xml:space="preserv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t xml:space="preserve">first by commercial negotiation (as prescribed in paragraph 3 of this Contract Schedule </w:t>
      </w:r>
      <w:r w:rsidR="00134277">
        <w:t>6</w:t>
      </w:r>
      <w:proofErr w:type="gramStart"/>
      <w:r>
        <w:t>);</w:t>
      </w:r>
      <w:proofErr w:type="gramEnd"/>
      <w:r>
        <w:t xml:space="preserve"> </w:t>
      </w:r>
    </w:p>
    <w:p w14:paraId="19B8F405" w14:textId="049DDBDA" w:rsidR="00661527" w:rsidRPr="008E27F6" w:rsidRDefault="00661527" w:rsidP="0021005C">
      <w:pPr>
        <w:numPr>
          <w:ilvl w:val="2"/>
          <w:numId w:val="56"/>
        </w:numPr>
        <w:ind w:left="2552" w:right="52" w:hanging="851"/>
      </w:pPr>
      <w:r>
        <w:lastRenderedPageBreak/>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w:t>
      </w:r>
      <w:proofErr w:type="gramStart"/>
      <w:r w:rsidRPr="008E27F6">
        <w:t>Days;</w:t>
      </w:r>
      <w:proofErr w:type="gramEnd"/>
      <w:r w:rsidRPr="008E27F6">
        <w:t xml:space="preserve"> </w:t>
      </w:r>
    </w:p>
    <w:p w14:paraId="4C909B5A" w14:textId="77777777" w:rsidR="00661527" w:rsidRPr="008E27F6" w:rsidRDefault="00661527" w:rsidP="0021005C">
      <w:pPr>
        <w:numPr>
          <w:ilvl w:val="2"/>
          <w:numId w:val="56"/>
        </w:numPr>
        <w:ind w:left="2552" w:right="52" w:hanging="851"/>
      </w:pPr>
      <w:r w:rsidRPr="008E27F6">
        <w:t xml:space="preserve">in paragraph 4.2, ten (10) Working </w:t>
      </w:r>
      <w:proofErr w:type="gramStart"/>
      <w:r w:rsidRPr="008E27F6">
        <w:t>Days;</w:t>
      </w:r>
      <w:proofErr w:type="gramEnd"/>
      <w:r w:rsidRPr="008E27F6">
        <w:t xml:space="preserve">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w:t>
      </w:r>
      <w:proofErr w:type="gramStart"/>
      <w:r>
        <w:t>solution;</w:t>
      </w:r>
      <w:proofErr w:type="gramEnd"/>
      <w:r>
        <w:t xml:space="preserve">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lastRenderedPageBreak/>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w:t>
      </w:r>
      <w:proofErr w:type="gramStart"/>
      <w:r>
        <w:t>Notice</w:t>
      </w:r>
      <w:proofErr w:type="gramEnd"/>
      <w:r>
        <w:t xml:space="preserv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w:t>
      </w:r>
      <w:proofErr w:type="gramStart"/>
      <w:r>
        <w:t>all of</w:t>
      </w:r>
      <w:proofErr w:type="gramEnd"/>
      <w:r>
        <w:t xml:space="preserve">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w:t>
      </w:r>
      <w:proofErr w:type="gramStart"/>
      <w:r>
        <w:t>impartially;</w:t>
      </w:r>
      <w:proofErr w:type="gramEnd"/>
      <w:r>
        <w:t xml:space="preserve">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w:t>
      </w:r>
      <w:proofErr w:type="gramStart"/>
      <w:r>
        <w:t>Parties;</w:t>
      </w:r>
      <w:proofErr w:type="gramEnd"/>
      <w:r>
        <w:t xml:space="preserve">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w:t>
      </w:r>
      <w:proofErr w:type="gramStart"/>
      <w:r>
        <w:t>determination;</w:t>
      </w:r>
      <w:proofErr w:type="gramEnd"/>
      <w:r>
        <w:t xml:space="preserve"> </w:t>
      </w:r>
    </w:p>
    <w:p w14:paraId="572B0E86" w14:textId="77777777" w:rsidR="00661527" w:rsidRDefault="00661527" w:rsidP="0021005C">
      <w:pPr>
        <w:numPr>
          <w:ilvl w:val="2"/>
          <w:numId w:val="56"/>
        </w:numPr>
        <w:ind w:left="2552" w:right="52" w:hanging="851"/>
      </w:pPr>
      <w:r>
        <w:lastRenderedPageBreak/>
        <w:t xml:space="preserve">any amount payable by one Party to another as a result of the Expert's determination shall be due and payable within twenty (20) Working Days of the Expert's determination being notified to the </w:t>
      </w:r>
      <w:proofErr w:type="gramStart"/>
      <w:r>
        <w:t>Parties;</w:t>
      </w:r>
      <w:proofErr w:type="gramEnd"/>
      <w:r>
        <w:t xml:space="preserve">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w:t>
      </w:r>
      <w:proofErr w:type="gramStart"/>
      <w:r>
        <w:t>his/her</w:t>
      </w:r>
      <w:proofErr w:type="gramEnd"/>
      <w:r>
        <w:t xml:space="preserve">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w:t>
      </w:r>
      <w:proofErr w:type="gramStart"/>
      <w:r w:rsidRPr="008E27F6">
        <w:t>apply;</w:t>
      </w:r>
      <w:proofErr w:type="gramEnd"/>
      <w:r w:rsidRPr="008E27F6">
        <w:t xml:space="preserve">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proofErr w:type="gramStart"/>
      <w:r w:rsidRPr="008E27F6">
        <w:t>In the event that</w:t>
      </w:r>
      <w:proofErr w:type="gramEnd"/>
      <w:r w:rsidRPr="008E27F6">
        <w:t xml:space="preserve">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proofErr w:type="gramStart"/>
      <w:r w:rsidRPr="008E27F6">
        <w:t>);</w:t>
      </w:r>
      <w:proofErr w:type="gramEnd"/>
      <w:r>
        <w:t xml:space="preserve"> </w:t>
      </w:r>
    </w:p>
    <w:p w14:paraId="266ED3A0" w14:textId="77777777" w:rsidR="00661527" w:rsidRDefault="00661527" w:rsidP="0021005C">
      <w:pPr>
        <w:numPr>
          <w:ilvl w:val="2"/>
          <w:numId w:val="56"/>
        </w:numPr>
        <w:ind w:left="2552" w:right="52" w:hanging="851"/>
      </w:pPr>
      <w:r>
        <w:t xml:space="preserve">the arbitration shall be administered by the </w:t>
      </w:r>
      <w:proofErr w:type="gramStart"/>
      <w:r>
        <w:t>LCIA;</w:t>
      </w:r>
      <w:proofErr w:type="gramEnd"/>
      <w:r>
        <w:t xml:space="preserve"> </w:t>
      </w:r>
    </w:p>
    <w:p w14:paraId="04B96071" w14:textId="52C7468F" w:rsidR="00661527" w:rsidRDefault="00661527" w:rsidP="0021005C">
      <w:pPr>
        <w:numPr>
          <w:ilvl w:val="2"/>
          <w:numId w:val="56"/>
        </w:numPr>
        <w:ind w:left="2552" w:right="52" w:hanging="851"/>
      </w:pPr>
      <w:r>
        <w:lastRenderedPageBreak/>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w:t>
      </w:r>
      <w:proofErr w:type="gramStart"/>
      <w:r>
        <w:t>rules;</w:t>
      </w:r>
      <w:proofErr w:type="gramEnd"/>
      <w:r>
        <w:t xml:space="preserve">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w:t>
      </w:r>
      <w:proofErr w:type="gramStart"/>
      <w:r>
        <w:t>LCIA;</w:t>
      </w:r>
      <w:proofErr w:type="gramEnd"/>
      <w:r>
        <w:t xml:space="preserve"> </w:t>
      </w:r>
    </w:p>
    <w:p w14:paraId="743142B9" w14:textId="62EB47F6" w:rsidR="00661527" w:rsidRDefault="00661527" w:rsidP="0021005C">
      <w:pPr>
        <w:numPr>
          <w:ilvl w:val="2"/>
          <w:numId w:val="56"/>
        </w:numPr>
        <w:ind w:left="2552" w:right="52" w:hanging="851"/>
      </w:pPr>
      <w:r>
        <w:t xml:space="preserve">the chair of the arbitral tribunal shall be </w:t>
      </w:r>
      <w:proofErr w:type="gramStart"/>
      <w:r>
        <w:t>British;</w:t>
      </w:r>
      <w:proofErr w:type="gramEnd"/>
      <w:r>
        <w:t xml:space="preserve">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306" w:name="_Toc4715586"/>
      <w:r w:rsidRPr="002438DC">
        <w:rPr>
          <w:color w:val="auto"/>
          <w:u w:val="none"/>
        </w:rPr>
        <w:t>CONTRACT SCHEDULE 7: PROCESSING PERSONAL DATA AND DATA SUBJECTS</w:t>
      </w:r>
      <w:bookmarkEnd w:id="306"/>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31AB63F5" w14:textId="1AC80538" w:rsidR="00906CB0" w:rsidRPr="002438DC" w:rsidRDefault="00906CB0" w:rsidP="00451B81">
      <w:pPr>
        <w:keepNext/>
        <w:numPr>
          <w:ilvl w:val="2"/>
          <w:numId w:val="66"/>
        </w:numPr>
        <w:spacing w:after="0" w:line="240" w:lineRule="auto"/>
      </w:pPr>
      <w:r w:rsidRPr="002438DC">
        <w:t>The contact details of the Controller’s Data Protection Officer are:</w:t>
      </w:r>
      <w:r w:rsidR="00ED707E" w:rsidRPr="00ED707E">
        <w:t xml:space="preserve"> CIO-DPA@mod.gov.uk</w:t>
      </w:r>
      <w:r w:rsidRPr="002438DC">
        <w:t xml:space="preserve"> </w:t>
      </w:r>
    </w:p>
    <w:p w14:paraId="17266993" w14:textId="6CBB2A1E" w:rsidR="00906CB0" w:rsidRPr="002438DC" w:rsidRDefault="00906CB0" w:rsidP="00451B81">
      <w:pPr>
        <w:keepNext/>
        <w:numPr>
          <w:ilvl w:val="2"/>
          <w:numId w:val="66"/>
        </w:numPr>
        <w:spacing w:after="0" w:line="240" w:lineRule="auto"/>
      </w:pPr>
      <w:r w:rsidRPr="002438DC">
        <w:t xml:space="preserve">The contact details of the Processor’s Data Protection Officer are: </w:t>
      </w:r>
    </w:p>
    <w:p w14:paraId="37ACEF64" w14:textId="77777777" w:rsidR="00906CB0" w:rsidRPr="002438DC" w:rsidRDefault="00906CB0" w:rsidP="00451B81">
      <w:pPr>
        <w:keepNext/>
        <w:numPr>
          <w:ilvl w:val="2"/>
          <w:numId w:val="66"/>
        </w:numPr>
        <w:spacing w:after="0" w:line="240" w:lineRule="auto"/>
      </w:pPr>
      <w:r w:rsidRPr="002438DC">
        <w:t>The Processor shall comply with any further written instructions with respect to processing by the Controller.</w:t>
      </w:r>
    </w:p>
    <w:p w14:paraId="006891A5" w14:textId="77777777" w:rsidR="00906CB0" w:rsidRDefault="00906CB0" w:rsidP="00451B81">
      <w:pPr>
        <w:keepNext/>
        <w:numPr>
          <w:ilvl w:val="2"/>
          <w:numId w:val="66"/>
        </w:numPr>
        <w:spacing w:after="0" w:line="240" w:lineRule="auto"/>
        <w:rPr>
          <w:sz w:val="24"/>
          <w:szCs w:val="24"/>
        </w:rPr>
      </w:pPr>
      <w:r>
        <w:rPr>
          <w:sz w:val="24"/>
          <w:szCs w:val="24"/>
        </w:rPr>
        <w:t>Any such further instructions shall be incorporated into this Schedule.</w:t>
      </w:r>
    </w:p>
    <w:p w14:paraId="46A810E7" w14:textId="77777777" w:rsidR="00906CB0" w:rsidRDefault="00906CB0" w:rsidP="00906CB0">
      <w:pPr>
        <w:keepNext/>
        <w:spacing w:after="0" w:line="240" w:lineRule="auto"/>
        <w:ind w:left="1440"/>
        <w:rPr>
          <w:sz w:val="24"/>
          <w:szCs w:val="24"/>
        </w:rPr>
      </w:pPr>
    </w:p>
    <w:tbl>
      <w:tblPr>
        <w:tblW w:w="4971" w:type="pct"/>
        <w:tblInd w:w="-10" w:type="dxa"/>
        <w:tblCellMar>
          <w:left w:w="0" w:type="dxa"/>
          <w:right w:w="0" w:type="dxa"/>
        </w:tblCellMar>
        <w:tblLook w:val="04A0" w:firstRow="1" w:lastRow="0" w:firstColumn="1" w:lastColumn="0" w:noHBand="0" w:noVBand="1"/>
      </w:tblPr>
      <w:tblGrid>
        <w:gridCol w:w="3668"/>
        <w:gridCol w:w="5402"/>
      </w:tblGrid>
      <w:tr w:rsidR="008C3E9C" w:rsidRPr="00D11557" w14:paraId="24276AB0" w14:textId="77777777" w:rsidTr="005E710F">
        <w:trPr>
          <w:tblHeader/>
        </w:trPr>
        <w:tc>
          <w:tcPr>
            <w:tcW w:w="2022"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0CF1D641" w14:textId="77777777" w:rsidR="008C3E9C" w:rsidRPr="00D11557" w:rsidRDefault="008C3E9C" w:rsidP="005E710F">
            <w:pPr>
              <w:spacing w:before="120" w:after="120" w:line="244" w:lineRule="auto"/>
              <w:ind w:left="8"/>
              <w:jc w:val="left"/>
              <w:rPr>
                <w:rFonts w:eastAsia="Calibri"/>
                <w:b/>
                <w:bCs/>
                <w:color w:val="auto"/>
              </w:rPr>
            </w:pPr>
            <w:r w:rsidRPr="00D11557">
              <w:rPr>
                <w:rFonts w:eastAsia="Calibri"/>
                <w:b/>
                <w:bCs/>
              </w:rPr>
              <w:t>Description</w:t>
            </w:r>
          </w:p>
        </w:tc>
        <w:tc>
          <w:tcPr>
            <w:tcW w:w="2978" w:type="pct"/>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34B523B3" w14:textId="77777777" w:rsidR="008C3E9C" w:rsidRPr="00D11557" w:rsidRDefault="008C3E9C" w:rsidP="005E710F">
            <w:pPr>
              <w:spacing w:before="120" w:after="120" w:line="244" w:lineRule="auto"/>
              <w:ind w:left="0"/>
              <w:jc w:val="left"/>
              <w:rPr>
                <w:rFonts w:eastAsia="Calibri"/>
                <w:b/>
                <w:bCs/>
                <w:color w:val="auto"/>
              </w:rPr>
            </w:pPr>
            <w:r w:rsidRPr="00D11557">
              <w:rPr>
                <w:rFonts w:eastAsia="Calibri"/>
                <w:b/>
                <w:bCs/>
              </w:rPr>
              <w:t>Details</w:t>
            </w:r>
          </w:p>
        </w:tc>
      </w:tr>
      <w:tr w:rsidR="008C3E9C" w:rsidRPr="00D11557" w14:paraId="3F8676FB"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34A18E"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Identity of the Controller and Processor</w:t>
            </w:r>
          </w:p>
        </w:tc>
        <w:tc>
          <w:tcPr>
            <w:tcW w:w="2978" w:type="pct"/>
            <w:tcBorders>
              <w:top w:val="nil"/>
              <w:left w:val="nil"/>
              <w:bottom w:val="single" w:sz="8" w:space="0" w:color="000000"/>
              <w:right w:val="single" w:sz="8" w:space="0" w:color="000000"/>
            </w:tcBorders>
            <w:tcMar>
              <w:top w:w="0" w:type="dxa"/>
              <w:left w:w="108" w:type="dxa"/>
              <w:bottom w:w="0" w:type="dxa"/>
              <w:right w:w="108" w:type="dxa"/>
            </w:tcMar>
          </w:tcPr>
          <w:p w14:paraId="5926803A" w14:textId="77777777" w:rsidR="008C3E9C" w:rsidRPr="00D11557" w:rsidRDefault="008C3E9C" w:rsidP="005E710F">
            <w:pPr>
              <w:spacing w:before="120" w:after="120" w:line="244" w:lineRule="auto"/>
              <w:ind w:left="0"/>
              <w:jc w:val="left"/>
              <w:rPr>
                <w:rFonts w:eastAsia="Calibri"/>
                <w:i/>
                <w:iCs/>
              </w:rPr>
            </w:pPr>
            <w:r w:rsidRPr="00D11557">
              <w:rPr>
                <w:rFonts w:eastAsia="Calibri"/>
                <w:i/>
                <w:iCs/>
              </w:rPr>
              <w:t>The data controller is the Ministry of Defence</w:t>
            </w:r>
          </w:p>
          <w:p w14:paraId="35122164" w14:textId="77777777" w:rsidR="008C3E9C" w:rsidRPr="00D11557" w:rsidRDefault="008C3E9C" w:rsidP="005E710F">
            <w:pPr>
              <w:spacing w:before="120" w:after="120" w:line="244" w:lineRule="auto"/>
              <w:ind w:left="0"/>
              <w:jc w:val="left"/>
              <w:rPr>
                <w:rFonts w:eastAsia="Calibri"/>
                <w:i/>
                <w:iCs/>
              </w:rPr>
            </w:pPr>
          </w:p>
          <w:p w14:paraId="3E683A04" w14:textId="5E5CB4D3" w:rsidR="008C3E9C" w:rsidRPr="00D11557" w:rsidRDefault="008C3E9C" w:rsidP="009143D6">
            <w:pPr>
              <w:spacing w:before="120" w:after="120" w:line="244" w:lineRule="auto"/>
              <w:ind w:left="0"/>
              <w:jc w:val="left"/>
              <w:rPr>
                <w:rFonts w:eastAsia="Calibri"/>
                <w:i/>
                <w:iCs/>
                <w:color w:val="auto"/>
                <w:sz w:val="20"/>
                <w:szCs w:val="20"/>
              </w:rPr>
            </w:pPr>
            <w:r w:rsidRPr="00D11557">
              <w:rPr>
                <w:rFonts w:eastAsia="Calibri"/>
                <w:i/>
                <w:iCs/>
              </w:rPr>
              <w:t>The data processor is</w:t>
            </w:r>
            <w:r w:rsidR="008168BD">
              <w:rPr>
                <w:rFonts w:eastAsia="Calibri"/>
                <w:i/>
                <w:iCs/>
              </w:rPr>
              <w:t xml:space="preserve"> </w:t>
            </w:r>
            <w:r w:rsidR="000B6D81">
              <w:rPr>
                <w:rFonts w:eastAsia="Calibri"/>
                <w:i/>
                <w:iCs/>
              </w:rPr>
              <w:t>Lifetime</w:t>
            </w:r>
          </w:p>
        </w:tc>
      </w:tr>
      <w:tr w:rsidR="008C3E9C" w:rsidRPr="00D11557" w14:paraId="16D19757"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8F589F"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Subject matter of the processing</w:t>
            </w:r>
          </w:p>
        </w:tc>
        <w:tc>
          <w:tcPr>
            <w:tcW w:w="2978" w:type="pct"/>
            <w:tcBorders>
              <w:top w:val="nil"/>
              <w:left w:val="nil"/>
              <w:bottom w:val="single" w:sz="8" w:space="0" w:color="000000"/>
              <w:right w:val="single" w:sz="8" w:space="0" w:color="000000"/>
            </w:tcBorders>
            <w:tcMar>
              <w:top w:w="0" w:type="dxa"/>
              <w:left w:w="108" w:type="dxa"/>
              <w:bottom w:w="0" w:type="dxa"/>
              <w:right w:w="108" w:type="dxa"/>
            </w:tcMar>
            <w:hideMark/>
          </w:tcPr>
          <w:p w14:paraId="2A4792A5" w14:textId="10CEE5BA" w:rsidR="008C3E9C" w:rsidRPr="00D11557" w:rsidRDefault="008C3E9C" w:rsidP="005E710F">
            <w:pPr>
              <w:spacing w:before="120" w:after="120" w:line="244" w:lineRule="auto"/>
              <w:ind w:left="16"/>
              <w:jc w:val="left"/>
              <w:rPr>
                <w:rFonts w:eastAsia="Calibri"/>
                <w:color w:val="auto"/>
                <w:sz w:val="20"/>
                <w:szCs w:val="20"/>
              </w:rPr>
            </w:pPr>
            <w:r w:rsidRPr="00D11557">
              <w:rPr>
                <w:rFonts w:eastAsia="Calibri"/>
              </w:rPr>
              <w:t xml:space="preserve">The processing of personal data to enable </w:t>
            </w:r>
            <w:r w:rsidR="000B6D81">
              <w:rPr>
                <w:rFonts w:eastAsia="Calibri"/>
              </w:rPr>
              <w:t>Lifetime</w:t>
            </w:r>
            <w:r w:rsidR="00446224">
              <w:rPr>
                <w:rFonts w:eastAsia="Calibri"/>
              </w:rPr>
              <w:t xml:space="preserve"> </w:t>
            </w:r>
            <w:r w:rsidRPr="00D11557">
              <w:rPr>
                <w:rFonts w:eastAsia="Calibri"/>
              </w:rPr>
              <w:t>to provide the Training Services to the Employer (Ministry of Defence) and its nominated employees and to claim funding attached to the Training Services.</w:t>
            </w:r>
          </w:p>
        </w:tc>
      </w:tr>
      <w:tr w:rsidR="008C3E9C" w:rsidRPr="00D11557" w14:paraId="5BBE9F11"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A79E74"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Duration and location of the processing</w:t>
            </w:r>
          </w:p>
        </w:tc>
        <w:tc>
          <w:tcPr>
            <w:tcW w:w="2978" w:type="pct"/>
            <w:tcBorders>
              <w:top w:val="nil"/>
              <w:left w:val="nil"/>
              <w:bottom w:val="single" w:sz="8" w:space="0" w:color="000000"/>
              <w:right w:val="single" w:sz="8" w:space="0" w:color="000000"/>
            </w:tcBorders>
            <w:tcMar>
              <w:top w:w="0" w:type="dxa"/>
              <w:left w:w="108" w:type="dxa"/>
              <w:bottom w:w="0" w:type="dxa"/>
              <w:right w:w="108" w:type="dxa"/>
            </w:tcMar>
            <w:hideMark/>
          </w:tcPr>
          <w:p w14:paraId="16768450" w14:textId="77777777" w:rsidR="008C3E9C" w:rsidRPr="00D11557" w:rsidRDefault="008C3E9C" w:rsidP="005E710F">
            <w:pPr>
              <w:spacing w:before="120" w:after="120" w:line="244" w:lineRule="auto"/>
              <w:ind w:left="8"/>
              <w:jc w:val="left"/>
              <w:rPr>
                <w:rFonts w:eastAsia="Calibri"/>
                <w:color w:val="auto"/>
                <w:sz w:val="20"/>
                <w:szCs w:val="20"/>
              </w:rPr>
            </w:pPr>
            <w:r w:rsidRPr="00D11557">
              <w:rPr>
                <w:rFonts w:eastAsia="Calibri"/>
              </w:rPr>
              <w:t>For the duration of the training programme and 6 years from completion of programme.</w:t>
            </w:r>
          </w:p>
        </w:tc>
      </w:tr>
      <w:tr w:rsidR="008C3E9C" w:rsidRPr="00D11557" w14:paraId="55A751A5"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E948BF"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Nature and purposes of the processing</w:t>
            </w:r>
          </w:p>
        </w:tc>
        <w:tc>
          <w:tcPr>
            <w:tcW w:w="2978" w:type="pct"/>
            <w:tcBorders>
              <w:top w:val="nil"/>
              <w:left w:val="nil"/>
              <w:bottom w:val="single" w:sz="8" w:space="0" w:color="000000"/>
              <w:right w:val="single" w:sz="8" w:space="0" w:color="000000"/>
            </w:tcBorders>
            <w:tcMar>
              <w:top w:w="0" w:type="dxa"/>
              <w:left w:w="108" w:type="dxa"/>
              <w:bottom w:w="0" w:type="dxa"/>
              <w:right w:w="108" w:type="dxa"/>
            </w:tcMar>
            <w:hideMark/>
          </w:tcPr>
          <w:p w14:paraId="2298A965" w14:textId="03DB7399" w:rsidR="008C3E9C" w:rsidRPr="00D11557" w:rsidRDefault="008C3E9C" w:rsidP="005E710F">
            <w:pPr>
              <w:spacing w:before="120" w:after="120" w:line="244" w:lineRule="auto"/>
              <w:ind w:left="8"/>
              <w:jc w:val="left"/>
              <w:rPr>
                <w:rFonts w:eastAsia="Calibri"/>
                <w:color w:val="auto"/>
                <w:sz w:val="20"/>
                <w:szCs w:val="20"/>
              </w:rPr>
            </w:pPr>
            <w:r w:rsidRPr="00D11557">
              <w:rPr>
                <w:rFonts w:eastAsia="Calibri"/>
              </w:rPr>
              <w:t xml:space="preserve">The personal data will be processed by </w:t>
            </w:r>
            <w:r w:rsidR="000B6D81">
              <w:rPr>
                <w:rFonts w:eastAsia="Calibri"/>
              </w:rPr>
              <w:t>Lifetime</w:t>
            </w:r>
            <w:r w:rsidR="00446224">
              <w:rPr>
                <w:rFonts w:eastAsia="Calibri"/>
              </w:rPr>
              <w:t xml:space="preserve"> </w:t>
            </w:r>
            <w:r w:rsidRPr="00D11557">
              <w:rPr>
                <w:rFonts w:eastAsia="Calibri"/>
              </w:rPr>
              <w:t>only to the extent necessary for the Training Provider to provide the Training Services and to claim funding attached to the Training Services.</w:t>
            </w:r>
          </w:p>
        </w:tc>
      </w:tr>
      <w:tr w:rsidR="008C3E9C" w:rsidRPr="00D11557" w14:paraId="4E89F845"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F40B80"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Type of Personal Data being Processed</w:t>
            </w:r>
          </w:p>
        </w:tc>
        <w:tc>
          <w:tcPr>
            <w:tcW w:w="2978" w:type="pct"/>
            <w:tcBorders>
              <w:top w:val="nil"/>
              <w:left w:val="nil"/>
              <w:bottom w:val="single" w:sz="8" w:space="0" w:color="000000"/>
              <w:right w:val="single" w:sz="8" w:space="0" w:color="000000"/>
            </w:tcBorders>
            <w:tcMar>
              <w:top w:w="0" w:type="dxa"/>
              <w:left w:w="108" w:type="dxa"/>
              <w:bottom w:w="0" w:type="dxa"/>
              <w:right w:w="108" w:type="dxa"/>
            </w:tcMar>
            <w:hideMark/>
          </w:tcPr>
          <w:p w14:paraId="4369D7D6" w14:textId="77777777" w:rsidR="008C3E9C" w:rsidRPr="00D11557" w:rsidRDefault="008C3E9C" w:rsidP="005E710F">
            <w:pPr>
              <w:spacing w:before="120" w:after="120" w:line="244" w:lineRule="auto"/>
              <w:ind w:left="0"/>
              <w:jc w:val="left"/>
              <w:rPr>
                <w:rFonts w:eastAsia="Calibri"/>
                <w:color w:val="auto"/>
              </w:rPr>
            </w:pPr>
            <w:r w:rsidRPr="00D11557">
              <w:rPr>
                <w:rFonts w:eastAsia="Calibri"/>
                <w:color w:val="auto"/>
              </w:rPr>
              <w:t>Learner Name, Address, Telephone, date of Birth, Email, National Insurance Number, Next of Kin/Emergency Contact Details, Right to Live/Work Eligibility Status, Ethnicity, Health/Disability/Learning Needs relevant to delivery of training, Personal Circumstances relevant to delivery of training, Prior Attainment, Training &amp; Qualifications, Employer Details including Contact Name/Details</w:t>
            </w:r>
          </w:p>
        </w:tc>
      </w:tr>
      <w:tr w:rsidR="008C3E9C" w:rsidRPr="00D11557" w14:paraId="26E2EDC9"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064C81"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Categories of Data Subject</w:t>
            </w:r>
          </w:p>
        </w:tc>
        <w:tc>
          <w:tcPr>
            <w:tcW w:w="2978" w:type="pct"/>
            <w:tcBorders>
              <w:top w:val="nil"/>
              <w:left w:val="nil"/>
              <w:bottom w:val="single" w:sz="8" w:space="0" w:color="000000"/>
              <w:right w:val="single" w:sz="8" w:space="0" w:color="000000"/>
            </w:tcBorders>
            <w:tcMar>
              <w:top w:w="0" w:type="dxa"/>
              <w:left w:w="108" w:type="dxa"/>
              <w:bottom w:w="0" w:type="dxa"/>
              <w:right w:w="108" w:type="dxa"/>
            </w:tcMar>
          </w:tcPr>
          <w:p w14:paraId="72B1B7BE" w14:textId="0ECC9BA1" w:rsidR="008C3E9C" w:rsidRPr="00D11557" w:rsidRDefault="008C3E9C" w:rsidP="005E710F">
            <w:pPr>
              <w:spacing w:before="120" w:after="120" w:line="244" w:lineRule="auto"/>
              <w:ind w:left="8"/>
              <w:jc w:val="left"/>
              <w:rPr>
                <w:rFonts w:eastAsia="Calibri"/>
                <w:color w:val="auto"/>
              </w:rPr>
            </w:pPr>
            <w:r w:rsidRPr="00D11557">
              <w:rPr>
                <w:rFonts w:eastAsia="Calibri"/>
              </w:rPr>
              <w:t xml:space="preserve">Individuals who are employed by the Employer (Ministry of Defence) under an Apprenticeship Agreement who are Apprentices under the ESFA Rules and in relation to whom </w:t>
            </w:r>
            <w:r w:rsidR="00304ABC">
              <w:rPr>
                <w:rFonts w:eastAsia="Calibri"/>
              </w:rPr>
              <w:t>Lifetime</w:t>
            </w:r>
            <w:r w:rsidR="00446224">
              <w:rPr>
                <w:rFonts w:eastAsia="Calibri"/>
              </w:rPr>
              <w:t xml:space="preserve"> </w:t>
            </w:r>
            <w:r w:rsidR="00B4207B">
              <w:rPr>
                <w:rFonts w:eastAsia="Calibri"/>
              </w:rPr>
              <w:t>i</w:t>
            </w:r>
            <w:r w:rsidRPr="00D11557">
              <w:rPr>
                <w:rFonts w:eastAsia="Calibri"/>
              </w:rPr>
              <w:t>s to provide any of the Training Services</w:t>
            </w:r>
          </w:p>
        </w:tc>
      </w:tr>
      <w:tr w:rsidR="008C3E9C" w:rsidRPr="00D11557" w14:paraId="0D64FE86"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C8F1F0"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 xml:space="preserve">Plan for return and destruction of the data once the processing is </w:t>
            </w:r>
            <w:proofErr w:type="gramStart"/>
            <w:r w:rsidRPr="00D11557">
              <w:rPr>
                <w:rFonts w:eastAsia="Calibri"/>
                <w:color w:val="auto"/>
              </w:rPr>
              <w:t>complete</w:t>
            </w:r>
            <w:proofErr w:type="gramEnd"/>
          </w:p>
          <w:p w14:paraId="39F66DB0" w14:textId="77777777" w:rsidR="008C3E9C" w:rsidRPr="00D11557" w:rsidRDefault="008C3E9C" w:rsidP="005E710F">
            <w:pPr>
              <w:spacing w:before="120" w:after="120" w:line="244" w:lineRule="auto"/>
              <w:ind w:left="16"/>
              <w:jc w:val="left"/>
              <w:rPr>
                <w:rFonts w:eastAsia="Calibri"/>
                <w:color w:val="auto"/>
              </w:rPr>
            </w:pPr>
            <w:r w:rsidRPr="00D11557">
              <w:rPr>
                <w:rFonts w:eastAsia="Calibri"/>
                <w:color w:val="auto"/>
              </w:rPr>
              <w:lastRenderedPageBreak/>
              <w:t>UNLESS requirement under union or member state law to preserve that type of data</w:t>
            </w:r>
          </w:p>
        </w:tc>
        <w:tc>
          <w:tcPr>
            <w:tcW w:w="2978" w:type="pct"/>
            <w:tcBorders>
              <w:top w:val="nil"/>
              <w:left w:val="nil"/>
              <w:bottom w:val="single" w:sz="8" w:space="0" w:color="000000"/>
              <w:right w:val="single" w:sz="8" w:space="0" w:color="000000"/>
            </w:tcBorders>
            <w:tcMar>
              <w:top w:w="0" w:type="dxa"/>
              <w:left w:w="108" w:type="dxa"/>
              <w:bottom w:w="0" w:type="dxa"/>
              <w:right w:w="108" w:type="dxa"/>
            </w:tcMar>
            <w:hideMark/>
          </w:tcPr>
          <w:p w14:paraId="3DDAC930" w14:textId="77777777" w:rsidR="008C3E9C" w:rsidRPr="00D11557" w:rsidRDefault="008C3E9C" w:rsidP="005E710F">
            <w:pPr>
              <w:spacing w:before="120" w:after="120" w:line="244" w:lineRule="auto"/>
              <w:ind w:left="8"/>
              <w:jc w:val="left"/>
              <w:rPr>
                <w:rFonts w:eastAsia="Calibri"/>
                <w:color w:val="auto"/>
                <w:sz w:val="20"/>
                <w:szCs w:val="20"/>
              </w:rPr>
            </w:pPr>
            <w:r w:rsidRPr="00D11557">
              <w:rPr>
                <w:rFonts w:eastAsia="Calibri"/>
              </w:rPr>
              <w:lastRenderedPageBreak/>
              <w:t xml:space="preserve">Data processed for the duration of the training programme and retained for 6 years from completion </w:t>
            </w:r>
            <w:r w:rsidRPr="00D11557">
              <w:rPr>
                <w:rFonts w:eastAsia="Calibri"/>
              </w:rPr>
              <w:lastRenderedPageBreak/>
              <w:t>of programme. Records will be permanently deleted at the end of their designated retention period.</w:t>
            </w:r>
          </w:p>
        </w:tc>
      </w:tr>
    </w:tbl>
    <w:p w14:paraId="7685041D" w14:textId="77777777" w:rsidR="008C3E9C" w:rsidRPr="00D11557" w:rsidRDefault="008C3E9C" w:rsidP="008C3E9C">
      <w:pPr>
        <w:spacing w:after="160" w:line="259" w:lineRule="auto"/>
        <w:ind w:left="0" w:firstLine="0"/>
        <w:jc w:val="left"/>
        <w:rPr>
          <w:rFonts w:ascii="Calibri" w:eastAsia="Calibri" w:hAnsi="Calibri" w:cs="Calibri"/>
          <w:color w:val="auto"/>
        </w:rPr>
      </w:pPr>
    </w:p>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0BEF34D6" w:rsidR="00912EEB" w:rsidRPr="002438DC" w:rsidRDefault="00FC6A69" w:rsidP="002438DC">
      <w:pPr>
        <w:pStyle w:val="Heading1"/>
        <w:jc w:val="center"/>
        <w:rPr>
          <w:color w:val="auto"/>
          <w:u w:val="none"/>
        </w:rPr>
      </w:pPr>
      <w:bookmarkStart w:id="307" w:name="_Toc3894346"/>
      <w:bookmarkStart w:id="308" w:name="_Toc4715587"/>
      <w:r w:rsidRPr="002438DC">
        <w:rPr>
          <w:color w:val="auto"/>
          <w:u w:val="none"/>
        </w:rPr>
        <w:lastRenderedPageBreak/>
        <w:t>CONTRACT</w:t>
      </w:r>
      <w:bookmarkEnd w:id="307"/>
      <w:r w:rsidR="00033A3D">
        <w:rPr>
          <w:color w:val="auto"/>
          <w:u w:val="none"/>
        </w:rPr>
        <w:t xml:space="preserve"> </w:t>
      </w:r>
      <w:r w:rsidRPr="002438DC">
        <w:rPr>
          <w:color w:val="auto"/>
          <w:u w:val="none"/>
        </w:rPr>
        <w:t>SCHEDULE 8: JOINT CONTROLLER AGREEMENT</w:t>
      </w:r>
      <w:bookmarkEnd w:id="308"/>
    </w:p>
    <w:p w14:paraId="3845CF29" w14:textId="1D1F7B01" w:rsidR="00912EEB" w:rsidRPr="002438DC" w:rsidRDefault="00912EEB" w:rsidP="00AB2A2B">
      <w:pPr>
        <w:spacing w:after="200" w:line="240" w:lineRule="auto"/>
        <w:ind w:left="0" w:firstLine="0"/>
      </w:pPr>
      <w:r w:rsidRPr="002438DC">
        <w:t xml:space="preserve"> </w:t>
      </w:r>
    </w:p>
    <w:p w14:paraId="52060DAE" w14:textId="30A5C3EB" w:rsidR="00E82DAA" w:rsidRDefault="00AB2A2B" w:rsidP="007977B2">
      <w:pPr>
        <w:ind w:left="510"/>
        <w:rPr>
          <w:sz w:val="24"/>
          <w:szCs w:val="24"/>
        </w:rPr>
      </w:pPr>
      <w:r>
        <w:rPr>
          <w:sz w:val="24"/>
          <w:szCs w:val="24"/>
        </w:rPr>
        <w:t>N/A</w:t>
      </w: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743E8AAB" w14:textId="0F828876" w:rsidR="00E82DAA" w:rsidRDefault="00E82DAA" w:rsidP="00AB2A2B">
      <w:pPr>
        <w:ind w:left="0" w:firstLine="0"/>
        <w:rPr>
          <w:sz w:val="24"/>
          <w:szCs w:val="24"/>
        </w:rPr>
      </w:pPr>
    </w:p>
    <w:p w14:paraId="28F7C019" w14:textId="77777777" w:rsidR="00AB2A2B" w:rsidRDefault="00AB2A2B" w:rsidP="00AB2A2B">
      <w:pPr>
        <w:ind w:left="0" w:firstLine="0"/>
        <w:rPr>
          <w:sz w:val="24"/>
          <w:szCs w:val="24"/>
        </w:rPr>
      </w:pPr>
    </w:p>
    <w:p w14:paraId="375E2651" w14:textId="77777777" w:rsidR="00AB2A2B" w:rsidRDefault="00AB2A2B" w:rsidP="00AB2A2B">
      <w:pPr>
        <w:ind w:left="0" w:firstLine="0"/>
        <w:rPr>
          <w:sz w:val="24"/>
          <w:szCs w:val="24"/>
        </w:rPr>
      </w:pPr>
    </w:p>
    <w:p w14:paraId="6D2820D9" w14:textId="77777777" w:rsidR="00AB2A2B" w:rsidRDefault="00AB2A2B" w:rsidP="00AB2A2B">
      <w:pPr>
        <w:ind w:left="0" w:firstLine="0"/>
        <w:rPr>
          <w:sz w:val="24"/>
          <w:szCs w:val="24"/>
        </w:rPr>
      </w:pPr>
    </w:p>
    <w:p w14:paraId="6A5FCE37" w14:textId="77777777" w:rsidR="00AB2A2B" w:rsidRDefault="00AB2A2B" w:rsidP="00AB2A2B">
      <w:pPr>
        <w:ind w:left="0" w:firstLine="0"/>
        <w:rPr>
          <w:sz w:val="24"/>
          <w:szCs w:val="24"/>
        </w:rPr>
      </w:pPr>
    </w:p>
    <w:p w14:paraId="38A4DB36" w14:textId="77777777" w:rsidR="00AB2A2B" w:rsidRDefault="00AB2A2B" w:rsidP="00AB2A2B">
      <w:pPr>
        <w:ind w:left="0" w:firstLine="0"/>
        <w:rPr>
          <w:sz w:val="24"/>
          <w:szCs w:val="24"/>
        </w:rPr>
      </w:pPr>
    </w:p>
    <w:p w14:paraId="52DAB12A" w14:textId="77777777" w:rsidR="00AB2A2B" w:rsidRDefault="00AB2A2B" w:rsidP="00AB2A2B">
      <w:pPr>
        <w:ind w:left="0" w:firstLine="0"/>
        <w:rPr>
          <w:sz w:val="24"/>
          <w:szCs w:val="24"/>
        </w:rPr>
      </w:pPr>
    </w:p>
    <w:p w14:paraId="20353200" w14:textId="77777777" w:rsidR="00AB2A2B" w:rsidRDefault="00AB2A2B" w:rsidP="00AB2A2B">
      <w:pPr>
        <w:ind w:left="0" w:firstLine="0"/>
        <w:rPr>
          <w:sz w:val="24"/>
          <w:szCs w:val="24"/>
        </w:rPr>
      </w:pPr>
    </w:p>
    <w:p w14:paraId="42032CC5" w14:textId="77777777" w:rsidR="00AB2A2B" w:rsidRDefault="00AB2A2B" w:rsidP="00AB2A2B">
      <w:pPr>
        <w:ind w:left="0" w:firstLine="0"/>
        <w:rPr>
          <w:sz w:val="24"/>
          <w:szCs w:val="24"/>
        </w:rPr>
      </w:pPr>
    </w:p>
    <w:p w14:paraId="3A2BED2F" w14:textId="77777777" w:rsidR="00AB2A2B" w:rsidRDefault="00AB2A2B" w:rsidP="00AB2A2B">
      <w:pPr>
        <w:ind w:left="0" w:firstLine="0"/>
        <w:rPr>
          <w:sz w:val="24"/>
          <w:szCs w:val="24"/>
        </w:rPr>
      </w:pPr>
    </w:p>
    <w:p w14:paraId="2538DD8F" w14:textId="77777777" w:rsidR="00AB2A2B" w:rsidRDefault="00AB2A2B" w:rsidP="00AB2A2B">
      <w:pPr>
        <w:ind w:left="0" w:firstLine="0"/>
        <w:rPr>
          <w:sz w:val="24"/>
          <w:szCs w:val="24"/>
        </w:rPr>
      </w:pPr>
    </w:p>
    <w:p w14:paraId="2F1426F2" w14:textId="77777777" w:rsidR="00AB2A2B" w:rsidRDefault="00AB2A2B" w:rsidP="00AB2A2B">
      <w:pPr>
        <w:ind w:left="0" w:firstLine="0"/>
        <w:rPr>
          <w:sz w:val="24"/>
          <w:szCs w:val="24"/>
        </w:rPr>
      </w:pPr>
    </w:p>
    <w:p w14:paraId="3C60C8D6" w14:textId="77777777" w:rsidR="00AB2A2B" w:rsidRDefault="00AB2A2B" w:rsidP="00AB2A2B">
      <w:pPr>
        <w:ind w:left="0" w:firstLine="0"/>
        <w:rPr>
          <w:sz w:val="24"/>
          <w:szCs w:val="24"/>
        </w:rPr>
      </w:pPr>
    </w:p>
    <w:p w14:paraId="53475C31" w14:textId="77777777" w:rsidR="00962AF0" w:rsidRDefault="00962AF0" w:rsidP="002438DC">
      <w:pPr>
        <w:pStyle w:val="Heading1"/>
        <w:spacing w:after="228" w:line="250" w:lineRule="auto"/>
        <w:ind w:left="195" w:right="137"/>
        <w:jc w:val="center"/>
        <w:rPr>
          <w:color w:val="auto"/>
          <w:sz w:val="24"/>
          <w:szCs w:val="24"/>
          <w:u w:val="none"/>
        </w:rPr>
      </w:pPr>
      <w:bookmarkStart w:id="309" w:name="_Toc4715588"/>
    </w:p>
    <w:p w14:paraId="1DB9D5CF" w14:textId="73A8B191" w:rsidR="00E82DAA" w:rsidRPr="002438DC" w:rsidRDefault="006446F3" w:rsidP="002438DC">
      <w:pPr>
        <w:pStyle w:val="Heading1"/>
        <w:spacing w:after="228" w:line="250" w:lineRule="auto"/>
        <w:ind w:left="195" w:right="137"/>
        <w:jc w:val="center"/>
        <w:rPr>
          <w:color w:val="auto"/>
          <w:sz w:val="24"/>
          <w:szCs w:val="24"/>
          <w:u w:val="none"/>
        </w:rPr>
      </w:pPr>
      <w:r>
        <w:rPr>
          <w:color w:val="auto"/>
          <w:sz w:val="24"/>
          <w:szCs w:val="24"/>
          <w:u w:val="none"/>
        </w:rPr>
        <w:t>CONTRACT SCHEDULE 9</w:t>
      </w:r>
      <w:r w:rsidR="00A40215" w:rsidRPr="002438DC">
        <w:rPr>
          <w:color w:val="auto"/>
          <w:sz w:val="24"/>
          <w:szCs w:val="24"/>
          <w:u w:val="none"/>
        </w:rPr>
        <w:t>: TRANSPARENCY REPORTS</w:t>
      </w:r>
      <w:bookmarkEnd w:id="309"/>
    </w:p>
    <w:p w14:paraId="318C0366" w14:textId="03395EDD" w:rsidR="00E82DAA" w:rsidRDefault="00E82DAA" w:rsidP="007977B2">
      <w:pPr>
        <w:ind w:left="510"/>
        <w:rPr>
          <w:sz w:val="24"/>
          <w:szCs w:val="24"/>
        </w:rPr>
      </w:pPr>
    </w:p>
    <w:p w14:paraId="7FDC3C79" w14:textId="77777777" w:rsidR="00E82DAA" w:rsidRDefault="00E82DAA" w:rsidP="007977B2">
      <w:pPr>
        <w:ind w:left="510"/>
      </w:pPr>
    </w:p>
    <w:p w14:paraId="5A6CD9D8" w14:textId="33BBCCC7" w:rsidR="00E82DAA" w:rsidRDefault="00694801" w:rsidP="00694801">
      <w:pPr>
        <w:ind w:left="502" w:firstLine="0"/>
      </w:pPr>
      <w:r w:rsidRPr="00694801">
        <w:t xml:space="preserve">Contract Management meetings will be </w:t>
      </w:r>
      <w:r w:rsidR="000F48E4" w:rsidRPr="00694801">
        <w:t>quarterly,</w:t>
      </w:r>
      <w:r w:rsidRPr="00694801">
        <w:t xml:space="preserve"> and a contract management plan will be agreed</w:t>
      </w:r>
      <w:r>
        <w:t xml:space="preserve"> by both parties along with contract signature on a separate </w:t>
      </w:r>
      <w:r w:rsidR="0090082C">
        <w:t>document.</w:t>
      </w:r>
    </w:p>
    <w:p w14:paraId="35030ECA" w14:textId="77777777" w:rsidR="0090082C" w:rsidRDefault="0090082C" w:rsidP="00694801">
      <w:pPr>
        <w:ind w:left="502" w:firstLine="0"/>
      </w:pPr>
    </w:p>
    <w:p w14:paraId="2EEB2D5C" w14:textId="63C0FCC3" w:rsidR="0090082C" w:rsidRDefault="0090082C" w:rsidP="00694801">
      <w:pPr>
        <w:ind w:left="502" w:firstLine="0"/>
        <w:rPr>
          <w:sz w:val="24"/>
          <w:szCs w:val="24"/>
        </w:rPr>
      </w:pPr>
      <w:r>
        <w:t xml:space="preserve">Progress reports will be monthly delivered to </w:t>
      </w:r>
      <w:r w:rsidR="000F48E4" w:rsidRPr="000F48E4">
        <w:t>DBSCivPers-AMO@mod.gov.uk</w:t>
      </w:r>
      <w:r w:rsidR="000F48E4">
        <w:t>.</w:t>
      </w: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0DB5C33" w:rsidR="00800221" w:rsidRDefault="00800221" w:rsidP="00741EA3">
      <w:pPr>
        <w:ind w:left="510"/>
      </w:pPr>
    </w:p>
    <w:p w14:paraId="3631745A" w14:textId="77777777" w:rsidR="00CE2294" w:rsidRDefault="00CE2294" w:rsidP="00741EA3">
      <w:pPr>
        <w:ind w:left="510"/>
      </w:pPr>
    </w:p>
    <w:p w14:paraId="76E91735" w14:textId="77777777" w:rsidR="00CE2294" w:rsidRDefault="00CE2294" w:rsidP="00741EA3">
      <w:pPr>
        <w:ind w:left="510"/>
      </w:pPr>
    </w:p>
    <w:p w14:paraId="282225FA" w14:textId="77777777" w:rsidR="00CE2294" w:rsidRDefault="00CE2294" w:rsidP="00741EA3">
      <w:pPr>
        <w:ind w:left="510"/>
      </w:pPr>
    </w:p>
    <w:p w14:paraId="43B00D22" w14:textId="77777777" w:rsidR="00CE2294" w:rsidRDefault="00CE2294" w:rsidP="00741EA3">
      <w:pPr>
        <w:ind w:left="510"/>
      </w:pPr>
    </w:p>
    <w:p w14:paraId="6AF6B861" w14:textId="77777777" w:rsidR="00CE2294" w:rsidRDefault="00CE2294"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10" w:name="_Toc4715589"/>
      <w:bookmarkStart w:id="311" w:name="_Toc316562"/>
      <w:r>
        <w:rPr>
          <w:color w:val="000000"/>
          <w:u w:val="none" w:color="000000"/>
        </w:rPr>
        <w:lastRenderedPageBreak/>
        <w:t>CONTRACT SCHEDULE 10: EXIT MANAGEMENT</w:t>
      </w:r>
      <w:bookmarkEnd w:id="310"/>
      <w:r>
        <w:rPr>
          <w:color w:val="000000"/>
          <w:u w:val="none" w:color="000000"/>
        </w:rPr>
        <w:t xml:space="preserve"> </w:t>
      </w:r>
      <w:bookmarkEnd w:id="311"/>
    </w:p>
    <w:p w14:paraId="16A4D7E3" w14:textId="77777777" w:rsidR="00800221" w:rsidRDefault="00800221" w:rsidP="00043FF5">
      <w:pPr>
        <w:numPr>
          <w:ilvl w:val="0"/>
          <w:numId w:val="86"/>
        </w:numPr>
        <w:spacing w:after="235" w:line="249" w:lineRule="auto"/>
        <w:ind w:right="184" w:hanging="360"/>
      </w:pPr>
      <w:r>
        <w:rPr>
          <w:b/>
        </w:rPr>
        <w:t xml:space="preserve">DEFINITIONS </w:t>
      </w:r>
    </w:p>
    <w:p w14:paraId="4CFAEAB1" w14:textId="4720D4C5" w:rsidR="00800221" w:rsidRDefault="00800221" w:rsidP="00043FF5">
      <w:pPr>
        <w:numPr>
          <w:ilvl w:val="1"/>
          <w:numId w:val="86"/>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w:t>
            </w:r>
            <w:proofErr w:type="gramStart"/>
            <w:r>
              <w:t>Sub Contractor</w:t>
            </w:r>
            <w:proofErr w:type="gramEnd"/>
            <w:r>
              <w:t xml:space="preserve">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lastRenderedPageBreak/>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w:t>
      </w:r>
      <w:proofErr w:type="gramStart"/>
      <w:r>
        <w:t>Replacement</w:t>
      </w:r>
      <w:proofErr w:type="gramEnd"/>
      <w:r>
        <w:t xml:space="preserve"> </w:t>
      </w:r>
    </w:p>
    <w:p w14:paraId="2139C92C" w14:textId="77777777" w:rsidR="00800221" w:rsidRDefault="00800221" w:rsidP="00800221">
      <w:pPr>
        <w:spacing w:after="9"/>
        <w:ind w:left="4648" w:right="186"/>
      </w:pPr>
      <w:r>
        <w:t xml:space="preserve">Services, including in relation to licences all relevant </w:t>
      </w:r>
      <w:proofErr w:type="gramStart"/>
      <w:r>
        <w:t>Documentation;</w:t>
      </w:r>
      <w:proofErr w:type="gramEnd"/>
      <w:r>
        <w:t xml:space="preserve">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w:t>
            </w:r>
            <w:proofErr w:type="gramStart"/>
            <w:r>
              <w:t>paragraph</w:t>
            </w:r>
            <w:proofErr w:type="gramEnd"/>
            <w:r>
              <w:t xml:space="preserve">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10. </w:t>
            </w:r>
          </w:p>
        </w:tc>
      </w:tr>
    </w:tbl>
    <w:p w14:paraId="62E39F40" w14:textId="77777777" w:rsidR="00800221" w:rsidRDefault="00800221" w:rsidP="00043FF5">
      <w:pPr>
        <w:numPr>
          <w:ilvl w:val="0"/>
          <w:numId w:val="86"/>
        </w:numPr>
        <w:spacing w:after="235" w:line="249" w:lineRule="auto"/>
        <w:ind w:right="184" w:hanging="360"/>
      </w:pPr>
      <w:r>
        <w:rPr>
          <w:b/>
        </w:rPr>
        <w:t xml:space="preserve">INTRODUCTION </w:t>
      </w:r>
    </w:p>
    <w:p w14:paraId="51613A4F" w14:textId="6403A894" w:rsidR="00800221" w:rsidRDefault="00800221" w:rsidP="00043FF5">
      <w:pPr>
        <w:numPr>
          <w:ilvl w:val="1"/>
          <w:numId w:val="86"/>
        </w:numPr>
        <w:spacing w:after="124" w:line="236" w:lineRule="auto"/>
        <w:ind w:left="1132" w:right="186" w:hanging="566"/>
      </w:pPr>
      <w:r>
        <w:t xml:space="preserve">This Contract Schedule 10 describes provisions that should be included in the Exit Plan, the </w:t>
      </w:r>
      <w:proofErr w:type="gramStart"/>
      <w:r>
        <w:t>duties</w:t>
      </w:r>
      <w:proofErr w:type="gramEnd"/>
      <w:r>
        <w:t xml:space="preserve">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043FF5">
      <w:pPr>
        <w:numPr>
          <w:ilvl w:val="1"/>
          <w:numId w:val="86"/>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043FF5">
      <w:pPr>
        <w:numPr>
          <w:ilvl w:val="0"/>
          <w:numId w:val="86"/>
        </w:numPr>
        <w:spacing w:after="235" w:line="249" w:lineRule="auto"/>
        <w:ind w:right="184" w:hanging="360"/>
      </w:pPr>
      <w:r>
        <w:rPr>
          <w:b/>
        </w:rPr>
        <w:t xml:space="preserve">OBLIGATIONS DURING THE CONTRACT PERIOD TO FACILITATE EXIT </w:t>
      </w:r>
    </w:p>
    <w:p w14:paraId="727838E0" w14:textId="77777777" w:rsidR="00800221" w:rsidRDefault="00800221" w:rsidP="00043FF5">
      <w:pPr>
        <w:numPr>
          <w:ilvl w:val="1"/>
          <w:numId w:val="86"/>
        </w:numPr>
        <w:ind w:left="1132" w:right="186" w:hanging="566"/>
      </w:pPr>
      <w:r>
        <w:t xml:space="preserve">During the Contract Period, the Supplier shall: </w:t>
      </w:r>
    </w:p>
    <w:p w14:paraId="092AEA1B" w14:textId="77777777" w:rsidR="00800221" w:rsidRDefault="00800221" w:rsidP="00043FF5">
      <w:pPr>
        <w:numPr>
          <w:ilvl w:val="2"/>
          <w:numId w:val="86"/>
        </w:numPr>
        <w:ind w:right="186" w:hanging="991"/>
      </w:pPr>
      <w:r>
        <w:t xml:space="preserve">create and maintain a Register of all: </w:t>
      </w:r>
    </w:p>
    <w:p w14:paraId="4E63C3AE" w14:textId="24CD61D3" w:rsidR="00800221" w:rsidRDefault="00800221" w:rsidP="00043FF5">
      <w:pPr>
        <w:numPr>
          <w:ilvl w:val="4"/>
          <w:numId w:val="87"/>
        </w:numPr>
        <w:spacing w:after="0" w:line="361" w:lineRule="auto"/>
        <w:ind w:right="1438" w:hanging="709"/>
      </w:pPr>
      <w:r>
        <w:t xml:space="preserve">Supplier Assets, detailing their: make, model and </w:t>
      </w:r>
      <w:r w:rsidR="00661CD9">
        <w:t xml:space="preserve">i) </w:t>
      </w:r>
      <w:r>
        <w:t xml:space="preserve">asset </w:t>
      </w:r>
      <w:proofErr w:type="gramStart"/>
      <w:r>
        <w:t>number;</w:t>
      </w:r>
      <w:proofErr w:type="gramEnd"/>
      <w:r>
        <w:t xml:space="preserve">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w:t>
      </w:r>
      <w:proofErr w:type="gramStart"/>
      <w:r w:rsidR="00800221">
        <w:t>Non Exclusive</w:t>
      </w:r>
      <w:proofErr w:type="gramEnd"/>
      <w:r w:rsidR="00800221">
        <w:t xml:space="preserve"> Assets; </w:t>
      </w:r>
    </w:p>
    <w:p w14:paraId="2CEDC6CE" w14:textId="77777777" w:rsidR="00661CD9" w:rsidRDefault="00661CD9" w:rsidP="00800221">
      <w:pPr>
        <w:spacing w:after="29" w:line="324" w:lineRule="auto"/>
        <w:ind w:left="2842" w:right="186"/>
      </w:pPr>
      <w:r>
        <w:t xml:space="preserve">iii) </w:t>
      </w:r>
      <w:r w:rsidR="00800221">
        <w:t xml:space="preserve">Net Book </w:t>
      </w:r>
      <w:proofErr w:type="gramStart"/>
      <w:r w:rsidR="00800221">
        <w:t>Value;</w:t>
      </w:r>
      <w:proofErr w:type="gramEnd"/>
      <w:r w:rsidR="00800221">
        <w:t xml:space="preserv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043FF5">
      <w:pPr>
        <w:numPr>
          <w:ilvl w:val="4"/>
          <w:numId w:val="87"/>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w:t>
      </w:r>
      <w:proofErr w:type="gramStart"/>
      <w:r>
        <w:t>Services;</w:t>
      </w:r>
      <w:proofErr w:type="gramEnd"/>
      <w:r>
        <w:t xml:space="preserve"> </w:t>
      </w:r>
    </w:p>
    <w:p w14:paraId="71D61083" w14:textId="77777777" w:rsidR="00800221" w:rsidRDefault="00800221" w:rsidP="00043FF5">
      <w:pPr>
        <w:numPr>
          <w:ilvl w:val="2"/>
          <w:numId w:val="86"/>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043FF5">
      <w:pPr>
        <w:numPr>
          <w:ilvl w:val="2"/>
          <w:numId w:val="86"/>
        </w:numPr>
        <w:ind w:right="186" w:hanging="991"/>
      </w:pPr>
      <w:r>
        <w:lastRenderedPageBreak/>
        <w:t xml:space="preserve">agree the format of the Registers with the Customer as part of the process of agreeing the Exit Plan; and </w:t>
      </w:r>
    </w:p>
    <w:p w14:paraId="270DDEAB" w14:textId="77777777" w:rsidR="00800221" w:rsidRDefault="00800221" w:rsidP="00043FF5">
      <w:pPr>
        <w:numPr>
          <w:ilvl w:val="2"/>
          <w:numId w:val="86"/>
        </w:numPr>
        <w:ind w:right="186" w:hanging="991"/>
      </w:pPr>
      <w:r>
        <w:t xml:space="preserve">at all times keep the Registers up to date, in particular </w:t>
      </w:r>
      <w:proofErr w:type="gramStart"/>
      <w:r>
        <w:t>in the event that</w:t>
      </w:r>
      <w:proofErr w:type="gramEnd"/>
      <w:r>
        <w:t xml:space="preserve"> Assets, Sub-Contracts or other relevant agreements are added to or removed from the Goods and/or Services. </w:t>
      </w:r>
    </w:p>
    <w:p w14:paraId="5A241D30" w14:textId="77777777" w:rsidR="00800221" w:rsidRDefault="00800221" w:rsidP="00043FF5">
      <w:pPr>
        <w:numPr>
          <w:ilvl w:val="1"/>
          <w:numId w:val="86"/>
        </w:numPr>
        <w:ind w:left="1132" w:right="186" w:hanging="566"/>
      </w:pPr>
      <w:r>
        <w:t xml:space="preserve">The Supplier shall: </w:t>
      </w:r>
    </w:p>
    <w:p w14:paraId="368096D3" w14:textId="77777777" w:rsidR="00800221" w:rsidRDefault="00800221" w:rsidP="00043FF5">
      <w:pPr>
        <w:numPr>
          <w:ilvl w:val="2"/>
          <w:numId w:val="86"/>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043FF5">
      <w:pPr>
        <w:numPr>
          <w:ilvl w:val="2"/>
          <w:numId w:val="86"/>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043FF5">
      <w:pPr>
        <w:numPr>
          <w:ilvl w:val="1"/>
          <w:numId w:val="86"/>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w:t>
      </w:r>
      <w:proofErr w:type="spellStart"/>
      <w:r>
        <w:t>SubContractor</w:t>
      </w:r>
      <w:proofErr w:type="spellEnd"/>
      <w:r>
        <w:t xml:space="preserve"> or provider of goods and/or services to which the relevant agreement relates. </w:t>
      </w:r>
    </w:p>
    <w:p w14:paraId="552F3FF4" w14:textId="05088EBB" w:rsidR="00800221" w:rsidRDefault="00800221" w:rsidP="00043FF5">
      <w:pPr>
        <w:numPr>
          <w:ilvl w:val="1"/>
          <w:numId w:val="86"/>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043FF5">
      <w:pPr>
        <w:numPr>
          <w:ilvl w:val="0"/>
          <w:numId w:val="86"/>
        </w:numPr>
        <w:spacing w:after="235" w:line="249" w:lineRule="auto"/>
        <w:ind w:right="184" w:hanging="360"/>
      </w:pPr>
      <w:r>
        <w:rPr>
          <w:b/>
        </w:rPr>
        <w:t xml:space="preserve">OBLIGATIONS TO ASSIST ON RE-TENDERING OF GOODS AND/OR SERVICES </w:t>
      </w:r>
    </w:p>
    <w:p w14:paraId="1A66AB73" w14:textId="77777777" w:rsidR="00800221" w:rsidRDefault="00800221" w:rsidP="00043FF5">
      <w:pPr>
        <w:numPr>
          <w:ilvl w:val="1"/>
          <w:numId w:val="86"/>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043FF5">
      <w:pPr>
        <w:numPr>
          <w:ilvl w:val="2"/>
          <w:numId w:val="86"/>
        </w:numPr>
        <w:ind w:right="186" w:hanging="991"/>
      </w:pPr>
      <w:r>
        <w:t>details of the Service(s</w:t>
      </w:r>
      <w:proofErr w:type="gramStart"/>
      <w:r>
        <w:t>);</w:t>
      </w:r>
      <w:proofErr w:type="gramEnd"/>
      <w:r>
        <w:t xml:space="preserve"> </w:t>
      </w:r>
    </w:p>
    <w:p w14:paraId="01740EFD" w14:textId="77777777" w:rsidR="00800221" w:rsidRDefault="00800221" w:rsidP="00043FF5">
      <w:pPr>
        <w:numPr>
          <w:ilvl w:val="2"/>
          <w:numId w:val="86"/>
        </w:numPr>
        <w:ind w:right="186" w:hanging="991"/>
      </w:pPr>
      <w:r>
        <w:t xml:space="preserve">a copy of the Registers, updated by the Supplier up to the date of delivery of such </w:t>
      </w:r>
      <w:proofErr w:type="gramStart"/>
      <w:r>
        <w:t>Registers;</w:t>
      </w:r>
      <w:proofErr w:type="gramEnd"/>
      <w:r>
        <w:t xml:space="preserve">  </w:t>
      </w:r>
    </w:p>
    <w:p w14:paraId="5C6FB52F" w14:textId="77777777" w:rsidR="00800221" w:rsidRDefault="00800221" w:rsidP="00043FF5">
      <w:pPr>
        <w:numPr>
          <w:ilvl w:val="2"/>
          <w:numId w:val="86"/>
        </w:numPr>
        <w:ind w:right="186" w:hanging="991"/>
      </w:pPr>
      <w:r>
        <w:lastRenderedPageBreak/>
        <w:t xml:space="preserve">an inventory of Customer Data in the Suppliers possession or </w:t>
      </w:r>
      <w:proofErr w:type="gramStart"/>
      <w:r>
        <w:t>control;</w:t>
      </w:r>
      <w:proofErr w:type="gramEnd"/>
      <w:r>
        <w:t xml:space="preserve"> </w:t>
      </w:r>
    </w:p>
    <w:p w14:paraId="4486AB89" w14:textId="77777777" w:rsidR="00800221" w:rsidRDefault="00800221" w:rsidP="00043FF5">
      <w:pPr>
        <w:numPr>
          <w:ilvl w:val="2"/>
          <w:numId w:val="86"/>
        </w:numPr>
        <w:ind w:right="186" w:hanging="991"/>
      </w:pPr>
      <w:r>
        <w:t xml:space="preserve">details of any key terms of any </w:t>
      </w:r>
      <w:proofErr w:type="gramStart"/>
      <w:r>
        <w:t>third party</w:t>
      </w:r>
      <w:proofErr w:type="gramEnd"/>
      <w:r>
        <w:t xml:space="preserve"> contracts and licences, particularly as regards charges, termination, assignment and novation; </w:t>
      </w:r>
    </w:p>
    <w:p w14:paraId="7D6F7571" w14:textId="77777777" w:rsidR="00800221" w:rsidRDefault="00800221" w:rsidP="00043FF5">
      <w:pPr>
        <w:numPr>
          <w:ilvl w:val="2"/>
          <w:numId w:val="86"/>
        </w:numPr>
        <w:ind w:right="186" w:hanging="991"/>
      </w:pPr>
      <w:r>
        <w:t xml:space="preserve">a list of on-going and/or threatened disputes in relation to the provision of the Goods and/or </w:t>
      </w:r>
      <w:proofErr w:type="gramStart"/>
      <w:r>
        <w:t>Services;</w:t>
      </w:r>
      <w:proofErr w:type="gramEnd"/>
      <w:r>
        <w:t xml:space="preserve"> </w:t>
      </w:r>
    </w:p>
    <w:p w14:paraId="37F9659D" w14:textId="77777777" w:rsidR="00800221" w:rsidRDefault="00800221" w:rsidP="00043FF5">
      <w:pPr>
        <w:numPr>
          <w:ilvl w:val="2"/>
          <w:numId w:val="86"/>
        </w:numPr>
        <w:ind w:right="186" w:hanging="991"/>
      </w:pPr>
      <w:r>
        <w:t xml:space="preserve">all information relating to Transferring Supplier Employees required to be provided by the Supplier under this Contract; and </w:t>
      </w:r>
    </w:p>
    <w:p w14:paraId="75BC11B9" w14:textId="77777777" w:rsidR="00800221" w:rsidRDefault="00800221" w:rsidP="00043FF5">
      <w:pPr>
        <w:numPr>
          <w:ilvl w:val="2"/>
          <w:numId w:val="86"/>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043FF5">
      <w:pPr>
        <w:numPr>
          <w:ilvl w:val="1"/>
          <w:numId w:val="86"/>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043FF5">
      <w:pPr>
        <w:numPr>
          <w:ilvl w:val="1"/>
          <w:numId w:val="86"/>
        </w:numPr>
        <w:ind w:left="1132" w:right="186" w:hanging="566"/>
      </w:pPr>
      <w:r>
        <w:t xml:space="preserve">The Supplier shall: </w:t>
      </w:r>
    </w:p>
    <w:p w14:paraId="08CE57FD" w14:textId="77777777" w:rsidR="00800221" w:rsidRDefault="00800221" w:rsidP="00043FF5">
      <w:pPr>
        <w:numPr>
          <w:ilvl w:val="2"/>
          <w:numId w:val="86"/>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043FF5">
      <w:pPr>
        <w:numPr>
          <w:ilvl w:val="2"/>
          <w:numId w:val="86"/>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043FF5">
      <w:pPr>
        <w:numPr>
          <w:ilvl w:val="1"/>
          <w:numId w:val="86"/>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043FF5">
      <w:pPr>
        <w:numPr>
          <w:ilvl w:val="1"/>
          <w:numId w:val="86"/>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043FF5">
      <w:pPr>
        <w:numPr>
          <w:ilvl w:val="2"/>
          <w:numId w:val="86"/>
        </w:numPr>
        <w:ind w:right="186" w:hanging="991"/>
      </w:pPr>
      <w:r>
        <w:t xml:space="preserve">prepare an informed offer for those Goods and/or Services; and </w:t>
      </w:r>
    </w:p>
    <w:p w14:paraId="198B65CE" w14:textId="77777777" w:rsidR="00800221" w:rsidRDefault="00800221" w:rsidP="00043FF5">
      <w:pPr>
        <w:numPr>
          <w:ilvl w:val="2"/>
          <w:numId w:val="86"/>
        </w:numPr>
        <w:spacing w:after="9"/>
        <w:ind w:right="186" w:hanging="991"/>
      </w:pPr>
      <w:r>
        <w:t xml:space="preserve">not be disadvantaged in any subsequent procurement </w:t>
      </w:r>
      <w:proofErr w:type="gramStart"/>
      <w:r>
        <w:t>process</w:t>
      </w:r>
      <w:proofErr w:type="gramEnd"/>
      <w:r>
        <w:t xml:space="preserve">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043FF5">
      <w:pPr>
        <w:numPr>
          <w:ilvl w:val="0"/>
          <w:numId w:val="86"/>
        </w:numPr>
        <w:spacing w:after="235" w:line="249" w:lineRule="auto"/>
        <w:ind w:right="184" w:hanging="360"/>
      </w:pPr>
      <w:r>
        <w:rPr>
          <w:b/>
        </w:rPr>
        <w:t xml:space="preserve">EXIT PLAN </w:t>
      </w:r>
    </w:p>
    <w:p w14:paraId="5A1EF56F" w14:textId="77777777" w:rsidR="00800221" w:rsidRDefault="00800221" w:rsidP="00043FF5">
      <w:pPr>
        <w:numPr>
          <w:ilvl w:val="1"/>
          <w:numId w:val="86"/>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043FF5">
      <w:pPr>
        <w:numPr>
          <w:ilvl w:val="2"/>
          <w:numId w:val="86"/>
        </w:numPr>
        <w:ind w:right="186" w:hanging="991"/>
      </w:pPr>
      <w:r>
        <w:t xml:space="preserve">sets out the Suppliers proposed methodology for achieving an orderly transition of the Goods and/or Services from the Supplier to the Customer and/or its Replacement Supplier on the expiry or termination of this </w:t>
      </w:r>
      <w:proofErr w:type="gramStart"/>
      <w:r>
        <w:t>Contract;</w:t>
      </w:r>
      <w:proofErr w:type="gramEnd"/>
      <w:r>
        <w:t xml:space="preserve">  </w:t>
      </w:r>
    </w:p>
    <w:p w14:paraId="3E8B787B" w14:textId="7A5CDD8D" w:rsidR="00800221" w:rsidRDefault="00800221" w:rsidP="00043FF5">
      <w:pPr>
        <w:numPr>
          <w:ilvl w:val="2"/>
          <w:numId w:val="86"/>
        </w:numPr>
        <w:ind w:right="186" w:hanging="991"/>
      </w:pPr>
      <w:r>
        <w:t xml:space="preserve">complies with the requirements set out in paragraph 5.3 of this Contract Schedule </w:t>
      </w:r>
      <w:proofErr w:type="gramStart"/>
      <w:r>
        <w:t>10;</w:t>
      </w:r>
      <w:proofErr w:type="gramEnd"/>
      <w:r>
        <w:t xml:space="preserve">  </w:t>
      </w:r>
    </w:p>
    <w:p w14:paraId="0799D9A2" w14:textId="77777777" w:rsidR="00800221" w:rsidRDefault="00800221" w:rsidP="00043FF5">
      <w:pPr>
        <w:numPr>
          <w:ilvl w:val="2"/>
          <w:numId w:val="86"/>
        </w:numPr>
        <w:ind w:right="186" w:hanging="991"/>
      </w:pPr>
      <w:r>
        <w:t xml:space="preserve">is otherwise reasonably satisfactory to the Customer. </w:t>
      </w:r>
    </w:p>
    <w:p w14:paraId="343ED240" w14:textId="77777777" w:rsidR="00800221" w:rsidRDefault="00800221" w:rsidP="00043FF5">
      <w:pPr>
        <w:numPr>
          <w:ilvl w:val="1"/>
          <w:numId w:val="86"/>
        </w:numPr>
        <w:ind w:left="1132" w:right="186" w:hanging="566"/>
      </w:pPr>
      <w: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043FF5">
      <w:pPr>
        <w:numPr>
          <w:ilvl w:val="1"/>
          <w:numId w:val="86"/>
        </w:numPr>
        <w:ind w:left="1132" w:right="186" w:hanging="566"/>
      </w:pPr>
      <w:r>
        <w:t xml:space="preserve">Unless otherwise specified by the Customer or Approved, the Exit Plan shall set out, as a minimum: </w:t>
      </w:r>
    </w:p>
    <w:p w14:paraId="5A9C7B90" w14:textId="77777777" w:rsidR="00800221" w:rsidRDefault="00800221" w:rsidP="00043FF5">
      <w:pPr>
        <w:numPr>
          <w:ilvl w:val="2"/>
          <w:numId w:val="86"/>
        </w:numPr>
        <w:ind w:right="186" w:hanging="991"/>
      </w:pPr>
      <w:r>
        <w:t xml:space="preserve">how the Exit Information is </w:t>
      </w:r>
      <w:proofErr w:type="gramStart"/>
      <w:r>
        <w:t>obtained;</w:t>
      </w:r>
      <w:proofErr w:type="gramEnd"/>
      <w:r>
        <w:t xml:space="preserve">  </w:t>
      </w:r>
    </w:p>
    <w:p w14:paraId="403D2026" w14:textId="77777777" w:rsidR="00800221" w:rsidRDefault="00800221" w:rsidP="00043FF5">
      <w:pPr>
        <w:numPr>
          <w:ilvl w:val="2"/>
          <w:numId w:val="86"/>
        </w:numPr>
        <w:ind w:right="186" w:hanging="991"/>
      </w:pPr>
      <w:r>
        <w:t xml:space="preserve">the management structure to be employed during both transfer and cessation of the Goods and/or </w:t>
      </w:r>
      <w:proofErr w:type="gramStart"/>
      <w:r>
        <w:t>Services;</w:t>
      </w:r>
      <w:proofErr w:type="gramEnd"/>
      <w:r>
        <w:t xml:space="preserve">  </w:t>
      </w:r>
    </w:p>
    <w:p w14:paraId="04072DAC" w14:textId="77777777" w:rsidR="00800221" w:rsidRDefault="00800221" w:rsidP="00043FF5">
      <w:pPr>
        <w:numPr>
          <w:ilvl w:val="2"/>
          <w:numId w:val="86"/>
        </w:numPr>
        <w:ind w:right="186" w:hanging="991"/>
      </w:pPr>
      <w:r>
        <w:t xml:space="preserve">the management structure to be employed during the Termination Assistance </w:t>
      </w:r>
      <w:proofErr w:type="gramStart"/>
      <w:r>
        <w:t>Period;</w:t>
      </w:r>
      <w:proofErr w:type="gramEnd"/>
      <w:r>
        <w:t xml:space="preserve"> </w:t>
      </w:r>
    </w:p>
    <w:p w14:paraId="226FC720" w14:textId="77777777" w:rsidR="00800221" w:rsidRDefault="00800221" w:rsidP="00043FF5">
      <w:pPr>
        <w:numPr>
          <w:ilvl w:val="2"/>
          <w:numId w:val="86"/>
        </w:numPr>
        <w:ind w:right="186" w:hanging="991"/>
      </w:pPr>
      <w:r>
        <w:t xml:space="preserve">a detailed description of both the transfer and cessation processes, including a </w:t>
      </w:r>
      <w:proofErr w:type="gramStart"/>
      <w:r>
        <w:t>timetable;</w:t>
      </w:r>
      <w:proofErr w:type="gramEnd"/>
      <w:r>
        <w:t xml:space="preserve">  </w:t>
      </w:r>
    </w:p>
    <w:p w14:paraId="3536CD79" w14:textId="77777777" w:rsidR="00800221" w:rsidRDefault="00800221" w:rsidP="00043FF5">
      <w:pPr>
        <w:numPr>
          <w:ilvl w:val="2"/>
          <w:numId w:val="86"/>
        </w:numPr>
        <w:ind w:right="186" w:hanging="991"/>
      </w:pPr>
      <w:r>
        <w:t>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roofErr w:type="gramStart"/>
      <w:r>
        <w:t>);</w:t>
      </w:r>
      <w:proofErr w:type="gramEnd"/>
      <w:r>
        <w:t xml:space="preserve"> </w:t>
      </w:r>
    </w:p>
    <w:p w14:paraId="1275734D" w14:textId="77777777" w:rsidR="00800221" w:rsidRDefault="00800221" w:rsidP="00043FF5">
      <w:pPr>
        <w:numPr>
          <w:ilvl w:val="2"/>
          <w:numId w:val="86"/>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043FF5">
      <w:pPr>
        <w:numPr>
          <w:ilvl w:val="2"/>
          <w:numId w:val="86"/>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w:t>
      </w:r>
      <w:proofErr w:type="gramStart"/>
      <w:r>
        <w:t>time;</w:t>
      </w:r>
      <w:proofErr w:type="gramEnd"/>
      <w:r>
        <w:t xml:space="preserve"> </w:t>
      </w:r>
    </w:p>
    <w:p w14:paraId="0DFB973C" w14:textId="77777777" w:rsidR="00800221" w:rsidRDefault="00800221" w:rsidP="00043FF5">
      <w:pPr>
        <w:numPr>
          <w:ilvl w:val="2"/>
          <w:numId w:val="86"/>
        </w:numPr>
        <w:ind w:right="186" w:hanging="991"/>
      </w:pPr>
      <w:r>
        <w:t xml:space="preserve">proposals for providing the Customer or a </w:t>
      </w:r>
      <w:proofErr w:type="gramStart"/>
      <w:r>
        <w:t>Replacement Supplier copies of all documentation</w:t>
      </w:r>
      <w:proofErr w:type="gramEnd"/>
      <w:r>
        <w:t xml:space="preserve">:  </w:t>
      </w:r>
    </w:p>
    <w:p w14:paraId="07E59F88" w14:textId="77777777" w:rsidR="00800221" w:rsidRDefault="00800221" w:rsidP="00043FF5">
      <w:pPr>
        <w:numPr>
          <w:ilvl w:val="3"/>
          <w:numId w:val="86"/>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043FF5">
      <w:pPr>
        <w:numPr>
          <w:ilvl w:val="3"/>
          <w:numId w:val="86"/>
        </w:numPr>
        <w:spacing w:after="117" w:line="249" w:lineRule="auto"/>
        <w:ind w:left="2765" w:right="186" w:hanging="709"/>
      </w:pPr>
      <w:r>
        <w:t xml:space="preserve">relating to the use and operation of the Goods and/or </w:t>
      </w:r>
      <w:proofErr w:type="gramStart"/>
      <w:r>
        <w:t>Services;</w:t>
      </w:r>
      <w:proofErr w:type="gramEnd"/>
      <w:r>
        <w:t xml:space="preserve">  </w:t>
      </w:r>
    </w:p>
    <w:p w14:paraId="3C89ABBC" w14:textId="77777777" w:rsidR="00800221" w:rsidRDefault="00800221" w:rsidP="00043FF5">
      <w:pPr>
        <w:numPr>
          <w:ilvl w:val="2"/>
          <w:numId w:val="86"/>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w:t>
      </w:r>
      <w:proofErr w:type="gramStart"/>
      <w:r>
        <w:t>Services;</w:t>
      </w:r>
      <w:proofErr w:type="gramEnd"/>
      <w:r>
        <w:t xml:space="preserve"> </w:t>
      </w:r>
    </w:p>
    <w:p w14:paraId="088E2D15" w14:textId="77777777" w:rsidR="00800221" w:rsidRDefault="00800221" w:rsidP="00043FF5">
      <w:pPr>
        <w:numPr>
          <w:ilvl w:val="2"/>
          <w:numId w:val="86"/>
        </w:numPr>
        <w:ind w:right="186" w:hanging="991"/>
      </w:pPr>
      <w:r>
        <w:t>proposals for the identification and return of all Customer Property in the possession of and/or control of the Supplier or any third party (including any Sub-Contractor</w:t>
      </w:r>
      <w:proofErr w:type="gramStart"/>
      <w:r>
        <w:t>);</w:t>
      </w:r>
      <w:proofErr w:type="gramEnd"/>
      <w:r>
        <w:t xml:space="preserve"> </w:t>
      </w:r>
    </w:p>
    <w:p w14:paraId="516433AD" w14:textId="77777777" w:rsidR="00800221" w:rsidRDefault="00800221" w:rsidP="00043FF5">
      <w:pPr>
        <w:numPr>
          <w:ilvl w:val="2"/>
          <w:numId w:val="86"/>
        </w:numPr>
        <w:ind w:right="186" w:hanging="991"/>
      </w:pPr>
      <w:r>
        <w:t xml:space="preserve">proposals for the disposal of any redundant Goods and/or Services and </w:t>
      </w:r>
      <w:proofErr w:type="gramStart"/>
      <w:r>
        <w:t>materials;</w:t>
      </w:r>
      <w:proofErr w:type="gramEnd"/>
      <w:r>
        <w:t xml:space="preserve"> </w:t>
      </w:r>
    </w:p>
    <w:p w14:paraId="0C1F64C5" w14:textId="77777777" w:rsidR="00800221" w:rsidRDefault="00800221" w:rsidP="00043FF5">
      <w:pPr>
        <w:numPr>
          <w:ilvl w:val="2"/>
          <w:numId w:val="86"/>
        </w:numPr>
        <w:ind w:right="186" w:hanging="991"/>
      </w:pPr>
      <w:r>
        <w:lastRenderedPageBreak/>
        <w:t>procedures to deal with requests made by the Customer and/or a Replacement Supplier for Staffing Information pursuant to Contract Schedule 10 (Staff Transfer</w:t>
      </w:r>
      <w:proofErr w:type="gramStart"/>
      <w:r>
        <w:t>);</w:t>
      </w:r>
      <w:proofErr w:type="gramEnd"/>
      <w:r>
        <w:t xml:space="preserve"> </w:t>
      </w:r>
    </w:p>
    <w:p w14:paraId="2B6982C7" w14:textId="0B22B8DE" w:rsidR="00800221" w:rsidRDefault="00800221" w:rsidP="00043FF5">
      <w:pPr>
        <w:numPr>
          <w:ilvl w:val="2"/>
          <w:numId w:val="86"/>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043FF5">
      <w:pPr>
        <w:numPr>
          <w:ilvl w:val="2"/>
          <w:numId w:val="86"/>
        </w:numPr>
        <w:spacing w:after="229"/>
        <w:ind w:right="186" w:hanging="991"/>
      </w:pPr>
      <w:r>
        <w:t xml:space="preserve">proposals for the supply of any other information or assistance reasonably required by the Customer or a Replacement Supplier in order to </w:t>
      </w:r>
      <w:proofErr w:type="gramStart"/>
      <w:r>
        <w:t>effect</w:t>
      </w:r>
      <w:proofErr w:type="gramEnd"/>
      <w:r>
        <w:t xml:space="preserve"> an orderly handover of the provision of the Goods and/or Services. </w:t>
      </w:r>
    </w:p>
    <w:p w14:paraId="475BBE7D" w14:textId="77777777" w:rsidR="00800221" w:rsidRDefault="00800221" w:rsidP="00043FF5">
      <w:pPr>
        <w:numPr>
          <w:ilvl w:val="0"/>
          <w:numId w:val="86"/>
        </w:numPr>
        <w:spacing w:after="235" w:line="249" w:lineRule="auto"/>
        <w:ind w:right="184" w:hanging="360"/>
      </w:pPr>
      <w:r>
        <w:rPr>
          <w:b/>
        </w:rPr>
        <w:t xml:space="preserve">TERMINATION ASSISTANCE </w:t>
      </w:r>
    </w:p>
    <w:p w14:paraId="25A7A90A" w14:textId="77777777" w:rsidR="00800221" w:rsidRDefault="00800221" w:rsidP="00043FF5">
      <w:pPr>
        <w:numPr>
          <w:ilvl w:val="1"/>
          <w:numId w:val="86"/>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043FF5">
      <w:pPr>
        <w:numPr>
          <w:ilvl w:val="2"/>
          <w:numId w:val="86"/>
        </w:numPr>
        <w:ind w:right="186" w:hanging="991"/>
      </w:pPr>
      <w:r>
        <w:t xml:space="preserve">the date from which Termination Assistance is </w:t>
      </w:r>
      <w:proofErr w:type="gramStart"/>
      <w:r>
        <w:t>required;</w:t>
      </w:r>
      <w:proofErr w:type="gramEnd"/>
      <w:r>
        <w:t xml:space="preserve"> </w:t>
      </w:r>
    </w:p>
    <w:p w14:paraId="7B67CE01" w14:textId="77777777" w:rsidR="00800221" w:rsidRDefault="00800221" w:rsidP="00043FF5">
      <w:pPr>
        <w:numPr>
          <w:ilvl w:val="2"/>
          <w:numId w:val="86"/>
        </w:numPr>
        <w:ind w:right="186" w:hanging="991"/>
      </w:pPr>
      <w:r>
        <w:t xml:space="preserve">the nature of the Termination Assistance required; and </w:t>
      </w:r>
    </w:p>
    <w:p w14:paraId="5856E928" w14:textId="77777777" w:rsidR="00800221" w:rsidRDefault="00800221" w:rsidP="00043FF5">
      <w:pPr>
        <w:numPr>
          <w:ilvl w:val="2"/>
          <w:numId w:val="86"/>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043FF5">
      <w:pPr>
        <w:numPr>
          <w:ilvl w:val="1"/>
          <w:numId w:val="86"/>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043FF5">
      <w:pPr>
        <w:numPr>
          <w:ilvl w:val="0"/>
          <w:numId w:val="86"/>
        </w:numPr>
        <w:spacing w:after="235" w:line="249" w:lineRule="auto"/>
        <w:ind w:right="184" w:hanging="360"/>
      </w:pPr>
      <w:r>
        <w:rPr>
          <w:b/>
        </w:rPr>
        <w:t xml:space="preserve">TERMINATION ASSISTANCE PERIOD  </w:t>
      </w:r>
    </w:p>
    <w:p w14:paraId="267F4DEB" w14:textId="77777777" w:rsidR="00800221" w:rsidRDefault="00800221" w:rsidP="00043FF5">
      <w:pPr>
        <w:numPr>
          <w:ilvl w:val="1"/>
          <w:numId w:val="86"/>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043FF5">
      <w:pPr>
        <w:numPr>
          <w:ilvl w:val="2"/>
          <w:numId w:val="86"/>
        </w:numPr>
        <w:ind w:right="186" w:hanging="991"/>
      </w:pPr>
      <w:r>
        <w:t xml:space="preserve">continue to provide the Goods and/or Services (as applicable) and, if required by the Customer pursuant to paragraph 6.1 of this Contract Schedule 10, provide the Termination </w:t>
      </w:r>
      <w:proofErr w:type="gramStart"/>
      <w:r>
        <w:t>Assistance;</w:t>
      </w:r>
      <w:proofErr w:type="gramEnd"/>
      <w:r>
        <w:t xml:space="preserve"> </w:t>
      </w:r>
    </w:p>
    <w:p w14:paraId="4376927A" w14:textId="77777777" w:rsidR="00800221" w:rsidRDefault="00800221" w:rsidP="00043FF5">
      <w:pPr>
        <w:numPr>
          <w:ilvl w:val="2"/>
          <w:numId w:val="86"/>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w:t>
      </w:r>
      <w:r>
        <w:lastRenderedPageBreak/>
        <w:t xml:space="preserve">conduct of the Goods and/or Services to the Customer and/or its Replacement Supplier; </w:t>
      </w:r>
    </w:p>
    <w:p w14:paraId="36DE1A7A" w14:textId="77777777" w:rsidR="00800221" w:rsidRDefault="00800221" w:rsidP="00043FF5">
      <w:pPr>
        <w:numPr>
          <w:ilvl w:val="2"/>
          <w:numId w:val="86"/>
        </w:numPr>
        <w:spacing w:after="9"/>
        <w:ind w:right="186" w:hanging="991"/>
      </w:pPr>
      <w:r>
        <w:t xml:space="preserve">use all reasonable endeavours to reallocate resources to provide </w:t>
      </w:r>
      <w:proofErr w:type="gramStart"/>
      <w:r>
        <w:t>such</w:t>
      </w:r>
      <w:proofErr w:type="gramEnd"/>
      <w:r>
        <w:t xml:space="preserve"> </w:t>
      </w:r>
    </w:p>
    <w:p w14:paraId="01AA9117" w14:textId="3FEA0283" w:rsidR="00800221" w:rsidRDefault="00800221" w:rsidP="00800221">
      <w:pPr>
        <w:ind w:left="2134" w:right="186"/>
      </w:pPr>
      <w:r>
        <w:t xml:space="preserve">assistance as is referred to in paragraph 7.1.2 of this Contract Schedule 10 without additional costs to the </w:t>
      </w:r>
      <w:proofErr w:type="gramStart"/>
      <w:r>
        <w:t>Customer;</w:t>
      </w:r>
      <w:proofErr w:type="gramEnd"/>
      <w:r>
        <w:t xml:space="preserve"> </w:t>
      </w:r>
    </w:p>
    <w:p w14:paraId="078CDFDF" w14:textId="77777777" w:rsidR="00800221" w:rsidRDefault="00800221" w:rsidP="00043FF5">
      <w:pPr>
        <w:numPr>
          <w:ilvl w:val="2"/>
          <w:numId w:val="86"/>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043FF5">
      <w:pPr>
        <w:numPr>
          <w:ilvl w:val="2"/>
          <w:numId w:val="86"/>
        </w:numPr>
        <w:ind w:right="186" w:hanging="991"/>
      </w:pPr>
      <w:r>
        <w:t xml:space="preserve">at the Customer's request and on reasonable notice, deliver up-to-date Registers to the Customer. </w:t>
      </w:r>
    </w:p>
    <w:p w14:paraId="24D46715" w14:textId="4F4310A5" w:rsidR="00800221" w:rsidRDefault="00800221" w:rsidP="00043FF5">
      <w:pPr>
        <w:numPr>
          <w:ilvl w:val="1"/>
          <w:numId w:val="86"/>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043FF5">
      <w:pPr>
        <w:numPr>
          <w:ilvl w:val="1"/>
          <w:numId w:val="86"/>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043FF5">
      <w:pPr>
        <w:numPr>
          <w:ilvl w:val="0"/>
          <w:numId w:val="86"/>
        </w:numPr>
        <w:spacing w:after="235" w:line="249" w:lineRule="auto"/>
        <w:ind w:right="184" w:hanging="360"/>
      </w:pPr>
      <w:r>
        <w:rPr>
          <w:b/>
        </w:rPr>
        <w:t xml:space="preserve">TERMINATION OBLIGATIONS </w:t>
      </w:r>
    </w:p>
    <w:p w14:paraId="5797466E" w14:textId="77777777" w:rsidR="00800221" w:rsidRDefault="00800221" w:rsidP="00043FF5">
      <w:pPr>
        <w:numPr>
          <w:ilvl w:val="1"/>
          <w:numId w:val="86"/>
        </w:numPr>
        <w:ind w:left="1132" w:right="186" w:hanging="566"/>
      </w:pPr>
      <w:r>
        <w:t xml:space="preserve">The Supplier shall comply with </w:t>
      </w:r>
      <w:proofErr w:type="gramStart"/>
      <w:r>
        <w:t>all of</w:t>
      </w:r>
      <w:proofErr w:type="gramEnd"/>
      <w:r>
        <w:t xml:space="preserve"> its obligations contained in the Exit Plan. </w:t>
      </w:r>
    </w:p>
    <w:p w14:paraId="6175D734" w14:textId="3DC6B70A" w:rsidR="00800221" w:rsidRDefault="00800221" w:rsidP="00043FF5">
      <w:pPr>
        <w:numPr>
          <w:ilvl w:val="1"/>
          <w:numId w:val="86"/>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043FF5">
      <w:pPr>
        <w:numPr>
          <w:ilvl w:val="2"/>
          <w:numId w:val="86"/>
        </w:numPr>
        <w:ind w:right="186" w:hanging="991"/>
      </w:pPr>
      <w:r>
        <w:t xml:space="preserve">cease to use the Customer </w:t>
      </w:r>
      <w:proofErr w:type="gramStart"/>
      <w:r>
        <w:t>Data;</w:t>
      </w:r>
      <w:proofErr w:type="gramEnd"/>
      <w:r>
        <w:t xml:space="preserve"> </w:t>
      </w:r>
    </w:p>
    <w:p w14:paraId="7509C382" w14:textId="77777777" w:rsidR="00800221" w:rsidRDefault="00800221" w:rsidP="00043FF5">
      <w:pPr>
        <w:numPr>
          <w:ilvl w:val="2"/>
          <w:numId w:val="86"/>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and uncorrupted version of the Customer Data in electronic form (or such other format as reasonably required by the Customer</w:t>
      </w:r>
      <w:proofErr w:type="gramStart"/>
      <w:r>
        <w:t>);</w:t>
      </w:r>
      <w:proofErr w:type="gramEnd"/>
      <w:r>
        <w:t xml:space="preserve"> </w:t>
      </w:r>
    </w:p>
    <w:p w14:paraId="601A943E" w14:textId="77777777" w:rsidR="00800221" w:rsidRDefault="00800221" w:rsidP="00043FF5">
      <w:pPr>
        <w:numPr>
          <w:ilvl w:val="2"/>
          <w:numId w:val="86"/>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w:t>
      </w:r>
      <w:proofErr w:type="gramStart"/>
      <w:r>
        <w:t>deletion;</w:t>
      </w:r>
      <w:proofErr w:type="gramEnd"/>
      <w:r>
        <w:t xml:space="preserve"> </w:t>
      </w:r>
    </w:p>
    <w:p w14:paraId="76B60282" w14:textId="77777777" w:rsidR="00800221" w:rsidRDefault="00800221" w:rsidP="00043FF5">
      <w:pPr>
        <w:numPr>
          <w:ilvl w:val="2"/>
          <w:numId w:val="86"/>
        </w:numPr>
        <w:ind w:right="186" w:hanging="991"/>
      </w:pPr>
      <w:r>
        <w:t xml:space="preserve">return to the Customer such of the following as is in the Suppliers possession or control: </w:t>
      </w:r>
    </w:p>
    <w:p w14:paraId="3F8B3C53" w14:textId="77777777" w:rsidR="00800221" w:rsidRDefault="00800221" w:rsidP="00043FF5">
      <w:pPr>
        <w:numPr>
          <w:ilvl w:val="4"/>
          <w:numId w:val="88"/>
        </w:numPr>
        <w:ind w:right="186" w:hanging="709"/>
      </w:pPr>
      <w:r>
        <w:t xml:space="preserve">all materials created by the Supplier under this Contract in which the IPRs are owned by the </w:t>
      </w:r>
      <w:proofErr w:type="gramStart"/>
      <w:r>
        <w:t>Customer;</w:t>
      </w:r>
      <w:proofErr w:type="gramEnd"/>
      <w:r>
        <w:t xml:space="preserve"> </w:t>
      </w:r>
    </w:p>
    <w:p w14:paraId="5B9602CF" w14:textId="77777777" w:rsidR="00800221" w:rsidRDefault="00800221" w:rsidP="00043FF5">
      <w:pPr>
        <w:numPr>
          <w:ilvl w:val="4"/>
          <w:numId w:val="88"/>
        </w:numPr>
        <w:ind w:right="186" w:hanging="709"/>
      </w:pPr>
      <w:r>
        <w:t xml:space="preserve">any equipment which belongs to the </w:t>
      </w:r>
      <w:proofErr w:type="gramStart"/>
      <w:r>
        <w:t>Customer;</w:t>
      </w:r>
      <w:proofErr w:type="gramEnd"/>
      <w:r>
        <w:t xml:space="preserve">  </w:t>
      </w:r>
    </w:p>
    <w:p w14:paraId="24F6A40E" w14:textId="77777777" w:rsidR="00800221" w:rsidRDefault="00800221" w:rsidP="00043FF5">
      <w:pPr>
        <w:numPr>
          <w:ilvl w:val="4"/>
          <w:numId w:val="88"/>
        </w:numPr>
        <w:ind w:right="186" w:hanging="709"/>
      </w:pPr>
      <w:r>
        <w:lastRenderedPageBreak/>
        <w:t xml:space="preserve">any items that have been on-charged to the Customer, such as consumables; and </w:t>
      </w:r>
    </w:p>
    <w:p w14:paraId="2500734C" w14:textId="77777777" w:rsidR="00800221" w:rsidRDefault="00800221" w:rsidP="00043FF5">
      <w:pPr>
        <w:numPr>
          <w:ilvl w:val="4"/>
          <w:numId w:val="88"/>
        </w:numPr>
        <w:ind w:right="186" w:hanging="709"/>
      </w:pPr>
      <w:r>
        <w:t>all Customer Property issued to the Supplier under Clause 31 of this Contract (Customer Property). Such Customer Property shall be handed back to the Customer in good working order (allowance shall be made only for reasonable wear and tear</w:t>
      </w:r>
      <w:proofErr w:type="gramStart"/>
      <w:r>
        <w:t>);</w:t>
      </w:r>
      <w:proofErr w:type="gramEnd"/>
      <w:r>
        <w:t xml:space="preserve"> </w:t>
      </w:r>
    </w:p>
    <w:p w14:paraId="1D53E5A8" w14:textId="77777777" w:rsidR="00800221" w:rsidRDefault="00800221" w:rsidP="00043FF5">
      <w:pPr>
        <w:numPr>
          <w:ilvl w:val="4"/>
          <w:numId w:val="88"/>
        </w:numPr>
        <w:ind w:right="186" w:hanging="709"/>
      </w:pPr>
      <w:r>
        <w:t xml:space="preserve">any sums prepaid by the Customer in respect of Goods and/or Services not Delivered by the Contract Expiry </w:t>
      </w:r>
      <w:proofErr w:type="gramStart"/>
      <w:r>
        <w:t>Date;</w:t>
      </w:r>
      <w:proofErr w:type="gramEnd"/>
      <w:r>
        <w:t xml:space="preserve"> </w:t>
      </w:r>
    </w:p>
    <w:p w14:paraId="369E169A" w14:textId="77777777" w:rsidR="00800221" w:rsidRDefault="00800221" w:rsidP="00043FF5">
      <w:pPr>
        <w:numPr>
          <w:ilvl w:val="2"/>
          <w:numId w:val="86"/>
        </w:numPr>
        <w:ind w:right="186" w:hanging="991"/>
      </w:pPr>
      <w:r>
        <w:t xml:space="preserve">vacate any Customer </w:t>
      </w:r>
      <w:proofErr w:type="gramStart"/>
      <w:r>
        <w:t>Premises;</w:t>
      </w:r>
      <w:proofErr w:type="gramEnd"/>
      <w:r>
        <w:t xml:space="preserve"> </w:t>
      </w:r>
    </w:p>
    <w:p w14:paraId="69D5F11A" w14:textId="77777777" w:rsidR="00800221" w:rsidRDefault="00800221" w:rsidP="00043FF5">
      <w:pPr>
        <w:numPr>
          <w:ilvl w:val="2"/>
          <w:numId w:val="86"/>
        </w:numPr>
        <w:ind w:right="186" w:hanging="991"/>
      </w:pPr>
      <w:r>
        <w:t xml:space="preserve">remove the Supplier Equipment together with any other materials used by the Supplier to supply the Goods and/or Services and shall leave the Sites in a clean, </w:t>
      </w:r>
      <w:proofErr w:type="gramStart"/>
      <w:r>
        <w:t>safe</w:t>
      </w:r>
      <w:proofErr w:type="gramEnd"/>
      <w:r>
        <w:t xml:space="preserve"> and tidy condition. The Supplier is solely responsible for making good any damage to the Sites or any objects contained thereon, other than fair wear and tear, which is caused by the Supplier and/or any Supplier </w:t>
      </w:r>
      <w:proofErr w:type="gramStart"/>
      <w:r>
        <w:t>Personnel;</w:t>
      </w:r>
      <w:proofErr w:type="gramEnd"/>
      <w:r>
        <w:t xml:space="preserve">  </w:t>
      </w:r>
    </w:p>
    <w:p w14:paraId="4F8F6682" w14:textId="77777777" w:rsidR="00800221" w:rsidRDefault="00800221" w:rsidP="00043FF5">
      <w:pPr>
        <w:numPr>
          <w:ilvl w:val="2"/>
          <w:numId w:val="86"/>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043FF5">
      <w:pPr>
        <w:numPr>
          <w:ilvl w:val="4"/>
          <w:numId w:val="89"/>
        </w:numPr>
        <w:ind w:right="186" w:hanging="709"/>
      </w:pPr>
      <w:r>
        <w:t xml:space="preserve">such information relating to the Goods and/or Services as remains in the possession or control of the Supplier; and </w:t>
      </w:r>
    </w:p>
    <w:p w14:paraId="34651CEC" w14:textId="77777777" w:rsidR="00800221" w:rsidRDefault="00800221" w:rsidP="00043FF5">
      <w:pPr>
        <w:numPr>
          <w:ilvl w:val="4"/>
          <w:numId w:val="89"/>
        </w:numPr>
        <w:ind w:right="186" w:hanging="709"/>
      </w:pPr>
      <w:r>
        <w:t xml:space="preserve">such members of the Supplier Personnel as have been involved in the design, </w:t>
      </w:r>
      <w:proofErr w:type="gramStart"/>
      <w:r>
        <w:t>development</w:t>
      </w:r>
      <w:proofErr w:type="gramEnd"/>
      <w:r>
        <w:t xml:space="preserve">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043FF5">
      <w:pPr>
        <w:numPr>
          <w:ilvl w:val="1"/>
          <w:numId w:val="86"/>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043FF5">
      <w:pPr>
        <w:numPr>
          <w:ilvl w:val="1"/>
          <w:numId w:val="86"/>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043FF5">
      <w:pPr>
        <w:numPr>
          <w:ilvl w:val="0"/>
          <w:numId w:val="86"/>
        </w:numPr>
        <w:spacing w:after="235" w:line="249" w:lineRule="auto"/>
        <w:ind w:right="184" w:hanging="360"/>
      </w:pPr>
      <w:r>
        <w:rPr>
          <w:b/>
        </w:rPr>
        <w:t xml:space="preserve">ASSETS AND SUB-CONTRACTS  </w:t>
      </w:r>
    </w:p>
    <w:p w14:paraId="7318816F" w14:textId="77777777" w:rsidR="00800221" w:rsidRDefault="00800221" w:rsidP="00043FF5">
      <w:pPr>
        <w:numPr>
          <w:ilvl w:val="1"/>
          <w:numId w:val="86"/>
        </w:numPr>
        <w:ind w:left="1132" w:right="186" w:hanging="566"/>
      </w:pPr>
      <w:r>
        <w:t xml:space="preserve">Following notice of termination of this Contract and during the Termination Assistance Period, the Supplier shall not, without the Customer's prior written consent: </w:t>
      </w:r>
    </w:p>
    <w:p w14:paraId="0E2A617C" w14:textId="77777777" w:rsidR="00800221" w:rsidRDefault="00800221" w:rsidP="00043FF5">
      <w:pPr>
        <w:numPr>
          <w:ilvl w:val="2"/>
          <w:numId w:val="86"/>
        </w:numPr>
        <w:ind w:right="186" w:hanging="991"/>
      </w:pPr>
      <w:r>
        <w:t>terminate, enter into or vary any Sub-</w:t>
      </w:r>
      <w:proofErr w:type="gramStart"/>
      <w:r>
        <w:t>Contract;</w:t>
      </w:r>
      <w:proofErr w:type="gramEnd"/>
      <w:r>
        <w:t xml:space="preserve"> </w:t>
      </w:r>
    </w:p>
    <w:p w14:paraId="0AEA83BA" w14:textId="77777777" w:rsidR="00800221" w:rsidRDefault="00800221" w:rsidP="00043FF5">
      <w:pPr>
        <w:numPr>
          <w:ilvl w:val="2"/>
          <w:numId w:val="86"/>
        </w:numPr>
        <w:spacing w:after="124" w:line="236" w:lineRule="auto"/>
        <w:ind w:right="186" w:hanging="991"/>
      </w:pPr>
      <w:r>
        <w:lastRenderedPageBreak/>
        <w:t xml:space="preserve">(subject to normal maintenance requirements) make material modifications to, or dispose of, any existing Supplier Assets or acquire any new Supplier Assets; or </w:t>
      </w:r>
    </w:p>
    <w:p w14:paraId="61CC3A74" w14:textId="77777777" w:rsidR="00800221" w:rsidRDefault="00800221" w:rsidP="00043FF5">
      <w:pPr>
        <w:numPr>
          <w:ilvl w:val="2"/>
          <w:numId w:val="86"/>
        </w:numPr>
        <w:ind w:right="186" w:hanging="991"/>
      </w:pPr>
      <w:r>
        <w:t xml:space="preserve">terminate, </w:t>
      </w:r>
      <w:proofErr w:type="gramStart"/>
      <w:r>
        <w:t>enter into</w:t>
      </w:r>
      <w:proofErr w:type="gramEnd"/>
      <w:r>
        <w:t xml:space="preserve"> or vary any licence for software in connection with the provision of Goods and/or Services. </w:t>
      </w:r>
    </w:p>
    <w:p w14:paraId="72EB63B5" w14:textId="56C8AB91" w:rsidR="00800221" w:rsidRDefault="00800221" w:rsidP="00043FF5">
      <w:pPr>
        <w:numPr>
          <w:ilvl w:val="1"/>
          <w:numId w:val="86"/>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043FF5">
      <w:pPr>
        <w:numPr>
          <w:ilvl w:val="2"/>
          <w:numId w:val="86"/>
        </w:numPr>
        <w:spacing w:after="124" w:line="236" w:lineRule="auto"/>
        <w:ind w:right="186" w:hanging="991"/>
      </w:pPr>
      <w:r>
        <w:t>which, if any, of the Transferable Assets the Customer requires to be transferred to the Customer and/or the Replacement Supplier (“</w:t>
      </w:r>
      <w:r>
        <w:rPr>
          <w:b/>
        </w:rPr>
        <w:t>Transferring Assets</w:t>
      </w:r>
      <w:r>
        <w:t>”</w:t>
      </w:r>
      <w:proofErr w:type="gramStart"/>
      <w:r>
        <w:t>);</w:t>
      </w:r>
      <w:proofErr w:type="gramEnd"/>
      <w:r>
        <w:t xml:space="preserve">  </w:t>
      </w:r>
    </w:p>
    <w:p w14:paraId="4A300A3D" w14:textId="77777777" w:rsidR="00800221" w:rsidRDefault="00800221" w:rsidP="00043FF5">
      <w:pPr>
        <w:numPr>
          <w:ilvl w:val="2"/>
          <w:numId w:val="86"/>
        </w:numPr>
        <w:ind w:right="186" w:hanging="991"/>
      </w:pPr>
      <w:r>
        <w:t xml:space="preserve">which, if any, of: </w:t>
      </w:r>
    </w:p>
    <w:p w14:paraId="3005B44E" w14:textId="77777777" w:rsidR="00800221" w:rsidRDefault="00800221" w:rsidP="00043FF5">
      <w:pPr>
        <w:numPr>
          <w:ilvl w:val="3"/>
          <w:numId w:val="86"/>
        </w:numPr>
        <w:ind w:left="2765" w:right="186" w:hanging="709"/>
      </w:pPr>
      <w:r>
        <w:t xml:space="preserve">the Exclusive Assets that are not Transferable Assets; and  </w:t>
      </w:r>
    </w:p>
    <w:p w14:paraId="65E2EE9F" w14:textId="77777777" w:rsidR="00800221" w:rsidRDefault="00800221" w:rsidP="00043FF5">
      <w:pPr>
        <w:numPr>
          <w:ilvl w:val="3"/>
          <w:numId w:val="86"/>
        </w:numPr>
        <w:ind w:left="2765" w:right="186" w:hanging="709"/>
      </w:pPr>
      <w:r>
        <w:t xml:space="preserve">the Non-Exclusive Assets, the Customer and/or the Replacement Supplier requires the continued use of; and </w:t>
      </w:r>
    </w:p>
    <w:p w14:paraId="4DE9453E" w14:textId="77777777" w:rsidR="00800221" w:rsidRDefault="00800221" w:rsidP="00043FF5">
      <w:pPr>
        <w:numPr>
          <w:ilvl w:val="2"/>
          <w:numId w:val="86"/>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w:t>
      </w:r>
      <w:proofErr w:type="gramStart"/>
      <w:r>
        <w:t>in order for</w:t>
      </w:r>
      <w:proofErr w:type="gramEnd"/>
      <w:r>
        <w:t xml:space="preserve">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043FF5">
      <w:pPr>
        <w:numPr>
          <w:ilvl w:val="1"/>
          <w:numId w:val="86"/>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043FF5">
      <w:pPr>
        <w:numPr>
          <w:ilvl w:val="1"/>
          <w:numId w:val="86"/>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043FF5">
      <w:pPr>
        <w:numPr>
          <w:ilvl w:val="1"/>
          <w:numId w:val="86"/>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043FF5">
      <w:pPr>
        <w:numPr>
          <w:ilvl w:val="2"/>
          <w:numId w:val="86"/>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t>
      </w:r>
      <w:proofErr w:type="gramStart"/>
      <w:r>
        <w:t>which</w:t>
      </w:r>
      <w:proofErr w:type="gramEnd"/>
      <w:r>
        <w:t xml:space="preserve"> </w:t>
      </w:r>
    </w:p>
    <w:p w14:paraId="4AEBA7A3" w14:textId="77777777" w:rsidR="00800221" w:rsidRDefault="00800221" w:rsidP="00043FF5">
      <w:pPr>
        <w:numPr>
          <w:ilvl w:val="2"/>
          <w:numId w:val="86"/>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043FF5">
      <w:pPr>
        <w:numPr>
          <w:ilvl w:val="1"/>
          <w:numId w:val="86"/>
        </w:numPr>
        <w:ind w:left="1132" w:right="186" w:hanging="566"/>
      </w:pPr>
      <w:r>
        <w:lastRenderedPageBreak/>
        <w:t xml:space="preserve">The Supplier shall as soon as reasonably </w:t>
      </w:r>
      <w:proofErr w:type="gramStart"/>
      <w:r>
        <w:t>practicable</w:t>
      </w:r>
      <w:proofErr w:type="gramEnd"/>
      <w:r>
        <w:t xml:space="preserve"> assign or procure the novation to the Customer and/or the Replacement Supplier of the Transferring Contracts. The Supplier shall execute such documents and provide such other assistance as the Customer reasonably requires to </w:t>
      </w:r>
      <w:proofErr w:type="gramStart"/>
      <w:r>
        <w:t>effect</w:t>
      </w:r>
      <w:proofErr w:type="gramEnd"/>
      <w:r>
        <w:t xml:space="preserve"> this novation or assignment. </w:t>
      </w:r>
    </w:p>
    <w:p w14:paraId="6532E33E" w14:textId="77777777" w:rsidR="00800221" w:rsidRDefault="00800221" w:rsidP="00043FF5">
      <w:pPr>
        <w:numPr>
          <w:ilvl w:val="1"/>
          <w:numId w:val="86"/>
        </w:numPr>
        <w:ind w:left="1132" w:right="186" w:hanging="566"/>
      </w:pPr>
      <w:r>
        <w:t xml:space="preserve">The Customer shall: </w:t>
      </w:r>
    </w:p>
    <w:p w14:paraId="6C449C1C" w14:textId="77777777" w:rsidR="00800221" w:rsidRDefault="00800221" w:rsidP="00043FF5">
      <w:pPr>
        <w:numPr>
          <w:ilvl w:val="2"/>
          <w:numId w:val="86"/>
        </w:numPr>
        <w:ind w:right="186" w:hanging="991"/>
      </w:pPr>
      <w:r>
        <w:t xml:space="preserve">accept assignments from the Supplier or join with the Supplier in procuring a novation of each Transferring Contract; and </w:t>
      </w:r>
    </w:p>
    <w:p w14:paraId="1F25CF2B" w14:textId="77777777" w:rsidR="00800221" w:rsidRDefault="00800221" w:rsidP="00043FF5">
      <w:pPr>
        <w:numPr>
          <w:ilvl w:val="2"/>
          <w:numId w:val="86"/>
        </w:numPr>
        <w:ind w:right="186" w:hanging="991"/>
      </w:pPr>
      <w:r>
        <w:t xml:space="preserve">once a Transferring Contract is novated or assigned to the Customer and/or the Replacement Supplier, carry out, </w:t>
      </w:r>
      <w:proofErr w:type="gramStart"/>
      <w:r>
        <w:t>perform</w:t>
      </w:r>
      <w:proofErr w:type="gramEnd"/>
      <w:r>
        <w:t xml:space="preserve">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043FF5">
      <w:pPr>
        <w:numPr>
          <w:ilvl w:val="1"/>
          <w:numId w:val="86"/>
        </w:numPr>
        <w:ind w:left="1132" w:right="186" w:hanging="566"/>
      </w:pPr>
      <w:r>
        <w:t xml:space="preserve">The Supplier shall hold any Transferring Contracts on trust for the Customer until such time as the transfer of the relevant Transferring Contract to the Customer and/or the Replacement Supplier has been </w:t>
      </w:r>
      <w:proofErr w:type="gramStart"/>
      <w:r>
        <w:t>effected</w:t>
      </w:r>
      <w:proofErr w:type="gramEnd"/>
      <w:r>
        <w:t xml:space="preserve">. </w:t>
      </w:r>
    </w:p>
    <w:p w14:paraId="17870E72" w14:textId="728E4D11" w:rsidR="00800221" w:rsidRDefault="00800221" w:rsidP="00043FF5">
      <w:pPr>
        <w:numPr>
          <w:ilvl w:val="1"/>
          <w:numId w:val="86"/>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043FF5">
      <w:pPr>
        <w:numPr>
          <w:ilvl w:val="0"/>
          <w:numId w:val="86"/>
        </w:numPr>
        <w:spacing w:after="235" w:line="249" w:lineRule="auto"/>
        <w:ind w:right="184" w:hanging="360"/>
      </w:pPr>
      <w:r>
        <w:rPr>
          <w:b/>
        </w:rPr>
        <w:t xml:space="preserve">SUPPLIER PERSONNEL </w:t>
      </w:r>
    </w:p>
    <w:p w14:paraId="052CB32C" w14:textId="77777777" w:rsidR="00800221" w:rsidRDefault="00800221" w:rsidP="00043FF5">
      <w:pPr>
        <w:numPr>
          <w:ilvl w:val="1"/>
          <w:numId w:val="86"/>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043FF5">
      <w:pPr>
        <w:numPr>
          <w:ilvl w:val="1"/>
          <w:numId w:val="86"/>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043FF5">
      <w:pPr>
        <w:numPr>
          <w:ilvl w:val="1"/>
          <w:numId w:val="86"/>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043FF5">
      <w:pPr>
        <w:numPr>
          <w:ilvl w:val="1"/>
          <w:numId w:val="86"/>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63265D8" w14:textId="77777777" w:rsidR="00800221" w:rsidRDefault="00800221" w:rsidP="00043FF5">
      <w:pPr>
        <w:numPr>
          <w:ilvl w:val="1"/>
          <w:numId w:val="86"/>
        </w:numPr>
        <w:spacing w:after="227"/>
        <w:ind w:left="1132" w:right="186" w:hanging="566"/>
      </w:pPr>
      <w:r>
        <w:t xml:space="preserve">The Supplier shall not for a period of twelve (12) Months from the date of transfer re-employ or re-engage or entice any employees, </w:t>
      </w:r>
      <w:proofErr w:type="gramStart"/>
      <w:r>
        <w:t>suppliers</w:t>
      </w:r>
      <w:proofErr w:type="gramEnd"/>
      <w:r>
        <w:t xml:space="preserve">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043FF5">
      <w:pPr>
        <w:numPr>
          <w:ilvl w:val="0"/>
          <w:numId w:val="86"/>
        </w:numPr>
        <w:spacing w:after="235" w:line="249" w:lineRule="auto"/>
        <w:ind w:right="184" w:hanging="360"/>
      </w:pPr>
      <w:r>
        <w:rPr>
          <w:b/>
        </w:rPr>
        <w:t xml:space="preserve">CHARGES  </w:t>
      </w:r>
    </w:p>
    <w:p w14:paraId="28890BF7" w14:textId="301FE2F4" w:rsidR="00800221" w:rsidRDefault="00800221" w:rsidP="00043FF5">
      <w:pPr>
        <w:numPr>
          <w:ilvl w:val="1"/>
          <w:numId w:val="86"/>
        </w:numPr>
        <w:spacing w:after="227"/>
        <w:ind w:left="1132" w:right="186" w:hanging="566"/>
      </w:pPr>
      <w:r>
        <w:lastRenderedPageBreak/>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043FF5">
      <w:pPr>
        <w:numPr>
          <w:ilvl w:val="0"/>
          <w:numId w:val="86"/>
        </w:numPr>
        <w:spacing w:after="235" w:line="249" w:lineRule="auto"/>
        <w:ind w:right="184" w:hanging="360"/>
      </w:pPr>
      <w:r>
        <w:rPr>
          <w:b/>
        </w:rPr>
        <w:t xml:space="preserve">APPORTIONMENTS  </w:t>
      </w:r>
    </w:p>
    <w:p w14:paraId="18A9E002" w14:textId="77777777" w:rsidR="00800221" w:rsidRDefault="00800221" w:rsidP="00043FF5">
      <w:pPr>
        <w:numPr>
          <w:ilvl w:val="1"/>
          <w:numId w:val="86"/>
        </w:numPr>
        <w:ind w:left="1132" w:right="186" w:hanging="566"/>
      </w:pPr>
      <w:r>
        <w:t xml:space="preserve">All outgoings and expenses (including any remuneration due) and all rents, </w:t>
      </w:r>
      <w:proofErr w:type="gramStart"/>
      <w:r>
        <w:t>royalties</w:t>
      </w:r>
      <w:proofErr w:type="gramEnd"/>
      <w:r>
        <w:t xml:space="preserve">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043FF5">
      <w:pPr>
        <w:numPr>
          <w:ilvl w:val="2"/>
          <w:numId w:val="86"/>
        </w:numPr>
        <w:ind w:right="186" w:hanging="991"/>
      </w:pPr>
      <w:r>
        <w:t xml:space="preserve">the amounts shall be annualised and divided by 365 to reach a daily </w:t>
      </w:r>
      <w:proofErr w:type="gramStart"/>
      <w:r>
        <w:t>rate;</w:t>
      </w:r>
      <w:proofErr w:type="gramEnd"/>
      <w:r>
        <w:t xml:space="preserve"> </w:t>
      </w:r>
    </w:p>
    <w:p w14:paraId="44EA786D" w14:textId="77777777" w:rsidR="00800221" w:rsidRDefault="00800221" w:rsidP="00043FF5">
      <w:pPr>
        <w:numPr>
          <w:ilvl w:val="2"/>
          <w:numId w:val="86"/>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043FF5">
      <w:pPr>
        <w:numPr>
          <w:ilvl w:val="2"/>
          <w:numId w:val="86"/>
        </w:numPr>
        <w:ind w:right="186" w:hanging="991"/>
      </w:pPr>
      <w:r>
        <w:t xml:space="preserve">the Supplier shall be responsible for or entitled to (as the case may be) the rest of the invoice. </w:t>
      </w:r>
    </w:p>
    <w:p w14:paraId="05CCC31C" w14:textId="5C47A99E" w:rsidR="00800221" w:rsidRDefault="00800221" w:rsidP="00043FF5">
      <w:pPr>
        <w:numPr>
          <w:ilvl w:val="1"/>
          <w:numId w:val="86"/>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4AC613CE" w14:textId="2939DE55" w:rsidR="00DC2924" w:rsidRDefault="00DC2924" w:rsidP="00D0341B">
      <w:pPr>
        <w:ind w:left="0" w:right="186" w:firstLine="0"/>
      </w:pPr>
    </w:p>
    <w:p w14:paraId="78B3D8E8" w14:textId="395484F4" w:rsidR="00DC2924" w:rsidRDefault="00DC2924" w:rsidP="00DC2924">
      <w:pPr>
        <w:pStyle w:val="Heading1"/>
        <w:spacing w:after="231" w:line="249" w:lineRule="auto"/>
        <w:ind w:left="248" w:right="1"/>
        <w:jc w:val="center"/>
      </w:pPr>
      <w:bookmarkStart w:id="312" w:name="_Toc4715590"/>
      <w:bookmarkStart w:id="313" w:name="_Toc316568"/>
      <w:r>
        <w:rPr>
          <w:color w:val="000000"/>
          <w:u w:val="none" w:color="000000"/>
        </w:rPr>
        <w:t>CONTRACT SCHEDULE 11: VARIATION FORM</w:t>
      </w:r>
      <w:bookmarkEnd w:id="312"/>
      <w:r>
        <w:rPr>
          <w:color w:val="000000"/>
          <w:u w:val="none" w:color="000000"/>
        </w:rPr>
        <w:t xml:space="preserve"> </w:t>
      </w:r>
      <w:bookmarkEnd w:id="313"/>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043FF5">
      <w:pPr>
        <w:numPr>
          <w:ilvl w:val="0"/>
          <w:numId w:val="90"/>
        </w:numPr>
        <w:spacing w:after="225"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043FF5">
      <w:pPr>
        <w:numPr>
          <w:ilvl w:val="0"/>
          <w:numId w:val="90"/>
        </w:numPr>
        <w:spacing w:after="261" w:line="249" w:lineRule="auto"/>
        <w:ind w:left="567" w:hanging="425"/>
        <w:jc w:val="left"/>
      </w:pPr>
      <w:r w:rsidRPr="00DC2924">
        <w:rPr>
          <w:rFonts w:eastAsia="Calibri"/>
        </w:rPr>
        <w:lastRenderedPageBreak/>
        <w:t xml:space="preserve">Words and expressions in this Variation shall have the meanings given to them in this Contract. </w:t>
      </w:r>
    </w:p>
    <w:p w14:paraId="57731ACD" w14:textId="0BEC8CD3" w:rsidR="00DC2924" w:rsidRPr="00DC2924" w:rsidRDefault="00DC2924" w:rsidP="00043FF5">
      <w:pPr>
        <w:numPr>
          <w:ilvl w:val="0"/>
          <w:numId w:val="90"/>
        </w:numPr>
        <w:spacing w:after="140" w:line="249" w:lineRule="auto"/>
        <w:ind w:left="567" w:hanging="425"/>
        <w:jc w:val="left"/>
      </w:pPr>
      <w:r w:rsidRPr="00DC2924">
        <w:rPr>
          <w:rFonts w:eastAsia="Calibri"/>
        </w:rPr>
        <w:t xml:space="preserve">This Contract, including any previous Variations, shall remain effective and unaltered except as amended by this </w:t>
      </w:r>
      <w:proofErr w:type="gramStart"/>
      <w:r w:rsidRPr="00DC2924">
        <w:rPr>
          <w:rFonts w:eastAsia="Calibri"/>
        </w:rPr>
        <w:t>Variation</w:t>
      </w:r>
      <w:r>
        <w:rPr>
          <w:rFonts w:eastAsia="Calibri"/>
        </w:rPr>
        <w:t>.</w:t>
      </w:r>
      <w:r w:rsidRPr="00DC2924">
        <w:rPr>
          <w:rFonts w:eastAsia="Calibri"/>
          <w:color w:val="FFFFFF"/>
        </w:rPr>
        <w:t>.</w:t>
      </w:r>
      <w:proofErr w:type="gramEnd"/>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w:t>
      </w:r>
      <w:proofErr w:type="gramStart"/>
      <w:r w:rsidRPr="00DC2924">
        <w:rPr>
          <w:rFonts w:eastAsia="Calibri"/>
        </w:rPr>
        <w:t>Customer</w:t>
      </w:r>
      <w:proofErr w:type="gramEnd"/>
      <w:r w:rsidRPr="00DC2924">
        <w:rPr>
          <w:rFonts w:eastAsia="Calibri"/>
        </w:rPr>
        <w:t xml:space="preserve">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5DF564A"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OE73cNhAgAA1gUAAA4AAAAAAAAAAAAAAAAALgIAAGRycy9lMm9Eb2Mu&#10;eG1sUEsBAi0AFAAGAAgAAAAhAOwrhGXaAAAAAwEAAA8AAAAAAAAAAAAAAAAAuwQAAGRycy9kb3du&#10;cmV2LnhtbFBLBQYAAAAABAAEAPMAAADCBQ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B48E820"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MwCwpdhAgAA1gUAAA4AAAAAAAAAAAAAAAAALgIAAGRycy9lMm9Eb2Mu&#10;eG1sUEsBAi0AFAAGAAgAAAAhAOwrhGXaAAAAAwEAAA8AAAAAAAAAAAAAAAAAuwQAAGRycy9kb3du&#10;cmV2LnhtbFBLBQYAAAAABAAEAPMAAADCBQ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DB5B6EF"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Nlpm71hAgAA1gUAAA4AAAAAAAAAAAAAAAAALgIAAGRycy9lMm9Eb2Mu&#10;eG1sUEsBAi0AFAAGAAgAAAAhAOwrhGXaAAAAAwEAAA8AAAAAAAAAAAAAAAAAuwQAAGRycy9kb3du&#10;cmV2LnhtbFBLBQYAAAAABAAEAPMAAADCBQ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3BF751"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w:t>
      </w:r>
      <w:proofErr w:type="gramStart"/>
      <w:r w:rsidRPr="00DC2924">
        <w:rPr>
          <w:rFonts w:eastAsia="Calibri"/>
        </w:rPr>
        <w:t>Supplier</w:t>
      </w:r>
      <w:proofErr w:type="gramEnd"/>
      <w:r w:rsidRPr="00DC2924">
        <w:rPr>
          <w:rFonts w:eastAsia="Calibri"/>
        </w:rPr>
        <w:t xml:space="preserve">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857FEC"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DAE8C4"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7223279"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B036282"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14" w:name="_Toc4715591"/>
      <w:bookmarkStart w:id="315" w:name="_Toc316571"/>
      <w:r>
        <w:rPr>
          <w:color w:val="000000"/>
          <w:u w:val="none" w:color="000000"/>
        </w:rPr>
        <w:t>CONTRACT SCHEDULE 12: ALTERNATIVE AND/OR ADDITIONAL CLAUSES</w:t>
      </w:r>
      <w:bookmarkEnd w:id="314"/>
      <w:r>
        <w:rPr>
          <w:color w:val="000000"/>
          <w:u w:val="none" w:color="000000"/>
        </w:rPr>
        <w:t xml:space="preserve"> </w:t>
      </w:r>
      <w:bookmarkEnd w:id="315"/>
    </w:p>
    <w:p w14:paraId="76CA6F53" w14:textId="77777777" w:rsidR="00DC2924" w:rsidRDefault="00DC2924" w:rsidP="00043FF5">
      <w:pPr>
        <w:numPr>
          <w:ilvl w:val="0"/>
          <w:numId w:val="91"/>
        </w:numPr>
        <w:spacing w:after="235" w:line="249" w:lineRule="auto"/>
        <w:ind w:right="184" w:hanging="360"/>
      </w:pPr>
      <w:r>
        <w:rPr>
          <w:b/>
        </w:rPr>
        <w:t xml:space="preserve">INTRODUCTION </w:t>
      </w:r>
    </w:p>
    <w:p w14:paraId="4F1DC035" w14:textId="17F5C22A" w:rsidR="00DC2924" w:rsidRDefault="00DC2924" w:rsidP="00043FF5">
      <w:pPr>
        <w:numPr>
          <w:ilvl w:val="1"/>
          <w:numId w:val="91"/>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Default="00DC2924" w:rsidP="00043FF5">
      <w:pPr>
        <w:numPr>
          <w:ilvl w:val="0"/>
          <w:numId w:val="91"/>
        </w:numPr>
        <w:spacing w:after="235" w:line="249" w:lineRule="auto"/>
        <w:ind w:right="184" w:hanging="360"/>
      </w:pPr>
      <w:r>
        <w:rPr>
          <w:b/>
        </w:rPr>
        <w:t xml:space="preserve">CLAUSES SELECTED </w:t>
      </w:r>
    </w:p>
    <w:p w14:paraId="5DC79EC9" w14:textId="77777777" w:rsidR="00DC2924" w:rsidRDefault="00DC2924" w:rsidP="00043FF5">
      <w:pPr>
        <w:numPr>
          <w:ilvl w:val="1"/>
          <w:numId w:val="91"/>
        </w:numPr>
        <w:ind w:left="1132" w:right="186" w:hanging="566"/>
      </w:pPr>
      <w:r>
        <w:t xml:space="preserve">The Customer may, in the Contract Order Form, request the following Alternative Clauses: </w:t>
      </w:r>
    </w:p>
    <w:p w14:paraId="4E2365C0" w14:textId="4153FE07" w:rsidR="00DC2924" w:rsidRDefault="00DC2924" w:rsidP="00043FF5">
      <w:pPr>
        <w:numPr>
          <w:ilvl w:val="2"/>
          <w:numId w:val="91"/>
        </w:numPr>
        <w:ind w:right="186" w:hanging="991"/>
      </w:pPr>
      <w:r>
        <w:t>Scots Law (see paragraph 4.1 of this Contract Schedule 12</w:t>
      </w:r>
      <w:proofErr w:type="gramStart"/>
      <w:r>
        <w:t>);</w:t>
      </w:r>
      <w:proofErr w:type="gramEnd"/>
      <w:r>
        <w:t xml:space="preserve"> </w:t>
      </w:r>
    </w:p>
    <w:p w14:paraId="3F0363B2" w14:textId="264987AF" w:rsidR="00DC2924" w:rsidRDefault="00DC2924" w:rsidP="00043FF5">
      <w:pPr>
        <w:numPr>
          <w:ilvl w:val="2"/>
          <w:numId w:val="91"/>
        </w:numPr>
        <w:spacing w:after="1" w:line="359" w:lineRule="auto"/>
        <w:ind w:right="186" w:hanging="991"/>
      </w:pPr>
      <w:r>
        <w:t xml:space="preserve">Northern Ireland Law (see paragraph 4.2 of this Contract Schedule 12); 2.1.3 </w:t>
      </w:r>
      <w:r>
        <w:tab/>
        <w:t>Non-Crown Bodies (see paragraph 4.3 of this Contract Schedule 12</w:t>
      </w:r>
      <w:proofErr w:type="gramStart"/>
      <w:r>
        <w:t>);</w:t>
      </w:r>
      <w:proofErr w:type="gramEnd"/>
      <w:r>
        <w:t xml:space="preserve">  </w:t>
      </w:r>
    </w:p>
    <w:p w14:paraId="0014818E" w14:textId="518773BB" w:rsidR="00DC2924" w:rsidRDefault="00DC2924" w:rsidP="00043FF5">
      <w:pPr>
        <w:numPr>
          <w:ilvl w:val="2"/>
          <w:numId w:val="92"/>
        </w:numPr>
        <w:ind w:right="186" w:hanging="991"/>
      </w:pPr>
      <w:r>
        <w:t>Non-FOIA Public Bodies (see paragraph 4.4 of this Contract Schedule 12</w:t>
      </w:r>
      <w:proofErr w:type="gramStart"/>
      <w:r>
        <w:t>);</w:t>
      </w:r>
      <w:proofErr w:type="gramEnd"/>
      <w:r>
        <w:t xml:space="preserve"> </w:t>
      </w:r>
    </w:p>
    <w:p w14:paraId="2DBAC88E" w14:textId="592D194F" w:rsidR="00DC2924" w:rsidRDefault="00DC2924" w:rsidP="00043FF5">
      <w:pPr>
        <w:numPr>
          <w:ilvl w:val="2"/>
          <w:numId w:val="92"/>
        </w:numPr>
        <w:ind w:right="186" w:hanging="991"/>
      </w:pPr>
      <w:r>
        <w:t>Financial Limits (see paragraph 4.5</w:t>
      </w:r>
      <w:r>
        <w:rPr>
          <w:b/>
        </w:rPr>
        <w:t xml:space="preserve"> </w:t>
      </w:r>
      <w:r>
        <w:t xml:space="preserve">of this Contract Schedule 12). </w:t>
      </w:r>
    </w:p>
    <w:p w14:paraId="71ACAA41" w14:textId="77777777" w:rsidR="00DC2924" w:rsidRDefault="00DC2924" w:rsidP="00043FF5">
      <w:pPr>
        <w:numPr>
          <w:ilvl w:val="1"/>
          <w:numId w:val="91"/>
        </w:numPr>
        <w:ind w:left="1132" w:right="186" w:hanging="566"/>
      </w:pPr>
      <w:r>
        <w:t xml:space="preserve">The Customer may, in the Contract Order Form, request the following Additional Clauses should apply: </w:t>
      </w:r>
    </w:p>
    <w:p w14:paraId="080C6FB6" w14:textId="163EF7FA" w:rsidR="00DC2924" w:rsidRDefault="00DC2924" w:rsidP="00043FF5">
      <w:pPr>
        <w:numPr>
          <w:ilvl w:val="2"/>
          <w:numId w:val="91"/>
        </w:numPr>
        <w:ind w:right="186" w:hanging="991"/>
      </w:pPr>
      <w:r>
        <w:lastRenderedPageBreak/>
        <w:t>Security Measures (see paragraph 5.1 of this Contract Schedule 12</w:t>
      </w:r>
      <w:proofErr w:type="gramStart"/>
      <w:r>
        <w:t>);</w:t>
      </w:r>
      <w:proofErr w:type="gramEnd"/>
      <w:r>
        <w:t xml:space="preserve"> </w:t>
      </w:r>
    </w:p>
    <w:p w14:paraId="60264267" w14:textId="2D6F0E3A" w:rsidR="00DC2924" w:rsidRDefault="00DC2924" w:rsidP="00043FF5">
      <w:pPr>
        <w:numPr>
          <w:ilvl w:val="2"/>
          <w:numId w:val="91"/>
        </w:numPr>
        <w:spacing w:after="141"/>
        <w:ind w:right="186" w:hanging="991"/>
      </w:pPr>
      <w:r>
        <w:t xml:space="preserve">NHS Additional Clauses (see paragraph 6.1 of this Contract Schedule 12)  </w:t>
      </w:r>
    </w:p>
    <w:p w14:paraId="36CE467B" w14:textId="40125BCD" w:rsidR="00DC2924" w:rsidRDefault="00DC2924" w:rsidP="00043FF5">
      <w:pPr>
        <w:numPr>
          <w:ilvl w:val="2"/>
          <w:numId w:val="91"/>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7777777" w:rsidR="00DC2924" w:rsidRDefault="00DC2924" w:rsidP="00043FF5">
      <w:pPr>
        <w:numPr>
          <w:ilvl w:val="0"/>
          <w:numId w:val="91"/>
        </w:numPr>
        <w:spacing w:after="235" w:line="249" w:lineRule="auto"/>
        <w:ind w:right="184" w:hanging="360"/>
      </w:pPr>
      <w:r>
        <w:rPr>
          <w:b/>
        </w:rPr>
        <w:t xml:space="preserve">IMPLEMENTATION </w:t>
      </w:r>
    </w:p>
    <w:p w14:paraId="2380DEFF" w14:textId="68801456" w:rsidR="00DC2924" w:rsidRDefault="00DC2924" w:rsidP="00043FF5">
      <w:pPr>
        <w:numPr>
          <w:ilvl w:val="1"/>
          <w:numId w:val="91"/>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Default="00DC2924" w:rsidP="00043FF5">
      <w:pPr>
        <w:numPr>
          <w:ilvl w:val="0"/>
          <w:numId w:val="91"/>
        </w:numPr>
        <w:spacing w:after="235" w:line="249" w:lineRule="auto"/>
        <w:ind w:right="184" w:hanging="360"/>
      </w:pPr>
      <w:r>
        <w:rPr>
          <w:b/>
        </w:rPr>
        <w:t xml:space="preserve">ALTERNATIVE CLAUSES </w:t>
      </w:r>
    </w:p>
    <w:p w14:paraId="320CF273" w14:textId="77777777" w:rsidR="00DC2924" w:rsidRDefault="00DC2924" w:rsidP="00043FF5">
      <w:pPr>
        <w:numPr>
          <w:ilvl w:val="1"/>
          <w:numId w:val="91"/>
        </w:numPr>
        <w:ind w:left="1132" w:right="186" w:hanging="566"/>
      </w:pPr>
      <w:r>
        <w:t xml:space="preserve">SCOTS LAW </w:t>
      </w:r>
    </w:p>
    <w:p w14:paraId="35BDEE16" w14:textId="77777777" w:rsidR="00DC2924" w:rsidRDefault="00DC2924" w:rsidP="00043FF5">
      <w:pPr>
        <w:numPr>
          <w:ilvl w:val="2"/>
          <w:numId w:val="91"/>
        </w:numPr>
        <w:spacing w:after="150"/>
        <w:ind w:right="186" w:hanging="991"/>
      </w:pPr>
      <w:r>
        <w:t xml:space="preserve">Law and Jurisdiction (Clause 57) </w:t>
      </w:r>
    </w:p>
    <w:p w14:paraId="52638055" w14:textId="77777777" w:rsidR="00DC2924" w:rsidRDefault="00DC2924" w:rsidP="00043FF5">
      <w:pPr>
        <w:numPr>
          <w:ilvl w:val="3"/>
          <w:numId w:val="91"/>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043FF5">
      <w:pPr>
        <w:numPr>
          <w:ilvl w:val="3"/>
          <w:numId w:val="91"/>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043FF5">
      <w:pPr>
        <w:numPr>
          <w:ilvl w:val="1"/>
          <w:numId w:val="91"/>
        </w:numPr>
        <w:ind w:left="1132" w:right="186" w:hanging="566"/>
      </w:pPr>
      <w:r>
        <w:t xml:space="preserve">NORTHERN IRELAND LAW </w:t>
      </w:r>
    </w:p>
    <w:p w14:paraId="7605B458" w14:textId="77777777" w:rsidR="00DC2924" w:rsidRDefault="00DC2924" w:rsidP="00043FF5">
      <w:pPr>
        <w:numPr>
          <w:ilvl w:val="2"/>
          <w:numId w:val="91"/>
        </w:numPr>
        <w:spacing w:after="148"/>
        <w:ind w:right="186" w:hanging="991"/>
      </w:pPr>
      <w:r>
        <w:t xml:space="preserve">Law and Jurisdiction (Clause 57) </w:t>
      </w:r>
    </w:p>
    <w:p w14:paraId="53E47A2C" w14:textId="77777777" w:rsidR="00DC2924" w:rsidRDefault="00DC2924" w:rsidP="00043FF5">
      <w:pPr>
        <w:numPr>
          <w:ilvl w:val="3"/>
          <w:numId w:val="91"/>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043FF5">
      <w:pPr>
        <w:numPr>
          <w:ilvl w:val="3"/>
          <w:numId w:val="91"/>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043FF5">
      <w:pPr>
        <w:numPr>
          <w:ilvl w:val="2"/>
          <w:numId w:val="91"/>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043FF5">
      <w:pPr>
        <w:numPr>
          <w:ilvl w:val="1"/>
          <w:numId w:val="91"/>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043FF5">
      <w:pPr>
        <w:numPr>
          <w:ilvl w:val="1"/>
          <w:numId w:val="91"/>
        </w:numPr>
        <w:spacing w:after="143"/>
        <w:ind w:left="1132" w:right="186" w:hanging="566"/>
      </w:pPr>
      <w:r>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043FF5">
      <w:pPr>
        <w:numPr>
          <w:ilvl w:val="1"/>
          <w:numId w:val="91"/>
        </w:numPr>
        <w:ind w:left="1132" w:right="186" w:hanging="566"/>
      </w:pPr>
      <w:r>
        <w:t xml:space="preserve">FINANCIAL LIMITS  </w:t>
      </w:r>
    </w:p>
    <w:p w14:paraId="048BF1B8" w14:textId="77777777" w:rsidR="00DC2924" w:rsidRDefault="00DC2924" w:rsidP="00DC2924">
      <w:pPr>
        <w:spacing w:after="210"/>
        <w:ind w:left="1128" w:right="186"/>
      </w:pPr>
      <w:r>
        <w:t xml:space="preserve">In Clause 36.2.1(b)(i) remove the monetary amount and the percentage stated therein and replace respectively with: </w:t>
      </w:r>
    </w:p>
    <w:p w14:paraId="07C4D306"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lastRenderedPageBreak/>
        <w:tab/>
      </w:r>
      <w:r>
        <w:t xml:space="preserve"> </w:t>
      </w:r>
      <w:r>
        <w:tab/>
      </w:r>
      <w:r>
        <w:rPr>
          <w:shd w:val="clear" w:color="auto" w:fill="FFFF00"/>
        </w:rPr>
        <w:t>[enter monetary amount in words] [£ X]</w:t>
      </w:r>
      <w:r>
        <w:t xml:space="preserve"> </w:t>
      </w:r>
    </w:p>
    <w:p w14:paraId="24E042F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4A765AB2" w14:textId="77777777" w:rsidR="00DC2924" w:rsidRDefault="00DC2924" w:rsidP="00DC2924">
      <w:pPr>
        <w:spacing w:after="213"/>
        <w:ind w:left="1128" w:right="186"/>
      </w:pPr>
      <w:r>
        <w:t xml:space="preserve">In Clause 36.2.1(b)(ii) remove the monetary amount and the percentage stated therein and replace respectively with: </w:t>
      </w:r>
    </w:p>
    <w:p w14:paraId="39822B6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1C7752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BE6C44A" w14:textId="77777777" w:rsidR="00DC2924" w:rsidRDefault="00DC2924" w:rsidP="00DC2924">
      <w:pPr>
        <w:spacing w:after="210"/>
        <w:ind w:left="1128" w:right="186"/>
      </w:pPr>
      <w:r>
        <w:t xml:space="preserve">In Clause 36.2.1(b)(iii) remove the monetary amount and the percentage stated therein and replace respectively with: </w:t>
      </w:r>
    </w:p>
    <w:p w14:paraId="0F054AA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90D1D84" w14:textId="77777777" w:rsidR="00DC2924" w:rsidRDefault="00DC2924" w:rsidP="00DC2924">
      <w:pPr>
        <w:tabs>
          <w:tab w:val="center" w:pos="1133"/>
          <w:tab w:val="center" w:pos="4993"/>
        </w:tabs>
        <w:spacing w:after="223"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73223AC" w14:textId="77777777" w:rsidR="00DC2924" w:rsidRDefault="00DC2924" w:rsidP="00043FF5">
      <w:pPr>
        <w:numPr>
          <w:ilvl w:val="0"/>
          <w:numId w:val="93"/>
        </w:numPr>
        <w:spacing w:after="235" w:line="249" w:lineRule="auto"/>
        <w:ind w:right="184" w:hanging="360"/>
      </w:pPr>
      <w:r>
        <w:rPr>
          <w:b/>
        </w:rPr>
        <w:t xml:space="preserve">ADDITIONAL CLAUSES: GENERAL  </w:t>
      </w:r>
    </w:p>
    <w:p w14:paraId="098F6BB5" w14:textId="77777777" w:rsidR="00DC2924" w:rsidRDefault="00DC2924" w:rsidP="00043FF5">
      <w:pPr>
        <w:numPr>
          <w:ilvl w:val="1"/>
          <w:numId w:val="93"/>
        </w:numPr>
        <w:ind w:left="1132" w:right="186" w:hanging="566"/>
      </w:pPr>
      <w:r>
        <w:t xml:space="preserve">SECURITY MEASURES </w:t>
      </w:r>
    </w:p>
    <w:p w14:paraId="5E23B9A5" w14:textId="77777777" w:rsidR="00DC2924" w:rsidRDefault="00DC2924" w:rsidP="00043FF5">
      <w:pPr>
        <w:numPr>
          <w:ilvl w:val="2"/>
          <w:numId w:val="93"/>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t>"</w:t>
      </w:r>
      <w:r>
        <w:rPr>
          <w:b/>
        </w:rPr>
        <w:t>Document</w:t>
      </w:r>
      <w:r>
        <w:t xml:space="preserve">" includes specifications, plans, drawings, photographs and </w:t>
      </w:r>
      <w:proofErr w:type="gramStart"/>
      <w:r>
        <w:t>books;</w:t>
      </w:r>
      <w:proofErr w:type="gramEnd"/>
      <w:r>
        <w:t xml:space="preserve"> </w:t>
      </w:r>
    </w:p>
    <w:p w14:paraId="60B0FF5F" w14:textId="77777777" w:rsidR="00DC2924" w:rsidRDefault="00DC2924" w:rsidP="00DC2924">
      <w:pPr>
        <w:ind w:left="1993" w:right="186"/>
      </w:pPr>
      <w:r>
        <w:t>"</w:t>
      </w:r>
      <w:r>
        <w:rPr>
          <w:b/>
        </w:rPr>
        <w:t>Secret Matter</w:t>
      </w:r>
      <w:r>
        <w:t>" means any matter connected with or arising out of the performance of this Contract which has been, or may hereafter be, by a notice in writing given by the Customer to the Supplier be designated 'top secret', 'secret', or 'confidential</w:t>
      </w:r>
      <w:proofErr w:type="gramStart"/>
      <w:r>
        <w:t>';</w:t>
      </w:r>
      <w:proofErr w:type="gramEnd"/>
      <w:r>
        <w:t xml:space="preserve">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Default="00DC2924" w:rsidP="00043FF5">
      <w:pPr>
        <w:numPr>
          <w:ilvl w:val="2"/>
          <w:numId w:val="93"/>
        </w:numPr>
        <w:ind w:right="186" w:hanging="991"/>
      </w:pPr>
      <w:r>
        <w:t xml:space="preserve">The following new Clause </w:t>
      </w:r>
      <w:r>
        <w:rPr>
          <w:shd w:val="clear" w:color="auto" w:fill="FFFF00"/>
        </w:rPr>
        <w:t>[58]</w:t>
      </w:r>
      <w:r>
        <w:t xml:space="preserve"> shall apply: </w:t>
      </w:r>
    </w:p>
    <w:p w14:paraId="59F1295D" w14:textId="77777777" w:rsidR="00DC2924" w:rsidRDefault="00DC2924" w:rsidP="00DC2924">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Pr>
          <w:b w:val="0"/>
        </w:rPr>
        <w:t xml:space="preserve"> </w:t>
      </w:r>
      <w:r>
        <w:t>[SECURITY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w:t>
      </w:r>
      <w:proofErr w:type="gramStart"/>
      <w:r>
        <w:t>included;</w:t>
      </w:r>
      <w:proofErr w:type="gramEnd"/>
      <w:r>
        <w:t xml:space="preserve">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w:t>
      </w:r>
      <w:proofErr w:type="gramStart"/>
      <w:r>
        <w:t>person;</w:t>
      </w:r>
      <w:proofErr w:type="gramEnd"/>
      <w:r>
        <w:t xml:space="preserve"> </w:t>
      </w:r>
    </w:p>
    <w:p w14:paraId="25C46593" w14:textId="77777777" w:rsidR="00DC2924" w:rsidRDefault="00DC2924" w:rsidP="00DC2924">
      <w:pPr>
        <w:spacing w:after="232"/>
        <w:ind w:left="3404" w:right="186" w:hanging="852"/>
      </w:pPr>
      <w:r>
        <w:lastRenderedPageBreak/>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w:t>
      </w:r>
      <w:proofErr w:type="gramStart"/>
      <w:r>
        <w:t>Customer;</w:t>
      </w:r>
      <w:proofErr w:type="gramEnd"/>
      <w:r>
        <w:t xml:space="preserve">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w:t>
      </w:r>
      <w:proofErr w:type="gramStart"/>
      <w:r>
        <w:t>do;</w:t>
      </w:r>
      <w:proofErr w:type="gramEnd"/>
      <w:r>
        <w:t xml:space="preserve">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lastRenderedPageBreak/>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w:t>
      </w:r>
      <w:proofErr w:type="gramStart"/>
      <w:r>
        <w:t>If and when</w:t>
      </w:r>
      <w:proofErr w:type="gramEnd"/>
      <w:r>
        <w:t xml:space="preserve">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w:t>
      </w:r>
      <w:proofErr w:type="spellStart"/>
      <w:r>
        <w:t>SubContract</w:t>
      </w:r>
      <w:proofErr w:type="spellEnd"/>
      <w:r>
        <w:t xml:space="preserve"> provisions in such terms as the Customer may consider appropriate for placing the Sub-Contractor under obligations in relation to secrecy and security corresponding to those placed on the Supplier by Clause 58, but with such </w:t>
      </w:r>
      <w:r>
        <w:lastRenderedPageBreak/>
        <w:t xml:space="preserve">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w:t>
      </w:r>
      <w:proofErr w:type="gramStart"/>
      <w:r>
        <w:t>may</w:t>
      </w:r>
      <w:proofErr w:type="gramEnd"/>
      <w:r>
        <w:t xml:space="preserve"> </w:t>
      </w:r>
    </w:p>
    <w:p w14:paraId="2B9D2805" w14:textId="77777777" w:rsidR="00DC2924" w:rsidRDefault="00DC2924" w:rsidP="00DC2924">
      <w:pPr>
        <w:spacing w:after="229"/>
        <w:ind w:left="3412" w:right="186"/>
      </w:pPr>
      <w:proofErr w:type="gramStart"/>
      <w:r>
        <w:t>direct;</w:t>
      </w:r>
      <w:proofErr w:type="gramEnd"/>
      <w:r>
        <w:t xml:space="preserve"> </w:t>
      </w:r>
    </w:p>
    <w:p w14:paraId="47151FEF" w14:textId="77777777" w:rsidR="00DC2924" w:rsidRDefault="00DC2924" w:rsidP="00DC2924">
      <w:pPr>
        <w:spacing w:after="229"/>
        <w:ind w:left="3404" w:right="186" w:hanging="852"/>
      </w:pPr>
      <w:r>
        <w:t xml:space="preserve">58.8.2. if there comes to its notice any breach by the </w:t>
      </w:r>
      <w:proofErr w:type="spellStart"/>
      <w:r>
        <w:t>SubContractor</w:t>
      </w:r>
      <w:proofErr w:type="spellEnd"/>
      <w:r>
        <w:t xml:space="preserve">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w:t>
      </w:r>
      <w:proofErr w:type="gramStart"/>
      <w:r>
        <w:t>if and when</w:t>
      </w:r>
      <w:proofErr w:type="gramEnd"/>
      <w:r>
        <w:t xml:space="preserve">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lastRenderedPageBreak/>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proofErr w:type="gramStart"/>
      <w:r>
        <w:t>information;</w:t>
      </w:r>
      <w:proofErr w:type="gramEnd"/>
      <w:r>
        <w:t xml:space="preserve">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t xml:space="preserve">58.13. Suppliers </w:t>
      </w:r>
      <w:proofErr w:type="gramStart"/>
      <w:r>
        <w:t>notice</w:t>
      </w:r>
      <w:proofErr w:type="gramEnd"/>
      <w:r>
        <w:t xml:space="preserv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w:t>
      </w:r>
      <w:proofErr w:type="gramStart"/>
      <w:r>
        <w:t>termination</w:t>
      </w:r>
      <w:proofErr w:type="gramEnd"/>
      <w:r>
        <w:t xml:space="preserve">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w:t>
      </w:r>
      <w:proofErr w:type="gramStart"/>
      <w:r>
        <w:t>termination;</w:t>
      </w:r>
      <w:proofErr w:type="gramEnd"/>
      <w:r>
        <w:t xml:space="preserve">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w:t>
      </w:r>
      <w:proofErr w:type="gramStart"/>
      <w:r>
        <w:t>price;</w:t>
      </w:r>
      <w:proofErr w:type="gramEnd"/>
      <w:r>
        <w:t xml:space="preserv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w:t>
      </w:r>
      <w:r>
        <w:lastRenderedPageBreak/>
        <w:t xml:space="preserve">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lastRenderedPageBreak/>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w:t>
      </w:r>
      <w:proofErr w:type="gramStart"/>
      <w:r>
        <w:t>Contract;</w:t>
      </w:r>
      <w:proofErr w:type="gramEnd"/>
      <w:r>
        <w:t xml:space="preserve">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77777777" w:rsidR="00DC2924" w:rsidRDefault="00DC2924" w:rsidP="00043FF5">
      <w:pPr>
        <w:numPr>
          <w:ilvl w:val="0"/>
          <w:numId w:val="94"/>
        </w:numPr>
        <w:spacing w:after="235" w:line="249" w:lineRule="auto"/>
        <w:ind w:right="184" w:hanging="360"/>
      </w:pPr>
      <w:r>
        <w:rPr>
          <w:b/>
        </w:rPr>
        <w:t xml:space="preserve">NHS ADDITIONAL CLAUSES </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Pr>
          <w:shd w:val="clear" w:color="auto" w:fill="FFFF00"/>
        </w:rPr>
        <w:t>[59]</w:t>
      </w:r>
      <w:r>
        <w:t xml:space="preserve"> shall apply: </w:t>
      </w:r>
    </w:p>
    <w:p w14:paraId="2B7C64A8" w14:textId="77777777" w:rsidR="00DC2924" w:rsidRDefault="00DC2924" w:rsidP="00DC2924">
      <w:pPr>
        <w:pStyle w:val="Heading3"/>
        <w:ind w:left="1469"/>
      </w:pPr>
      <w:proofErr w:type="gramStart"/>
      <w:r>
        <w:t xml:space="preserve">59. </w:t>
      </w:r>
      <w:r>
        <w:rPr>
          <w:b w:val="0"/>
        </w:rPr>
        <w:t xml:space="preserve"> </w:t>
      </w:r>
      <w:r>
        <w:t>[</w:t>
      </w:r>
      <w:proofErr w:type="gramEnd"/>
      <w:r>
        <w:t>CODING REQUIREMENTS]</w:t>
      </w:r>
      <w:r>
        <w:rPr>
          <w:shd w:val="clear" w:color="auto" w:fill="auto"/>
        </w:rPr>
        <w:t xml:space="preserve">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w:t>
      </w:r>
      <w:r>
        <w:lastRenderedPageBreak/>
        <w:t xml:space="preserve">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7777777" w:rsidR="00DC2924" w:rsidRDefault="00DC2924" w:rsidP="00043FF5">
      <w:pPr>
        <w:numPr>
          <w:ilvl w:val="0"/>
          <w:numId w:val="95"/>
        </w:numPr>
        <w:spacing w:after="235" w:line="249" w:lineRule="auto"/>
        <w:ind w:right="184" w:hanging="360"/>
      </w:pPr>
      <w:r>
        <w:rPr>
          <w:b/>
        </w:rPr>
        <w:t xml:space="preserve">MOD ADDITIONAL CLAUSES </w:t>
      </w:r>
    </w:p>
    <w:p w14:paraId="48DC54FD" w14:textId="77777777" w:rsidR="00DC2924" w:rsidRDefault="00DC2924" w:rsidP="00043FF5">
      <w:pPr>
        <w:numPr>
          <w:ilvl w:val="1"/>
          <w:numId w:val="95"/>
        </w:numPr>
        <w:ind w:left="1132" w:right="186" w:hanging="360"/>
      </w:pPr>
      <w:r>
        <w:t xml:space="preserve">The definition of Contract in Schedule 1 (Definitions) to the Contract Terms shall be replaced with the following:  </w:t>
      </w:r>
    </w:p>
    <w:p w14:paraId="47B54A12" w14:textId="77777777" w:rsidR="00DC2924" w:rsidRDefault="00DC2924" w:rsidP="00043FF5">
      <w:pPr>
        <w:numPr>
          <w:ilvl w:val="2"/>
          <w:numId w:val="95"/>
        </w:numPr>
        <w:ind w:right="186" w:hanging="360"/>
      </w:pPr>
      <w:r>
        <w:rPr>
          <w:b/>
        </w:rPr>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043FF5">
      <w:pPr>
        <w:numPr>
          <w:ilvl w:val="1"/>
          <w:numId w:val="95"/>
        </w:numPr>
        <w:ind w:left="1132" w:right="186" w:hanging="360"/>
      </w:pPr>
      <w:r>
        <w:t xml:space="preserve">The following definitions shall be inserted into in Schedule 1 (Definitions) to the Contract Terms: </w:t>
      </w:r>
    </w:p>
    <w:p w14:paraId="1BE9753D" w14:textId="77777777" w:rsidR="00DC2924" w:rsidRDefault="00DC2924" w:rsidP="00043FF5">
      <w:pPr>
        <w:numPr>
          <w:ilvl w:val="1"/>
          <w:numId w:val="95"/>
        </w:numPr>
        <w:ind w:left="1132" w:right="186" w:hanging="360"/>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043FF5">
      <w:pPr>
        <w:numPr>
          <w:ilvl w:val="2"/>
          <w:numId w:val="95"/>
        </w:numPr>
        <w:ind w:right="186" w:hanging="360"/>
      </w:pPr>
      <w:r>
        <w:rPr>
          <w:b/>
        </w:rPr>
        <w:t>"Site"</w:t>
      </w:r>
      <w:r>
        <w:t xml:space="preserve"> shall include any of Her Majesty's Ships or Vessels and Service Stations. </w:t>
      </w:r>
    </w:p>
    <w:p w14:paraId="40AC36E3" w14:textId="77777777" w:rsidR="00DC2924" w:rsidRDefault="00DC2924" w:rsidP="00043FF5">
      <w:pPr>
        <w:numPr>
          <w:ilvl w:val="2"/>
          <w:numId w:val="95"/>
        </w:numPr>
        <w:ind w:right="186" w:hanging="360"/>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043FF5">
      <w:pPr>
        <w:numPr>
          <w:ilvl w:val="1"/>
          <w:numId w:val="95"/>
        </w:numPr>
        <w:ind w:left="1132" w:right="186" w:hanging="360"/>
      </w:pPr>
      <w:r>
        <w:t xml:space="preserve">The following clauses shall be inserted into Clause 2 of this Contract (Due Diligence): </w:t>
      </w:r>
    </w:p>
    <w:p w14:paraId="25164EC9" w14:textId="77777777" w:rsidR="00DC2924" w:rsidRDefault="00DC2924" w:rsidP="00043FF5">
      <w:pPr>
        <w:numPr>
          <w:ilvl w:val="1"/>
          <w:numId w:val="95"/>
        </w:numPr>
        <w:ind w:left="1132" w:right="186" w:hanging="360"/>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043FF5">
      <w:pPr>
        <w:numPr>
          <w:ilvl w:val="2"/>
          <w:numId w:val="95"/>
        </w:numPr>
        <w:ind w:right="186" w:hanging="360"/>
      </w:pPr>
      <w:r>
        <w:t xml:space="preserve">Where required by the Customer, the Supplier shall take such actions as are necessary to ensure that the MoD Terms and Conditions constitute legal, valid, </w:t>
      </w:r>
      <w:proofErr w:type="gramStart"/>
      <w:r>
        <w:t>binding</w:t>
      </w:r>
      <w:proofErr w:type="gramEnd"/>
      <w:r>
        <w:t xml:space="preserve"> and enforceable obligations on the Supplier. </w:t>
      </w:r>
    </w:p>
    <w:p w14:paraId="2096B7E9" w14:textId="77777777" w:rsidR="00DC2924" w:rsidRDefault="00DC2924" w:rsidP="00043FF5">
      <w:pPr>
        <w:numPr>
          <w:ilvl w:val="1"/>
          <w:numId w:val="95"/>
        </w:numPr>
        <w:ind w:left="1132" w:right="186" w:hanging="360"/>
      </w:pPr>
      <w:r>
        <w:t xml:space="preserve">The following new Clause </w:t>
      </w:r>
      <w:r>
        <w:rPr>
          <w:shd w:val="clear" w:color="auto" w:fill="FFFF00"/>
        </w:rPr>
        <w:t>[60]</w:t>
      </w:r>
      <w:r>
        <w:t xml:space="preserve"> shall apply: </w:t>
      </w:r>
    </w:p>
    <w:p w14:paraId="511A202A" w14:textId="77777777" w:rsidR="00DC2924" w:rsidRDefault="00DC2924" w:rsidP="00DC2924">
      <w:pPr>
        <w:pStyle w:val="Heading3"/>
        <w:ind w:left="1469"/>
      </w:pPr>
      <w:r>
        <w:t>60. [ACCESS TO MOD SITES]</w:t>
      </w:r>
      <w:r>
        <w:rPr>
          <w:shd w:val="clear" w:color="auto" w:fill="auto"/>
        </w:rPr>
        <w:t xml:space="preserve">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w:t>
      </w:r>
      <w:proofErr w:type="gramStart"/>
      <w:r>
        <w:t>regulations</w:t>
      </w:r>
      <w:proofErr w:type="gramEnd"/>
      <w:r>
        <w:t xml:space="preserve"> and requirements (including those relating to </w:t>
      </w:r>
      <w:r>
        <w:lastRenderedPageBreak/>
        <w:t xml:space="preserve">security arrangements) as may be in force for the time being for the conduct of personnel at that Site. When on board ship, compliance shall be with the </w:t>
      </w:r>
      <w:proofErr w:type="gramStart"/>
      <w:r>
        <w:t>Ship's</w:t>
      </w:r>
      <w:proofErr w:type="gramEnd"/>
      <w:r>
        <w:t xml:space="preserve">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w:t>
      </w:r>
      <w:r>
        <w:lastRenderedPageBreak/>
        <w:t xml:space="preserve">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t xml:space="preserve">60.1.6. Accidents to the Suppliers representatives which ordinarily require to be reported in accordance with Health and Safety at Work etc. </w:t>
      </w:r>
      <w:proofErr w:type="gramStart"/>
      <w:r>
        <w:t>Act 1974,</w:t>
      </w:r>
      <w:proofErr w:type="gramEnd"/>
      <w:r>
        <w:t xml:space="preserve">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 xml:space="preserve">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w:t>
      </w:r>
      <w:proofErr w:type="gramStart"/>
      <w:r>
        <w:t>make arrangements</w:t>
      </w:r>
      <w:proofErr w:type="gramEnd"/>
      <w:r>
        <w:t xml:space="preserve">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sidR="00702281">
        <w:rPr>
          <w:shd w:val="clear" w:color="auto" w:fill="FFFF00"/>
        </w:rPr>
        <w:t>[14</w:t>
      </w:r>
      <w:r>
        <w:rPr>
          <w:shd w:val="clear" w:color="auto" w:fill="FFFF00"/>
        </w:rPr>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Pr>
          <w:b/>
          <w:shd w:val="clear" w:color="auto" w:fill="FFFF00"/>
        </w:rPr>
        <w:t>[1</w:t>
      </w:r>
      <w:r w:rsidR="00702281">
        <w:rPr>
          <w:b/>
          <w:shd w:val="clear" w:color="auto" w:fill="FFFF00"/>
        </w:rPr>
        <w:t>4</w:t>
      </w:r>
      <w:r>
        <w:rPr>
          <w:b/>
          <w:shd w:val="clear" w:color="auto" w:fill="FFFF00"/>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W w:w="8662" w:type="dxa"/>
        <w:tblInd w:w="146" w:type="dxa"/>
        <w:tblCellMar>
          <w:top w:w="27" w:type="dxa"/>
          <w:left w:w="99" w:type="dxa"/>
          <w:right w:w="115" w:type="dxa"/>
        </w:tblCellMar>
        <w:tblLook w:val="04A0" w:firstRow="1" w:lastRow="0" w:firstColumn="1" w:lastColumn="0" w:noHBand="0" w:noVBand="1"/>
      </w:tblPr>
      <w:tblGrid>
        <w:gridCol w:w="1948"/>
        <w:gridCol w:w="1748"/>
        <w:gridCol w:w="4966"/>
      </w:tblGrid>
      <w:tr w:rsidR="006F79C6" w:rsidRPr="006F79C6" w14:paraId="0619608B" w14:textId="77777777" w:rsidTr="007E7562">
        <w:trPr>
          <w:trHeight w:val="409"/>
        </w:trPr>
        <w:tc>
          <w:tcPr>
            <w:tcW w:w="1948" w:type="dxa"/>
            <w:tcBorders>
              <w:top w:val="single" w:sz="2" w:space="0" w:color="000000"/>
              <w:left w:val="single" w:sz="2" w:space="0" w:color="000000"/>
              <w:bottom w:val="single" w:sz="2" w:space="0" w:color="000000"/>
              <w:right w:val="single" w:sz="2" w:space="0" w:color="000000"/>
            </w:tcBorders>
          </w:tcPr>
          <w:p w14:paraId="24ADA051" w14:textId="77777777" w:rsidR="006F79C6" w:rsidRPr="006F79C6" w:rsidRDefault="006F79C6" w:rsidP="006F79C6">
            <w:pPr>
              <w:spacing w:after="225" w:line="259" w:lineRule="auto"/>
              <w:ind w:left="0" w:firstLine="0"/>
            </w:pPr>
            <w:r w:rsidRPr="006F79C6">
              <w:t>DEFCON No</w:t>
            </w:r>
          </w:p>
        </w:tc>
        <w:tc>
          <w:tcPr>
            <w:tcW w:w="1748" w:type="dxa"/>
            <w:tcBorders>
              <w:top w:val="single" w:sz="2" w:space="0" w:color="000000"/>
              <w:left w:val="single" w:sz="2" w:space="0" w:color="000000"/>
              <w:bottom w:val="single" w:sz="2" w:space="0" w:color="000000"/>
              <w:right w:val="single" w:sz="2" w:space="0" w:color="000000"/>
            </w:tcBorders>
          </w:tcPr>
          <w:p w14:paraId="33EC116D" w14:textId="77777777" w:rsidR="006F79C6" w:rsidRPr="006F79C6" w:rsidRDefault="006F79C6" w:rsidP="006F79C6">
            <w:pPr>
              <w:spacing w:after="225" w:line="259" w:lineRule="auto"/>
              <w:ind w:left="0" w:firstLine="0"/>
            </w:pPr>
            <w:r w:rsidRPr="006F79C6">
              <w:t>Version</w:t>
            </w:r>
          </w:p>
        </w:tc>
        <w:tc>
          <w:tcPr>
            <w:tcW w:w="4966" w:type="dxa"/>
            <w:tcBorders>
              <w:top w:val="single" w:sz="2" w:space="0" w:color="000000"/>
              <w:left w:val="single" w:sz="2" w:space="0" w:color="000000"/>
              <w:bottom w:val="single" w:sz="2" w:space="0" w:color="000000"/>
              <w:right w:val="single" w:sz="2" w:space="0" w:color="000000"/>
            </w:tcBorders>
          </w:tcPr>
          <w:p w14:paraId="02655FD0" w14:textId="77777777" w:rsidR="006F79C6" w:rsidRPr="006F79C6" w:rsidRDefault="006F79C6" w:rsidP="006F79C6">
            <w:pPr>
              <w:spacing w:after="225" w:line="259" w:lineRule="auto"/>
              <w:ind w:left="0" w:firstLine="0"/>
            </w:pPr>
            <w:r w:rsidRPr="006F79C6">
              <w:t>Description</w:t>
            </w:r>
          </w:p>
        </w:tc>
      </w:tr>
      <w:tr w:rsidR="006F79C6" w:rsidRPr="006F79C6" w14:paraId="33D716AA"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16996DE5" w14:textId="77777777" w:rsidR="006F79C6" w:rsidRPr="006F79C6" w:rsidRDefault="006F79C6" w:rsidP="006F79C6">
            <w:pPr>
              <w:spacing w:after="225" w:line="259" w:lineRule="auto"/>
              <w:ind w:left="0" w:firstLine="0"/>
            </w:pPr>
            <w:r w:rsidRPr="006F79C6">
              <w:t>005J</w:t>
            </w:r>
          </w:p>
        </w:tc>
        <w:tc>
          <w:tcPr>
            <w:tcW w:w="1748" w:type="dxa"/>
            <w:tcBorders>
              <w:top w:val="single" w:sz="2" w:space="0" w:color="000000"/>
              <w:left w:val="single" w:sz="2" w:space="0" w:color="000000"/>
              <w:bottom w:val="single" w:sz="2" w:space="0" w:color="000000"/>
              <w:right w:val="single" w:sz="2" w:space="0" w:color="000000"/>
            </w:tcBorders>
          </w:tcPr>
          <w:p w14:paraId="1719B9E9" w14:textId="77777777" w:rsidR="006F79C6" w:rsidRPr="006F79C6" w:rsidRDefault="006F79C6" w:rsidP="006F79C6">
            <w:pPr>
              <w:spacing w:after="225" w:line="259" w:lineRule="auto"/>
              <w:ind w:left="0" w:firstLine="0"/>
            </w:pPr>
            <w:r w:rsidRPr="006F79C6">
              <w:t>11/16</w:t>
            </w:r>
          </w:p>
        </w:tc>
        <w:tc>
          <w:tcPr>
            <w:tcW w:w="4966" w:type="dxa"/>
            <w:tcBorders>
              <w:top w:val="single" w:sz="2" w:space="0" w:color="000000"/>
              <w:left w:val="single" w:sz="2" w:space="0" w:color="000000"/>
              <w:bottom w:val="single" w:sz="2" w:space="0" w:color="000000"/>
              <w:right w:val="single" w:sz="2" w:space="0" w:color="000000"/>
            </w:tcBorders>
          </w:tcPr>
          <w:p w14:paraId="50FDCE10" w14:textId="77777777" w:rsidR="006F79C6" w:rsidRPr="006F79C6" w:rsidRDefault="006F79C6" w:rsidP="006F79C6">
            <w:pPr>
              <w:spacing w:after="225" w:line="259" w:lineRule="auto"/>
              <w:ind w:left="0" w:firstLine="0"/>
            </w:pPr>
            <w:r w:rsidRPr="006F79C6">
              <w:t>Unique Identifiers</w:t>
            </w:r>
          </w:p>
        </w:tc>
      </w:tr>
      <w:tr w:rsidR="006F79C6" w:rsidRPr="006F79C6" w14:paraId="4824B09F" w14:textId="77777777" w:rsidTr="007E7562">
        <w:trPr>
          <w:trHeight w:val="677"/>
        </w:trPr>
        <w:tc>
          <w:tcPr>
            <w:tcW w:w="1948" w:type="dxa"/>
            <w:tcBorders>
              <w:top w:val="single" w:sz="2" w:space="0" w:color="000000"/>
              <w:left w:val="single" w:sz="2" w:space="0" w:color="000000"/>
              <w:bottom w:val="single" w:sz="2" w:space="0" w:color="000000"/>
              <w:right w:val="single" w:sz="2" w:space="0" w:color="000000"/>
            </w:tcBorders>
          </w:tcPr>
          <w:p w14:paraId="5D8D47A1" w14:textId="77777777" w:rsidR="006F79C6" w:rsidRPr="006F79C6" w:rsidRDefault="006F79C6" w:rsidP="006F79C6">
            <w:pPr>
              <w:spacing w:after="225" w:line="259" w:lineRule="auto"/>
              <w:ind w:left="0" w:firstLine="0"/>
            </w:pPr>
            <w:r w:rsidRPr="006F79C6">
              <w:t>76</w:t>
            </w:r>
          </w:p>
        </w:tc>
        <w:tc>
          <w:tcPr>
            <w:tcW w:w="1748" w:type="dxa"/>
            <w:tcBorders>
              <w:top w:val="single" w:sz="2" w:space="0" w:color="000000"/>
              <w:left w:val="single" w:sz="2" w:space="0" w:color="000000"/>
              <w:bottom w:val="single" w:sz="2" w:space="0" w:color="000000"/>
              <w:right w:val="single" w:sz="2" w:space="0" w:color="000000"/>
            </w:tcBorders>
          </w:tcPr>
          <w:p w14:paraId="1001DD75" w14:textId="77777777" w:rsidR="006F79C6" w:rsidRPr="006F79C6" w:rsidRDefault="006F79C6" w:rsidP="006F79C6">
            <w:pPr>
              <w:spacing w:after="225" w:line="259" w:lineRule="auto"/>
              <w:ind w:left="0" w:firstLine="0"/>
            </w:pPr>
            <w:r w:rsidRPr="006F79C6">
              <w:t>11/22</w:t>
            </w:r>
          </w:p>
        </w:tc>
        <w:tc>
          <w:tcPr>
            <w:tcW w:w="4966" w:type="dxa"/>
            <w:tcBorders>
              <w:top w:val="single" w:sz="2" w:space="0" w:color="000000"/>
              <w:left w:val="single" w:sz="2" w:space="0" w:color="000000"/>
              <w:bottom w:val="single" w:sz="2" w:space="0" w:color="000000"/>
              <w:right w:val="single" w:sz="2" w:space="0" w:color="000000"/>
            </w:tcBorders>
          </w:tcPr>
          <w:p w14:paraId="32998F8C" w14:textId="77777777" w:rsidR="006F79C6" w:rsidRPr="006F79C6" w:rsidRDefault="006F79C6" w:rsidP="006F79C6">
            <w:pPr>
              <w:spacing w:after="225" w:line="259" w:lineRule="auto"/>
              <w:ind w:left="0" w:firstLine="0"/>
            </w:pPr>
            <w:r w:rsidRPr="006F79C6">
              <w:t>Contractor's Personnel at Government Establishments</w:t>
            </w:r>
          </w:p>
        </w:tc>
      </w:tr>
      <w:tr w:rsidR="006F79C6" w:rsidRPr="006F79C6" w14:paraId="71113F2E" w14:textId="77777777" w:rsidTr="007E7562">
        <w:trPr>
          <w:trHeight w:val="671"/>
        </w:trPr>
        <w:tc>
          <w:tcPr>
            <w:tcW w:w="1948" w:type="dxa"/>
            <w:tcBorders>
              <w:top w:val="single" w:sz="2" w:space="0" w:color="000000"/>
              <w:left w:val="single" w:sz="2" w:space="0" w:color="000000"/>
              <w:bottom w:val="single" w:sz="2" w:space="0" w:color="000000"/>
              <w:right w:val="single" w:sz="2" w:space="0" w:color="000000"/>
            </w:tcBorders>
          </w:tcPr>
          <w:p w14:paraId="42989788" w14:textId="77777777" w:rsidR="006F79C6" w:rsidRPr="006F79C6" w:rsidRDefault="006F79C6" w:rsidP="006F79C6">
            <w:pPr>
              <w:spacing w:after="225" w:line="259" w:lineRule="auto"/>
              <w:ind w:left="0" w:firstLine="0"/>
            </w:pPr>
            <w:r w:rsidRPr="006F79C6">
              <w:t>129J</w:t>
            </w:r>
          </w:p>
        </w:tc>
        <w:tc>
          <w:tcPr>
            <w:tcW w:w="1748" w:type="dxa"/>
            <w:tcBorders>
              <w:top w:val="single" w:sz="2" w:space="0" w:color="000000"/>
              <w:left w:val="single" w:sz="2" w:space="0" w:color="000000"/>
              <w:bottom w:val="single" w:sz="2" w:space="0" w:color="000000"/>
              <w:right w:val="single" w:sz="2" w:space="0" w:color="000000"/>
            </w:tcBorders>
          </w:tcPr>
          <w:p w14:paraId="72FA1917" w14:textId="77777777" w:rsidR="006F79C6" w:rsidRPr="006F79C6" w:rsidRDefault="006F79C6" w:rsidP="006F79C6">
            <w:pPr>
              <w:spacing w:after="225" w:line="259" w:lineRule="auto"/>
              <w:ind w:left="0" w:firstLine="0"/>
            </w:pPr>
            <w:r w:rsidRPr="006F79C6">
              <w:t>11/16</w:t>
            </w:r>
          </w:p>
        </w:tc>
        <w:tc>
          <w:tcPr>
            <w:tcW w:w="4966" w:type="dxa"/>
            <w:tcBorders>
              <w:top w:val="single" w:sz="2" w:space="0" w:color="000000"/>
              <w:left w:val="single" w:sz="2" w:space="0" w:color="000000"/>
              <w:bottom w:val="single" w:sz="2" w:space="0" w:color="000000"/>
              <w:right w:val="single" w:sz="2" w:space="0" w:color="000000"/>
            </w:tcBorders>
          </w:tcPr>
          <w:p w14:paraId="7FA17BA4" w14:textId="77777777" w:rsidR="006F79C6" w:rsidRPr="006F79C6" w:rsidRDefault="006F79C6" w:rsidP="006F79C6">
            <w:pPr>
              <w:spacing w:after="225" w:line="259" w:lineRule="auto"/>
              <w:ind w:left="0" w:firstLine="0"/>
            </w:pPr>
            <w:r w:rsidRPr="006F79C6">
              <w:t>The Use of the Electronic Business Delivery Form</w:t>
            </w:r>
          </w:p>
        </w:tc>
      </w:tr>
      <w:tr w:rsidR="006F79C6" w:rsidRPr="006F79C6" w14:paraId="11B4A45D" w14:textId="77777777" w:rsidTr="007E7562">
        <w:trPr>
          <w:trHeight w:val="418"/>
        </w:trPr>
        <w:tc>
          <w:tcPr>
            <w:tcW w:w="1948" w:type="dxa"/>
            <w:tcBorders>
              <w:top w:val="single" w:sz="2" w:space="0" w:color="000000"/>
              <w:left w:val="single" w:sz="2" w:space="0" w:color="000000"/>
              <w:bottom w:val="single" w:sz="2" w:space="0" w:color="000000"/>
              <w:right w:val="single" w:sz="2" w:space="0" w:color="000000"/>
            </w:tcBorders>
          </w:tcPr>
          <w:p w14:paraId="3DB1CA9C" w14:textId="77777777" w:rsidR="006F79C6" w:rsidRPr="006F79C6" w:rsidRDefault="006F79C6" w:rsidP="006F79C6">
            <w:pPr>
              <w:spacing w:after="225" w:line="259" w:lineRule="auto"/>
              <w:ind w:left="0" w:firstLine="0"/>
            </w:pPr>
            <w:r w:rsidRPr="006F79C6">
              <w:lastRenderedPageBreak/>
              <w:t>501</w:t>
            </w:r>
          </w:p>
        </w:tc>
        <w:tc>
          <w:tcPr>
            <w:tcW w:w="1748" w:type="dxa"/>
            <w:tcBorders>
              <w:top w:val="single" w:sz="2" w:space="0" w:color="000000"/>
              <w:left w:val="single" w:sz="2" w:space="0" w:color="000000"/>
              <w:bottom w:val="single" w:sz="2" w:space="0" w:color="000000"/>
              <w:right w:val="single" w:sz="2" w:space="0" w:color="000000"/>
            </w:tcBorders>
          </w:tcPr>
          <w:p w14:paraId="68B6A919" w14:textId="77777777" w:rsidR="006F79C6" w:rsidRPr="006F79C6" w:rsidRDefault="006F79C6" w:rsidP="006F79C6">
            <w:pPr>
              <w:spacing w:after="225" w:line="259" w:lineRule="auto"/>
              <w:ind w:left="0" w:firstLine="0"/>
            </w:pPr>
            <w:r w:rsidRPr="006F79C6">
              <w:t>1 0/21</w:t>
            </w:r>
          </w:p>
        </w:tc>
        <w:tc>
          <w:tcPr>
            <w:tcW w:w="4966" w:type="dxa"/>
            <w:tcBorders>
              <w:top w:val="single" w:sz="2" w:space="0" w:color="000000"/>
              <w:left w:val="single" w:sz="2" w:space="0" w:color="000000"/>
              <w:bottom w:val="single" w:sz="2" w:space="0" w:color="000000"/>
              <w:right w:val="single" w:sz="2" w:space="0" w:color="000000"/>
            </w:tcBorders>
          </w:tcPr>
          <w:p w14:paraId="42820989" w14:textId="77777777" w:rsidR="006F79C6" w:rsidRPr="006F79C6" w:rsidRDefault="006F79C6" w:rsidP="006F79C6">
            <w:pPr>
              <w:spacing w:after="225" w:line="259" w:lineRule="auto"/>
              <w:ind w:left="0" w:firstLine="0"/>
            </w:pPr>
            <w:r w:rsidRPr="006F79C6">
              <w:t>Definitions and Interpretations</w:t>
            </w:r>
          </w:p>
        </w:tc>
      </w:tr>
      <w:tr w:rsidR="006F79C6" w:rsidRPr="006F79C6" w14:paraId="3E7FDAFD" w14:textId="77777777" w:rsidTr="007E7562">
        <w:trPr>
          <w:trHeight w:val="396"/>
        </w:trPr>
        <w:tc>
          <w:tcPr>
            <w:tcW w:w="1948" w:type="dxa"/>
            <w:tcBorders>
              <w:top w:val="single" w:sz="2" w:space="0" w:color="000000"/>
              <w:left w:val="single" w:sz="2" w:space="0" w:color="000000"/>
              <w:bottom w:val="single" w:sz="2" w:space="0" w:color="000000"/>
              <w:right w:val="single" w:sz="2" w:space="0" w:color="000000"/>
            </w:tcBorders>
          </w:tcPr>
          <w:p w14:paraId="5A124439" w14:textId="77777777" w:rsidR="006F79C6" w:rsidRPr="006F79C6" w:rsidRDefault="006F79C6" w:rsidP="006F79C6">
            <w:pPr>
              <w:spacing w:after="225" w:line="259" w:lineRule="auto"/>
              <w:ind w:left="0" w:firstLine="0"/>
            </w:pPr>
            <w:r w:rsidRPr="006F79C6">
              <w:t>503</w:t>
            </w:r>
          </w:p>
        </w:tc>
        <w:tc>
          <w:tcPr>
            <w:tcW w:w="1748" w:type="dxa"/>
            <w:tcBorders>
              <w:top w:val="single" w:sz="2" w:space="0" w:color="000000"/>
              <w:left w:val="single" w:sz="2" w:space="0" w:color="000000"/>
              <w:bottom w:val="single" w:sz="2" w:space="0" w:color="000000"/>
              <w:right w:val="single" w:sz="2" w:space="0" w:color="000000"/>
            </w:tcBorders>
          </w:tcPr>
          <w:p w14:paraId="09D020A4" w14:textId="77777777" w:rsidR="006F79C6" w:rsidRPr="006F79C6" w:rsidRDefault="006F79C6" w:rsidP="006F79C6">
            <w:pPr>
              <w:spacing w:after="225" w:line="259" w:lineRule="auto"/>
              <w:ind w:left="0" w:firstLine="0"/>
            </w:pPr>
            <w:r w:rsidRPr="006F79C6">
              <w:t>06/22</w:t>
            </w:r>
          </w:p>
        </w:tc>
        <w:tc>
          <w:tcPr>
            <w:tcW w:w="4966" w:type="dxa"/>
            <w:tcBorders>
              <w:top w:val="single" w:sz="2" w:space="0" w:color="000000"/>
              <w:left w:val="single" w:sz="2" w:space="0" w:color="000000"/>
              <w:bottom w:val="single" w:sz="2" w:space="0" w:color="000000"/>
              <w:right w:val="single" w:sz="2" w:space="0" w:color="000000"/>
            </w:tcBorders>
          </w:tcPr>
          <w:p w14:paraId="1080F691" w14:textId="77777777" w:rsidR="006F79C6" w:rsidRPr="006F79C6" w:rsidRDefault="006F79C6" w:rsidP="006F79C6">
            <w:pPr>
              <w:spacing w:after="225" w:line="259" w:lineRule="auto"/>
              <w:ind w:left="0" w:firstLine="0"/>
            </w:pPr>
            <w:r w:rsidRPr="006F79C6">
              <w:t>Formal Amendments to Contract</w:t>
            </w:r>
          </w:p>
        </w:tc>
      </w:tr>
      <w:tr w:rsidR="006F79C6" w:rsidRPr="006F79C6" w14:paraId="72943E99"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4A00EC3C" w14:textId="77777777" w:rsidR="006F79C6" w:rsidRPr="006F79C6" w:rsidRDefault="006F79C6" w:rsidP="006F79C6">
            <w:pPr>
              <w:spacing w:after="225" w:line="259" w:lineRule="auto"/>
              <w:ind w:left="0" w:firstLine="0"/>
            </w:pPr>
            <w:r w:rsidRPr="006F79C6">
              <w:t>513</w:t>
            </w:r>
          </w:p>
        </w:tc>
        <w:tc>
          <w:tcPr>
            <w:tcW w:w="1748" w:type="dxa"/>
            <w:tcBorders>
              <w:top w:val="single" w:sz="2" w:space="0" w:color="000000"/>
              <w:left w:val="single" w:sz="2" w:space="0" w:color="000000"/>
              <w:bottom w:val="single" w:sz="2" w:space="0" w:color="000000"/>
              <w:right w:val="single" w:sz="2" w:space="0" w:color="000000"/>
            </w:tcBorders>
          </w:tcPr>
          <w:p w14:paraId="207388D9" w14:textId="77777777" w:rsidR="006F79C6" w:rsidRPr="006F79C6" w:rsidRDefault="006F79C6" w:rsidP="006F79C6">
            <w:pPr>
              <w:spacing w:after="225" w:line="259" w:lineRule="auto"/>
              <w:ind w:left="0" w:firstLine="0"/>
            </w:pPr>
            <w:r w:rsidRPr="006F79C6">
              <w:t>04/22</w:t>
            </w:r>
          </w:p>
        </w:tc>
        <w:tc>
          <w:tcPr>
            <w:tcW w:w="4966" w:type="dxa"/>
            <w:tcBorders>
              <w:top w:val="single" w:sz="2" w:space="0" w:color="000000"/>
              <w:left w:val="single" w:sz="2" w:space="0" w:color="000000"/>
              <w:bottom w:val="single" w:sz="2" w:space="0" w:color="000000"/>
              <w:right w:val="single" w:sz="2" w:space="0" w:color="000000"/>
            </w:tcBorders>
          </w:tcPr>
          <w:p w14:paraId="0B55B883" w14:textId="77777777" w:rsidR="006F79C6" w:rsidRPr="006F79C6" w:rsidRDefault="006F79C6" w:rsidP="006F79C6">
            <w:pPr>
              <w:spacing w:after="225" w:line="259" w:lineRule="auto"/>
              <w:ind w:left="0" w:firstLine="0"/>
            </w:pPr>
            <w:r w:rsidRPr="006F79C6">
              <w:t>VAT and Other Taxes</w:t>
            </w:r>
          </w:p>
        </w:tc>
      </w:tr>
      <w:tr w:rsidR="006F79C6" w:rsidRPr="006F79C6" w14:paraId="1B13CD13"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3C325896" w14:textId="77777777" w:rsidR="006F79C6" w:rsidRPr="006F79C6" w:rsidRDefault="006F79C6" w:rsidP="006F79C6">
            <w:pPr>
              <w:spacing w:after="225" w:line="259" w:lineRule="auto"/>
              <w:ind w:left="0" w:firstLine="0"/>
            </w:pPr>
            <w:r w:rsidRPr="006F79C6">
              <w:t>514</w:t>
            </w:r>
          </w:p>
        </w:tc>
        <w:tc>
          <w:tcPr>
            <w:tcW w:w="1748" w:type="dxa"/>
            <w:tcBorders>
              <w:top w:val="single" w:sz="2" w:space="0" w:color="000000"/>
              <w:left w:val="single" w:sz="2" w:space="0" w:color="000000"/>
              <w:bottom w:val="single" w:sz="2" w:space="0" w:color="000000"/>
              <w:right w:val="single" w:sz="2" w:space="0" w:color="000000"/>
            </w:tcBorders>
          </w:tcPr>
          <w:p w14:paraId="727D46A2" w14:textId="77777777" w:rsidR="006F79C6" w:rsidRPr="006F79C6" w:rsidRDefault="006F79C6" w:rsidP="006F79C6">
            <w:pPr>
              <w:spacing w:after="225" w:line="259" w:lineRule="auto"/>
              <w:ind w:left="0" w:firstLine="0"/>
            </w:pPr>
            <w:r w:rsidRPr="006F79C6">
              <w:t>08/15</w:t>
            </w:r>
          </w:p>
        </w:tc>
        <w:tc>
          <w:tcPr>
            <w:tcW w:w="4966" w:type="dxa"/>
            <w:tcBorders>
              <w:top w:val="single" w:sz="2" w:space="0" w:color="000000"/>
              <w:left w:val="single" w:sz="2" w:space="0" w:color="000000"/>
              <w:bottom w:val="single" w:sz="2" w:space="0" w:color="000000"/>
              <w:right w:val="single" w:sz="2" w:space="0" w:color="000000"/>
            </w:tcBorders>
          </w:tcPr>
          <w:p w14:paraId="4B0BB461" w14:textId="77777777" w:rsidR="006F79C6" w:rsidRPr="006F79C6" w:rsidRDefault="006F79C6" w:rsidP="006F79C6">
            <w:pPr>
              <w:spacing w:after="225" w:line="259" w:lineRule="auto"/>
              <w:ind w:left="0" w:firstLine="0"/>
            </w:pPr>
            <w:r w:rsidRPr="006F79C6">
              <w:t>Material Breach</w:t>
            </w:r>
          </w:p>
        </w:tc>
      </w:tr>
      <w:tr w:rsidR="006F79C6" w:rsidRPr="006F79C6" w14:paraId="0F562F8D"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61AF1197" w14:textId="77777777" w:rsidR="006F79C6" w:rsidRPr="006F79C6" w:rsidRDefault="006F79C6" w:rsidP="006F79C6">
            <w:pPr>
              <w:spacing w:after="225" w:line="259" w:lineRule="auto"/>
              <w:ind w:left="0" w:firstLine="0"/>
            </w:pPr>
            <w:r w:rsidRPr="006F79C6">
              <w:t>515</w:t>
            </w:r>
          </w:p>
        </w:tc>
        <w:tc>
          <w:tcPr>
            <w:tcW w:w="1748" w:type="dxa"/>
            <w:tcBorders>
              <w:top w:val="single" w:sz="2" w:space="0" w:color="000000"/>
              <w:left w:val="single" w:sz="2" w:space="0" w:color="000000"/>
              <w:bottom w:val="single" w:sz="2" w:space="0" w:color="000000"/>
              <w:right w:val="single" w:sz="2" w:space="0" w:color="000000"/>
            </w:tcBorders>
          </w:tcPr>
          <w:p w14:paraId="1442B6D5" w14:textId="77777777" w:rsidR="006F79C6" w:rsidRPr="006F79C6" w:rsidRDefault="006F79C6" w:rsidP="006F79C6">
            <w:pPr>
              <w:spacing w:after="225" w:line="259" w:lineRule="auto"/>
              <w:ind w:left="0" w:firstLine="0"/>
            </w:pPr>
            <w:r w:rsidRPr="006F79C6">
              <w:t>06/21</w:t>
            </w:r>
          </w:p>
        </w:tc>
        <w:tc>
          <w:tcPr>
            <w:tcW w:w="4966" w:type="dxa"/>
            <w:tcBorders>
              <w:top w:val="single" w:sz="2" w:space="0" w:color="000000"/>
              <w:left w:val="single" w:sz="2" w:space="0" w:color="000000"/>
              <w:bottom w:val="single" w:sz="2" w:space="0" w:color="000000"/>
              <w:right w:val="single" w:sz="2" w:space="0" w:color="000000"/>
            </w:tcBorders>
          </w:tcPr>
          <w:p w14:paraId="5E6CCF36" w14:textId="77777777" w:rsidR="006F79C6" w:rsidRPr="006F79C6" w:rsidRDefault="006F79C6" w:rsidP="006F79C6">
            <w:pPr>
              <w:spacing w:after="225" w:line="259" w:lineRule="auto"/>
              <w:ind w:left="0" w:firstLine="0"/>
            </w:pPr>
            <w:r w:rsidRPr="006F79C6">
              <w:t>Bankruptcy and Insolvency</w:t>
            </w:r>
          </w:p>
        </w:tc>
      </w:tr>
      <w:tr w:rsidR="006F79C6" w:rsidRPr="006F79C6" w14:paraId="647287B3"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786ADB08" w14:textId="77777777" w:rsidR="006F79C6" w:rsidRPr="006F79C6" w:rsidRDefault="006F79C6" w:rsidP="006F79C6">
            <w:pPr>
              <w:spacing w:after="225" w:line="259" w:lineRule="auto"/>
              <w:ind w:left="0" w:firstLine="0"/>
            </w:pPr>
            <w:r w:rsidRPr="006F79C6">
              <w:t>516</w:t>
            </w:r>
          </w:p>
        </w:tc>
        <w:tc>
          <w:tcPr>
            <w:tcW w:w="1748" w:type="dxa"/>
            <w:tcBorders>
              <w:top w:val="single" w:sz="2" w:space="0" w:color="000000"/>
              <w:left w:val="single" w:sz="2" w:space="0" w:color="000000"/>
              <w:bottom w:val="single" w:sz="2" w:space="0" w:color="000000"/>
              <w:right w:val="single" w:sz="2" w:space="0" w:color="000000"/>
            </w:tcBorders>
          </w:tcPr>
          <w:p w14:paraId="3661C58E" w14:textId="77777777" w:rsidR="006F79C6" w:rsidRPr="006F79C6" w:rsidRDefault="006F79C6" w:rsidP="006F79C6">
            <w:pPr>
              <w:spacing w:after="225" w:line="259" w:lineRule="auto"/>
              <w:ind w:left="0" w:firstLine="0"/>
            </w:pPr>
            <w:r w:rsidRPr="006F79C6">
              <w:t>04/12</w:t>
            </w:r>
          </w:p>
        </w:tc>
        <w:tc>
          <w:tcPr>
            <w:tcW w:w="4966" w:type="dxa"/>
            <w:tcBorders>
              <w:top w:val="single" w:sz="2" w:space="0" w:color="000000"/>
              <w:left w:val="single" w:sz="2" w:space="0" w:color="000000"/>
              <w:bottom w:val="single" w:sz="2" w:space="0" w:color="000000"/>
              <w:right w:val="single" w:sz="2" w:space="0" w:color="000000"/>
            </w:tcBorders>
          </w:tcPr>
          <w:p w14:paraId="5FE4B7F8" w14:textId="77777777" w:rsidR="006F79C6" w:rsidRPr="006F79C6" w:rsidRDefault="006F79C6" w:rsidP="006F79C6">
            <w:pPr>
              <w:spacing w:after="225" w:line="259" w:lineRule="auto"/>
              <w:ind w:left="0" w:firstLine="0"/>
            </w:pPr>
            <w:r w:rsidRPr="006F79C6">
              <w:t>Equality</w:t>
            </w:r>
          </w:p>
        </w:tc>
      </w:tr>
      <w:tr w:rsidR="006F79C6" w:rsidRPr="006F79C6" w14:paraId="77C286FD"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18CCB95E" w14:textId="77777777" w:rsidR="006F79C6" w:rsidRPr="006F79C6" w:rsidRDefault="006F79C6" w:rsidP="006F79C6">
            <w:pPr>
              <w:spacing w:after="225" w:line="259" w:lineRule="auto"/>
              <w:ind w:left="0" w:firstLine="0"/>
            </w:pPr>
            <w:r w:rsidRPr="006F79C6">
              <w:t>518</w:t>
            </w:r>
          </w:p>
        </w:tc>
        <w:tc>
          <w:tcPr>
            <w:tcW w:w="1748" w:type="dxa"/>
            <w:tcBorders>
              <w:top w:val="single" w:sz="2" w:space="0" w:color="000000"/>
              <w:left w:val="single" w:sz="2" w:space="0" w:color="000000"/>
              <w:bottom w:val="single" w:sz="2" w:space="0" w:color="000000"/>
              <w:right w:val="single" w:sz="2" w:space="0" w:color="000000"/>
            </w:tcBorders>
          </w:tcPr>
          <w:p w14:paraId="00F00EBD" w14:textId="77777777" w:rsidR="006F79C6" w:rsidRPr="006F79C6" w:rsidRDefault="006F79C6" w:rsidP="006F79C6">
            <w:pPr>
              <w:spacing w:after="225" w:line="259" w:lineRule="auto"/>
              <w:ind w:left="0" w:firstLine="0"/>
            </w:pPr>
            <w:r w:rsidRPr="006F79C6">
              <w:t>02/17</w:t>
            </w:r>
          </w:p>
        </w:tc>
        <w:tc>
          <w:tcPr>
            <w:tcW w:w="4966" w:type="dxa"/>
            <w:tcBorders>
              <w:top w:val="single" w:sz="2" w:space="0" w:color="000000"/>
              <w:left w:val="single" w:sz="2" w:space="0" w:color="000000"/>
              <w:bottom w:val="single" w:sz="2" w:space="0" w:color="000000"/>
              <w:right w:val="single" w:sz="2" w:space="0" w:color="000000"/>
            </w:tcBorders>
          </w:tcPr>
          <w:p w14:paraId="147215FF" w14:textId="77777777" w:rsidR="006F79C6" w:rsidRPr="006F79C6" w:rsidRDefault="006F79C6" w:rsidP="006F79C6">
            <w:pPr>
              <w:spacing w:after="225" w:line="259" w:lineRule="auto"/>
              <w:ind w:left="0" w:firstLine="0"/>
            </w:pPr>
            <w:r w:rsidRPr="006F79C6">
              <w:t>Transfer</w:t>
            </w:r>
          </w:p>
        </w:tc>
      </w:tr>
      <w:tr w:rsidR="006F79C6" w:rsidRPr="006F79C6" w14:paraId="4960DCE9"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7CC19BD1" w14:textId="77777777" w:rsidR="006F79C6" w:rsidRPr="006F79C6" w:rsidRDefault="006F79C6" w:rsidP="006F79C6">
            <w:pPr>
              <w:spacing w:after="225" w:line="259" w:lineRule="auto"/>
              <w:ind w:left="0" w:firstLine="0"/>
            </w:pPr>
            <w:r w:rsidRPr="006F79C6">
              <w:t>520</w:t>
            </w:r>
          </w:p>
        </w:tc>
        <w:tc>
          <w:tcPr>
            <w:tcW w:w="1748" w:type="dxa"/>
            <w:tcBorders>
              <w:top w:val="single" w:sz="2" w:space="0" w:color="000000"/>
              <w:left w:val="single" w:sz="2" w:space="0" w:color="000000"/>
              <w:bottom w:val="single" w:sz="2" w:space="0" w:color="000000"/>
              <w:right w:val="single" w:sz="2" w:space="0" w:color="000000"/>
            </w:tcBorders>
          </w:tcPr>
          <w:p w14:paraId="2A83ABEB" w14:textId="77777777" w:rsidR="006F79C6" w:rsidRPr="006F79C6" w:rsidRDefault="006F79C6" w:rsidP="006F79C6">
            <w:pPr>
              <w:spacing w:after="225" w:line="259" w:lineRule="auto"/>
              <w:ind w:left="0" w:firstLine="0"/>
            </w:pPr>
            <w:r w:rsidRPr="006F79C6">
              <w:t>08/21</w:t>
            </w:r>
          </w:p>
        </w:tc>
        <w:tc>
          <w:tcPr>
            <w:tcW w:w="4966" w:type="dxa"/>
            <w:tcBorders>
              <w:top w:val="single" w:sz="2" w:space="0" w:color="000000"/>
              <w:left w:val="single" w:sz="2" w:space="0" w:color="000000"/>
              <w:bottom w:val="single" w:sz="2" w:space="0" w:color="000000"/>
              <w:right w:val="single" w:sz="2" w:space="0" w:color="000000"/>
            </w:tcBorders>
          </w:tcPr>
          <w:p w14:paraId="18672E1D" w14:textId="77777777" w:rsidR="006F79C6" w:rsidRPr="006F79C6" w:rsidRDefault="006F79C6" w:rsidP="006F79C6">
            <w:pPr>
              <w:spacing w:after="225" w:line="259" w:lineRule="auto"/>
              <w:ind w:left="0" w:firstLine="0"/>
            </w:pPr>
            <w:r w:rsidRPr="006F79C6">
              <w:t>Corrupt Gifts and Payments of Commission</w:t>
            </w:r>
          </w:p>
        </w:tc>
      </w:tr>
      <w:tr w:rsidR="006F79C6" w:rsidRPr="006F79C6" w14:paraId="4BCFED9E"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2407B056" w14:textId="77777777" w:rsidR="006F79C6" w:rsidRPr="006F79C6" w:rsidRDefault="006F79C6" w:rsidP="006F79C6">
            <w:pPr>
              <w:spacing w:after="225" w:line="259" w:lineRule="auto"/>
              <w:ind w:left="0" w:firstLine="0"/>
            </w:pPr>
            <w:r w:rsidRPr="006F79C6">
              <w:t>522</w:t>
            </w:r>
          </w:p>
        </w:tc>
        <w:tc>
          <w:tcPr>
            <w:tcW w:w="1748" w:type="dxa"/>
            <w:tcBorders>
              <w:top w:val="single" w:sz="2" w:space="0" w:color="000000"/>
              <w:left w:val="single" w:sz="2" w:space="0" w:color="000000"/>
              <w:bottom w:val="single" w:sz="2" w:space="0" w:color="000000"/>
              <w:right w:val="single" w:sz="2" w:space="0" w:color="000000"/>
            </w:tcBorders>
          </w:tcPr>
          <w:p w14:paraId="560496FA" w14:textId="77777777" w:rsidR="006F79C6" w:rsidRPr="006F79C6" w:rsidRDefault="006F79C6" w:rsidP="006F79C6">
            <w:pPr>
              <w:spacing w:after="225" w:line="259" w:lineRule="auto"/>
              <w:ind w:left="0" w:firstLine="0"/>
            </w:pPr>
            <w:r w:rsidRPr="006F79C6">
              <w:t>11/21</w:t>
            </w:r>
          </w:p>
        </w:tc>
        <w:tc>
          <w:tcPr>
            <w:tcW w:w="4966" w:type="dxa"/>
            <w:tcBorders>
              <w:top w:val="single" w:sz="2" w:space="0" w:color="000000"/>
              <w:left w:val="single" w:sz="2" w:space="0" w:color="000000"/>
              <w:bottom w:val="single" w:sz="2" w:space="0" w:color="000000"/>
              <w:right w:val="single" w:sz="2" w:space="0" w:color="000000"/>
            </w:tcBorders>
          </w:tcPr>
          <w:p w14:paraId="0920D675" w14:textId="77777777" w:rsidR="006F79C6" w:rsidRPr="006F79C6" w:rsidRDefault="006F79C6" w:rsidP="006F79C6">
            <w:pPr>
              <w:spacing w:after="225" w:line="259" w:lineRule="auto"/>
              <w:ind w:left="0" w:firstLine="0"/>
            </w:pPr>
            <w:r w:rsidRPr="006F79C6">
              <w:t>Payment and Recovery of Sums Due</w:t>
            </w:r>
          </w:p>
        </w:tc>
      </w:tr>
      <w:tr w:rsidR="006F79C6" w:rsidRPr="006F79C6" w14:paraId="31E8A8BC"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02DB9933" w14:textId="77777777" w:rsidR="006F79C6" w:rsidRPr="006F79C6" w:rsidRDefault="006F79C6" w:rsidP="006F79C6">
            <w:pPr>
              <w:spacing w:after="225" w:line="259" w:lineRule="auto"/>
              <w:ind w:left="0" w:firstLine="0"/>
            </w:pPr>
            <w:r w:rsidRPr="006F79C6">
              <w:t>526</w:t>
            </w:r>
          </w:p>
        </w:tc>
        <w:tc>
          <w:tcPr>
            <w:tcW w:w="1748" w:type="dxa"/>
            <w:tcBorders>
              <w:top w:val="single" w:sz="2" w:space="0" w:color="000000"/>
              <w:left w:val="single" w:sz="2" w:space="0" w:color="000000"/>
              <w:bottom w:val="single" w:sz="2" w:space="0" w:color="000000"/>
              <w:right w:val="single" w:sz="2" w:space="0" w:color="000000"/>
            </w:tcBorders>
          </w:tcPr>
          <w:p w14:paraId="3D90E1FD" w14:textId="77777777" w:rsidR="006F79C6" w:rsidRPr="006F79C6" w:rsidRDefault="006F79C6" w:rsidP="006F79C6">
            <w:pPr>
              <w:spacing w:after="225" w:line="259" w:lineRule="auto"/>
              <w:ind w:left="0" w:firstLine="0"/>
            </w:pPr>
            <w:r w:rsidRPr="006F79C6">
              <w:t>08/02</w:t>
            </w:r>
          </w:p>
        </w:tc>
        <w:tc>
          <w:tcPr>
            <w:tcW w:w="4966" w:type="dxa"/>
            <w:tcBorders>
              <w:top w:val="single" w:sz="2" w:space="0" w:color="000000"/>
              <w:left w:val="single" w:sz="2" w:space="0" w:color="000000"/>
              <w:bottom w:val="single" w:sz="2" w:space="0" w:color="000000"/>
              <w:right w:val="single" w:sz="2" w:space="0" w:color="000000"/>
            </w:tcBorders>
          </w:tcPr>
          <w:p w14:paraId="7A3A840C" w14:textId="77777777" w:rsidR="006F79C6" w:rsidRPr="006F79C6" w:rsidRDefault="006F79C6" w:rsidP="006F79C6">
            <w:pPr>
              <w:spacing w:after="225" w:line="259" w:lineRule="auto"/>
              <w:ind w:left="0" w:firstLine="0"/>
            </w:pPr>
            <w:r w:rsidRPr="006F79C6">
              <w:t>Notices</w:t>
            </w:r>
          </w:p>
        </w:tc>
      </w:tr>
      <w:tr w:rsidR="006F79C6" w:rsidRPr="006F79C6" w14:paraId="26543D20"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459E0F2F" w14:textId="77777777" w:rsidR="006F79C6" w:rsidRPr="006F79C6" w:rsidRDefault="006F79C6" w:rsidP="006F79C6">
            <w:pPr>
              <w:spacing w:after="225" w:line="259" w:lineRule="auto"/>
              <w:ind w:left="0" w:firstLine="0"/>
            </w:pPr>
            <w:r w:rsidRPr="006F79C6">
              <w:t>527</w:t>
            </w:r>
          </w:p>
        </w:tc>
        <w:tc>
          <w:tcPr>
            <w:tcW w:w="1748" w:type="dxa"/>
            <w:tcBorders>
              <w:top w:val="single" w:sz="2" w:space="0" w:color="000000"/>
              <w:left w:val="single" w:sz="2" w:space="0" w:color="000000"/>
              <w:bottom w:val="single" w:sz="2" w:space="0" w:color="000000"/>
              <w:right w:val="single" w:sz="2" w:space="0" w:color="000000"/>
            </w:tcBorders>
          </w:tcPr>
          <w:p w14:paraId="5BB96493" w14:textId="77777777" w:rsidR="006F79C6" w:rsidRPr="006F79C6" w:rsidRDefault="006F79C6" w:rsidP="006F79C6">
            <w:pPr>
              <w:spacing w:after="225" w:line="259" w:lineRule="auto"/>
              <w:ind w:left="0" w:firstLine="0"/>
            </w:pPr>
            <w:r w:rsidRPr="006F79C6">
              <w:t>09/97</w:t>
            </w:r>
          </w:p>
        </w:tc>
        <w:tc>
          <w:tcPr>
            <w:tcW w:w="4966" w:type="dxa"/>
            <w:tcBorders>
              <w:top w:val="single" w:sz="2" w:space="0" w:color="000000"/>
              <w:left w:val="single" w:sz="2" w:space="0" w:color="000000"/>
              <w:bottom w:val="single" w:sz="2" w:space="0" w:color="000000"/>
              <w:right w:val="single" w:sz="2" w:space="0" w:color="000000"/>
            </w:tcBorders>
          </w:tcPr>
          <w:p w14:paraId="725447D2" w14:textId="77777777" w:rsidR="006F79C6" w:rsidRPr="006F79C6" w:rsidRDefault="006F79C6" w:rsidP="006F79C6">
            <w:pPr>
              <w:spacing w:after="225" w:line="259" w:lineRule="auto"/>
              <w:ind w:left="0" w:firstLine="0"/>
            </w:pPr>
            <w:r w:rsidRPr="006F79C6">
              <w:t>Waiver</w:t>
            </w:r>
          </w:p>
        </w:tc>
      </w:tr>
      <w:tr w:rsidR="006F79C6" w:rsidRPr="006F79C6" w14:paraId="2438389C" w14:textId="77777777" w:rsidTr="007E7562">
        <w:trPr>
          <w:trHeight w:val="389"/>
        </w:trPr>
        <w:tc>
          <w:tcPr>
            <w:tcW w:w="1948" w:type="dxa"/>
            <w:tcBorders>
              <w:top w:val="single" w:sz="2" w:space="0" w:color="000000"/>
              <w:left w:val="single" w:sz="2" w:space="0" w:color="000000"/>
              <w:bottom w:val="single" w:sz="2" w:space="0" w:color="000000"/>
              <w:right w:val="single" w:sz="2" w:space="0" w:color="000000"/>
            </w:tcBorders>
          </w:tcPr>
          <w:p w14:paraId="08B9B597" w14:textId="77777777" w:rsidR="006F79C6" w:rsidRPr="006F79C6" w:rsidRDefault="006F79C6" w:rsidP="006F79C6">
            <w:pPr>
              <w:spacing w:after="225" w:line="259" w:lineRule="auto"/>
              <w:ind w:left="0" w:firstLine="0"/>
            </w:pPr>
            <w:r w:rsidRPr="006F79C6">
              <w:t>531</w:t>
            </w:r>
          </w:p>
        </w:tc>
        <w:tc>
          <w:tcPr>
            <w:tcW w:w="1748" w:type="dxa"/>
            <w:tcBorders>
              <w:top w:val="single" w:sz="2" w:space="0" w:color="000000"/>
              <w:left w:val="single" w:sz="2" w:space="0" w:color="000000"/>
              <w:bottom w:val="single" w:sz="2" w:space="0" w:color="000000"/>
              <w:right w:val="single" w:sz="2" w:space="0" w:color="000000"/>
            </w:tcBorders>
          </w:tcPr>
          <w:p w14:paraId="577827D6" w14:textId="77777777" w:rsidR="006F79C6" w:rsidRPr="006F79C6" w:rsidRDefault="006F79C6" w:rsidP="006F79C6">
            <w:pPr>
              <w:spacing w:after="225" w:line="259" w:lineRule="auto"/>
              <w:ind w:left="0" w:firstLine="0"/>
            </w:pPr>
            <w:r w:rsidRPr="006F79C6">
              <w:t>09/21</w:t>
            </w:r>
          </w:p>
        </w:tc>
        <w:tc>
          <w:tcPr>
            <w:tcW w:w="4966" w:type="dxa"/>
            <w:tcBorders>
              <w:top w:val="single" w:sz="2" w:space="0" w:color="000000"/>
              <w:left w:val="single" w:sz="2" w:space="0" w:color="000000"/>
              <w:bottom w:val="single" w:sz="2" w:space="0" w:color="000000"/>
              <w:right w:val="single" w:sz="2" w:space="0" w:color="000000"/>
            </w:tcBorders>
          </w:tcPr>
          <w:p w14:paraId="379D2F9C" w14:textId="77777777" w:rsidR="006F79C6" w:rsidRPr="006F79C6" w:rsidRDefault="006F79C6" w:rsidP="006F79C6">
            <w:pPr>
              <w:spacing w:after="225" w:line="259" w:lineRule="auto"/>
              <w:ind w:left="0" w:firstLine="0"/>
            </w:pPr>
            <w:r w:rsidRPr="006F79C6">
              <w:t>Disclosure of Information</w:t>
            </w:r>
          </w:p>
        </w:tc>
      </w:tr>
      <w:tr w:rsidR="006F79C6" w:rsidRPr="006F79C6" w14:paraId="48FF0063" w14:textId="77777777" w:rsidTr="007E7562">
        <w:trPr>
          <w:trHeight w:val="961"/>
        </w:trPr>
        <w:tc>
          <w:tcPr>
            <w:tcW w:w="1948" w:type="dxa"/>
            <w:tcBorders>
              <w:top w:val="single" w:sz="2" w:space="0" w:color="000000"/>
              <w:left w:val="single" w:sz="2" w:space="0" w:color="000000"/>
              <w:bottom w:val="single" w:sz="2" w:space="0" w:color="000000"/>
              <w:right w:val="single" w:sz="2" w:space="0" w:color="000000"/>
            </w:tcBorders>
          </w:tcPr>
          <w:p w14:paraId="1BE07059" w14:textId="77777777" w:rsidR="006F79C6" w:rsidRPr="006F79C6" w:rsidRDefault="006F79C6" w:rsidP="006F79C6">
            <w:pPr>
              <w:spacing w:after="225" w:line="259" w:lineRule="auto"/>
              <w:ind w:left="0" w:firstLine="0"/>
            </w:pPr>
            <w:r w:rsidRPr="006F79C6">
              <w:t>532B</w:t>
            </w:r>
          </w:p>
        </w:tc>
        <w:tc>
          <w:tcPr>
            <w:tcW w:w="1748" w:type="dxa"/>
            <w:tcBorders>
              <w:top w:val="single" w:sz="2" w:space="0" w:color="000000"/>
              <w:left w:val="single" w:sz="2" w:space="0" w:color="000000"/>
              <w:bottom w:val="single" w:sz="2" w:space="0" w:color="000000"/>
              <w:right w:val="single" w:sz="2" w:space="0" w:color="000000"/>
            </w:tcBorders>
          </w:tcPr>
          <w:p w14:paraId="0C42B83D" w14:textId="77777777" w:rsidR="006F79C6" w:rsidRPr="006F79C6" w:rsidRDefault="006F79C6" w:rsidP="006F79C6">
            <w:pPr>
              <w:spacing w:after="225" w:line="259" w:lineRule="auto"/>
              <w:ind w:left="0" w:firstLine="0"/>
            </w:pPr>
            <w:r w:rsidRPr="006F79C6">
              <w:t>12/22</w:t>
            </w:r>
          </w:p>
        </w:tc>
        <w:tc>
          <w:tcPr>
            <w:tcW w:w="4966" w:type="dxa"/>
            <w:tcBorders>
              <w:top w:val="single" w:sz="2" w:space="0" w:color="000000"/>
              <w:left w:val="single" w:sz="2" w:space="0" w:color="000000"/>
              <w:bottom w:val="single" w:sz="2" w:space="0" w:color="000000"/>
              <w:right w:val="single" w:sz="2" w:space="0" w:color="000000"/>
            </w:tcBorders>
          </w:tcPr>
          <w:p w14:paraId="76A2AE95" w14:textId="77777777" w:rsidR="006F79C6" w:rsidRPr="006F79C6" w:rsidRDefault="006F79C6" w:rsidP="006F79C6">
            <w:pPr>
              <w:spacing w:after="225" w:line="259" w:lineRule="auto"/>
              <w:ind w:left="0" w:firstLine="0"/>
            </w:pPr>
            <w:r w:rsidRPr="006F79C6">
              <w:t>Protection of Personal Data (</w:t>
            </w:r>
            <w:proofErr w:type="gramStart"/>
            <w:r w:rsidRPr="006F79C6">
              <w:t>Where</w:t>
            </w:r>
            <w:proofErr w:type="gramEnd"/>
            <w:r w:rsidRPr="006F79C6">
              <w:t xml:space="preserve"> Personal</w:t>
            </w:r>
          </w:p>
          <w:p w14:paraId="5A1093B2" w14:textId="77777777" w:rsidR="006F79C6" w:rsidRPr="006F79C6" w:rsidRDefault="006F79C6" w:rsidP="006F79C6">
            <w:pPr>
              <w:spacing w:after="225" w:line="259" w:lineRule="auto"/>
              <w:ind w:left="0" w:firstLine="0"/>
            </w:pPr>
            <w:r w:rsidRPr="006F79C6">
              <w:t>Data is being processed on behalf of the Authority</w:t>
            </w:r>
          </w:p>
        </w:tc>
      </w:tr>
      <w:tr w:rsidR="006F79C6" w:rsidRPr="006F79C6" w14:paraId="58F9FCDF" w14:textId="77777777" w:rsidTr="007E7562">
        <w:trPr>
          <w:trHeight w:val="392"/>
        </w:trPr>
        <w:tc>
          <w:tcPr>
            <w:tcW w:w="1948" w:type="dxa"/>
            <w:tcBorders>
              <w:top w:val="single" w:sz="2" w:space="0" w:color="000000"/>
              <w:left w:val="single" w:sz="2" w:space="0" w:color="000000"/>
              <w:bottom w:val="single" w:sz="2" w:space="0" w:color="000000"/>
              <w:right w:val="single" w:sz="2" w:space="0" w:color="000000"/>
            </w:tcBorders>
          </w:tcPr>
          <w:p w14:paraId="79BE9EF1" w14:textId="77777777" w:rsidR="006F79C6" w:rsidRPr="006F79C6" w:rsidRDefault="006F79C6" w:rsidP="006F79C6">
            <w:pPr>
              <w:spacing w:after="225" w:line="259" w:lineRule="auto"/>
              <w:ind w:left="0" w:firstLine="0"/>
            </w:pPr>
            <w:r w:rsidRPr="006F79C6">
              <w:t>534</w:t>
            </w:r>
          </w:p>
        </w:tc>
        <w:tc>
          <w:tcPr>
            <w:tcW w:w="1748" w:type="dxa"/>
            <w:tcBorders>
              <w:top w:val="single" w:sz="2" w:space="0" w:color="000000"/>
              <w:left w:val="single" w:sz="2" w:space="0" w:color="000000"/>
              <w:bottom w:val="single" w:sz="2" w:space="0" w:color="000000"/>
              <w:right w:val="single" w:sz="2" w:space="0" w:color="000000"/>
            </w:tcBorders>
          </w:tcPr>
          <w:p w14:paraId="20E4809C" w14:textId="77777777" w:rsidR="006F79C6" w:rsidRPr="006F79C6" w:rsidRDefault="006F79C6" w:rsidP="006F79C6">
            <w:pPr>
              <w:spacing w:after="225" w:line="259" w:lineRule="auto"/>
              <w:ind w:left="0" w:firstLine="0"/>
            </w:pPr>
            <w:r w:rsidRPr="006F79C6">
              <w:t>06/21</w:t>
            </w:r>
          </w:p>
        </w:tc>
        <w:tc>
          <w:tcPr>
            <w:tcW w:w="4966" w:type="dxa"/>
            <w:tcBorders>
              <w:top w:val="single" w:sz="2" w:space="0" w:color="000000"/>
              <w:left w:val="single" w:sz="2" w:space="0" w:color="000000"/>
              <w:bottom w:val="single" w:sz="2" w:space="0" w:color="000000"/>
              <w:right w:val="single" w:sz="2" w:space="0" w:color="000000"/>
            </w:tcBorders>
          </w:tcPr>
          <w:p w14:paraId="79269A4A" w14:textId="77777777" w:rsidR="006F79C6" w:rsidRPr="006F79C6" w:rsidRDefault="006F79C6" w:rsidP="006F79C6">
            <w:pPr>
              <w:spacing w:after="225" w:line="259" w:lineRule="auto"/>
              <w:ind w:left="0" w:firstLine="0"/>
            </w:pPr>
            <w:r w:rsidRPr="006F79C6">
              <w:t>Subcontracting and Prompt Payment</w:t>
            </w:r>
          </w:p>
        </w:tc>
      </w:tr>
      <w:tr w:rsidR="006F79C6" w:rsidRPr="006F79C6" w14:paraId="63747283"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0966D7BF" w14:textId="77777777" w:rsidR="006F79C6" w:rsidRPr="006F79C6" w:rsidRDefault="006F79C6" w:rsidP="006F79C6">
            <w:pPr>
              <w:spacing w:after="225" w:line="259" w:lineRule="auto"/>
              <w:ind w:left="0" w:firstLine="0"/>
            </w:pPr>
            <w:r w:rsidRPr="006F79C6">
              <w:t>537</w:t>
            </w:r>
          </w:p>
        </w:tc>
        <w:tc>
          <w:tcPr>
            <w:tcW w:w="1748" w:type="dxa"/>
            <w:tcBorders>
              <w:top w:val="single" w:sz="2" w:space="0" w:color="000000"/>
              <w:left w:val="single" w:sz="2" w:space="0" w:color="000000"/>
              <w:bottom w:val="single" w:sz="2" w:space="0" w:color="000000"/>
              <w:right w:val="single" w:sz="2" w:space="0" w:color="000000"/>
            </w:tcBorders>
          </w:tcPr>
          <w:p w14:paraId="496F80F8" w14:textId="77777777" w:rsidR="006F79C6" w:rsidRPr="006F79C6" w:rsidRDefault="006F79C6" w:rsidP="006F79C6">
            <w:pPr>
              <w:spacing w:after="225" w:line="259" w:lineRule="auto"/>
              <w:ind w:left="0" w:firstLine="0"/>
            </w:pPr>
            <w:r w:rsidRPr="006F79C6">
              <w:t>12/21</w:t>
            </w:r>
          </w:p>
        </w:tc>
        <w:tc>
          <w:tcPr>
            <w:tcW w:w="4966" w:type="dxa"/>
            <w:tcBorders>
              <w:top w:val="single" w:sz="2" w:space="0" w:color="000000"/>
              <w:left w:val="single" w:sz="2" w:space="0" w:color="000000"/>
              <w:bottom w:val="single" w:sz="2" w:space="0" w:color="000000"/>
              <w:right w:val="single" w:sz="2" w:space="0" w:color="000000"/>
            </w:tcBorders>
          </w:tcPr>
          <w:p w14:paraId="55B387FA" w14:textId="77777777" w:rsidR="006F79C6" w:rsidRPr="006F79C6" w:rsidRDefault="006F79C6" w:rsidP="006F79C6">
            <w:pPr>
              <w:spacing w:after="225" w:line="259" w:lineRule="auto"/>
              <w:ind w:left="0" w:firstLine="0"/>
            </w:pPr>
            <w:r w:rsidRPr="006F79C6">
              <w:t>Rights of Third Parties</w:t>
            </w:r>
          </w:p>
        </w:tc>
      </w:tr>
    </w:tbl>
    <w:p w14:paraId="0F840B5A" w14:textId="77777777" w:rsidR="006F79C6" w:rsidRDefault="006F79C6" w:rsidP="006F79C6">
      <w:pPr>
        <w:spacing w:after="225" w:line="259" w:lineRule="auto"/>
        <w:ind w:left="0" w:firstLine="0"/>
      </w:pPr>
    </w:p>
    <w:p w14:paraId="17BB3680" w14:textId="77777777" w:rsidR="00E765DF" w:rsidRDefault="00E765DF" w:rsidP="00E765DF"/>
    <w:p w14:paraId="56F9899C" w14:textId="77777777" w:rsidR="00E765DF" w:rsidRDefault="00E765DF" w:rsidP="00E765DF"/>
    <w:p w14:paraId="0559ECA0" w14:textId="77777777" w:rsidR="00E765DF" w:rsidRPr="00E765DF" w:rsidRDefault="00E765DF" w:rsidP="00E765DF">
      <w:pPr>
        <w:sectPr w:rsidR="00E765DF" w:rsidRPr="00E765DF" w:rsidSect="006F79C6">
          <w:headerReference w:type="even" r:id="rId48"/>
          <w:headerReference w:type="default" r:id="rId49"/>
          <w:footerReference w:type="even" r:id="rId50"/>
          <w:footerReference w:type="default" r:id="rId51"/>
          <w:headerReference w:type="first" r:id="rId52"/>
          <w:footerReference w:type="first" r:id="rId53"/>
          <w:pgSz w:w="11930" w:h="16740"/>
          <w:pgMar w:top="1690" w:right="1397" w:bottom="860" w:left="1390" w:header="691" w:footer="281" w:gutter="0"/>
          <w:pgNumType w:start="2"/>
          <w:cols w:space="720"/>
        </w:sectPr>
      </w:pPr>
    </w:p>
    <w:tbl>
      <w:tblPr>
        <w:tblW w:w="8654" w:type="dxa"/>
        <w:tblInd w:w="-713" w:type="dxa"/>
        <w:tblCellMar>
          <w:top w:w="41" w:type="dxa"/>
          <w:left w:w="106" w:type="dxa"/>
          <w:right w:w="115" w:type="dxa"/>
        </w:tblCellMar>
        <w:tblLook w:val="04A0" w:firstRow="1" w:lastRow="0" w:firstColumn="1" w:lastColumn="0" w:noHBand="0" w:noVBand="1"/>
      </w:tblPr>
      <w:tblGrid>
        <w:gridCol w:w="1844"/>
        <w:gridCol w:w="1277"/>
        <w:gridCol w:w="5533"/>
      </w:tblGrid>
      <w:tr w:rsidR="006F79C6" w:rsidRPr="006F79C6" w14:paraId="5B18A2ED" w14:textId="77777777" w:rsidTr="007E7562">
        <w:trPr>
          <w:trHeight w:val="403"/>
        </w:trPr>
        <w:tc>
          <w:tcPr>
            <w:tcW w:w="1844" w:type="dxa"/>
            <w:tcBorders>
              <w:top w:val="single" w:sz="2" w:space="0" w:color="000000"/>
              <w:left w:val="single" w:sz="2" w:space="0" w:color="000000"/>
              <w:bottom w:val="single" w:sz="2" w:space="0" w:color="000000"/>
              <w:right w:val="single" w:sz="2" w:space="0" w:color="000000"/>
            </w:tcBorders>
          </w:tcPr>
          <w:p w14:paraId="65D77237" w14:textId="77777777" w:rsidR="006F79C6" w:rsidRPr="006F79C6" w:rsidRDefault="006F79C6" w:rsidP="006F79C6">
            <w:pPr>
              <w:spacing w:after="225" w:line="259" w:lineRule="auto"/>
              <w:ind w:left="0" w:firstLine="0"/>
            </w:pPr>
            <w:r w:rsidRPr="006F79C6">
              <w:lastRenderedPageBreak/>
              <w:t>538</w:t>
            </w:r>
          </w:p>
        </w:tc>
        <w:tc>
          <w:tcPr>
            <w:tcW w:w="1277" w:type="dxa"/>
            <w:tcBorders>
              <w:top w:val="single" w:sz="2" w:space="0" w:color="000000"/>
              <w:left w:val="single" w:sz="2" w:space="0" w:color="000000"/>
              <w:bottom w:val="single" w:sz="2" w:space="0" w:color="000000"/>
              <w:right w:val="single" w:sz="2" w:space="0" w:color="000000"/>
            </w:tcBorders>
          </w:tcPr>
          <w:p w14:paraId="15459BBF" w14:textId="77777777" w:rsidR="006F79C6" w:rsidRPr="006F79C6" w:rsidRDefault="006F79C6" w:rsidP="006F79C6">
            <w:pPr>
              <w:spacing w:after="225" w:line="259" w:lineRule="auto"/>
              <w:ind w:left="0" w:firstLine="0"/>
            </w:pPr>
            <w:r w:rsidRPr="006F79C6">
              <w:t>06/02</w:t>
            </w:r>
          </w:p>
        </w:tc>
        <w:tc>
          <w:tcPr>
            <w:tcW w:w="5533" w:type="dxa"/>
            <w:tcBorders>
              <w:top w:val="single" w:sz="2" w:space="0" w:color="000000"/>
              <w:left w:val="single" w:sz="2" w:space="0" w:color="000000"/>
              <w:bottom w:val="single" w:sz="2" w:space="0" w:color="000000"/>
              <w:right w:val="single" w:sz="2" w:space="0" w:color="000000"/>
            </w:tcBorders>
          </w:tcPr>
          <w:p w14:paraId="2A74BA37" w14:textId="77777777" w:rsidR="006F79C6" w:rsidRPr="006F79C6" w:rsidRDefault="006F79C6" w:rsidP="006F79C6">
            <w:pPr>
              <w:spacing w:after="225" w:line="259" w:lineRule="auto"/>
              <w:ind w:left="0" w:firstLine="0"/>
            </w:pPr>
            <w:r w:rsidRPr="006F79C6">
              <w:t>Severability</w:t>
            </w:r>
          </w:p>
        </w:tc>
      </w:tr>
      <w:tr w:rsidR="006F79C6" w:rsidRPr="006F79C6" w14:paraId="5D3D0B32" w14:textId="77777777" w:rsidTr="007E7562">
        <w:trPr>
          <w:trHeight w:val="389"/>
        </w:trPr>
        <w:tc>
          <w:tcPr>
            <w:tcW w:w="1844" w:type="dxa"/>
            <w:tcBorders>
              <w:top w:val="single" w:sz="2" w:space="0" w:color="000000"/>
              <w:left w:val="single" w:sz="2" w:space="0" w:color="000000"/>
              <w:bottom w:val="single" w:sz="2" w:space="0" w:color="000000"/>
              <w:right w:val="single" w:sz="2" w:space="0" w:color="000000"/>
            </w:tcBorders>
          </w:tcPr>
          <w:p w14:paraId="5B2F3ADC" w14:textId="77777777" w:rsidR="006F79C6" w:rsidRPr="006F79C6" w:rsidRDefault="006F79C6" w:rsidP="006F79C6">
            <w:pPr>
              <w:spacing w:after="225" w:line="259" w:lineRule="auto"/>
              <w:ind w:left="0" w:firstLine="0"/>
            </w:pPr>
            <w:r w:rsidRPr="006F79C6">
              <w:t>550</w:t>
            </w:r>
          </w:p>
        </w:tc>
        <w:tc>
          <w:tcPr>
            <w:tcW w:w="1277" w:type="dxa"/>
            <w:tcBorders>
              <w:top w:val="single" w:sz="2" w:space="0" w:color="000000"/>
              <w:left w:val="single" w:sz="2" w:space="0" w:color="000000"/>
              <w:bottom w:val="single" w:sz="2" w:space="0" w:color="000000"/>
              <w:right w:val="single" w:sz="2" w:space="0" w:color="000000"/>
            </w:tcBorders>
          </w:tcPr>
          <w:p w14:paraId="3DF1DED1" w14:textId="77777777" w:rsidR="006F79C6" w:rsidRPr="006F79C6" w:rsidRDefault="006F79C6" w:rsidP="006F79C6">
            <w:pPr>
              <w:spacing w:after="225" w:line="259" w:lineRule="auto"/>
              <w:ind w:left="0" w:firstLine="0"/>
            </w:pPr>
            <w:r w:rsidRPr="006F79C6">
              <w:t>02/14</w:t>
            </w:r>
          </w:p>
        </w:tc>
        <w:tc>
          <w:tcPr>
            <w:tcW w:w="5533" w:type="dxa"/>
            <w:tcBorders>
              <w:top w:val="single" w:sz="2" w:space="0" w:color="000000"/>
              <w:left w:val="single" w:sz="2" w:space="0" w:color="000000"/>
              <w:bottom w:val="single" w:sz="2" w:space="0" w:color="000000"/>
              <w:right w:val="single" w:sz="2" w:space="0" w:color="000000"/>
            </w:tcBorders>
          </w:tcPr>
          <w:p w14:paraId="02FDCA0D" w14:textId="77777777" w:rsidR="006F79C6" w:rsidRPr="006F79C6" w:rsidRDefault="006F79C6" w:rsidP="006F79C6">
            <w:pPr>
              <w:spacing w:after="225" w:line="259" w:lineRule="auto"/>
              <w:ind w:left="0" w:firstLine="0"/>
            </w:pPr>
            <w:r w:rsidRPr="006F79C6">
              <w:t>Child Labour and Employment Law</w:t>
            </w:r>
          </w:p>
        </w:tc>
      </w:tr>
      <w:tr w:rsidR="006F79C6" w:rsidRPr="006F79C6" w14:paraId="7CE72899" w14:textId="77777777" w:rsidTr="007E7562">
        <w:trPr>
          <w:trHeight w:val="403"/>
        </w:trPr>
        <w:tc>
          <w:tcPr>
            <w:tcW w:w="1844" w:type="dxa"/>
            <w:tcBorders>
              <w:top w:val="single" w:sz="2" w:space="0" w:color="000000"/>
              <w:left w:val="single" w:sz="2" w:space="0" w:color="000000"/>
              <w:bottom w:val="single" w:sz="2" w:space="0" w:color="000000"/>
              <w:right w:val="single" w:sz="2" w:space="0" w:color="000000"/>
            </w:tcBorders>
          </w:tcPr>
          <w:p w14:paraId="09E35908" w14:textId="77777777" w:rsidR="006F79C6" w:rsidRPr="006F79C6" w:rsidRDefault="006F79C6" w:rsidP="006F79C6">
            <w:pPr>
              <w:spacing w:after="225" w:line="259" w:lineRule="auto"/>
              <w:ind w:left="0" w:firstLine="0"/>
            </w:pPr>
            <w:r w:rsidRPr="006F79C6">
              <w:t>566</w:t>
            </w:r>
          </w:p>
        </w:tc>
        <w:tc>
          <w:tcPr>
            <w:tcW w:w="1277" w:type="dxa"/>
            <w:tcBorders>
              <w:top w:val="single" w:sz="2" w:space="0" w:color="000000"/>
              <w:left w:val="single" w:sz="2" w:space="0" w:color="000000"/>
              <w:bottom w:val="single" w:sz="2" w:space="0" w:color="000000"/>
              <w:right w:val="single" w:sz="2" w:space="0" w:color="000000"/>
            </w:tcBorders>
          </w:tcPr>
          <w:p w14:paraId="71DB468B" w14:textId="77777777" w:rsidR="006F79C6" w:rsidRPr="006F79C6" w:rsidRDefault="006F79C6" w:rsidP="006F79C6">
            <w:pPr>
              <w:spacing w:after="225" w:line="259" w:lineRule="auto"/>
              <w:ind w:left="0" w:firstLine="0"/>
            </w:pPr>
            <w:r w:rsidRPr="006F79C6">
              <w:t>12/18</w:t>
            </w:r>
          </w:p>
        </w:tc>
        <w:tc>
          <w:tcPr>
            <w:tcW w:w="5533" w:type="dxa"/>
            <w:tcBorders>
              <w:top w:val="single" w:sz="2" w:space="0" w:color="000000"/>
              <w:left w:val="single" w:sz="2" w:space="0" w:color="000000"/>
              <w:bottom w:val="single" w:sz="2" w:space="0" w:color="000000"/>
              <w:right w:val="single" w:sz="2" w:space="0" w:color="000000"/>
            </w:tcBorders>
          </w:tcPr>
          <w:p w14:paraId="042E3D02" w14:textId="77777777" w:rsidR="006F79C6" w:rsidRPr="006F79C6" w:rsidRDefault="006F79C6" w:rsidP="006F79C6">
            <w:pPr>
              <w:spacing w:after="225" w:line="259" w:lineRule="auto"/>
              <w:ind w:left="0" w:firstLine="0"/>
            </w:pPr>
            <w:r w:rsidRPr="006F79C6">
              <w:t>Change of Control of Contractor</w:t>
            </w:r>
          </w:p>
        </w:tc>
      </w:tr>
      <w:tr w:rsidR="006F79C6" w:rsidRPr="006F79C6" w14:paraId="62A6F6FA" w14:textId="77777777" w:rsidTr="007E7562">
        <w:trPr>
          <w:trHeight w:val="412"/>
        </w:trPr>
        <w:tc>
          <w:tcPr>
            <w:tcW w:w="1844" w:type="dxa"/>
            <w:tcBorders>
              <w:top w:val="single" w:sz="2" w:space="0" w:color="000000"/>
              <w:left w:val="single" w:sz="2" w:space="0" w:color="000000"/>
              <w:bottom w:val="single" w:sz="2" w:space="0" w:color="000000"/>
              <w:right w:val="single" w:sz="2" w:space="0" w:color="000000"/>
            </w:tcBorders>
          </w:tcPr>
          <w:p w14:paraId="4B0D8299" w14:textId="77777777" w:rsidR="006F79C6" w:rsidRPr="006F79C6" w:rsidRDefault="006F79C6" w:rsidP="006F79C6">
            <w:pPr>
              <w:spacing w:after="225" w:line="259" w:lineRule="auto"/>
              <w:ind w:left="0" w:firstLine="0"/>
            </w:pPr>
            <w:r w:rsidRPr="006F79C6">
              <w:t>609</w:t>
            </w:r>
          </w:p>
        </w:tc>
        <w:tc>
          <w:tcPr>
            <w:tcW w:w="1277" w:type="dxa"/>
            <w:tcBorders>
              <w:top w:val="single" w:sz="2" w:space="0" w:color="000000"/>
              <w:left w:val="single" w:sz="2" w:space="0" w:color="000000"/>
              <w:bottom w:val="single" w:sz="2" w:space="0" w:color="000000"/>
              <w:right w:val="single" w:sz="2" w:space="0" w:color="000000"/>
            </w:tcBorders>
          </w:tcPr>
          <w:p w14:paraId="6057FBBA" w14:textId="77777777" w:rsidR="006F79C6" w:rsidRPr="006F79C6" w:rsidRDefault="006F79C6" w:rsidP="006F79C6">
            <w:pPr>
              <w:spacing w:after="225" w:line="259" w:lineRule="auto"/>
              <w:ind w:left="0" w:firstLine="0"/>
            </w:pPr>
            <w:r w:rsidRPr="006F79C6">
              <w:t>07/21</w:t>
            </w:r>
          </w:p>
        </w:tc>
        <w:tc>
          <w:tcPr>
            <w:tcW w:w="5533" w:type="dxa"/>
            <w:tcBorders>
              <w:top w:val="single" w:sz="2" w:space="0" w:color="000000"/>
              <w:left w:val="single" w:sz="2" w:space="0" w:color="000000"/>
              <w:bottom w:val="single" w:sz="2" w:space="0" w:color="000000"/>
              <w:right w:val="single" w:sz="2" w:space="0" w:color="000000"/>
            </w:tcBorders>
          </w:tcPr>
          <w:p w14:paraId="2A60E7BD" w14:textId="77777777" w:rsidR="006F79C6" w:rsidRPr="006F79C6" w:rsidRDefault="006F79C6" w:rsidP="006F79C6">
            <w:pPr>
              <w:spacing w:after="225" w:line="259" w:lineRule="auto"/>
              <w:ind w:left="0" w:firstLine="0"/>
            </w:pPr>
            <w:r w:rsidRPr="006F79C6">
              <w:t>Contractor's Records</w:t>
            </w:r>
          </w:p>
        </w:tc>
      </w:tr>
      <w:tr w:rsidR="006F79C6" w:rsidRPr="006F79C6" w14:paraId="5885E00D" w14:textId="77777777" w:rsidTr="007E7562">
        <w:trPr>
          <w:trHeight w:val="403"/>
        </w:trPr>
        <w:tc>
          <w:tcPr>
            <w:tcW w:w="1844" w:type="dxa"/>
            <w:tcBorders>
              <w:top w:val="single" w:sz="2" w:space="0" w:color="000000"/>
              <w:left w:val="single" w:sz="2" w:space="0" w:color="000000"/>
              <w:bottom w:val="single" w:sz="2" w:space="0" w:color="000000"/>
              <w:right w:val="single" w:sz="2" w:space="0" w:color="000000"/>
            </w:tcBorders>
          </w:tcPr>
          <w:p w14:paraId="3A5DD34D" w14:textId="77777777" w:rsidR="006F79C6" w:rsidRPr="006F79C6" w:rsidRDefault="006F79C6" w:rsidP="006F79C6">
            <w:pPr>
              <w:spacing w:after="225" w:line="259" w:lineRule="auto"/>
              <w:ind w:left="0" w:firstLine="0"/>
            </w:pPr>
            <w:r w:rsidRPr="006F79C6">
              <w:t>620</w:t>
            </w:r>
          </w:p>
        </w:tc>
        <w:tc>
          <w:tcPr>
            <w:tcW w:w="1277" w:type="dxa"/>
            <w:tcBorders>
              <w:top w:val="single" w:sz="2" w:space="0" w:color="000000"/>
              <w:left w:val="single" w:sz="2" w:space="0" w:color="000000"/>
              <w:bottom w:val="single" w:sz="2" w:space="0" w:color="000000"/>
              <w:right w:val="single" w:sz="2" w:space="0" w:color="000000"/>
            </w:tcBorders>
          </w:tcPr>
          <w:p w14:paraId="3C7FFBD4" w14:textId="77777777" w:rsidR="006F79C6" w:rsidRPr="006F79C6" w:rsidRDefault="006F79C6" w:rsidP="006F79C6">
            <w:pPr>
              <w:spacing w:after="225" w:line="259" w:lineRule="auto"/>
              <w:ind w:left="0" w:firstLine="0"/>
            </w:pPr>
            <w:r w:rsidRPr="006F79C6">
              <w:t>06/22</w:t>
            </w:r>
          </w:p>
        </w:tc>
        <w:tc>
          <w:tcPr>
            <w:tcW w:w="5533" w:type="dxa"/>
            <w:tcBorders>
              <w:top w:val="single" w:sz="2" w:space="0" w:color="000000"/>
              <w:left w:val="single" w:sz="2" w:space="0" w:color="000000"/>
              <w:bottom w:val="single" w:sz="2" w:space="0" w:color="000000"/>
              <w:right w:val="single" w:sz="2" w:space="0" w:color="000000"/>
            </w:tcBorders>
          </w:tcPr>
          <w:p w14:paraId="14ECB91A" w14:textId="77777777" w:rsidR="006F79C6" w:rsidRPr="006F79C6" w:rsidRDefault="006F79C6" w:rsidP="006F79C6">
            <w:pPr>
              <w:spacing w:after="225" w:line="259" w:lineRule="auto"/>
              <w:ind w:left="0" w:firstLine="0"/>
            </w:pPr>
            <w:r w:rsidRPr="006F79C6">
              <w:t>Contract Change Control Procedure</w:t>
            </w:r>
          </w:p>
        </w:tc>
      </w:tr>
      <w:tr w:rsidR="006F79C6" w:rsidRPr="006F79C6" w14:paraId="52F6F7AA" w14:textId="77777777" w:rsidTr="007E7562">
        <w:trPr>
          <w:trHeight w:val="677"/>
        </w:trPr>
        <w:tc>
          <w:tcPr>
            <w:tcW w:w="1844" w:type="dxa"/>
            <w:tcBorders>
              <w:top w:val="single" w:sz="2" w:space="0" w:color="000000"/>
              <w:left w:val="single" w:sz="2" w:space="0" w:color="000000"/>
              <w:bottom w:val="single" w:sz="2" w:space="0" w:color="000000"/>
              <w:right w:val="single" w:sz="2" w:space="0" w:color="000000"/>
            </w:tcBorders>
          </w:tcPr>
          <w:p w14:paraId="22F1491D" w14:textId="77777777" w:rsidR="006F79C6" w:rsidRPr="006F79C6" w:rsidRDefault="006F79C6" w:rsidP="006F79C6">
            <w:pPr>
              <w:spacing w:after="225" w:line="259" w:lineRule="auto"/>
              <w:ind w:left="0" w:firstLine="0"/>
            </w:pPr>
            <w:r w:rsidRPr="006F79C6">
              <w:t>632</w:t>
            </w:r>
          </w:p>
        </w:tc>
        <w:tc>
          <w:tcPr>
            <w:tcW w:w="1277" w:type="dxa"/>
            <w:tcBorders>
              <w:top w:val="single" w:sz="2" w:space="0" w:color="000000"/>
              <w:left w:val="single" w:sz="2" w:space="0" w:color="000000"/>
              <w:bottom w:val="single" w:sz="2" w:space="0" w:color="000000"/>
              <w:right w:val="single" w:sz="2" w:space="0" w:color="000000"/>
            </w:tcBorders>
          </w:tcPr>
          <w:p w14:paraId="1D8E90B7" w14:textId="77777777" w:rsidR="006F79C6" w:rsidRPr="006F79C6" w:rsidRDefault="006F79C6" w:rsidP="006F79C6">
            <w:pPr>
              <w:spacing w:after="225" w:line="259" w:lineRule="auto"/>
              <w:ind w:left="0" w:firstLine="0"/>
            </w:pPr>
            <w:r w:rsidRPr="006F79C6">
              <w:t>11/21</w:t>
            </w:r>
          </w:p>
        </w:tc>
        <w:tc>
          <w:tcPr>
            <w:tcW w:w="5533" w:type="dxa"/>
            <w:tcBorders>
              <w:top w:val="single" w:sz="2" w:space="0" w:color="000000"/>
              <w:left w:val="single" w:sz="2" w:space="0" w:color="000000"/>
              <w:bottom w:val="single" w:sz="2" w:space="0" w:color="000000"/>
              <w:right w:val="single" w:sz="2" w:space="0" w:color="000000"/>
            </w:tcBorders>
          </w:tcPr>
          <w:p w14:paraId="01527248" w14:textId="77777777" w:rsidR="006F79C6" w:rsidRPr="006F79C6" w:rsidRDefault="006F79C6" w:rsidP="006F79C6">
            <w:pPr>
              <w:spacing w:after="225" w:line="259" w:lineRule="auto"/>
              <w:ind w:left="0" w:firstLine="0"/>
            </w:pPr>
            <w:r w:rsidRPr="006F79C6">
              <w:t>Third Party Intellectual Property — Rights and Restrictions</w:t>
            </w:r>
          </w:p>
        </w:tc>
      </w:tr>
      <w:tr w:rsidR="006F79C6" w:rsidRPr="006F79C6" w14:paraId="0E421ADB" w14:textId="77777777" w:rsidTr="007E7562">
        <w:trPr>
          <w:trHeight w:val="778"/>
        </w:trPr>
        <w:tc>
          <w:tcPr>
            <w:tcW w:w="1844" w:type="dxa"/>
            <w:tcBorders>
              <w:top w:val="single" w:sz="2" w:space="0" w:color="000000"/>
              <w:left w:val="single" w:sz="2" w:space="0" w:color="000000"/>
              <w:bottom w:val="single" w:sz="2" w:space="0" w:color="000000"/>
              <w:right w:val="single" w:sz="2" w:space="0" w:color="000000"/>
            </w:tcBorders>
          </w:tcPr>
          <w:p w14:paraId="678827D9" w14:textId="77777777" w:rsidR="006F79C6" w:rsidRPr="006F79C6" w:rsidRDefault="006F79C6" w:rsidP="006F79C6">
            <w:pPr>
              <w:spacing w:after="225" w:line="259" w:lineRule="auto"/>
              <w:ind w:left="0" w:firstLine="0"/>
            </w:pPr>
            <w:r w:rsidRPr="006F79C6">
              <w:t>658</w:t>
            </w:r>
          </w:p>
        </w:tc>
        <w:tc>
          <w:tcPr>
            <w:tcW w:w="1277" w:type="dxa"/>
            <w:tcBorders>
              <w:top w:val="single" w:sz="2" w:space="0" w:color="000000"/>
              <w:left w:val="single" w:sz="2" w:space="0" w:color="000000"/>
              <w:bottom w:val="single" w:sz="2" w:space="0" w:color="000000"/>
              <w:right w:val="single" w:sz="2" w:space="0" w:color="000000"/>
            </w:tcBorders>
          </w:tcPr>
          <w:p w14:paraId="6D6D9522" w14:textId="77777777" w:rsidR="006F79C6" w:rsidRPr="006F79C6" w:rsidRDefault="006F79C6" w:rsidP="006F79C6">
            <w:pPr>
              <w:spacing w:after="225" w:line="259" w:lineRule="auto"/>
              <w:ind w:left="0" w:firstLine="0"/>
            </w:pPr>
            <w:r w:rsidRPr="006F79C6">
              <w:t>10/22</w:t>
            </w:r>
          </w:p>
        </w:tc>
        <w:tc>
          <w:tcPr>
            <w:tcW w:w="5533" w:type="dxa"/>
            <w:tcBorders>
              <w:top w:val="single" w:sz="2" w:space="0" w:color="000000"/>
              <w:left w:val="single" w:sz="2" w:space="0" w:color="000000"/>
              <w:bottom w:val="single" w:sz="2" w:space="0" w:color="000000"/>
              <w:right w:val="single" w:sz="2" w:space="0" w:color="000000"/>
            </w:tcBorders>
          </w:tcPr>
          <w:p w14:paraId="1FFF295F" w14:textId="77777777" w:rsidR="006F79C6" w:rsidRPr="006F79C6" w:rsidRDefault="006F79C6" w:rsidP="006F79C6">
            <w:pPr>
              <w:spacing w:after="225" w:line="259" w:lineRule="auto"/>
              <w:ind w:left="0" w:firstLine="0"/>
            </w:pPr>
            <w:r w:rsidRPr="006F79C6">
              <w:t>Cyber</w:t>
            </w:r>
          </w:p>
          <w:p w14:paraId="1AE2EA45" w14:textId="59012490" w:rsidR="006F79C6" w:rsidRPr="006F79C6" w:rsidRDefault="006F79C6" w:rsidP="006F79C6">
            <w:pPr>
              <w:spacing w:after="225" w:line="259" w:lineRule="auto"/>
              <w:ind w:left="0" w:firstLine="0"/>
            </w:pPr>
            <w:r w:rsidRPr="006F79C6">
              <w:t xml:space="preserve">The Cyber Risk Profile is </w:t>
            </w:r>
            <w:r w:rsidR="00112054">
              <w:t>High</w:t>
            </w:r>
          </w:p>
        </w:tc>
      </w:tr>
      <w:tr w:rsidR="006F79C6" w:rsidRPr="006F79C6" w14:paraId="282D28A9" w14:textId="77777777" w:rsidTr="007E7562">
        <w:trPr>
          <w:trHeight w:val="668"/>
        </w:trPr>
        <w:tc>
          <w:tcPr>
            <w:tcW w:w="1844" w:type="dxa"/>
            <w:tcBorders>
              <w:top w:val="single" w:sz="2" w:space="0" w:color="000000"/>
              <w:left w:val="single" w:sz="2" w:space="0" w:color="000000"/>
              <w:bottom w:val="single" w:sz="2" w:space="0" w:color="000000"/>
              <w:right w:val="single" w:sz="2" w:space="0" w:color="000000"/>
            </w:tcBorders>
          </w:tcPr>
          <w:p w14:paraId="190D0978" w14:textId="77777777" w:rsidR="006F79C6" w:rsidRPr="006F79C6" w:rsidRDefault="006F79C6" w:rsidP="006F79C6">
            <w:pPr>
              <w:spacing w:after="225" w:line="259" w:lineRule="auto"/>
              <w:ind w:left="0" w:firstLine="0"/>
            </w:pPr>
            <w:r w:rsidRPr="006F79C6">
              <w:t>703</w:t>
            </w:r>
          </w:p>
        </w:tc>
        <w:tc>
          <w:tcPr>
            <w:tcW w:w="1277" w:type="dxa"/>
            <w:tcBorders>
              <w:top w:val="single" w:sz="2" w:space="0" w:color="000000"/>
              <w:left w:val="single" w:sz="2" w:space="0" w:color="000000"/>
              <w:bottom w:val="single" w:sz="2" w:space="0" w:color="000000"/>
              <w:right w:val="single" w:sz="2" w:space="0" w:color="000000"/>
            </w:tcBorders>
          </w:tcPr>
          <w:p w14:paraId="24310621" w14:textId="77777777" w:rsidR="006F79C6" w:rsidRPr="006F79C6" w:rsidRDefault="006F79C6" w:rsidP="006F79C6">
            <w:pPr>
              <w:spacing w:after="225" w:line="259" w:lineRule="auto"/>
              <w:ind w:left="0" w:firstLine="0"/>
            </w:pPr>
            <w:r w:rsidRPr="006F79C6">
              <w:t>06/21</w:t>
            </w:r>
          </w:p>
        </w:tc>
        <w:tc>
          <w:tcPr>
            <w:tcW w:w="5533" w:type="dxa"/>
            <w:tcBorders>
              <w:top w:val="single" w:sz="2" w:space="0" w:color="000000"/>
              <w:left w:val="single" w:sz="2" w:space="0" w:color="000000"/>
              <w:bottom w:val="single" w:sz="2" w:space="0" w:color="000000"/>
              <w:right w:val="single" w:sz="2" w:space="0" w:color="000000"/>
            </w:tcBorders>
          </w:tcPr>
          <w:p w14:paraId="07C4E90C" w14:textId="77777777" w:rsidR="006F79C6" w:rsidRPr="006F79C6" w:rsidRDefault="006F79C6" w:rsidP="006F79C6">
            <w:pPr>
              <w:spacing w:after="225" w:line="259" w:lineRule="auto"/>
              <w:ind w:left="0" w:firstLine="0"/>
            </w:pPr>
            <w:r w:rsidRPr="006F79C6">
              <w:t xml:space="preserve">Intellectual Property Rights — Vesting </w:t>
            </w:r>
            <w:proofErr w:type="gramStart"/>
            <w:r w:rsidRPr="006F79C6">
              <w:t>In</w:t>
            </w:r>
            <w:proofErr w:type="gramEnd"/>
            <w:r w:rsidRPr="006F79C6">
              <w:t xml:space="preserve"> The Authority</w:t>
            </w:r>
          </w:p>
        </w:tc>
      </w:tr>
    </w:tbl>
    <w:p w14:paraId="677D90D1" w14:textId="77777777" w:rsidR="006F79C6" w:rsidRPr="006F79C6" w:rsidRDefault="006F79C6" w:rsidP="006F79C6">
      <w:pPr>
        <w:spacing w:after="225" w:line="259" w:lineRule="auto"/>
        <w:ind w:left="0" w:firstLine="0"/>
      </w:pPr>
    </w:p>
    <w:p w14:paraId="57298F52" w14:textId="77777777" w:rsidR="006F79C6" w:rsidRPr="006F79C6" w:rsidRDefault="006F79C6" w:rsidP="006F79C6">
      <w:pPr>
        <w:spacing w:after="225" w:line="259" w:lineRule="auto"/>
        <w:ind w:left="0" w:firstLine="0"/>
      </w:pPr>
    </w:p>
    <w:p w14:paraId="706C1E1E" w14:textId="77777777" w:rsidR="006F79C6" w:rsidRPr="006F79C6" w:rsidRDefault="006F79C6" w:rsidP="006F79C6">
      <w:pPr>
        <w:spacing w:after="225" w:line="259" w:lineRule="auto"/>
        <w:ind w:left="0" w:firstLine="0"/>
      </w:pPr>
    </w:p>
    <w:p w14:paraId="7ECC6339" w14:textId="77777777" w:rsidR="006F79C6" w:rsidRPr="006F79C6" w:rsidRDefault="006F79C6" w:rsidP="006F79C6">
      <w:pPr>
        <w:spacing w:after="225" w:line="259" w:lineRule="auto"/>
        <w:ind w:left="0" w:firstLine="0"/>
      </w:pPr>
      <w:r w:rsidRPr="006F79C6">
        <w:t>DEFFORMs (Ministry of Defence Forms)</w:t>
      </w:r>
    </w:p>
    <w:p w14:paraId="02078B81" w14:textId="77777777" w:rsidR="006F79C6" w:rsidRPr="006F79C6" w:rsidRDefault="006F79C6" w:rsidP="006F79C6">
      <w:pPr>
        <w:spacing w:after="225" w:line="259" w:lineRule="auto"/>
        <w:ind w:left="0" w:firstLine="0"/>
      </w:pPr>
    </w:p>
    <w:tbl>
      <w:tblPr>
        <w:tblW w:w="8847" w:type="dxa"/>
        <w:tblInd w:w="-728" w:type="dxa"/>
        <w:tblCellMar>
          <w:top w:w="29" w:type="dxa"/>
          <w:right w:w="48" w:type="dxa"/>
        </w:tblCellMar>
        <w:tblLook w:val="04A0" w:firstRow="1" w:lastRow="0" w:firstColumn="1" w:lastColumn="0" w:noHBand="0" w:noVBand="1"/>
      </w:tblPr>
      <w:tblGrid>
        <w:gridCol w:w="1844"/>
        <w:gridCol w:w="1268"/>
        <w:gridCol w:w="5735"/>
      </w:tblGrid>
      <w:tr w:rsidR="006F79C6" w:rsidRPr="006F79C6" w14:paraId="2E877486" w14:textId="77777777" w:rsidTr="007E7562">
        <w:trPr>
          <w:trHeight w:val="403"/>
        </w:trPr>
        <w:tc>
          <w:tcPr>
            <w:tcW w:w="1844" w:type="dxa"/>
            <w:tcBorders>
              <w:top w:val="single" w:sz="2" w:space="0" w:color="000000"/>
              <w:left w:val="single" w:sz="2" w:space="0" w:color="000000"/>
              <w:bottom w:val="single" w:sz="2" w:space="0" w:color="000000"/>
              <w:right w:val="single" w:sz="2" w:space="0" w:color="000000"/>
            </w:tcBorders>
          </w:tcPr>
          <w:p w14:paraId="767F88D6" w14:textId="77777777" w:rsidR="006F79C6" w:rsidRPr="006F79C6" w:rsidRDefault="006F79C6" w:rsidP="006F79C6">
            <w:pPr>
              <w:spacing w:after="225" w:line="259" w:lineRule="auto"/>
              <w:ind w:left="0" w:firstLine="0"/>
            </w:pPr>
            <w:r w:rsidRPr="006F79C6">
              <w:t xml:space="preserve">DEFFORM No </w:t>
            </w:r>
          </w:p>
        </w:tc>
        <w:tc>
          <w:tcPr>
            <w:tcW w:w="1268" w:type="dxa"/>
            <w:tcBorders>
              <w:top w:val="single" w:sz="2" w:space="0" w:color="000000"/>
              <w:left w:val="single" w:sz="2" w:space="0" w:color="000000"/>
              <w:bottom w:val="single" w:sz="2" w:space="0" w:color="000000"/>
              <w:right w:val="single" w:sz="2" w:space="0" w:color="000000"/>
            </w:tcBorders>
          </w:tcPr>
          <w:p w14:paraId="15B163B2" w14:textId="77777777" w:rsidR="006F79C6" w:rsidRPr="006F79C6" w:rsidRDefault="006F79C6" w:rsidP="006F79C6">
            <w:pPr>
              <w:spacing w:after="225" w:line="259" w:lineRule="auto"/>
              <w:ind w:left="0" w:firstLine="0"/>
            </w:pPr>
            <w:r w:rsidRPr="006F79C6">
              <w:t xml:space="preserve">Version </w:t>
            </w:r>
          </w:p>
        </w:tc>
        <w:tc>
          <w:tcPr>
            <w:tcW w:w="5735" w:type="dxa"/>
            <w:tcBorders>
              <w:top w:val="single" w:sz="2" w:space="0" w:color="000000"/>
              <w:left w:val="single" w:sz="2" w:space="0" w:color="000000"/>
              <w:bottom w:val="single" w:sz="2" w:space="0" w:color="000000"/>
              <w:right w:val="single" w:sz="2" w:space="0" w:color="000000"/>
            </w:tcBorders>
          </w:tcPr>
          <w:p w14:paraId="514A6813" w14:textId="77777777" w:rsidR="006F79C6" w:rsidRPr="006F79C6" w:rsidRDefault="006F79C6" w:rsidP="006F79C6">
            <w:pPr>
              <w:spacing w:after="225" w:line="259" w:lineRule="auto"/>
              <w:ind w:left="0" w:firstLine="0"/>
            </w:pPr>
            <w:r w:rsidRPr="006F79C6">
              <w:t>Description</w:t>
            </w:r>
          </w:p>
        </w:tc>
      </w:tr>
      <w:tr w:rsidR="006F79C6" w:rsidRPr="006F79C6" w14:paraId="7FEC2242" w14:textId="77777777" w:rsidTr="007E7562">
        <w:trPr>
          <w:trHeight w:val="670"/>
        </w:trPr>
        <w:tc>
          <w:tcPr>
            <w:tcW w:w="1844" w:type="dxa"/>
            <w:tcBorders>
              <w:top w:val="single" w:sz="2" w:space="0" w:color="000000"/>
              <w:left w:val="single" w:sz="2" w:space="0" w:color="000000"/>
              <w:bottom w:val="single" w:sz="2" w:space="0" w:color="000000"/>
              <w:right w:val="single" w:sz="2" w:space="0" w:color="000000"/>
            </w:tcBorders>
          </w:tcPr>
          <w:p w14:paraId="1D8E076F" w14:textId="77777777" w:rsidR="006F79C6" w:rsidRPr="006F79C6" w:rsidRDefault="006F79C6" w:rsidP="006F79C6">
            <w:pPr>
              <w:spacing w:after="225" w:line="259" w:lineRule="auto"/>
              <w:ind w:left="0" w:firstLine="0"/>
            </w:pPr>
            <w:r w:rsidRPr="006F79C6">
              <w:t>1290</w:t>
            </w:r>
          </w:p>
        </w:tc>
        <w:tc>
          <w:tcPr>
            <w:tcW w:w="1268" w:type="dxa"/>
            <w:tcBorders>
              <w:top w:val="single" w:sz="2" w:space="0" w:color="000000"/>
              <w:left w:val="single" w:sz="2" w:space="0" w:color="000000"/>
              <w:bottom w:val="single" w:sz="2" w:space="0" w:color="000000"/>
              <w:right w:val="single" w:sz="2" w:space="0" w:color="000000"/>
            </w:tcBorders>
          </w:tcPr>
          <w:p w14:paraId="6CBFDD20" w14:textId="77777777" w:rsidR="006F79C6" w:rsidRPr="006F79C6" w:rsidRDefault="006F79C6" w:rsidP="006F79C6">
            <w:pPr>
              <w:spacing w:after="225" w:line="259" w:lineRule="auto"/>
              <w:ind w:left="0" w:firstLine="0"/>
            </w:pPr>
            <w:r w:rsidRPr="006F79C6">
              <w:t>09/17</w:t>
            </w:r>
          </w:p>
        </w:tc>
        <w:tc>
          <w:tcPr>
            <w:tcW w:w="5735" w:type="dxa"/>
            <w:tcBorders>
              <w:top w:val="single" w:sz="2" w:space="0" w:color="000000"/>
              <w:left w:val="single" w:sz="2" w:space="0" w:color="000000"/>
              <w:bottom w:val="single" w:sz="2" w:space="0" w:color="000000"/>
              <w:right w:val="single" w:sz="2" w:space="0" w:color="000000"/>
            </w:tcBorders>
          </w:tcPr>
          <w:p w14:paraId="1793107C" w14:textId="77777777" w:rsidR="006F79C6" w:rsidRPr="006F79C6" w:rsidRDefault="006F79C6" w:rsidP="006F79C6">
            <w:pPr>
              <w:spacing w:after="225" w:line="259" w:lineRule="auto"/>
              <w:ind w:left="0" w:firstLine="0"/>
            </w:pPr>
            <w:r w:rsidRPr="006F79C6">
              <w:t>The Use of the Electronic Business Delivery Form</w:t>
            </w:r>
          </w:p>
        </w:tc>
      </w:tr>
      <w:tr w:rsidR="006F79C6" w:rsidRPr="006F79C6" w14:paraId="4F5F9C37" w14:textId="77777777" w:rsidTr="007E7562">
        <w:trPr>
          <w:trHeight w:val="403"/>
        </w:trPr>
        <w:tc>
          <w:tcPr>
            <w:tcW w:w="1844" w:type="dxa"/>
            <w:tcBorders>
              <w:top w:val="single" w:sz="2" w:space="0" w:color="000000"/>
              <w:left w:val="single" w:sz="2" w:space="0" w:color="000000"/>
              <w:bottom w:val="single" w:sz="2" w:space="0" w:color="000000"/>
              <w:right w:val="single" w:sz="2" w:space="0" w:color="000000"/>
            </w:tcBorders>
          </w:tcPr>
          <w:p w14:paraId="20EB4D8B" w14:textId="77777777" w:rsidR="006F79C6" w:rsidRPr="006F79C6" w:rsidRDefault="006F79C6" w:rsidP="006F79C6">
            <w:pPr>
              <w:spacing w:after="225" w:line="259" w:lineRule="auto"/>
              <w:ind w:left="0" w:firstLine="0"/>
            </w:pPr>
            <w:r w:rsidRPr="006F79C6">
              <w:t>539A</w:t>
            </w:r>
          </w:p>
        </w:tc>
        <w:tc>
          <w:tcPr>
            <w:tcW w:w="1268" w:type="dxa"/>
            <w:tcBorders>
              <w:top w:val="single" w:sz="2" w:space="0" w:color="000000"/>
              <w:left w:val="single" w:sz="2" w:space="0" w:color="000000"/>
              <w:bottom w:val="single" w:sz="2" w:space="0" w:color="000000"/>
              <w:right w:val="single" w:sz="2" w:space="0" w:color="000000"/>
            </w:tcBorders>
          </w:tcPr>
          <w:p w14:paraId="7E0A81DE" w14:textId="77777777" w:rsidR="006F79C6" w:rsidRPr="006F79C6" w:rsidRDefault="006F79C6" w:rsidP="006F79C6">
            <w:pPr>
              <w:spacing w:after="225" w:line="259" w:lineRule="auto"/>
              <w:ind w:left="0" w:firstLine="0"/>
            </w:pPr>
            <w:r w:rsidRPr="006F79C6">
              <w:t>08/13</w:t>
            </w:r>
          </w:p>
        </w:tc>
        <w:tc>
          <w:tcPr>
            <w:tcW w:w="5735" w:type="dxa"/>
            <w:tcBorders>
              <w:top w:val="single" w:sz="2" w:space="0" w:color="000000"/>
              <w:left w:val="single" w:sz="2" w:space="0" w:color="000000"/>
              <w:bottom w:val="single" w:sz="2" w:space="0" w:color="000000"/>
              <w:right w:val="single" w:sz="2" w:space="0" w:color="000000"/>
            </w:tcBorders>
          </w:tcPr>
          <w:p w14:paraId="74252093" w14:textId="77777777" w:rsidR="006F79C6" w:rsidRPr="006F79C6" w:rsidRDefault="006F79C6" w:rsidP="006F79C6">
            <w:pPr>
              <w:spacing w:after="225" w:line="259" w:lineRule="auto"/>
              <w:ind w:left="0" w:firstLine="0"/>
            </w:pPr>
            <w:r w:rsidRPr="006F79C6">
              <w:t>Tenderer's Commercially Sensitive Information</w:t>
            </w:r>
          </w:p>
        </w:tc>
      </w:tr>
    </w:tbl>
    <w:p w14:paraId="3C0C199B" w14:textId="346AB957" w:rsidR="00702281" w:rsidRDefault="00702281" w:rsidP="007466A3">
      <w:pPr>
        <w:spacing w:after="225" w:line="259" w:lineRule="auto"/>
        <w:ind w:left="0" w:firstLine="0"/>
      </w:pPr>
    </w:p>
    <w:p w14:paraId="570F7582" w14:textId="77777777" w:rsidR="00733709" w:rsidRDefault="00733709" w:rsidP="003C51B6">
      <w:pPr>
        <w:ind w:left="0" w:firstLine="0"/>
        <w:sectPr w:rsidR="00733709">
          <w:pgSz w:w="11906" w:h="16838"/>
          <w:pgMar w:top="1440" w:right="1440" w:bottom="1440" w:left="1440" w:header="708" w:footer="708" w:gutter="0"/>
          <w:cols w:space="708"/>
          <w:docGrid w:linePitch="360"/>
        </w:sectPr>
      </w:pPr>
    </w:p>
    <w:p w14:paraId="49957E9C" w14:textId="77777777" w:rsidR="00702281" w:rsidRPr="00DC2924" w:rsidRDefault="00702281" w:rsidP="003C51B6">
      <w:pPr>
        <w:ind w:left="0" w:firstLine="0"/>
      </w:pPr>
    </w:p>
    <w:sectPr w:rsidR="00702281" w:rsidRPr="00DC29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0EBB0" w14:textId="77777777" w:rsidR="00F54674" w:rsidRDefault="00F54674">
      <w:pPr>
        <w:spacing w:after="0" w:line="240" w:lineRule="auto"/>
      </w:pPr>
      <w:r>
        <w:separator/>
      </w:r>
    </w:p>
  </w:endnote>
  <w:endnote w:type="continuationSeparator" w:id="0">
    <w:p w14:paraId="378F2166" w14:textId="77777777" w:rsidR="00F54674" w:rsidRDefault="00F54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084E" w14:textId="42C9C79B" w:rsidR="00451B81" w:rsidRPr="000B41D5" w:rsidRDefault="00451B81">
    <w:pPr>
      <w:pStyle w:val="Footer"/>
      <w:jc w:val="center"/>
      <w:rPr>
        <w:sz w:val="18"/>
        <w:szCs w:val="18"/>
      </w:rPr>
    </w:pPr>
    <w:r w:rsidRPr="000B41D5">
      <w:rPr>
        <w:rStyle w:val="PageNumber"/>
        <w:sz w:val="18"/>
        <w:szCs w:val="18"/>
      </w:rPr>
      <w:fldChar w:fldCharType="begin"/>
    </w:r>
    <w:r w:rsidRPr="000B41D5">
      <w:rPr>
        <w:rStyle w:val="PageNumber"/>
        <w:sz w:val="18"/>
        <w:szCs w:val="18"/>
      </w:rPr>
      <w:instrText xml:space="preserve"> PAGE </w:instrText>
    </w:r>
    <w:r w:rsidRPr="000B41D5">
      <w:rPr>
        <w:rStyle w:val="PageNumber"/>
        <w:sz w:val="18"/>
        <w:szCs w:val="18"/>
      </w:rPr>
      <w:fldChar w:fldCharType="separate"/>
    </w:r>
    <w:r>
      <w:rPr>
        <w:rStyle w:val="PageNumber"/>
        <w:noProof/>
        <w:sz w:val="18"/>
        <w:szCs w:val="18"/>
      </w:rPr>
      <w:t>2</w:t>
    </w:r>
    <w:r w:rsidRPr="000B41D5">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CFFE" w14:textId="56B01C5D"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54E4" w14:textId="17AB7EDD" w:rsidR="00515C43" w:rsidRDefault="00515C43">
    <w:pPr>
      <w:spacing w:after="0" w:line="259" w:lineRule="auto"/>
      <w:ind w:left="1301" w:firstLine="0"/>
      <w:jc w:val="center"/>
    </w:pPr>
    <w:r>
      <w:fldChar w:fldCharType="begin"/>
    </w:r>
    <w:r>
      <w:instrText xml:space="preserve"> PAGE   \* MERGEFORMAT </w:instrText>
    </w:r>
    <w:r>
      <w:fldChar w:fldCharType="separate"/>
    </w:r>
    <w:r w:rsidR="001E4F07">
      <w:rPr>
        <w:noProof/>
      </w:rPr>
      <w:t>2</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8597" w14:textId="6E264600"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A43E" w14:textId="77777777" w:rsidR="00D11557" w:rsidRDefault="00D11557">
    <w:pPr>
      <w:pBdr>
        <w:top w:val="nil"/>
        <w:left w:val="nil"/>
        <w:bottom w:val="nil"/>
        <w:right w:val="nil"/>
        <w:between w:val="nil"/>
      </w:pBdr>
      <w:tabs>
        <w:tab w:val="center" w:pos="4820"/>
        <w:tab w:val="right" w:pos="9639"/>
      </w:tabs>
      <w:spacing w:before="120"/>
      <w:jc w:val="center"/>
    </w:pPr>
    <w:r>
      <w:t xml:space="preserve">Page </w:t>
    </w:r>
    <w:r>
      <w:rPr>
        <w:b/>
        <w:sz w:val="24"/>
        <w:szCs w:val="24"/>
      </w:rPr>
      <w:fldChar w:fldCharType="begin"/>
    </w:r>
    <w:r>
      <w:rPr>
        <w:b/>
        <w:sz w:val="24"/>
        <w:szCs w:val="24"/>
      </w:rPr>
      <w:instrText>PAGE</w:instrText>
    </w:r>
    <w:r>
      <w:rPr>
        <w:b/>
        <w:sz w:val="24"/>
        <w:szCs w:val="24"/>
      </w:rPr>
      <w:fldChar w:fldCharType="separate"/>
    </w:r>
    <w:r>
      <w:rPr>
        <w:b/>
        <w:noProof/>
        <w:sz w:val="24"/>
        <w:szCs w:val="24"/>
      </w:rPr>
      <w:t>1</w:t>
    </w:r>
    <w:r>
      <w:rPr>
        <w:b/>
        <w:sz w:val="24"/>
        <w:szCs w:val="24"/>
      </w:rPr>
      <w:fldChar w:fldCharType="end"/>
    </w:r>
    <w:r>
      <w:t xml:space="preserve"> of </w:t>
    </w:r>
    <w:r>
      <w:rPr>
        <w:b/>
        <w:sz w:val="24"/>
        <w:szCs w:val="24"/>
      </w:rPr>
      <w:fldChar w:fldCharType="begin"/>
    </w:r>
    <w:r>
      <w:rPr>
        <w:b/>
        <w:sz w:val="24"/>
        <w:szCs w:val="24"/>
      </w:rPr>
      <w:instrText>NUMPAGES</w:instrText>
    </w:r>
    <w:r>
      <w:rPr>
        <w:b/>
        <w:sz w:val="24"/>
        <w:szCs w:val="24"/>
      </w:rPr>
      <w:fldChar w:fldCharType="separate"/>
    </w:r>
    <w:r>
      <w:rPr>
        <w:b/>
        <w:noProof/>
        <w:sz w:val="24"/>
        <w:szCs w:val="24"/>
      </w:rPr>
      <w:t>1</w:t>
    </w:r>
    <w:r>
      <w:rPr>
        <w:b/>
        <w:sz w:val="24"/>
        <w:szCs w:val="24"/>
      </w:rPr>
      <w:fldChar w:fldCharType="end"/>
    </w:r>
  </w:p>
  <w:p w14:paraId="1CA7B60B" w14:textId="77777777" w:rsidR="00D11557" w:rsidRDefault="00D11557">
    <w:pPr>
      <w:pBdr>
        <w:top w:val="nil"/>
        <w:left w:val="nil"/>
        <w:bottom w:val="nil"/>
        <w:right w:val="nil"/>
        <w:between w:val="nil"/>
      </w:pBdr>
      <w:tabs>
        <w:tab w:val="center" w:pos="4820"/>
        <w:tab w:val="right" w:pos="9639"/>
      </w:tabs>
      <w:spacing w:before="12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30A1" w14:textId="77777777" w:rsidR="006F79C6" w:rsidRDefault="006F79C6">
    <w:pPr>
      <w:ind w:left="166"/>
    </w:pPr>
    <w:r>
      <w:t xml:space="preserve">Framework </w:t>
    </w:r>
    <w:r>
      <w:rPr>
        <w:sz w:val="24"/>
      </w:rPr>
      <w:t xml:space="preserve">Ref: </w:t>
    </w:r>
    <w:r>
      <w:t>RM6290</w:t>
    </w:r>
  </w:p>
  <w:p w14:paraId="741E90D6" w14:textId="77777777" w:rsidR="006F79C6" w:rsidRDefault="006F79C6">
    <w:pPr>
      <w:tabs>
        <w:tab w:val="right" w:pos="9144"/>
      </w:tabs>
      <w:ind w:right="-22"/>
    </w:pPr>
    <w:r>
      <w:t xml:space="preserve">Project Version: </w:t>
    </w:r>
    <w:r>
      <w:rPr>
        <w:sz w:val="26"/>
      </w:rPr>
      <w:t xml:space="preserve">VI </w:t>
    </w:r>
    <w:r>
      <w:rPr>
        <w:sz w:val="24"/>
      </w:rPr>
      <w:t>.0</w:t>
    </w:r>
    <w:r>
      <w:rPr>
        <w:sz w:val="24"/>
      </w:rPr>
      <w:tab/>
    </w:r>
    <w:r>
      <w:fldChar w:fldCharType="begin"/>
    </w:r>
    <w:r>
      <w:instrText xml:space="preserve"> PAGE   \* MERGEFORMAT </w:instrText>
    </w:r>
    <w:r>
      <w:fldChar w:fldCharType="separate"/>
    </w:r>
    <w:r>
      <w:rPr>
        <w:rFonts w:ascii="Times New Roman" w:hAnsi="Times New Roman"/>
      </w:rPr>
      <w:t>2</w:t>
    </w:r>
    <w:r>
      <w:fldChar w:fldCharType="end"/>
    </w:r>
  </w:p>
  <w:p w14:paraId="53A767CA" w14:textId="77777777" w:rsidR="006F79C6" w:rsidRDefault="006F79C6">
    <w:pPr>
      <w:spacing w:after="117"/>
      <w:ind w:left="166"/>
    </w:pPr>
    <w:r>
      <w:t>Model Version: v3.1</w:t>
    </w:r>
  </w:p>
  <w:p w14:paraId="58458892" w14:textId="77777777" w:rsidR="006F79C6" w:rsidRDefault="006F79C6">
    <w:pPr>
      <w:ind w:left="166"/>
      <w:jc w:val="center"/>
    </w:pPr>
    <w:r>
      <w:rPr>
        <w:sz w:val="20"/>
      </w:rPr>
      <w:t>CONF$DENTIAL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0F09" w14:textId="77777777" w:rsidR="006F79C6" w:rsidRDefault="006F79C6">
    <w:pPr>
      <w:pStyle w:val="Footer"/>
    </w:pPr>
  </w:p>
  <w:p w14:paraId="33F19254" w14:textId="77777777" w:rsidR="006F79C6" w:rsidRDefault="006F79C6">
    <w:pPr>
      <w:ind w:right="122"/>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4DB4" w14:textId="77777777" w:rsidR="006F79C6" w:rsidRDefault="006F79C6">
    <w:pPr>
      <w:ind w:left="166"/>
    </w:pPr>
    <w:r>
      <w:t xml:space="preserve">Framework </w:t>
    </w:r>
    <w:r>
      <w:rPr>
        <w:sz w:val="24"/>
      </w:rPr>
      <w:t xml:space="preserve">Ref: </w:t>
    </w:r>
    <w:r>
      <w:t>RM6290</w:t>
    </w:r>
  </w:p>
  <w:p w14:paraId="448BB813" w14:textId="77777777" w:rsidR="006F79C6" w:rsidRDefault="006F79C6">
    <w:pPr>
      <w:tabs>
        <w:tab w:val="right" w:pos="9144"/>
      </w:tabs>
      <w:ind w:right="-22"/>
    </w:pPr>
    <w:r>
      <w:t xml:space="preserve">Project Version: </w:t>
    </w:r>
    <w:r>
      <w:rPr>
        <w:sz w:val="26"/>
      </w:rPr>
      <w:t xml:space="preserve">VI </w:t>
    </w:r>
    <w:r>
      <w:rPr>
        <w:sz w:val="24"/>
      </w:rPr>
      <w:t>.0</w:t>
    </w:r>
    <w:r>
      <w:rPr>
        <w:sz w:val="24"/>
      </w:rPr>
      <w:tab/>
    </w:r>
    <w:r>
      <w:fldChar w:fldCharType="begin"/>
    </w:r>
    <w:r>
      <w:instrText xml:space="preserve"> PAGE   \* MERGEFORMAT </w:instrText>
    </w:r>
    <w:r>
      <w:fldChar w:fldCharType="separate"/>
    </w:r>
    <w:r>
      <w:rPr>
        <w:rFonts w:ascii="Times New Roman" w:hAnsi="Times New Roman"/>
      </w:rPr>
      <w:t>2</w:t>
    </w:r>
    <w:r>
      <w:fldChar w:fldCharType="end"/>
    </w:r>
  </w:p>
  <w:p w14:paraId="3F2187E5" w14:textId="77777777" w:rsidR="006F79C6" w:rsidRDefault="006F79C6">
    <w:pPr>
      <w:spacing w:after="117"/>
      <w:ind w:left="166"/>
    </w:pPr>
    <w:r>
      <w:t>Model Version: v3.1</w:t>
    </w:r>
  </w:p>
  <w:p w14:paraId="0467319D" w14:textId="77777777" w:rsidR="006F79C6" w:rsidRDefault="006F79C6">
    <w:pPr>
      <w:ind w:left="166"/>
      <w:jc w:val="center"/>
    </w:pPr>
    <w:r>
      <w:rPr>
        <w:sz w:val="20"/>
      </w:rPr>
      <w:t>CONF$DENTIAL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5869B" w14:textId="77777777" w:rsidR="00F54674" w:rsidRDefault="00F54674">
      <w:pPr>
        <w:spacing w:after="0" w:line="240" w:lineRule="auto"/>
      </w:pPr>
      <w:r>
        <w:separator/>
      </w:r>
    </w:p>
  </w:footnote>
  <w:footnote w:type="continuationSeparator" w:id="0">
    <w:p w14:paraId="22620181" w14:textId="77777777" w:rsidR="00F54674" w:rsidRDefault="00F54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B995" w14:textId="1A9A03D3" w:rsidR="00451B81" w:rsidRPr="0006080D" w:rsidRDefault="00451B81">
    <w:pPr>
      <w:jc w:val="right"/>
      <w:rPr>
        <w:b/>
      </w:rPr>
    </w:pPr>
    <w:r w:rsidRPr="0006080D">
      <w:rPr>
        <w:b/>
      </w:rPr>
      <w:t>DEFFORM 8</w:t>
    </w:r>
  </w:p>
  <w:p w14:paraId="14386DC3" w14:textId="77777777" w:rsidR="00451B81" w:rsidRDefault="00451B81">
    <w:pPr>
      <w:pStyle w:val="Header"/>
      <w:jc w:val="right"/>
      <w:rPr>
        <w:b/>
      </w:rPr>
    </w:pPr>
    <w:r w:rsidRPr="0006080D">
      <w:rPr>
        <w:b/>
      </w:rPr>
      <w:t>(</w:t>
    </w:r>
    <w:r w:rsidRPr="00F82938">
      <w:rPr>
        <w:b/>
        <w:bCs/>
      </w:rPr>
      <w:t>Edn 05/24</w:t>
    </w:r>
    <w:r w:rsidRPr="0006080D">
      <w:rPr>
        <w:b/>
      </w:rPr>
      <w:t>)</w:t>
    </w:r>
  </w:p>
  <w:p w14:paraId="53D78324" w14:textId="77777777" w:rsidR="00451B81" w:rsidRPr="000F0A5E" w:rsidRDefault="00451B81" w:rsidP="002E7B43">
    <w:pPr>
      <w:jc w:val="center"/>
      <w:rPr>
        <w:sz w:val="24"/>
        <w:szCs w:val="24"/>
      </w:rPr>
    </w:pPr>
    <w:r>
      <w:rPr>
        <w:sz w:val="24"/>
        <w:szCs w:val="24"/>
      </w:rPr>
      <w:t>[OFFICIAL-SENSITIVE]</w:t>
    </w:r>
  </w:p>
  <w:p w14:paraId="0DCEE9DA" w14:textId="77777777" w:rsidR="00451B81" w:rsidRPr="0006080D" w:rsidRDefault="00451B81" w:rsidP="002E7B43">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AAF8" w14:textId="1C804480" w:rsidR="00515C43" w:rsidRDefault="00515C43">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A409DA0"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515C43" w:rsidRDefault="00515C43">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22F43C1"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5161" w14:textId="3C629A7B" w:rsidR="00515C43" w:rsidRDefault="00515C43">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33747F6"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515C43" w:rsidRDefault="00515C4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4267" w14:textId="39DA61F8" w:rsidR="00515C43" w:rsidRDefault="00515C43">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69A7A22"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515C43" w:rsidRDefault="00515C43">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113D467"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CAB7" w14:textId="77777777" w:rsidR="006F79C6" w:rsidRDefault="006F79C6">
    <w:pPr>
      <w:ind w:left="-36"/>
    </w:pPr>
    <w:r>
      <w:rPr>
        <w:sz w:val="24"/>
      </w:rPr>
      <w:t>Call-Off Schedule 17 (MOD Terms)</w:t>
    </w:r>
  </w:p>
  <w:p w14:paraId="60859510" w14:textId="77777777" w:rsidR="006F79C6" w:rsidRDefault="006F79C6">
    <w:pPr>
      <w:spacing w:line="216" w:lineRule="auto"/>
      <w:ind w:left="-29" w:right="6466"/>
    </w:pPr>
    <w:r>
      <w:t xml:space="preserve">Call-Off </w:t>
    </w:r>
    <w:r>
      <w:rPr>
        <w:sz w:val="24"/>
      </w:rPr>
      <w:t xml:space="preserve">Ref: </w:t>
    </w:r>
    <w:r>
      <w:t>707688452 Crown Copyright 2018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7F15B" w14:textId="77777777" w:rsidR="006F79C6" w:rsidRDefault="006F79C6">
    <w:pPr>
      <w:ind w:left="-36"/>
    </w:pPr>
    <w:r>
      <w:rPr>
        <w:sz w:val="24"/>
      </w:rPr>
      <w:t>Call-Off Schedule 17 (MOD Terms)</w:t>
    </w:r>
  </w:p>
  <w:p w14:paraId="68431117" w14:textId="6D6D70BD" w:rsidR="006F79C6" w:rsidRDefault="006F79C6">
    <w:pPr>
      <w:spacing w:line="216" w:lineRule="auto"/>
      <w:ind w:left="-29" w:right="6466"/>
      <w:rPr>
        <w:sz w:val="24"/>
      </w:rPr>
    </w:pPr>
    <w:r>
      <w:t xml:space="preserve">Call-Off </w:t>
    </w:r>
    <w:r>
      <w:rPr>
        <w:sz w:val="24"/>
      </w:rPr>
      <w:t xml:space="preserve">Ref: </w:t>
    </w:r>
    <w:r w:rsidR="002661E6" w:rsidRPr="00E3575B">
      <w:rPr>
        <w:sz w:val="24"/>
      </w:rPr>
      <w:t>713936452</w:t>
    </w:r>
  </w:p>
  <w:p w14:paraId="6FF381CF" w14:textId="77777777" w:rsidR="006F79C6" w:rsidRDefault="006F79C6">
    <w:pPr>
      <w:spacing w:line="216" w:lineRule="auto"/>
      <w:ind w:left="-29" w:right="6466"/>
    </w:pPr>
    <w:r>
      <w:t>Crown Copyright 2018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71B9" w14:textId="77777777" w:rsidR="006F79C6" w:rsidRDefault="006F79C6">
    <w:pPr>
      <w:ind w:left="-36"/>
    </w:pPr>
    <w:r>
      <w:rPr>
        <w:sz w:val="24"/>
      </w:rPr>
      <w:t>Call-Off Schedule 17 (MOD Terms)</w:t>
    </w:r>
  </w:p>
  <w:p w14:paraId="760CA49D" w14:textId="77777777" w:rsidR="006F79C6" w:rsidRDefault="006F79C6">
    <w:pPr>
      <w:spacing w:line="216" w:lineRule="auto"/>
      <w:ind w:left="-29" w:right="6466"/>
    </w:pPr>
    <w:r>
      <w:t xml:space="preserve">Call-Off </w:t>
    </w:r>
    <w:r>
      <w:rPr>
        <w:sz w:val="24"/>
      </w:rPr>
      <w:t xml:space="preserve">Ref: </w:t>
    </w:r>
    <w:r>
      <w:t>707688452 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472"/>
    <w:multiLevelType w:val="hybridMultilevel"/>
    <w:tmpl w:val="8D8E2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2"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0B2F0B"/>
    <w:multiLevelType w:val="hybridMultilevel"/>
    <w:tmpl w:val="E4D08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0217E9E"/>
    <w:multiLevelType w:val="hybridMultilevel"/>
    <w:tmpl w:val="112AE51C"/>
    <w:lvl w:ilvl="0" w:tplc="1E3401A4">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2"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A2B20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ADD44D5"/>
    <w:multiLevelType w:val="hybridMultilevel"/>
    <w:tmpl w:val="E5741B62"/>
    <w:lvl w:ilvl="0" w:tplc="BB80A9C8">
      <w:start w:val="1"/>
      <w:numFmt w:val="bullet"/>
      <w:lvlText w:val="-"/>
      <w:lvlJc w:val="left"/>
      <w:pPr>
        <w:ind w:left="720" w:hanging="360"/>
      </w:pPr>
      <w:rPr>
        <w:rFonts w:ascii="Arial" w:eastAsia="Calibri" w:hAnsi="Arial" w:cs="Aria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2F753E"/>
    <w:multiLevelType w:val="hybridMultilevel"/>
    <w:tmpl w:val="3E8AAB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ED20FF6"/>
    <w:multiLevelType w:val="hybridMultilevel"/>
    <w:tmpl w:val="223E0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FBE7D05"/>
    <w:multiLevelType w:val="multilevel"/>
    <w:tmpl w:val="01A68A8E"/>
    <w:lvl w:ilvl="0">
      <w:start w:val="1"/>
      <w:numFmt w:val="decimal"/>
      <w:lvlText w:val="%1"/>
      <w:lvlJc w:val="left"/>
      <w:pPr>
        <w:ind w:left="432" w:hanging="432"/>
      </w:pPr>
    </w:lvl>
    <w:lvl w:ilvl="1">
      <w:start w:val="1"/>
      <w:numFmt w:val="decimal"/>
      <w:lvlText w:val="%1.%2"/>
      <w:lvlJc w:val="left"/>
      <w:pPr>
        <w:ind w:left="576" w:hanging="576"/>
      </w:pPr>
      <w:rPr>
        <w:b w:val="0"/>
        <w:i w:val="0"/>
        <w:smallCaps w:val="0"/>
        <w:strike w:val="0"/>
        <w:u w:val="none"/>
        <w:vertAlign w:val="base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26" w15:restartNumberingAfterBreak="0">
    <w:nsid w:val="202279A0"/>
    <w:multiLevelType w:val="hybridMultilevel"/>
    <w:tmpl w:val="EB720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0ED5AB9"/>
    <w:multiLevelType w:val="hybridMultilevel"/>
    <w:tmpl w:val="6F84A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AE3FBD"/>
    <w:multiLevelType w:val="hybridMultilevel"/>
    <w:tmpl w:val="EE5C0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31" w15:restartNumberingAfterBreak="0">
    <w:nsid w:val="22AE1B18"/>
    <w:multiLevelType w:val="hybridMultilevel"/>
    <w:tmpl w:val="49466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9CB04E5"/>
    <w:multiLevelType w:val="hybridMultilevel"/>
    <w:tmpl w:val="CC30C32E"/>
    <w:lvl w:ilvl="0" w:tplc="52DEA278">
      <w:start w:val="1"/>
      <w:numFmt w:val="bullet"/>
      <w:lvlText w:val=""/>
      <w:lvlJc w:val="left"/>
      <w:pPr>
        <w:ind w:left="720" w:hanging="360"/>
      </w:pPr>
      <w:rPr>
        <w:rFonts w:ascii="Symbol" w:hAnsi="Symbol" w:hint="default"/>
      </w:rPr>
    </w:lvl>
    <w:lvl w:ilvl="1" w:tplc="4C1E80DA">
      <w:start w:val="1"/>
      <w:numFmt w:val="bullet"/>
      <w:lvlText w:val="o"/>
      <w:lvlJc w:val="left"/>
      <w:pPr>
        <w:ind w:left="1440" w:hanging="360"/>
      </w:pPr>
      <w:rPr>
        <w:rFonts w:ascii="Courier New" w:hAnsi="Courier New" w:hint="default"/>
      </w:rPr>
    </w:lvl>
    <w:lvl w:ilvl="2" w:tplc="B5FC1980">
      <w:start w:val="1"/>
      <w:numFmt w:val="bullet"/>
      <w:lvlText w:val=""/>
      <w:lvlJc w:val="left"/>
      <w:pPr>
        <w:ind w:left="2160" w:hanging="360"/>
      </w:pPr>
      <w:rPr>
        <w:rFonts w:ascii="Wingdings" w:hAnsi="Wingdings" w:hint="default"/>
      </w:rPr>
    </w:lvl>
    <w:lvl w:ilvl="3" w:tplc="A4EEDA82">
      <w:start w:val="1"/>
      <w:numFmt w:val="bullet"/>
      <w:lvlText w:val=""/>
      <w:lvlJc w:val="left"/>
      <w:pPr>
        <w:ind w:left="2880" w:hanging="360"/>
      </w:pPr>
      <w:rPr>
        <w:rFonts w:ascii="Symbol" w:hAnsi="Symbol" w:hint="default"/>
      </w:rPr>
    </w:lvl>
    <w:lvl w:ilvl="4" w:tplc="5C1C2B2E">
      <w:start w:val="1"/>
      <w:numFmt w:val="bullet"/>
      <w:lvlText w:val="o"/>
      <w:lvlJc w:val="left"/>
      <w:pPr>
        <w:ind w:left="3600" w:hanging="360"/>
      </w:pPr>
      <w:rPr>
        <w:rFonts w:ascii="Courier New" w:hAnsi="Courier New" w:hint="default"/>
      </w:rPr>
    </w:lvl>
    <w:lvl w:ilvl="5" w:tplc="11AC3634">
      <w:start w:val="1"/>
      <w:numFmt w:val="bullet"/>
      <w:lvlText w:val=""/>
      <w:lvlJc w:val="left"/>
      <w:pPr>
        <w:ind w:left="4320" w:hanging="360"/>
      </w:pPr>
      <w:rPr>
        <w:rFonts w:ascii="Wingdings" w:hAnsi="Wingdings" w:hint="default"/>
      </w:rPr>
    </w:lvl>
    <w:lvl w:ilvl="6" w:tplc="E4D8F358">
      <w:start w:val="1"/>
      <w:numFmt w:val="bullet"/>
      <w:lvlText w:val=""/>
      <w:lvlJc w:val="left"/>
      <w:pPr>
        <w:ind w:left="5040" w:hanging="360"/>
      </w:pPr>
      <w:rPr>
        <w:rFonts w:ascii="Symbol" w:hAnsi="Symbol" w:hint="default"/>
      </w:rPr>
    </w:lvl>
    <w:lvl w:ilvl="7" w:tplc="0C58F140">
      <w:start w:val="1"/>
      <w:numFmt w:val="bullet"/>
      <w:lvlText w:val="o"/>
      <w:lvlJc w:val="left"/>
      <w:pPr>
        <w:ind w:left="5760" w:hanging="360"/>
      </w:pPr>
      <w:rPr>
        <w:rFonts w:ascii="Courier New" w:hAnsi="Courier New" w:hint="default"/>
      </w:rPr>
    </w:lvl>
    <w:lvl w:ilvl="8" w:tplc="D0668F64">
      <w:start w:val="1"/>
      <w:numFmt w:val="bullet"/>
      <w:lvlText w:val=""/>
      <w:lvlJc w:val="left"/>
      <w:pPr>
        <w:ind w:left="6480" w:hanging="360"/>
      </w:pPr>
      <w:rPr>
        <w:rFonts w:ascii="Wingdings" w:hAnsi="Wingdings" w:hint="default"/>
      </w:rPr>
    </w:lvl>
  </w:abstractNum>
  <w:abstractNum w:abstractNumId="37"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CD05BF4"/>
    <w:multiLevelType w:val="multilevel"/>
    <w:tmpl w:val="D0AAAB78"/>
    <w:numStyleLink w:val="Style1"/>
  </w:abstractNum>
  <w:abstractNum w:abstractNumId="42"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EA408F7"/>
    <w:multiLevelType w:val="hybridMultilevel"/>
    <w:tmpl w:val="47864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2301E35"/>
    <w:multiLevelType w:val="hybridMultilevel"/>
    <w:tmpl w:val="3302477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68A09C5"/>
    <w:multiLevelType w:val="hybridMultilevel"/>
    <w:tmpl w:val="177AF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58"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B851E70"/>
    <w:multiLevelType w:val="hybridMultilevel"/>
    <w:tmpl w:val="C778E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C873AE1"/>
    <w:multiLevelType w:val="singleLevel"/>
    <w:tmpl w:val="FD428FA0"/>
    <w:lvl w:ilvl="0">
      <w:start w:val="1"/>
      <w:numFmt w:val="decimal"/>
      <w:lvlText w:val="%1."/>
      <w:lvlJc w:val="left"/>
      <w:pPr>
        <w:tabs>
          <w:tab w:val="num" w:pos="720"/>
        </w:tabs>
        <w:ind w:left="720" w:hanging="720"/>
      </w:pPr>
      <w:rPr>
        <w:rFonts w:hint="default"/>
      </w:rPr>
    </w:lvl>
  </w:abstractNum>
  <w:abstractNum w:abstractNumId="63" w15:restartNumberingAfterBreak="0">
    <w:nsid w:val="3D5812BB"/>
    <w:multiLevelType w:val="multilevel"/>
    <w:tmpl w:val="7246667A"/>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403E49A7"/>
    <w:multiLevelType w:val="hybridMultilevel"/>
    <w:tmpl w:val="6D5E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07473F3"/>
    <w:multiLevelType w:val="hybridMultilevel"/>
    <w:tmpl w:val="21CCED84"/>
    <w:lvl w:ilvl="0" w:tplc="73E0BDA6">
      <w:start w:val="1"/>
      <w:numFmt w:val="bullet"/>
      <w:lvlText w:val=""/>
      <w:lvlJc w:val="left"/>
      <w:pPr>
        <w:ind w:left="720" w:hanging="360"/>
      </w:pPr>
      <w:rPr>
        <w:rFonts w:ascii="Symbol" w:hAnsi="Symbol" w:hint="default"/>
      </w:rPr>
    </w:lvl>
    <w:lvl w:ilvl="1" w:tplc="15DCD754">
      <w:start w:val="1"/>
      <w:numFmt w:val="bullet"/>
      <w:lvlText w:val="o"/>
      <w:lvlJc w:val="left"/>
      <w:pPr>
        <w:ind w:left="1440" w:hanging="360"/>
      </w:pPr>
      <w:rPr>
        <w:rFonts w:ascii="Courier New" w:hAnsi="Courier New" w:hint="default"/>
      </w:rPr>
    </w:lvl>
    <w:lvl w:ilvl="2" w:tplc="42AAD67A">
      <w:start w:val="1"/>
      <w:numFmt w:val="bullet"/>
      <w:lvlText w:val=""/>
      <w:lvlJc w:val="left"/>
      <w:pPr>
        <w:ind w:left="2160" w:hanging="360"/>
      </w:pPr>
      <w:rPr>
        <w:rFonts w:ascii="Wingdings" w:hAnsi="Wingdings" w:hint="default"/>
      </w:rPr>
    </w:lvl>
    <w:lvl w:ilvl="3" w:tplc="9B24294E">
      <w:start w:val="1"/>
      <w:numFmt w:val="bullet"/>
      <w:lvlText w:val=""/>
      <w:lvlJc w:val="left"/>
      <w:pPr>
        <w:ind w:left="2880" w:hanging="360"/>
      </w:pPr>
      <w:rPr>
        <w:rFonts w:ascii="Symbol" w:hAnsi="Symbol" w:hint="default"/>
      </w:rPr>
    </w:lvl>
    <w:lvl w:ilvl="4" w:tplc="E66070FA">
      <w:start w:val="1"/>
      <w:numFmt w:val="bullet"/>
      <w:lvlText w:val="o"/>
      <w:lvlJc w:val="left"/>
      <w:pPr>
        <w:ind w:left="3600" w:hanging="360"/>
      </w:pPr>
      <w:rPr>
        <w:rFonts w:ascii="Courier New" w:hAnsi="Courier New" w:hint="default"/>
      </w:rPr>
    </w:lvl>
    <w:lvl w:ilvl="5" w:tplc="C3D0A5AA">
      <w:start w:val="1"/>
      <w:numFmt w:val="bullet"/>
      <w:lvlText w:val=""/>
      <w:lvlJc w:val="left"/>
      <w:pPr>
        <w:ind w:left="4320" w:hanging="360"/>
      </w:pPr>
      <w:rPr>
        <w:rFonts w:ascii="Wingdings" w:hAnsi="Wingdings" w:hint="default"/>
      </w:rPr>
    </w:lvl>
    <w:lvl w:ilvl="6" w:tplc="F19803EA">
      <w:start w:val="1"/>
      <w:numFmt w:val="bullet"/>
      <w:lvlText w:val=""/>
      <w:lvlJc w:val="left"/>
      <w:pPr>
        <w:ind w:left="5040" w:hanging="360"/>
      </w:pPr>
      <w:rPr>
        <w:rFonts w:ascii="Symbol" w:hAnsi="Symbol" w:hint="default"/>
      </w:rPr>
    </w:lvl>
    <w:lvl w:ilvl="7" w:tplc="8002560A">
      <w:start w:val="1"/>
      <w:numFmt w:val="bullet"/>
      <w:lvlText w:val="o"/>
      <w:lvlJc w:val="left"/>
      <w:pPr>
        <w:ind w:left="5760" w:hanging="360"/>
      </w:pPr>
      <w:rPr>
        <w:rFonts w:ascii="Courier New" w:hAnsi="Courier New" w:hint="default"/>
      </w:rPr>
    </w:lvl>
    <w:lvl w:ilvl="8" w:tplc="4BBE4FB0">
      <w:start w:val="1"/>
      <w:numFmt w:val="bullet"/>
      <w:lvlText w:val=""/>
      <w:lvlJc w:val="left"/>
      <w:pPr>
        <w:ind w:left="6480" w:hanging="360"/>
      </w:pPr>
      <w:rPr>
        <w:rFonts w:ascii="Wingdings" w:hAnsi="Wingdings" w:hint="default"/>
      </w:rPr>
    </w:lvl>
  </w:abstractNum>
  <w:abstractNum w:abstractNumId="69"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42632209"/>
    <w:multiLevelType w:val="singleLevel"/>
    <w:tmpl w:val="AE94D0F8"/>
    <w:lvl w:ilvl="0">
      <w:start w:val="1"/>
      <w:numFmt w:val="bullet"/>
      <w:pStyle w:val="NormalBullet"/>
      <w:lvlText w:val=""/>
      <w:lvlJc w:val="left"/>
      <w:pPr>
        <w:tabs>
          <w:tab w:val="num" w:pos="360"/>
        </w:tabs>
        <w:ind w:left="360" w:hanging="360"/>
      </w:pPr>
      <w:rPr>
        <w:rFonts w:ascii="Symbol" w:hAnsi="Symbol" w:hint="default"/>
      </w:rPr>
    </w:lvl>
  </w:abstractNum>
  <w:abstractNum w:abstractNumId="72"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42D34C5F"/>
    <w:multiLevelType w:val="hybridMultilevel"/>
    <w:tmpl w:val="20EC82D2"/>
    <w:lvl w:ilvl="0" w:tplc="D214F686">
      <w:start w:val="1"/>
      <w:numFmt w:val="bullet"/>
      <w:lvlText w:val="-"/>
      <w:lvlJc w:val="left"/>
      <w:pPr>
        <w:ind w:left="720" w:hanging="360"/>
      </w:pPr>
      <w:rPr>
        <w:rFonts w:ascii="Arial" w:eastAsia="Calibri" w:hAnsi="Arial" w:cs="Aria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5"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6" w15:restartNumberingAfterBreak="0">
    <w:nsid w:val="4769508E"/>
    <w:multiLevelType w:val="multilevel"/>
    <w:tmpl w:val="58A050EC"/>
    <w:lvl w:ilvl="0">
      <w:start w:val="1"/>
      <w:numFmt w:val="decimal"/>
      <w:lvlText w:val="%1."/>
      <w:lvlJc w:val="left"/>
      <w:pPr>
        <w:ind w:left="1134" w:hanging="1134"/>
      </w:pPr>
      <w:rPr>
        <w:rFonts w:ascii="Times New Roman" w:eastAsia="Times New Roman" w:hAnsi="Times New Roman" w:cs="Times New Roman"/>
      </w:rPr>
    </w:lvl>
    <w:lvl w:ilvl="1">
      <w:start w:val="1"/>
      <w:numFmt w:val="decimal"/>
      <w:lvlText w:val=""/>
      <w:lvlJc w:val="left"/>
      <w:pPr>
        <w:ind w:left="1134" w:hanging="1134"/>
      </w:pPr>
      <w:rPr>
        <w:rFonts w:ascii="Times New Roman" w:eastAsia="Times New Roman" w:hAnsi="Times New Roman" w:cs="Times New Roman"/>
        <w:b w:val="0"/>
        <w:i w:val="0"/>
        <w:smallCaps w:val="0"/>
        <w:strike w:val="0"/>
        <w:color w:val="000000"/>
        <w:sz w:val="2"/>
        <w:szCs w:val="2"/>
        <w:highlight w:val="black"/>
        <w:u w:val="none"/>
        <w:vertAlign w:val="baseline"/>
      </w:rPr>
    </w:lvl>
    <w:lvl w:ilvl="2">
      <w:start w:val="1"/>
      <w:numFmt w:val="decimal"/>
      <w:lvlText w:val="%1.%2.%3"/>
      <w:lvlJc w:val="left"/>
      <w:pPr>
        <w:ind w:left="1134" w:hanging="1134"/>
      </w:pPr>
    </w:lvl>
    <w:lvl w:ilvl="3">
      <w:start w:val="1"/>
      <w:numFmt w:val="decimal"/>
      <w:lvlText w:val="%1.%4"/>
      <w:lvlJc w:val="left"/>
      <w:pPr>
        <w:ind w:left="1134" w:hanging="1134"/>
      </w:pPr>
    </w:lvl>
    <w:lvl w:ilvl="4">
      <w:start w:val="1"/>
      <w:numFmt w:val="decimal"/>
      <w:lvlText w:val="%1.%2.%5"/>
      <w:lvlJc w:val="left"/>
      <w:pPr>
        <w:ind w:left="1134" w:hanging="1134"/>
      </w:pPr>
    </w:lvl>
    <w:lvl w:ilvl="5">
      <w:start w:val="1"/>
      <w:numFmt w:val="decimal"/>
      <w:lvlText w:val="%1.%2.%3.%6"/>
      <w:lvlJc w:val="left"/>
      <w:pPr>
        <w:ind w:left="1134" w:hanging="1134"/>
      </w:pPr>
    </w:lvl>
    <w:lvl w:ilvl="6">
      <w:start w:val="1"/>
      <w:numFmt w:val="lowerLetter"/>
      <w:lvlText w:val="%7."/>
      <w:lvlJc w:val="left"/>
      <w:pPr>
        <w:ind w:left="1701" w:hanging="567"/>
      </w:pPr>
    </w:lvl>
    <w:lvl w:ilvl="7">
      <w:start w:val="1"/>
      <w:numFmt w:val="decimal"/>
      <w:lvlText w:val="%8."/>
      <w:lvlJc w:val="left"/>
      <w:pPr>
        <w:ind w:left="709" w:hanging="567"/>
      </w:pPr>
    </w:lvl>
    <w:lvl w:ilvl="8">
      <w:start w:val="1"/>
      <w:numFmt w:val="lowerRoman"/>
      <w:lvlText w:val="%9."/>
      <w:lvlJc w:val="left"/>
      <w:pPr>
        <w:ind w:left="2835" w:hanging="567"/>
      </w:pPr>
    </w:lvl>
  </w:abstractNum>
  <w:abstractNum w:abstractNumId="77"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492F4745"/>
    <w:multiLevelType w:val="hybridMultilevel"/>
    <w:tmpl w:val="CF601B94"/>
    <w:lvl w:ilvl="0" w:tplc="58CAD9AE">
      <w:start w:val="1"/>
      <w:numFmt w:val="bullet"/>
      <w:lvlText w:val=""/>
      <w:lvlJc w:val="left"/>
      <w:pPr>
        <w:ind w:left="720" w:hanging="360"/>
      </w:pPr>
      <w:rPr>
        <w:rFonts w:ascii="Symbol" w:hAnsi="Symbol" w:hint="default"/>
      </w:rPr>
    </w:lvl>
    <w:lvl w:ilvl="1" w:tplc="6CC2D938">
      <w:start w:val="1"/>
      <w:numFmt w:val="bullet"/>
      <w:lvlText w:val="o"/>
      <w:lvlJc w:val="left"/>
      <w:pPr>
        <w:ind w:left="1440" w:hanging="360"/>
      </w:pPr>
      <w:rPr>
        <w:rFonts w:ascii="Courier New" w:hAnsi="Courier New" w:hint="default"/>
      </w:rPr>
    </w:lvl>
    <w:lvl w:ilvl="2" w:tplc="EB5CEFAA">
      <w:start w:val="1"/>
      <w:numFmt w:val="bullet"/>
      <w:lvlText w:val=""/>
      <w:lvlJc w:val="left"/>
      <w:pPr>
        <w:ind w:left="2160" w:hanging="360"/>
      </w:pPr>
      <w:rPr>
        <w:rFonts w:ascii="Wingdings" w:hAnsi="Wingdings" w:hint="default"/>
      </w:rPr>
    </w:lvl>
    <w:lvl w:ilvl="3" w:tplc="F2FC5A8A">
      <w:start w:val="1"/>
      <w:numFmt w:val="bullet"/>
      <w:lvlText w:val=""/>
      <w:lvlJc w:val="left"/>
      <w:pPr>
        <w:ind w:left="2880" w:hanging="360"/>
      </w:pPr>
      <w:rPr>
        <w:rFonts w:ascii="Symbol" w:hAnsi="Symbol" w:hint="default"/>
      </w:rPr>
    </w:lvl>
    <w:lvl w:ilvl="4" w:tplc="DF6609FC">
      <w:start w:val="1"/>
      <w:numFmt w:val="bullet"/>
      <w:lvlText w:val="o"/>
      <w:lvlJc w:val="left"/>
      <w:pPr>
        <w:ind w:left="3600" w:hanging="360"/>
      </w:pPr>
      <w:rPr>
        <w:rFonts w:ascii="Courier New" w:hAnsi="Courier New" w:hint="default"/>
      </w:rPr>
    </w:lvl>
    <w:lvl w:ilvl="5" w:tplc="472E03E2">
      <w:start w:val="1"/>
      <w:numFmt w:val="bullet"/>
      <w:lvlText w:val=""/>
      <w:lvlJc w:val="left"/>
      <w:pPr>
        <w:ind w:left="4320" w:hanging="360"/>
      </w:pPr>
      <w:rPr>
        <w:rFonts w:ascii="Wingdings" w:hAnsi="Wingdings" w:hint="default"/>
      </w:rPr>
    </w:lvl>
    <w:lvl w:ilvl="6" w:tplc="36ACCA70">
      <w:start w:val="1"/>
      <w:numFmt w:val="bullet"/>
      <w:lvlText w:val=""/>
      <w:lvlJc w:val="left"/>
      <w:pPr>
        <w:ind w:left="5040" w:hanging="360"/>
      </w:pPr>
      <w:rPr>
        <w:rFonts w:ascii="Symbol" w:hAnsi="Symbol" w:hint="default"/>
      </w:rPr>
    </w:lvl>
    <w:lvl w:ilvl="7" w:tplc="D5CA60C4">
      <w:start w:val="1"/>
      <w:numFmt w:val="bullet"/>
      <w:lvlText w:val="o"/>
      <w:lvlJc w:val="left"/>
      <w:pPr>
        <w:ind w:left="5760" w:hanging="360"/>
      </w:pPr>
      <w:rPr>
        <w:rFonts w:ascii="Courier New" w:hAnsi="Courier New" w:hint="default"/>
      </w:rPr>
    </w:lvl>
    <w:lvl w:ilvl="8" w:tplc="D5ACB53C">
      <w:start w:val="1"/>
      <w:numFmt w:val="bullet"/>
      <w:lvlText w:val=""/>
      <w:lvlJc w:val="left"/>
      <w:pPr>
        <w:ind w:left="6480" w:hanging="360"/>
      </w:pPr>
      <w:rPr>
        <w:rFonts w:ascii="Wingdings" w:hAnsi="Wingdings" w:hint="default"/>
      </w:rPr>
    </w:lvl>
  </w:abstractNum>
  <w:abstractNum w:abstractNumId="79"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4D04637B"/>
    <w:multiLevelType w:val="hybridMultilevel"/>
    <w:tmpl w:val="5330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5" w15:restartNumberingAfterBreak="0">
    <w:nsid w:val="50BC77DD"/>
    <w:multiLevelType w:val="hybridMultilevel"/>
    <w:tmpl w:val="7996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52CE769E"/>
    <w:multiLevelType w:val="hybridMultilevel"/>
    <w:tmpl w:val="B3B24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92"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5AAA6D3C"/>
    <w:multiLevelType w:val="hybridMultilevel"/>
    <w:tmpl w:val="BFFC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B855397"/>
    <w:multiLevelType w:val="hybridMultilevel"/>
    <w:tmpl w:val="34AC1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8"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5E6E677B"/>
    <w:multiLevelType w:val="hybridMultilevel"/>
    <w:tmpl w:val="5FA6CB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2" w15:restartNumberingAfterBreak="0">
    <w:nsid w:val="5EE66F53"/>
    <w:multiLevelType w:val="hybridMultilevel"/>
    <w:tmpl w:val="C534F058"/>
    <w:lvl w:ilvl="0" w:tplc="FCDAD358">
      <w:start w:val="2"/>
      <w:numFmt w:val="decimal"/>
      <w:lvlText w:val="%1"/>
      <w:lvlJc w:val="left"/>
      <w:pPr>
        <w:tabs>
          <w:tab w:val="num" w:pos="720"/>
        </w:tabs>
        <w:ind w:left="720" w:hanging="900"/>
      </w:pPr>
      <w:rPr>
        <w:rFonts w:hint="default"/>
        <w:b w:val="0"/>
      </w:rPr>
    </w:lvl>
    <w:lvl w:ilvl="1" w:tplc="C9DA3702">
      <w:numFmt w:val="none"/>
      <w:lvlText w:val=""/>
      <w:lvlJc w:val="left"/>
      <w:pPr>
        <w:tabs>
          <w:tab w:val="num" w:pos="360"/>
        </w:tabs>
      </w:pPr>
    </w:lvl>
    <w:lvl w:ilvl="2" w:tplc="CA3AB38A">
      <w:numFmt w:val="none"/>
      <w:lvlText w:val=""/>
      <w:lvlJc w:val="left"/>
      <w:pPr>
        <w:tabs>
          <w:tab w:val="num" w:pos="360"/>
        </w:tabs>
      </w:pPr>
    </w:lvl>
    <w:lvl w:ilvl="3" w:tplc="3E9C5AFE">
      <w:numFmt w:val="none"/>
      <w:lvlText w:val=""/>
      <w:lvlJc w:val="left"/>
      <w:pPr>
        <w:tabs>
          <w:tab w:val="num" w:pos="360"/>
        </w:tabs>
      </w:pPr>
    </w:lvl>
    <w:lvl w:ilvl="4" w:tplc="1FFAFB10">
      <w:numFmt w:val="none"/>
      <w:lvlText w:val=""/>
      <w:lvlJc w:val="left"/>
      <w:pPr>
        <w:tabs>
          <w:tab w:val="num" w:pos="360"/>
        </w:tabs>
      </w:pPr>
    </w:lvl>
    <w:lvl w:ilvl="5" w:tplc="24702C14">
      <w:numFmt w:val="none"/>
      <w:lvlText w:val=""/>
      <w:lvlJc w:val="left"/>
      <w:pPr>
        <w:tabs>
          <w:tab w:val="num" w:pos="360"/>
        </w:tabs>
      </w:pPr>
    </w:lvl>
    <w:lvl w:ilvl="6" w:tplc="56E4FCA8">
      <w:numFmt w:val="none"/>
      <w:lvlText w:val=""/>
      <w:lvlJc w:val="left"/>
      <w:pPr>
        <w:tabs>
          <w:tab w:val="num" w:pos="360"/>
        </w:tabs>
      </w:pPr>
    </w:lvl>
    <w:lvl w:ilvl="7" w:tplc="6F8A93F0">
      <w:numFmt w:val="none"/>
      <w:lvlText w:val=""/>
      <w:lvlJc w:val="left"/>
      <w:pPr>
        <w:tabs>
          <w:tab w:val="num" w:pos="360"/>
        </w:tabs>
      </w:pPr>
    </w:lvl>
    <w:lvl w:ilvl="8" w:tplc="DCA8B4BC">
      <w:numFmt w:val="none"/>
      <w:lvlText w:val=""/>
      <w:lvlJc w:val="left"/>
      <w:pPr>
        <w:tabs>
          <w:tab w:val="num" w:pos="360"/>
        </w:tabs>
      </w:pPr>
    </w:lvl>
  </w:abstractNum>
  <w:abstractNum w:abstractNumId="103"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60BB2FAF"/>
    <w:multiLevelType w:val="hybridMultilevel"/>
    <w:tmpl w:val="3FE477C2"/>
    <w:lvl w:ilvl="0" w:tplc="E6280A8A">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7"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625221E7"/>
    <w:multiLevelType w:val="hybridMultilevel"/>
    <w:tmpl w:val="BDE0B27E"/>
    <w:lvl w:ilvl="0" w:tplc="08090001">
      <w:start w:val="1"/>
      <w:numFmt w:val="bullet"/>
      <w:lvlText w:val=""/>
      <w:lvlJc w:val="left"/>
      <w:pPr>
        <w:ind w:left="1450" w:hanging="360"/>
      </w:pPr>
      <w:rPr>
        <w:rFonts w:ascii="Symbol" w:hAnsi="Symbol" w:hint="default"/>
      </w:rPr>
    </w:lvl>
    <w:lvl w:ilvl="1" w:tplc="08090003">
      <w:start w:val="1"/>
      <w:numFmt w:val="bullet"/>
      <w:lvlText w:val="o"/>
      <w:lvlJc w:val="left"/>
      <w:pPr>
        <w:ind w:left="2170" w:hanging="360"/>
      </w:pPr>
      <w:rPr>
        <w:rFonts w:ascii="Courier New" w:hAnsi="Courier New" w:cs="Courier New" w:hint="default"/>
      </w:rPr>
    </w:lvl>
    <w:lvl w:ilvl="2" w:tplc="08090005" w:tentative="1">
      <w:start w:val="1"/>
      <w:numFmt w:val="bullet"/>
      <w:lvlText w:val=""/>
      <w:lvlJc w:val="left"/>
      <w:pPr>
        <w:ind w:left="2890" w:hanging="360"/>
      </w:pPr>
      <w:rPr>
        <w:rFonts w:ascii="Wingdings" w:hAnsi="Wingdings" w:hint="default"/>
      </w:rPr>
    </w:lvl>
    <w:lvl w:ilvl="3" w:tplc="08090001" w:tentative="1">
      <w:start w:val="1"/>
      <w:numFmt w:val="bullet"/>
      <w:lvlText w:val=""/>
      <w:lvlJc w:val="left"/>
      <w:pPr>
        <w:ind w:left="3610" w:hanging="360"/>
      </w:pPr>
      <w:rPr>
        <w:rFonts w:ascii="Symbol" w:hAnsi="Symbol" w:hint="default"/>
      </w:rPr>
    </w:lvl>
    <w:lvl w:ilvl="4" w:tplc="08090003" w:tentative="1">
      <w:start w:val="1"/>
      <w:numFmt w:val="bullet"/>
      <w:lvlText w:val="o"/>
      <w:lvlJc w:val="left"/>
      <w:pPr>
        <w:ind w:left="4330" w:hanging="360"/>
      </w:pPr>
      <w:rPr>
        <w:rFonts w:ascii="Courier New" w:hAnsi="Courier New" w:cs="Courier New" w:hint="default"/>
      </w:rPr>
    </w:lvl>
    <w:lvl w:ilvl="5" w:tplc="08090005" w:tentative="1">
      <w:start w:val="1"/>
      <w:numFmt w:val="bullet"/>
      <w:lvlText w:val=""/>
      <w:lvlJc w:val="left"/>
      <w:pPr>
        <w:ind w:left="5050" w:hanging="360"/>
      </w:pPr>
      <w:rPr>
        <w:rFonts w:ascii="Wingdings" w:hAnsi="Wingdings" w:hint="default"/>
      </w:rPr>
    </w:lvl>
    <w:lvl w:ilvl="6" w:tplc="08090001" w:tentative="1">
      <w:start w:val="1"/>
      <w:numFmt w:val="bullet"/>
      <w:lvlText w:val=""/>
      <w:lvlJc w:val="left"/>
      <w:pPr>
        <w:ind w:left="5770" w:hanging="360"/>
      </w:pPr>
      <w:rPr>
        <w:rFonts w:ascii="Symbol" w:hAnsi="Symbol" w:hint="default"/>
      </w:rPr>
    </w:lvl>
    <w:lvl w:ilvl="7" w:tplc="08090003" w:tentative="1">
      <w:start w:val="1"/>
      <w:numFmt w:val="bullet"/>
      <w:lvlText w:val="o"/>
      <w:lvlJc w:val="left"/>
      <w:pPr>
        <w:ind w:left="6490" w:hanging="360"/>
      </w:pPr>
      <w:rPr>
        <w:rFonts w:ascii="Courier New" w:hAnsi="Courier New" w:cs="Courier New" w:hint="default"/>
      </w:rPr>
    </w:lvl>
    <w:lvl w:ilvl="8" w:tplc="08090005" w:tentative="1">
      <w:start w:val="1"/>
      <w:numFmt w:val="bullet"/>
      <w:lvlText w:val=""/>
      <w:lvlJc w:val="left"/>
      <w:pPr>
        <w:ind w:left="7210" w:hanging="360"/>
      </w:pPr>
      <w:rPr>
        <w:rFonts w:ascii="Wingdings" w:hAnsi="Wingdings" w:hint="default"/>
      </w:rPr>
    </w:lvl>
  </w:abstractNum>
  <w:abstractNum w:abstractNumId="109"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111"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4" w15:restartNumberingAfterBreak="0">
    <w:nsid w:val="6BC123E0"/>
    <w:multiLevelType w:val="hybridMultilevel"/>
    <w:tmpl w:val="178C9766"/>
    <w:lvl w:ilvl="0" w:tplc="AAB2F6C2">
      <w:start w:val="1"/>
      <w:numFmt w:val="bullet"/>
      <w:lvlText w:val=""/>
      <w:lvlJc w:val="left"/>
      <w:pPr>
        <w:ind w:left="720" w:hanging="360"/>
      </w:pPr>
      <w:rPr>
        <w:rFonts w:ascii="Symbol" w:hAnsi="Symbol" w:hint="default"/>
      </w:rPr>
    </w:lvl>
    <w:lvl w:ilvl="1" w:tplc="2B80112C">
      <w:start w:val="1"/>
      <w:numFmt w:val="bullet"/>
      <w:lvlText w:val="o"/>
      <w:lvlJc w:val="left"/>
      <w:pPr>
        <w:ind w:left="1440" w:hanging="360"/>
      </w:pPr>
      <w:rPr>
        <w:rFonts w:ascii="Courier New" w:hAnsi="Courier New" w:hint="default"/>
      </w:rPr>
    </w:lvl>
    <w:lvl w:ilvl="2" w:tplc="0C3CC38A">
      <w:start w:val="1"/>
      <w:numFmt w:val="bullet"/>
      <w:lvlText w:val=""/>
      <w:lvlJc w:val="left"/>
      <w:pPr>
        <w:ind w:left="2160" w:hanging="360"/>
      </w:pPr>
      <w:rPr>
        <w:rFonts w:ascii="Wingdings" w:hAnsi="Wingdings" w:hint="default"/>
      </w:rPr>
    </w:lvl>
    <w:lvl w:ilvl="3" w:tplc="0936A82C">
      <w:start w:val="1"/>
      <w:numFmt w:val="bullet"/>
      <w:lvlText w:val=""/>
      <w:lvlJc w:val="left"/>
      <w:pPr>
        <w:ind w:left="2880" w:hanging="360"/>
      </w:pPr>
      <w:rPr>
        <w:rFonts w:ascii="Symbol" w:hAnsi="Symbol" w:hint="default"/>
      </w:rPr>
    </w:lvl>
    <w:lvl w:ilvl="4" w:tplc="16FC235C">
      <w:start w:val="1"/>
      <w:numFmt w:val="bullet"/>
      <w:lvlText w:val="o"/>
      <w:lvlJc w:val="left"/>
      <w:pPr>
        <w:ind w:left="3600" w:hanging="360"/>
      </w:pPr>
      <w:rPr>
        <w:rFonts w:ascii="Courier New" w:hAnsi="Courier New" w:hint="default"/>
      </w:rPr>
    </w:lvl>
    <w:lvl w:ilvl="5" w:tplc="D614767C">
      <w:start w:val="1"/>
      <w:numFmt w:val="bullet"/>
      <w:lvlText w:val=""/>
      <w:lvlJc w:val="left"/>
      <w:pPr>
        <w:ind w:left="4320" w:hanging="360"/>
      </w:pPr>
      <w:rPr>
        <w:rFonts w:ascii="Wingdings" w:hAnsi="Wingdings" w:hint="default"/>
      </w:rPr>
    </w:lvl>
    <w:lvl w:ilvl="6" w:tplc="E228BDF6">
      <w:start w:val="1"/>
      <w:numFmt w:val="bullet"/>
      <w:lvlText w:val=""/>
      <w:lvlJc w:val="left"/>
      <w:pPr>
        <w:ind w:left="5040" w:hanging="360"/>
      </w:pPr>
      <w:rPr>
        <w:rFonts w:ascii="Symbol" w:hAnsi="Symbol" w:hint="default"/>
      </w:rPr>
    </w:lvl>
    <w:lvl w:ilvl="7" w:tplc="311EDC9A">
      <w:start w:val="1"/>
      <w:numFmt w:val="bullet"/>
      <w:lvlText w:val="o"/>
      <w:lvlJc w:val="left"/>
      <w:pPr>
        <w:ind w:left="5760" w:hanging="360"/>
      </w:pPr>
      <w:rPr>
        <w:rFonts w:ascii="Courier New" w:hAnsi="Courier New" w:hint="default"/>
      </w:rPr>
    </w:lvl>
    <w:lvl w:ilvl="8" w:tplc="95101B7C">
      <w:start w:val="1"/>
      <w:numFmt w:val="bullet"/>
      <w:lvlText w:val=""/>
      <w:lvlJc w:val="left"/>
      <w:pPr>
        <w:ind w:left="6480" w:hanging="360"/>
      </w:pPr>
      <w:rPr>
        <w:rFonts w:ascii="Wingdings" w:hAnsi="Wingdings" w:hint="default"/>
      </w:rPr>
    </w:lvl>
  </w:abstractNum>
  <w:abstractNum w:abstractNumId="115" w15:restartNumberingAfterBreak="0">
    <w:nsid w:val="6BDA5E58"/>
    <w:multiLevelType w:val="hybridMultilevel"/>
    <w:tmpl w:val="6090F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C356E73"/>
    <w:multiLevelType w:val="hybridMultilevel"/>
    <w:tmpl w:val="F9C485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7" w15:restartNumberingAfterBreak="0">
    <w:nsid w:val="6CB81F1C"/>
    <w:multiLevelType w:val="hybridMultilevel"/>
    <w:tmpl w:val="79C6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1" w15:restartNumberingAfterBreak="0">
    <w:nsid w:val="70B343F7"/>
    <w:multiLevelType w:val="hybridMultilevel"/>
    <w:tmpl w:val="4AAE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23111E5"/>
    <w:multiLevelType w:val="multilevel"/>
    <w:tmpl w:val="52A621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72A31629"/>
    <w:multiLevelType w:val="hybridMultilevel"/>
    <w:tmpl w:val="B696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741A4C44"/>
    <w:multiLevelType w:val="hybridMultilevel"/>
    <w:tmpl w:val="04EC0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761C5CAF"/>
    <w:multiLevelType w:val="hybridMultilevel"/>
    <w:tmpl w:val="04F68EF2"/>
    <w:lvl w:ilvl="0" w:tplc="2C30B9C2">
      <w:start w:val="1"/>
      <w:numFmt w:val="decimal"/>
      <w:pStyle w:val="Appendixsection"/>
      <w:lvlText w:val="%1"/>
      <w:lvlJc w:val="left"/>
      <w:pPr>
        <w:ind w:left="833"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29"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79F56D03"/>
    <w:multiLevelType w:val="hybridMultilevel"/>
    <w:tmpl w:val="A68E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A252DB7"/>
    <w:multiLevelType w:val="hybridMultilevel"/>
    <w:tmpl w:val="17F8C2A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4"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86103282">
    <w:abstractNumId w:val="137"/>
  </w:num>
  <w:num w:numId="2" w16cid:durableId="161363003">
    <w:abstractNumId w:val="41"/>
  </w:num>
  <w:num w:numId="3" w16cid:durableId="249238253">
    <w:abstractNumId w:val="10"/>
  </w:num>
  <w:num w:numId="4" w16cid:durableId="1156651119">
    <w:abstractNumId w:val="130"/>
  </w:num>
  <w:num w:numId="5" w16cid:durableId="1435590873">
    <w:abstractNumId w:val="58"/>
  </w:num>
  <w:num w:numId="6" w16cid:durableId="1607156698">
    <w:abstractNumId w:val="23"/>
  </w:num>
  <w:num w:numId="7" w16cid:durableId="1304388863">
    <w:abstractNumId w:val="72"/>
  </w:num>
  <w:num w:numId="8" w16cid:durableId="1962492036">
    <w:abstractNumId w:val="42"/>
  </w:num>
  <w:num w:numId="9" w16cid:durableId="1040786784">
    <w:abstractNumId w:val="127"/>
  </w:num>
  <w:num w:numId="10" w16cid:durableId="208223926">
    <w:abstractNumId w:val="125"/>
  </w:num>
  <w:num w:numId="11" w16cid:durableId="676152938">
    <w:abstractNumId w:val="82"/>
  </w:num>
  <w:num w:numId="12" w16cid:durableId="936988906">
    <w:abstractNumId w:val="40"/>
  </w:num>
  <w:num w:numId="13" w16cid:durableId="1633368279">
    <w:abstractNumId w:val="16"/>
  </w:num>
  <w:num w:numId="14" w16cid:durableId="1577859227">
    <w:abstractNumId w:val="103"/>
  </w:num>
  <w:num w:numId="15" w16cid:durableId="1700937450">
    <w:abstractNumId w:val="52"/>
  </w:num>
  <w:num w:numId="16" w16cid:durableId="909845175">
    <w:abstractNumId w:val="131"/>
  </w:num>
  <w:num w:numId="17" w16cid:durableId="1677268543">
    <w:abstractNumId w:val="80"/>
  </w:num>
  <w:num w:numId="18" w16cid:durableId="136606600">
    <w:abstractNumId w:val="32"/>
  </w:num>
  <w:num w:numId="19" w16cid:durableId="136264871">
    <w:abstractNumId w:val="89"/>
  </w:num>
  <w:num w:numId="20" w16cid:durableId="1588417937">
    <w:abstractNumId w:val="119"/>
  </w:num>
  <w:num w:numId="21" w16cid:durableId="775246231">
    <w:abstractNumId w:val="69"/>
  </w:num>
  <w:num w:numId="22" w16cid:durableId="359820277">
    <w:abstractNumId w:val="14"/>
  </w:num>
  <w:num w:numId="23" w16cid:durableId="602224995">
    <w:abstractNumId w:val="54"/>
  </w:num>
  <w:num w:numId="24" w16cid:durableId="1203447382">
    <w:abstractNumId w:val="92"/>
  </w:num>
  <w:num w:numId="25" w16cid:durableId="1405496159">
    <w:abstractNumId w:val="98"/>
  </w:num>
  <w:num w:numId="26" w16cid:durableId="1461726254">
    <w:abstractNumId w:val="21"/>
  </w:num>
  <w:num w:numId="27" w16cid:durableId="1876771582">
    <w:abstractNumId w:val="100"/>
  </w:num>
  <w:num w:numId="28" w16cid:durableId="1434088241">
    <w:abstractNumId w:val="6"/>
  </w:num>
  <w:num w:numId="29" w16cid:durableId="358052332">
    <w:abstractNumId w:val="136"/>
  </w:num>
  <w:num w:numId="30" w16cid:durableId="1926302303">
    <w:abstractNumId w:val="7"/>
  </w:num>
  <w:num w:numId="31" w16cid:durableId="154035365">
    <w:abstractNumId w:val="93"/>
  </w:num>
  <w:num w:numId="32" w16cid:durableId="1987052807">
    <w:abstractNumId w:val="70"/>
  </w:num>
  <w:num w:numId="33" w16cid:durableId="2093121015">
    <w:abstractNumId w:val="12"/>
  </w:num>
  <w:num w:numId="34" w16cid:durableId="1745712482">
    <w:abstractNumId w:val="134"/>
  </w:num>
  <w:num w:numId="35" w16cid:durableId="2023780408">
    <w:abstractNumId w:val="60"/>
  </w:num>
  <w:num w:numId="36" w16cid:durableId="1224750771">
    <w:abstractNumId w:val="55"/>
  </w:num>
  <w:num w:numId="37" w16cid:durableId="757021973">
    <w:abstractNumId w:val="123"/>
  </w:num>
  <w:num w:numId="38" w16cid:durableId="26877924">
    <w:abstractNumId w:val="46"/>
  </w:num>
  <w:num w:numId="39" w16cid:durableId="1074282922">
    <w:abstractNumId w:val="77"/>
  </w:num>
  <w:num w:numId="40" w16cid:durableId="121770864">
    <w:abstractNumId w:val="35"/>
  </w:num>
  <w:num w:numId="41" w16cid:durableId="983005054">
    <w:abstractNumId w:val="39"/>
  </w:num>
  <w:num w:numId="42" w16cid:durableId="670570286">
    <w:abstractNumId w:val="135"/>
  </w:num>
  <w:num w:numId="43" w16cid:durableId="198782254">
    <w:abstractNumId w:val="48"/>
  </w:num>
  <w:num w:numId="44" w16cid:durableId="369190430">
    <w:abstractNumId w:val="79"/>
  </w:num>
  <w:num w:numId="45" w16cid:durableId="1788770090">
    <w:abstractNumId w:val="88"/>
  </w:num>
  <w:num w:numId="46" w16cid:durableId="1213423476">
    <w:abstractNumId w:val="64"/>
  </w:num>
  <w:num w:numId="47" w16cid:durableId="889421177">
    <w:abstractNumId w:val="95"/>
  </w:num>
  <w:num w:numId="48" w16cid:durableId="2017269910">
    <w:abstractNumId w:val="17"/>
  </w:num>
  <w:num w:numId="49" w16cid:durableId="1744372542">
    <w:abstractNumId w:val="107"/>
  </w:num>
  <w:num w:numId="50" w16cid:durableId="2016809724">
    <w:abstractNumId w:val="37"/>
  </w:num>
  <w:num w:numId="51" w16cid:durableId="1198079498">
    <w:abstractNumId w:val="105"/>
  </w:num>
  <w:num w:numId="52" w16cid:durableId="684988566">
    <w:abstractNumId w:val="90"/>
  </w:num>
  <w:num w:numId="53" w16cid:durableId="253512437">
    <w:abstractNumId w:val="111"/>
  </w:num>
  <w:num w:numId="54" w16cid:durableId="1767725798">
    <w:abstractNumId w:val="99"/>
  </w:num>
  <w:num w:numId="55" w16cid:durableId="1775443531">
    <w:abstractNumId w:val="59"/>
  </w:num>
  <w:num w:numId="56" w16cid:durableId="2043171586">
    <w:abstractNumId w:val="86"/>
  </w:num>
  <w:num w:numId="57" w16cid:durableId="913198063">
    <w:abstractNumId w:val="45"/>
  </w:num>
  <w:num w:numId="58" w16cid:durableId="1993751077">
    <w:abstractNumId w:val="110"/>
  </w:num>
  <w:num w:numId="59" w16cid:durableId="1309244580">
    <w:abstractNumId w:val="91"/>
  </w:num>
  <w:num w:numId="60" w16cid:durableId="1966738731">
    <w:abstractNumId w:val="38"/>
  </w:num>
  <w:num w:numId="61" w16cid:durableId="1739789502">
    <w:abstractNumId w:val="1"/>
  </w:num>
  <w:num w:numId="62" w16cid:durableId="2047219503">
    <w:abstractNumId w:val="2"/>
  </w:num>
  <w:num w:numId="63" w16cid:durableId="1416441956">
    <w:abstractNumId w:val="57"/>
  </w:num>
  <w:num w:numId="64" w16cid:durableId="716204027">
    <w:abstractNumId w:val="25"/>
  </w:num>
  <w:num w:numId="65" w16cid:durableId="968390837">
    <w:abstractNumId w:val="30"/>
  </w:num>
  <w:num w:numId="66" w16cid:durableId="41635176">
    <w:abstractNumId w:val="3"/>
  </w:num>
  <w:num w:numId="67" w16cid:durableId="865867189">
    <w:abstractNumId w:val="53"/>
  </w:num>
  <w:num w:numId="68" w16cid:durableId="1926718691">
    <w:abstractNumId w:val="81"/>
  </w:num>
  <w:num w:numId="69" w16cid:durableId="508298372">
    <w:abstractNumId w:val="4"/>
  </w:num>
  <w:num w:numId="70" w16cid:durableId="1134521507">
    <w:abstractNumId w:val="104"/>
  </w:num>
  <w:num w:numId="71" w16cid:durableId="59014357">
    <w:abstractNumId w:val="15"/>
  </w:num>
  <w:num w:numId="72" w16cid:durableId="440610959">
    <w:abstractNumId w:val="8"/>
  </w:num>
  <w:num w:numId="73" w16cid:durableId="276108009">
    <w:abstractNumId w:val="11"/>
  </w:num>
  <w:num w:numId="74" w16cid:durableId="1402754440">
    <w:abstractNumId w:val="74"/>
  </w:num>
  <w:num w:numId="75" w16cid:durableId="123012394">
    <w:abstractNumId w:val="113"/>
  </w:num>
  <w:num w:numId="76" w16cid:durableId="1973442742">
    <w:abstractNumId w:val="84"/>
  </w:num>
  <w:num w:numId="77" w16cid:durableId="1911768946">
    <w:abstractNumId w:val="120"/>
  </w:num>
  <w:num w:numId="78" w16cid:durableId="1366715980">
    <w:abstractNumId w:val="8"/>
    <w:lvlOverride w:ilvl="0">
      <w:startOverride w:val="1"/>
    </w:lvlOverride>
    <w:lvlOverride w:ilvl="1">
      <w:startOverride w:val="5"/>
    </w:lvlOverride>
  </w:num>
  <w:num w:numId="79" w16cid:durableId="1353188494">
    <w:abstractNumId w:val="8"/>
    <w:lvlOverride w:ilvl="0">
      <w:startOverride w:val="1"/>
    </w:lvlOverride>
    <w:lvlOverride w:ilvl="1">
      <w:startOverride w:val="5"/>
    </w:lvlOverride>
  </w:num>
  <w:num w:numId="80" w16cid:durableId="1917400725">
    <w:abstractNumId w:val="75"/>
  </w:num>
  <w:num w:numId="81" w16cid:durableId="163795382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657427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618835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526667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6797389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40292474">
    <w:abstractNumId w:val="47"/>
  </w:num>
  <w:num w:numId="87" w16cid:durableId="517889359">
    <w:abstractNumId w:val="109"/>
  </w:num>
  <w:num w:numId="88" w16cid:durableId="1870139426">
    <w:abstractNumId w:val="50"/>
  </w:num>
  <w:num w:numId="89" w16cid:durableId="44572707">
    <w:abstractNumId w:val="112"/>
  </w:num>
  <w:num w:numId="90" w16cid:durableId="1035739703">
    <w:abstractNumId w:val="33"/>
  </w:num>
  <w:num w:numId="91" w16cid:durableId="956834086">
    <w:abstractNumId w:val="29"/>
  </w:num>
  <w:num w:numId="92" w16cid:durableId="130831508">
    <w:abstractNumId w:val="129"/>
  </w:num>
  <w:num w:numId="93" w16cid:durableId="1318460560">
    <w:abstractNumId w:val="34"/>
  </w:num>
  <w:num w:numId="94" w16cid:durableId="1340501373">
    <w:abstractNumId w:val="13"/>
  </w:num>
  <w:num w:numId="95" w16cid:durableId="283316746">
    <w:abstractNumId w:val="43"/>
  </w:num>
  <w:num w:numId="96" w16cid:durableId="51923994">
    <w:abstractNumId w:val="62"/>
  </w:num>
  <w:num w:numId="97" w16cid:durableId="1606956834">
    <w:abstractNumId w:val="114"/>
  </w:num>
  <w:num w:numId="98" w16cid:durableId="1424451796">
    <w:abstractNumId w:val="78"/>
  </w:num>
  <w:num w:numId="99" w16cid:durableId="1704860352">
    <w:abstractNumId w:val="36"/>
  </w:num>
  <w:num w:numId="100" w16cid:durableId="1859810668">
    <w:abstractNumId w:val="68"/>
  </w:num>
  <w:num w:numId="101" w16cid:durableId="108593245">
    <w:abstractNumId w:val="19"/>
  </w:num>
  <w:num w:numId="102" w16cid:durableId="660350440">
    <w:abstractNumId w:val="63"/>
  </w:num>
  <w:num w:numId="103" w16cid:durableId="2125346055">
    <w:abstractNumId w:val="24"/>
  </w:num>
  <w:num w:numId="104" w16cid:durableId="1316031815">
    <w:abstractNumId w:val="76"/>
  </w:num>
  <w:num w:numId="105" w16cid:durableId="167647243">
    <w:abstractNumId w:val="26"/>
  </w:num>
  <w:num w:numId="106" w16cid:durableId="109664485">
    <w:abstractNumId w:val="126"/>
  </w:num>
  <w:num w:numId="107" w16cid:durableId="588200187">
    <w:abstractNumId w:val="28"/>
  </w:num>
  <w:num w:numId="108" w16cid:durableId="984043101">
    <w:abstractNumId w:val="85"/>
  </w:num>
  <w:num w:numId="109" w16cid:durableId="1851992910">
    <w:abstractNumId w:val="83"/>
  </w:num>
  <w:num w:numId="110" w16cid:durableId="2035962703">
    <w:abstractNumId w:val="27"/>
  </w:num>
  <w:num w:numId="111" w16cid:durableId="1316253118">
    <w:abstractNumId w:val="61"/>
  </w:num>
  <w:num w:numId="112" w16cid:durableId="1679425907">
    <w:abstractNumId w:val="132"/>
  </w:num>
  <w:num w:numId="113" w16cid:durableId="824474404">
    <w:abstractNumId w:val="128"/>
  </w:num>
  <w:num w:numId="114" w16cid:durableId="1506742544">
    <w:abstractNumId w:val="56"/>
  </w:num>
  <w:num w:numId="115" w16cid:durableId="1258638083">
    <w:abstractNumId w:val="97"/>
  </w:num>
  <w:num w:numId="116" w16cid:durableId="1758598631">
    <w:abstractNumId w:val="0"/>
  </w:num>
  <w:num w:numId="117" w16cid:durableId="112483937">
    <w:abstractNumId w:val="71"/>
  </w:num>
  <w:num w:numId="118" w16cid:durableId="1975136005">
    <w:abstractNumId w:val="122"/>
  </w:num>
  <w:num w:numId="119" w16cid:durableId="247614621">
    <w:abstractNumId w:val="20"/>
  </w:num>
  <w:num w:numId="120" w16cid:durableId="2054185015">
    <w:abstractNumId w:val="49"/>
  </w:num>
  <w:num w:numId="121" w16cid:durableId="1648045941">
    <w:abstractNumId w:val="133"/>
  </w:num>
  <w:num w:numId="122" w16cid:durableId="1215657370">
    <w:abstractNumId w:val="101"/>
  </w:num>
  <w:num w:numId="123" w16cid:durableId="1921409506">
    <w:abstractNumId w:val="116"/>
  </w:num>
  <w:num w:numId="124" w16cid:durableId="1513841413">
    <w:abstractNumId w:val="44"/>
  </w:num>
  <w:num w:numId="125" w16cid:durableId="195579377">
    <w:abstractNumId w:val="108"/>
  </w:num>
  <w:num w:numId="126" w16cid:durableId="1269463274">
    <w:abstractNumId w:val="9"/>
  </w:num>
  <w:num w:numId="127" w16cid:durableId="25720304">
    <w:abstractNumId w:val="106"/>
  </w:num>
  <w:num w:numId="128" w16cid:durableId="1348141847">
    <w:abstractNumId w:val="18"/>
  </w:num>
  <w:num w:numId="129" w16cid:durableId="1434742971">
    <w:abstractNumId w:val="96"/>
  </w:num>
  <w:num w:numId="130" w16cid:durableId="352536652">
    <w:abstractNumId w:val="102"/>
  </w:num>
  <w:num w:numId="131" w16cid:durableId="1132554637">
    <w:abstractNumId w:val="87"/>
  </w:num>
  <w:num w:numId="132" w16cid:durableId="433789742">
    <w:abstractNumId w:val="124"/>
  </w:num>
  <w:num w:numId="133" w16cid:durableId="1994019337">
    <w:abstractNumId w:val="115"/>
  </w:num>
  <w:num w:numId="134" w16cid:durableId="1713382119">
    <w:abstractNumId w:val="31"/>
  </w:num>
  <w:num w:numId="135" w16cid:durableId="730615780">
    <w:abstractNumId w:val="5"/>
  </w:num>
  <w:num w:numId="136" w16cid:durableId="1346907258">
    <w:abstractNumId w:val="121"/>
  </w:num>
  <w:num w:numId="137" w16cid:durableId="1900899935">
    <w:abstractNumId w:val="117"/>
  </w:num>
  <w:num w:numId="138" w16cid:durableId="170070840">
    <w:abstractNumId w:val="66"/>
  </w:num>
  <w:num w:numId="139" w16cid:durableId="245193641">
    <w:abstractNumId w:val="22"/>
  </w:num>
  <w:num w:numId="140" w16cid:durableId="941230586">
    <w:abstractNumId w:val="7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232B4"/>
    <w:rsid w:val="00031ECB"/>
    <w:rsid w:val="00033A3D"/>
    <w:rsid w:val="00034E06"/>
    <w:rsid w:val="0003796D"/>
    <w:rsid w:val="000411A5"/>
    <w:rsid w:val="00043D0D"/>
    <w:rsid w:val="00043FF5"/>
    <w:rsid w:val="00044919"/>
    <w:rsid w:val="0005237C"/>
    <w:rsid w:val="00055514"/>
    <w:rsid w:val="00060056"/>
    <w:rsid w:val="00063B2B"/>
    <w:rsid w:val="00065FCB"/>
    <w:rsid w:val="000720C5"/>
    <w:rsid w:val="00075FED"/>
    <w:rsid w:val="000778E4"/>
    <w:rsid w:val="00081980"/>
    <w:rsid w:val="00092291"/>
    <w:rsid w:val="00094152"/>
    <w:rsid w:val="00094D4F"/>
    <w:rsid w:val="00095A0D"/>
    <w:rsid w:val="0009675A"/>
    <w:rsid w:val="000A4E19"/>
    <w:rsid w:val="000B25FB"/>
    <w:rsid w:val="000B2A9F"/>
    <w:rsid w:val="000B3062"/>
    <w:rsid w:val="000B6D81"/>
    <w:rsid w:val="000C1BF1"/>
    <w:rsid w:val="000D0528"/>
    <w:rsid w:val="000E66DE"/>
    <w:rsid w:val="000E7104"/>
    <w:rsid w:val="000F48E4"/>
    <w:rsid w:val="000F5DB2"/>
    <w:rsid w:val="00104531"/>
    <w:rsid w:val="00112054"/>
    <w:rsid w:val="001149DC"/>
    <w:rsid w:val="00115FDE"/>
    <w:rsid w:val="00117DBF"/>
    <w:rsid w:val="0012714F"/>
    <w:rsid w:val="001275EE"/>
    <w:rsid w:val="00127F75"/>
    <w:rsid w:val="00130E73"/>
    <w:rsid w:val="001325F0"/>
    <w:rsid w:val="00134277"/>
    <w:rsid w:val="00134364"/>
    <w:rsid w:val="00137270"/>
    <w:rsid w:val="00146D5C"/>
    <w:rsid w:val="001471E5"/>
    <w:rsid w:val="001514A6"/>
    <w:rsid w:val="0015167A"/>
    <w:rsid w:val="0015460A"/>
    <w:rsid w:val="00156ABD"/>
    <w:rsid w:val="00157D1A"/>
    <w:rsid w:val="001624E0"/>
    <w:rsid w:val="00164186"/>
    <w:rsid w:val="001724D7"/>
    <w:rsid w:val="001845DE"/>
    <w:rsid w:val="00187623"/>
    <w:rsid w:val="00193E0F"/>
    <w:rsid w:val="001A3BF0"/>
    <w:rsid w:val="001A42C9"/>
    <w:rsid w:val="001A5DB7"/>
    <w:rsid w:val="001A6C5B"/>
    <w:rsid w:val="001B0ED5"/>
    <w:rsid w:val="001B3BBC"/>
    <w:rsid w:val="001C48B8"/>
    <w:rsid w:val="001C676F"/>
    <w:rsid w:val="001C7E66"/>
    <w:rsid w:val="001D58A1"/>
    <w:rsid w:val="001D7DBA"/>
    <w:rsid w:val="001E4F07"/>
    <w:rsid w:val="001E5591"/>
    <w:rsid w:val="001F1556"/>
    <w:rsid w:val="001F798B"/>
    <w:rsid w:val="002033B8"/>
    <w:rsid w:val="00204870"/>
    <w:rsid w:val="00206781"/>
    <w:rsid w:val="00206D13"/>
    <w:rsid w:val="0021005C"/>
    <w:rsid w:val="00210951"/>
    <w:rsid w:val="00214150"/>
    <w:rsid w:val="00214F01"/>
    <w:rsid w:val="002159CD"/>
    <w:rsid w:val="0021662A"/>
    <w:rsid w:val="00220A32"/>
    <w:rsid w:val="00227ABF"/>
    <w:rsid w:val="00230C74"/>
    <w:rsid w:val="00232788"/>
    <w:rsid w:val="0023595D"/>
    <w:rsid w:val="0024059B"/>
    <w:rsid w:val="002438DC"/>
    <w:rsid w:val="00262ABB"/>
    <w:rsid w:val="00263D38"/>
    <w:rsid w:val="00264B6A"/>
    <w:rsid w:val="002661E6"/>
    <w:rsid w:val="00275A5E"/>
    <w:rsid w:val="00282F22"/>
    <w:rsid w:val="00286664"/>
    <w:rsid w:val="002927F1"/>
    <w:rsid w:val="00297AF2"/>
    <w:rsid w:val="002A3714"/>
    <w:rsid w:val="002A4124"/>
    <w:rsid w:val="002A499C"/>
    <w:rsid w:val="002C0A6A"/>
    <w:rsid w:val="002C1063"/>
    <w:rsid w:val="002C720F"/>
    <w:rsid w:val="002D011B"/>
    <w:rsid w:val="002D7B4F"/>
    <w:rsid w:val="002E4B63"/>
    <w:rsid w:val="002E62E2"/>
    <w:rsid w:val="002E6BCA"/>
    <w:rsid w:val="002F074E"/>
    <w:rsid w:val="002F0AF2"/>
    <w:rsid w:val="002F3512"/>
    <w:rsid w:val="002F55C4"/>
    <w:rsid w:val="00300CD2"/>
    <w:rsid w:val="00301628"/>
    <w:rsid w:val="00302E74"/>
    <w:rsid w:val="00303B23"/>
    <w:rsid w:val="00304ABC"/>
    <w:rsid w:val="00311688"/>
    <w:rsid w:val="003203C1"/>
    <w:rsid w:val="00321895"/>
    <w:rsid w:val="00323105"/>
    <w:rsid w:val="00325CE4"/>
    <w:rsid w:val="00326A0E"/>
    <w:rsid w:val="00330EDC"/>
    <w:rsid w:val="0033106D"/>
    <w:rsid w:val="00331543"/>
    <w:rsid w:val="00333418"/>
    <w:rsid w:val="00340F0E"/>
    <w:rsid w:val="00341649"/>
    <w:rsid w:val="003453B0"/>
    <w:rsid w:val="003474A9"/>
    <w:rsid w:val="003531EC"/>
    <w:rsid w:val="00361752"/>
    <w:rsid w:val="003618FD"/>
    <w:rsid w:val="00376B4B"/>
    <w:rsid w:val="00383BF3"/>
    <w:rsid w:val="00395CEE"/>
    <w:rsid w:val="00397745"/>
    <w:rsid w:val="003A4003"/>
    <w:rsid w:val="003A74F7"/>
    <w:rsid w:val="003A77A3"/>
    <w:rsid w:val="003B2669"/>
    <w:rsid w:val="003B492F"/>
    <w:rsid w:val="003C1B9E"/>
    <w:rsid w:val="003C34C0"/>
    <w:rsid w:val="003C4D1B"/>
    <w:rsid w:val="003C51B6"/>
    <w:rsid w:val="003C6CED"/>
    <w:rsid w:val="003C6E54"/>
    <w:rsid w:val="003D2B84"/>
    <w:rsid w:val="003D54C5"/>
    <w:rsid w:val="003E2053"/>
    <w:rsid w:val="00400B43"/>
    <w:rsid w:val="00401EA1"/>
    <w:rsid w:val="00404E23"/>
    <w:rsid w:val="00412694"/>
    <w:rsid w:val="0041751E"/>
    <w:rsid w:val="00423768"/>
    <w:rsid w:val="00425C90"/>
    <w:rsid w:val="00432086"/>
    <w:rsid w:val="004343C0"/>
    <w:rsid w:val="004404BF"/>
    <w:rsid w:val="00441CCB"/>
    <w:rsid w:val="00442325"/>
    <w:rsid w:val="00443C31"/>
    <w:rsid w:val="00446224"/>
    <w:rsid w:val="00447F1C"/>
    <w:rsid w:val="004514C5"/>
    <w:rsid w:val="00451B81"/>
    <w:rsid w:val="004522B7"/>
    <w:rsid w:val="00457A7E"/>
    <w:rsid w:val="00457CCD"/>
    <w:rsid w:val="004615E7"/>
    <w:rsid w:val="0047149B"/>
    <w:rsid w:val="0047169F"/>
    <w:rsid w:val="00487272"/>
    <w:rsid w:val="004918C7"/>
    <w:rsid w:val="00491E1E"/>
    <w:rsid w:val="00493C88"/>
    <w:rsid w:val="004A0F0C"/>
    <w:rsid w:val="004A63B1"/>
    <w:rsid w:val="004A6B55"/>
    <w:rsid w:val="004A7220"/>
    <w:rsid w:val="004B1BA9"/>
    <w:rsid w:val="004B215E"/>
    <w:rsid w:val="004B5E5C"/>
    <w:rsid w:val="004C30B6"/>
    <w:rsid w:val="004D4420"/>
    <w:rsid w:val="004E46CD"/>
    <w:rsid w:val="004E6E31"/>
    <w:rsid w:val="004F2F33"/>
    <w:rsid w:val="00502701"/>
    <w:rsid w:val="00510368"/>
    <w:rsid w:val="005118DC"/>
    <w:rsid w:val="00515C43"/>
    <w:rsid w:val="00520AAD"/>
    <w:rsid w:val="00535B86"/>
    <w:rsid w:val="005411AB"/>
    <w:rsid w:val="005426B7"/>
    <w:rsid w:val="00546A74"/>
    <w:rsid w:val="00550F26"/>
    <w:rsid w:val="00553EC4"/>
    <w:rsid w:val="00557414"/>
    <w:rsid w:val="00560547"/>
    <w:rsid w:val="005659A5"/>
    <w:rsid w:val="00571A04"/>
    <w:rsid w:val="00572488"/>
    <w:rsid w:val="005741CF"/>
    <w:rsid w:val="00575ECA"/>
    <w:rsid w:val="00580B10"/>
    <w:rsid w:val="00581060"/>
    <w:rsid w:val="00590E09"/>
    <w:rsid w:val="005956EE"/>
    <w:rsid w:val="005A2CC6"/>
    <w:rsid w:val="005B3903"/>
    <w:rsid w:val="005C13B5"/>
    <w:rsid w:val="005C6F61"/>
    <w:rsid w:val="005D5E66"/>
    <w:rsid w:val="005E6AEA"/>
    <w:rsid w:val="005E77E1"/>
    <w:rsid w:val="00601506"/>
    <w:rsid w:val="00606101"/>
    <w:rsid w:val="00610A44"/>
    <w:rsid w:val="0061143B"/>
    <w:rsid w:val="00612AF3"/>
    <w:rsid w:val="00625687"/>
    <w:rsid w:val="00633B06"/>
    <w:rsid w:val="0063595D"/>
    <w:rsid w:val="006360EF"/>
    <w:rsid w:val="00637C27"/>
    <w:rsid w:val="00640827"/>
    <w:rsid w:val="00640887"/>
    <w:rsid w:val="006419AB"/>
    <w:rsid w:val="006425B5"/>
    <w:rsid w:val="006446F3"/>
    <w:rsid w:val="00654723"/>
    <w:rsid w:val="00654E18"/>
    <w:rsid w:val="006550B0"/>
    <w:rsid w:val="0066029F"/>
    <w:rsid w:val="00661527"/>
    <w:rsid w:val="00661CD9"/>
    <w:rsid w:val="0066744B"/>
    <w:rsid w:val="00670EE7"/>
    <w:rsid w:val="006734BC"/>
    <w:rsid w:val="0068441B"/>
    <w:rsid w:val="00692649"/>
    <w:rsid w:val="00694801"/>
    <w:rsid w:val="00696DD9"/>
    <w:rsid w:val="006A15F5"/>
    <w:rsid w:val="006B5CB1"/>
    <w:rsid w:val="006D461D"/>
    <w:rsid w:val="006D5247"/>
    <w:rsid w:val="006E2EFA"/>
    <w:rsid w:val="006E448E"/>
    <w:rsid w:val="006E60D6"/>
    <w:rsid w:val="006E7E70"/>
    <w:rsid w:val="006F089F"/>
    <w:rsid w:val="006F1B7A"/>
    <w:rsid w:val="006F2580"/>
    <w:rsid w:val="006F79C6"/>
    <w:rsid w:val="00700FAC"/>
    <w:rsid w:val="00702281"/>
    <w:rsid w:val="00702724"/>
    <w:rsid w:val="007040A7"/>
    <w:rsid w:val="0070683B"/>
    <w:rsid w:val="00711736"/>
    <w:rsid w:val="007123AA"/>
    <w:rsid w:val="0071465B"/>
    <w:rsid w:val="00721F8E"/>
    <w:rsid w:val="00722B08"/>
    <w:rsid w:val="00724CC2"/>
    <w:rsid w:val="00725BC7"/>
    <w:rsid w:val="00726F47"/>
    <w:rsid w:val="00733709"/>
    <w:rsid w:val="007355A0"/>
    <w:rsid w:val="007362C3"/>
    <w:rsid w:val="00736D95"/>
    <w:rsid w:val="00737E6E"/>
    <w:rsid w:val="00741EA3"/>
    <w:rsid w:val="00745468"/>
    <w:rsid w:val="007466A3"/>
    <w:rsid w:val="00751B04"/>
    <w:rsid w:val="0075231C"/>
    <w:rsid w:val="007526DA"/>
    <w:rsid w:val="00752E8B"/>
    <w:rsid w:val="007538E8"/>
    <w:rsid w:val="00761443"/>
    <w:rsid w:val="00766F20"/>
    <w:rsid w:val="00774521"/>
    <w:rsid w:val="00786AA8"/>
    <w:rsid w:val="00791902"/>
    <w:rsid w:val="00795C05"/>
    <w:rsid w:val="007977B2"/>
    <w:rsid w:val="007A2628"/>
    <w:rsid w:val="007A2B7D"/>
    <w:rsid w:val="007A7631"/>
    <w:rsid w:val="007A7E3E"/>
    <w:rsid w:val="007B3917"/>
    <w:rsid w:val="007C1456"/>
    <w:rsid w:val="007C33A8"/>
    <w:rsid w:val="007D4C61"/>
    <w:rsid w:val="007D6413"/>
    <w:rsid w:val="007D66F2"/>
    <w:rsid w:val="007E1776"/>
    <w:rsid w:val="007E3EDF"/>
    <w:rsid w:val="007E570F"/>
    <w:rsid w:val="007E75F0"/>
    <w:rsid w:val="007F14D5"/>
    <w:rsid w:val="007F2043"/>
    <w:rsid w:val="007F2548"/>
    <w:rsid w:val="007F4B21"/>
    <w:rsid w:val="007F5F50"/>
    <w:rsid w:val="007F7CB2"/>
    <w:rsid w:val="00800221"/>
    <w:rsid w:val="00800EB8"/>
    <w:rsid w:val="008073A7"/>
    <w:rsid w:val="008168BD"/>
    <w:rsid w:val="008265B2"/>
    <w:rsid w:val="00835F7C"/>
    <w:rsid w:val="00845378"/>
    <w:rsid w:val="00854B0E"/>
    <w:rsid w:val="00855053"/>
    <w:rsid w:val="0085532A"/>
    <w:rsid w:val="008619D8"/>
    <w:rsid w:val="00864FA6"/>
    <w:rsid w:val="00872856"/>
    <w:rsid w:val="0088064C"/>
    <w:rsid w:val="00886E36"/>
    <w:rsid w:val="008876D2"/>
    <w:rsid w:val="008A01D9"/>
    <w:rsid w:val="008A0F16"/>
    <w:rsid w:val="008A6DFC"/>
    <w:rsid w:val="008B13B7"/>
    <w:rsid w:val="008B3247"/>
    <w:rsid w:val="008B4A64"/>
    <w:rsid w:val="008B56F3"/>
    <w:rsid w:val="008B7EF8"/>
    <w:rsid w:val="008C3E9C"/>
    <w:rsid w:val="008D5451"/>
    <w:rsid w:val="008E2770"/>
    <w:rsid w:val="008E27F6"/>
    <w:rsid w:val="008E32D7"/>
    <w:rsid w:val="008E6413"/>
    <w:rsid w:val="008F10B0"/>
    <w:rsid w:val="008F2796"/>
    <w:rsid w:val="0090082C"/>
    <w:rsid w:val="00906CB0"/>
    <w:rsid w:val="00907121"/>
    <w:rsid w:val="009111C2"/>
    <w:rsid w:val="00912006"/>
    <w:rsid w:val="00912EEB"/>
    <w:rsid w:val="009143D6"/>
    <w:rsid w:val="00914F82"/>
    <w:rsid w:val="00915D7A"/>
    <w:rsid w:val="009271F6"/>
    <w:rsid w:val="00931275"/>
    <w:rsid w:val="00933D05"/>
    <w:rsid w:val="009376FD"/>
    <w:rsid w:val="00954B91"/>
    <w:rsid w:val="00955753"/>
    <w:rsid w:val="00960508"/>
    <w:rsid w:val="00961E61"/>
    <w:rsid w:val="00962AF0"/>
    <w:rsid w:val="00967D80"/>
    <w:rsid w:val="0097255E"/>
    <w:rsid w:val="00973FE3"/>
    <w:rsid w:val="00975556"/>
    <w:rsid w:val="0097615E"/>
    <w:rsid w:val="00986499"/>
    <w:rsid w:val="00991801"/>
    <w:rsid w:val="0099273D"/>
    <w:rsid w:val="009947CD"/>
    <w:rsid w:val="00997D72"/>
    <w:rsid w:val="009B4CA4"/>
    <w:rsid w:val="009B68F4"/>
    <w:rsid w:val="009B77B2"/>
    <w:rsid w:val="009C1E64"/>
    <w:rsid w:val="009C65FE"/>
    <w:rsid w:val="009D34CC"/>
    <w:rsid w:val="009D60E6"/>
    <w:rsid w:val="009D6C0B"/>
    <w:rsid w:val="009E407F"/>
    <w:rsid w:val="009E65D7"/>
    <w:rsid w:val="009F0BBB"/>
    <w:rsid w:val="009F20C6"/>
    <w:rsid w:val="009F5C87"/>
    <w:rsid w:val="009F74BF"/>
    <w:rsid w:val="00A0171D"/>
    <w:rsid w:val="00A040B3"/>
    <w:rsid w:val="00A10A93"/>
    <w:rsid w:val="00A11C8F"/>
    <w:rsid w:val="00A15570"/>
    <w:rsid w:val="00A2156D"/>
    <w:rsid w:val="00A24628"/>
    <w:rsid w:val="00A30BD4"/>
    <w:rsid w:val="00A40095"/>
    <w:rsid w:val="00A40215"/>
    <w:rsid w:val="00A41DA0"/>
    <w:rsid w:val="00A45BB8"/>
    <w:rsid w:val="00A462D7"/>
    <w:rsid w:val="00A51E99"/>
    <w:rsid w:val="00A51FE7"/>
    <w:rsid w:val="00A5346E"/>
    <w:rsid w:val="00A54876"/>
    <w:rsid w:val="00A575FC"/>
    <w:rsid w:val="00A57CD6"/>
    <w:rsid w:val="00A57D07"/>
    <w:rsid w:val="00A60F8E"/>
    <w:rsid w:val="00A620A9"/>
    <w:rsid w:val="00A644B7"/>
    <w:rsid w:val="00A7142D"/>
    <w:rsid w:val="00A745FD"/>
    <w:rsid w:val="00A75147"/>
    <w:rsid w:val="00A80A8B"/>
    <w:rsid w:val="00A95526"/>
    <w:rsid w:val="00A974BA"/>
    <w:rsid w:val="00A97546"/>
    <w:rsid w:val="00AA69DB"/>
    <w:rsid w:val="00AB2A2B"/>
    <w:rsid w:val="00AB4F21"/>
    <w:rsid w:val="00AC2E5C"/>
    <w:rsid w:val="00AC4446"/>
    <w:rsid w:val="00AC4D30"/>
    <w:rsid w:val="00AC756F"/>
    <w:rsid w:val="00AD2CB2"/>
    <w:rsid w:val="00AD4B53"/>
    <w:rsid w:val="00AD5F9E"/>
    <w:rsid w:val="00AD747B"/>
    <w:rsid w:val="00AE12F2"/>
    <w:rsid w:val="00AE25D5"/>
    <w:rsid w:val="00AE38EA"/>
    <w:rsid w:val="00AF0926"/>
    <w:rsid w:val="00AF0FD1"/>
    <w:rsid w:val="00AF2BD8"/>
    <w:rsid w:val="00AF534C"/>
    <w:rsid w:val="00AF5720"/>
    <w:rsid w:val="00AF6B15"/>
    <w:rsid w:val="00B0618B"/>
    <w:rsid w:val="00B1584C"/>
    <w:rsid w:val="00B202BD"/>
    <w:rsid w:val="00B2227C"/>
    <w:rsid w:val="00B27E06"/>
    <w:rsid w:val="00B3443C"/>
    <w:rsid w:val="00B3666A"/>
    <w:rsid w:val="00B36949"/>
    <w:rsid w:val="00B36CB0"/>
    <w:rsid w:val="00B417BF"/>
    <w:rsid w:val="00B4207B"/>
    <w:rsid w:val="00B45026"/>
    <w:rsid w:val="00B459A3"/>
    <w:rsid w:val="00B45FDE"/>
    <w:rsid w:val="00B50FBF"/>
    <w:rsid w:val="00B51656"/>
    <w:rsid w:val="00B51AE2"/>
    <w:rsid w:val="00B53B16"/>
    <w:rsid w:val="00B55398"/>
    <w:rsid w:val="00B568D2"/>
    <w:rsid w:val="00B56D86"/>
    <w:rsid w:val="00B57920"/>
    <w:rsid w:val="00B6095C"/>
    <w:rsid w:val="00B748E2"/>
    <w:rsid w:val="00B77998"/>
    <w:rsid w:val="00B82D9F"/>
    <w:rsid w:val="00B92D9D"/>
    <w:rsid w:val="00BA193F"/>
    <w:rsid w:val="00BA4480"/>
    <w:rsid w:val="00BA527A"/>
    <w:rsid w:val="00BB282F"/>
    <w:rsid w:val="00BB2F73"/>
    <w:rsid w:val="00BB5D13"/>
    <w:rsid w:val="00BB5F4B"/>
    <w:rsid w:val="00BC2843"/>
    <w:rsid w:val="00BC7368"/>
    <w:rsid w:val="00BD6A20"/>
    <w:rsid w:val="00BD786C"/>
    <w:rsid w:val="00BE05B9"/>
    <w:rsid w:val="00BE143D"/>
    <w:rsid w:val="00BE309E"/>
    <w:rsid w:val="00BE7177"/>
    <w:rsid w:val="00BE73DF"/>
    <w:rsid w:val="00BF287A"/>
    <w:rsid w:val="00BF7510"/>
    <w:rsid w:val="00C0150D"/>
    <w:rsid w:val="00C02FA4"/>
    <w:rsid w:val="00C04D01"/>
    <w:rsid w:val="00C057D5"/>
    <w:rsid w:val="00C05B21"/>
    <w:rsid w:val="00C10F31"/>
    <w:rsid w:val="00C118B4"/>
    <w:rsid w:val="00C210D3"/>
    <w:rsid w:val="00C25D14"/>
    <w:rsid w:val="00C2652D"/>
    <w:rsid w:val="00C34B51"/>
    <w:rsid w:val="00C37866"/>
    <w:rsid w:val="00C44D83"/>
    <w:rsid w:val="00C45616"/>
    <w:rsid w:val="00C6068F"/>
    <w:rsid w:val="00C60E2E"/>
    <w:rsid w:val="00C64B73"/>
    <w:rsid w:val="00C6519C"/>
    <w:rsid w:val="00C65953"/>
    <w:rsid w:val="00C70A2D"/>
    <w:rsid w:val="00C7193B"/>
    <w:rsid w:val="00C72EA0"/>
    <w:rsid w:val="00C76556"/>
    <w:rsid w:val="00C80732"/>
    <w:rsid w:val="00C85119"/>
    <w:rsid w:val="00C900CD"/>
    <w:rsid w:val="00C90F4D"/>
    <w:rsid w:val="00C92686"/>
    <w:rsid w:val="00C944C8"/>
    <w:rsid w:val="00C95944"/>
    <w:rsid w:val="00C95FF8"/>
    <w:rsid w:val="00CA19CB"/>
    <w:rsid w:val="00CA6DE2"/>
    <w:rsid w:val="00CA7CE2"/>
    <w:rsid w:val="00CC4EFD"/>
    <w:rsid w:val="00CD1591"/>
    <w:rsid w:val="00CD4A88"/>
    <w:rsid w:val="00CD5C35"/>
    <w:rsid w:val="00CD6522"/>
    <w:rsid w:val="00CE1CA3"/>
    <w:rsid w:val="00CE2294"/>
    <w:rsid w:val="00CE6F93"/>
    <w:rsid w:val="00CF044B"/>
    <w:rsid w:val="00CF3F2A"/>
    <w:rsid w:val="00CF41F5"/>
    <w:rsid w:val="00CF544D"/>
    <w:rsid w:val="00CF601E"/>
    <w:rsid w:val="00CF67FE"/>
    <w:rsid w:val="00D00B77"/>
    <w:rsid w:val="00D01AE6"/>
    <w:rsid w:val="00D01BCD"/>
    <w:rsid w:val="00D028E2"/>
    <w:rsid w:val="00D0341B"/>
    <w:rsid w:val="00D03B1B"/>
    <w:rsid w:val="00D04C6A"/>
    <w:rsid w:val="00D0527D"/>
    <w:rsid w:val="00D11557"/>
    <w:rsid w:val="00D11688"/>
    <w:rsid w:val="00D2044C"/>
    <w:rsid w:val="00D22151"/>
    <w:rsid w:val="00D24FA3"/>
    <w:rsid w:val="00D36F91"/>
    <w:rsid w:val="00D443B6"/>
    <w:rsid w:val="00D53FE6"/>
    <w:rsid w:val="00D55628"/>
    <w:rsid w:val="00D6610B"/>
    <w:rsid w:val="00D6798F"/>
    <w:rsid w:val="00D75CA5"/>
    <w:rsid w:val="00D7786F"/>
    <w:rsid w:val="00D9248D"/>
    <w:rsid w:val="00D92B8A"/>
    <w:rsid w:val="00DA418E"/>
    <w:rsid w:val="00DB2AC9"/>
    <w:rsid w:val="00DB48B7"/>
    <w:rsid w:val="00DC2924"/>
    <w:rsid w:val="00DC33CE"/>
    <w:rsid w:val="00DC41FC"/>
    <w:rsid w:val="00DD000E"/>
    <w:rsid w:val="00DD0F63"/>
    <w:rsid w:val="00DD1425"/>
    <w:rsid w:val="00DF2DAF"/>
    <w:rsid w:val="00DF2EF8"/>
    <w:rsid w:val="00DF5909"/>
    <w:rsid w:val="00DF6F75"/>
    <w:rsid w:val="00DF70BD"/>
    <w:rsid w:val="00E0077E"/>
    <w:rsid w:val="00E03051"/>
    <w:rsid w:val="00E074B1"/>
    <w:rsid w:val="00E0772E"/>
    <w:rsid w:val="00E07AC5"/>
    <w:rsid w:val="00E10921"/>
    <w:rsid w:val="00E1293E"/>
    <w:rsid w:val="00E23BE7"/>
    <w:rsid w:val="00E345AD"/>
    <w:rsid w:val="00E36671"/>
    <w:rsid w:val="00E36C05"/>
    <w:rsid w:val="00E42129"/>
    <w:rsid w:val="00E43C39"/>
    <w:rsid w:val="00E503E5"/>
    <w:rsid w:val="00E53FE7"/>
    <w:rsid w:val="00E57896"/>
    <w:rsid w:val="00E57E2A"/>
    <w:rsid w:val="00E70D5D"/>
    <w:rsid w:val="00E75C69"/>
    <w:rsid w:val="00E765DF"/>
    <w:rsid w:val="00E82DAA"/>
    <w:rsid w:val="00E83DA2"/>
    <w:rsid w:val="00E83FE8"/>
    <w:rsid w:val="00E85081"/>
    <w:rsid w:val="00E87015"/>
    <w:rsid w:val="00E955F4"/>
    <w:rsid w:val="00E9729A"/>
    <w:rsid w:val="00E97830"/>
    <w:rsid w:val="00EA178F"/>
    <w:rsid w:val="00EA7BDD"/>
    <w:rsid w:val="00EA7E4E"/>
    <w:rsid w:val="00EB10E1"/>
    <w:rsid w:val="00EB1906"/>
    <w:rsid w:val="00EB38AC"/>
    <w:rsid w:val="00EB3DF3"/>
    <w:rsid w:val="00EB5832"/>
    <w:rsid w:val="00EC261A"/>
    <w:rsid w:val="00EC3176"/>
    <w:rsid w:val="00EC360C"/>
    <w:rsid w:val="00EC4BBE"/>
    <w:rsid w:val="00EC5090"/>
    <w:rsid w:val="00EC55C6"/>
    <w:rsid w:val="00ED707E"/>
    <w:rsid w:val="00EE05C2"/>
    <w:rsid w:val="00EE3790"/>
    <w:rsid w:val="00EE6CCE"/>
    <w:rsid w:val="00EE6FD5"/>
    <w:rsid w:val="00EF75E9"/>
    <w:rsid w:val="00EF7C74"/>
    <w:rsid w:val="00F12F35"/>
    <w:rsid w:val="00F17387"/>
    <w:rsid w:val="00F20280"/>
    <w:rsid w:val="00F20B89"/>
    <w:rsid w:val="00F2724B"/>
    <w:rsid w:val="00F33346"/>
    <w:rsid w:val="00F40523"/>
    <w:rsid w:val="00F417C1"/>
    <w:rsid w:val="00F4275F"/>
    <w:rsid w:val="00F4431B"/>
    <w:rsid w:val="00F46CD5"/>
    <w:rsid w:val="00F528C5"/>
    <w:rsid w:val="00F54674"/>
    <w:rsid w:val="00F6198A"/>
    <w:rsid w:val="00F630FC"/>
    <w:rsid w:val="00F637BE"/>
    <w:rsid w:val="00F6683E"/>
    <w:rsid w:val="00F73741"/>
    <w:rsid w:val="00F904B2"/>
    <w:rsid w:val="00F93F8F"/>
    <w:rsid w:val="00F97748"/>
    <w:rsid w:val="00FA2DEC"/>
    <w:rsid w:val="00FA33B4"/>
    <w:rsid w:val="00FA4247"/>
    <w:rsid w:val="00FA55EF"/>
    <w:rsid w:val="00FC2FCF"/>
    <w:rsid w:val="00FC6A69"/>
    <w:rsid w:val="00FC6C49"/>
    <w:rsid w:val="00FD163C"/>
    <w:rsid w:val="00FD304A"/>
    <w:rsid w:val="00FD33A3"/>
    <w:rsid w:val="00FD72F7"/>
    <w:rsid w:val="00FE2E00"/>
    <w:rsid w:val="00FE30F6"/>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paragraph" w:styleId="Heading4">
    <w:name w:val="heading 4"/>
    <w:basedOn w:val="Normal"/>
    <w:next w:val="Normal"/>
    <w:link w:val="Heading4Char"/>
    <w:uiPriority w:val="9"/>
    <w:semiHidden/>
    <w:unhideWhenUsed/>
    <w:qFormat/>
    <w:rsid w:val="00D11557"/>
    <w:pPr>
      <w:keepNext/>
      <w:keepLines/>
      <w:spacing w:before="40" w:after="0" w:line="259" w:lineRule="auto"/>
      <w:ind w:left="0" w:firstLine="0"/>
      <w:jc w:val="left"/>
      <w:outlineLvl w:val="3"/>
    </w:pPr>
    <w:rPr>
      <w:rFonts w:ascii="Calibri" w:eastAsia="Calibri" w:hAnsi="Calibri" w:cs="Calibri"/>
      <w:color w:val="2E75B5"/>
      <w:sz w:val="24"/>
      <w:szCs w:val="24"/>
    </w:rPr>
  </w:style>
  <w:style w:type="paragraph" w:styleId="Heading5">
    <w:name w:val="heading 5"/>
    <w:basedOn w:val="Normal"/>
    <w:next w:val="Normal"/>
    <w:link w:val="Heading5Char"/>
    <w:uiPriority w:val="9"/>
    <w:semiHidden/>
    <w:unhideWhenUsed/>
    <w:qFormat/>
    <w:rsid w:val="00D11557"/>
    <w:pPr>
      <w:keepNext/>
      <w:keepLines/>
      <w:spacing w:before="40" w:after="0" w:line="259" w:lineRule="auto"/>
      <w:ind w:left="0" w:firstLine="0"/>
      <w:jc w:val="left"/>
      <w:outlineLvl w:val="4"/>
    </w:pPr>
    <w:rPr>
      <w:rFonts w:ascii="Calibri" w:eastAsia="Calibri" w:hAnsi="Calibri" w:cs="Calibri"/>
      <w:smallCaps/>
      <w:color w:val="2E75B5"/>
    </w:rPr>
  </w:style>
  <w:style w:type="paragraph" w:styleId="Heading6">
    <w:name w:val="heading 6"/>
    <w:basedOn w:val="Normal"/>
    <w:next w:val="Normal"/>
    <w:link w:val="Heading6Char"/>
    <w:uiPriority w:val="9"/>
    <w:semiHidden/>
    <w:unhideWhenUsed/>
    <w:qFormat/>
    <w:rsid w:val="00D11557"/>
    <w:pPr>
      <w:keepNext/>
      <w:keepLines/>
      <w:spacing w:before="40" w:after="0" w:line="259" w:lineRule="auto"/>
      <w:ind w:left="0" w:firstLine="0"/>
      <w:jc w:val="left"/>
      <w:outlineLvl w:val="5"/>
    </w:pPr>
    <w:rPr>
      <w:rFonts w:ascii="Calibri" w:eastAsia="Calibri" w:hAnsi="Calibri" w:cs="Calibri"/>
      <w:i/>
      <w:smallCap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2"/>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3"/>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paragraph" w:styleId="Header">
    <w:name w:val="header"/>
    <w:basedOn w:val="Normal"/>
    <w:link w:val="HeaderChar"/>
    <w:uiPriority w:val="99"/>
    <w:unhideWhenUsed/>
    <w:rsid w:val="00451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B81"/>
    <w:rPr>
      <w:rFonts w:ascii="Arial" w:eastAsia="Arial" w:hAnsi="Arial" w:cs="Arial"/>
      <w:color w:val="000000"/>
      <w:lang w:eastAsia="en-GB"/>
    </w:rPr>
  </w:style>
  <w:style w:type="paragraph" w:styleId="Footer">
    <w:name w:val="footer"/>
    <w:basedOn w:val="Normal"/>
    <w:link w:val="FooterChar"/>
    <w:uiPriority w:val="99"/>
    <w:unhideWhenUsed/>
    <w:rsid w:val="00451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B81"/>
    <w:rPr>
      <w:rFonts w:ascii="Arial" w:eastAsia="Arial" w:hAnsi="Arial" w:cs="Arial"/>
      <w:color w:val="000000"/>
      <w:lang w:eastAsia="en-GB"/>
    </w:rPr>
  </w:style>
  <w:style w:type="character" w:styleId="PageNumber">
    <w:name w:val="page number"/>
    <w:basedOn w:val="DefaultParagraphFont"/>
    <w:rsid w:val="00451B81"/>
  </w:style>
  <w:style w:type="numbering" w:customStyle="1" w:styleId="WWNum2">
    <w:name w:val="WWNum2"/>
    <w:basedOn w:val="NoList"/>
    <w:rsid w:val="0021662A"/>
    <w:pPr>
      <w:numPr>
        <w:numId w:val="102"/>
      </w:numPr>
    </w:pPr>
  </w:style>
  <w:style w:type="character" w:customStyle="1" w:styleId="Heading4Char">
    <w:name w:val="Heading 4 Char"/>
    <w:basedOn w:val="DefaultParagraphFont"/>
    <w:link w:val="Heading4"/>
    <w:uiPriority w:val="9"/>
    <w:semiHidden/>
    <w:rsid w:val="00D11557"/>
    <w:rPr>
      <w:rFonts w:ascii="Calibri" w:eastAsia="Calibri" w:hAnsi="Calibri" w:cs="Calibri"/>
      <w:color w:val="2E75B5"/>
      <w:sz w:val="24"/>
      <w:szCs w:val="24"/>
      <w:lang w:eastAsia="en-GB"/>
    </w:rPr>
  </w:style>
  <w:style w:type="character" w:customStyle="1" w:styleId="Heading5Char">
    <w:name w:val="Heading 5 Char"/>
    <w:basedOn w:val="DefaultParagraphFont"/>
    <w:link w:val="Heading5"/>
    <w:uiPriority w:val="9"/>
    <w:semiHidden/>
    <w:rsid w:val="00D11557"/>
    <w:rPr>
      <w:rFonts w:ascii="Calibri" w:eastAsia="Calibri" w:hAnsi="Calibri" w:cs="Calibri"/>
      <w:smallCaps/>
      <w:color w:val="2E75B5"/>
      <w:lang w:eastAsia="en-GB"/>
    </w:rPr>
  </w:style>
  <w:style w:type="character" w:customStyle="1" w:styleId="Heading6Char">
    <w:name w:val="Heading 6 Char"/>
    <w:basedOn w:val="DefaultParagraphFont"/>
    <w:link w:val="Heading6"/>
    <w:uiPriority w:val="9"/>
    <w:semiHidden/>
    <w:rsid w:val="00D11557"/>
    <w:rPr>
      <w:rFonts w:ascii="Calibri" w:eastAsia="Calibri" w:hAnsi="Calibri" w:cs="Calibri"/>
      <w:i/>
      <w:smallCaps/>
      <w:color w:val="1F4E79"/>
      <w:lang w:eastAsia="en-GB"/>
    </w:rPr>
  </w:style>
  <w:style w:type="numbering" w:customStyle="1" w:styleId="NoList2">
    <w:name w:val="No List2"/>
    <w:next w:val="NoList"/>
    <w:uiPriority w:val="99"/>
    <w:semiHidden/>
    <w:unhideWhenUsed/>
    <w:rsid w:val="00D11557"/>
  </w:style>
  <w:style w:type="paragraph" w:styleId="Title">
    <w:name w:val="Title"/>
    <w:basedOn w:val="Normal"/>
    <w:next w:val="Normal"/>
    <w:link w:val="TitleChar"/>
    <w:uiPriority w:val="10"/>
    <w:qFormat/>
    <w:rsid w:val="00D11557"/>
    <w:pPr>
      <w:spacing w:after="0" w:line="204" w:lineRule="auto"/>
      <w:ind w:left="0" w:firstLine="0"/>
      <w:jc w:val="left"/>
    </w:pPr>
    <w:rPr>
      <w:rFonts w:ascii="Calibri" w:eastAsia="Calibri" w:hAnsi="Calibri" w:cs="Calibri"/>
      <w:smallCaps/>
      <w:color w:val="44546A"/>
      <w:sz w:val="72"/>
      <w:szCs w:val="72"/>
    </w:rPr>
  </w:style>
  <w:style w:type="character" w:customStyle="1" w:styleId="TitleChar">
    <w:name w:val="Title Char"/>
    <w:basedOn w:val="DefaultParagraphFont"/>
    <w:link w:val="Title"/>
    <w:uiPriority w:val="10"/>
    <w:rsid w:val="00D11557"/>
    <w:rPr>
      <w:rFonts w:ascii="Calibri" w:eastAsia="Calibri" w:hAnsi="Calibri" w:cs="Calibri"/>
      <w:smallCaps/>
      <w:color w:val="44546A"/>
      <w:sz w:val="72"/>
      <w:szCs w:val="72"/>
      <w:lang w:eastAsia="en-GB"/>
    </w:rPr>
  </w:style>
  <w:style w:type="paragraph" w:styleId="Subtitle">
    <w:name w:val="Subtitle"/>
    <w:basedOn w:val="Normal"/>
    <w:next w:val="Normal"/>
    <w:link w:val="SubtitleChar"/>
    <w:uiPriority w:val="11"/>
    <w:qFormat/>
    <w:rsid w:val="00D11557"/>
    <w:pPr>
      <w:spacing w:after="240" w:line="240" w:lineRule="auto"/>
      <w:ind w:left="0" w:firstLine="0"/>
      <w:jc w:val="left"/>
    </w:pPr>
    <w:rPr>
      <w:rFonts w:ascii="Calibri" w:eastAsia="Calibri" w:hAnsi="Calibri" w:cs="Calibri"/>
      <w:color w:val="5B9BD5"/>
      <w:sz w:val="28"/>
      <w:szCs w:val="28"/>
    </w:rPr>
  </w:style>
  <w:style w:type="character" w:customStyle="1" w:styleId="SubtitleChar">
    <w:name w:val="Subtitle Char"/>
    <w:basedOn w:val="DefaultParagraphFont"/>
    <w:link w:val="Subtitle"/>
    <w:uiPriority w:val="11"/>
    <w:rsid w:val="00D11557"/>
    <w:rPr>
      <w:rFonts w:ascii="Calibri" w:eastAsia="Calibri" w:hAnsi="Calibri" w:cs="Calibri"/>
      <w:color w:val="5B9BD5"/>
      <w:sz w:val="28"/>
      <w:szCs w:val="28"/>
      <w:lang w:eastAsia="en-GB"/>
    </w:rPr>
  </w:style>
  <w:style w:type="table" w:customStyle="1" w:styleId="TableGrid1">
    <w:name w:val="Table Grid1"/>
    <w:basedOn w:val="TableNormal"/>
    <w:next w:val="TableGrid0"/>
    <w:uiPriority w:val="39"/>
    <w:rsid w:val="00D11557"/>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section">
    <w:name w:val="Appendix section"/>
    <w:basedOn w:val="Heading2"/>
    <w:autoRedefine/>
    <w:rsid w:val="00D11557"/>
    <w:pPr>
      <w:keepLines w:val="0"/>
      <w:numPr>
        <w:numId w:val="113"/>
      </w:numPr>
      <w:tabs>
        <w:tab w:val="left" w:pos="576"/>
      </w:tabs>
      <w:spacing w:before="240" w:after="60" w:line="240" w:lineRule="auto"/>
      <w:jc w:val="left"/>
    </w:pPr>
    <w:rPr>
      <w:rFonts w:ascii="Calibri" w:eastAsia="Times New Roman" w:hAnsi="Calibri" w:cs="Times New Roman"/>
      <w:bCs/>
      <w:color w:val="auto"/>
      <w:sz w:val="28"/>
      <w:lang w:eastAsia="en-US"/>
    </w:rPr>
  </w:style>
  <w:style w:type="character" w:styleId="UnresolvedMention">
    <w:name w:val="Unresolved Mention"/>
    <w:basedOn w:val="DefaultParagraphFont"/>
    <w:uiPriority w:val="99"/>
    <w:semiHidden/>
    <w:unhideWhenUsed/>
    <w:rsid w:val="00D11557"/>
    <w:rPr>
      <w:color w:val="605E5C"/>
      <w:shd w:val="clear" w:color="auto" w:fill="E1DFDD"/>
    </w:rPr>
  </w:style>
  <w:style w:type="paragraph" w:customStyle="1" w:styleId="NormalBullet">
    <w:name w:val="Normal Bullet"/>
    <w:basedOn w:val="Normal"/>
    <w:qFormat/>
    <w:rsid w:val="00D11557"/>
    <w:pPr>
      <w:numPr>
        <w:numId w:val="117"/>
      </w:numPr>
      <w:tabs>
        <w:tab w:val="clear" w:pos="360"/>
      </w:tabs>
      <w:spacing w:before="60" w:after="60" w:line="240" w:lineRule="auto"/>
      <w:ind w:right="-57" w:hanging="8"/>
    </w:pPr>
    <w:rPr>
      <w:rFonts w:ascii="Cambria" w:eastAsia="Times New Roman" w:hAnsi="Cambria" w:cs="Times New Roman"/>
      <w:color w:val="auto"/>
      <w:szCs w:val="20"/>
      <w:lang w:eastAsia="en-US"/>
    </w:rPr>
  </w:style>
  <w:style w:type="paragraph" w:customStyle="1" w:styleId="NoSpacing1">
    <w:name w:val="No Spacing1"/>
    <w:next w:val="NoSpacing"/>
    <w:uiPriority w:val="1"/>
    <w:qFormat/>
    <w:rsid w:val="00D11557"/>
    <w:pPr>
      <w:spacing w:after="0" w:line="240" w:lineRule="auto"/>
    </w:pPr>
  </w:style>
  <w:style w:type="paragraph" w:styleId="NormalWeb">
    <w:name w:val="Normal (Web)"/>
    <w:basedOn w:val="Normal"/>
    <w:uiPriority w:val="99"/>
    <w:semiHidden/>
    <w:unhideWhenUsed/>
    <w:rsid w:val="00D11557"/>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Default">
    <w:name w:val="Default"/>
    <w:rsid w:val="00D11557"/>
    <w:pPr>
      <w:autoSpaceDE w:val="0"/>
      <w:autoSpaceDN w:val="0"/>
      <w:adjustRightInd w:val="0"/>
      <w:spacing w:after="0" w:line="240" w:lineRule="auto"/>
    </w:pPr>
    <w:rPr>
      <w:rFonts w:ascii="Arial" w:eastAsia="Calibri" w:hAnsi="Arial" w:cs="Arial"/>
      <w:color w:val="000000"/>
      <w:sz w:val="24"/>
      <w:szCs w:val="24"/>
      <w:lang w:eastAsia="en-GB"/>
    </w:rPr>
  </w:style>
  <w:style w:type="paragraph" w:styleId="Revision">
    <w:name w:val="Revision"/>
    <w:hidden/>
    <w:uiPriority w:val="99"/>
    <w:semiHidden/>
    <w:rsid w:val="00D11557"/>
    <w:pPr>
      <w:spacing w:after="0" w:line="240" w:lineRule="auto"/>
    </w:pPr>
    <w:rPr>
      <w:rFonts w:ascii="Calibri" w:eastAsia="Calibri" w:hAnsi="Calibri" w:cs="Calibri"/>
      <w:lang w:eastAsia="en-GB"/>
    </w:rPr>
  </w:style>
  <w:style w:type="paragraph" w:customStyle="1" w:styleId="paragraph">
    <w:name w:val="paragraph"/>
    <w:basedOn w:val="Normal"/>
    <w:rsid w:val="00D11557"/>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D11557"/>
  </w:style>
  <w:style w:type="character" w:customStyle="1" w:styleId="eop">
    <w:name w:val="eop"/>
    <w:basedOn w:val="DefaultParagraphFont"/>
    <w:rsid w:val="00D11557"/>
  </w:style>
  <w:style w:type="paragraph" w:styleId="NoSpacing">
    <w:name w:val="No Spacing"/>
    <w:uiPriority w:val="1"/>
    <w:qFormat/>
    <w:rsid w:val="00D11557"/>
    <w:pPr>
      <w:spacing w:after="0" w:line="240" w:lineRule="auto"/>
      <w:ind w:left="1455" w:hanging="8"/>
      <w:jc w:val="both"/>
    </w:pPr>
    <w:rPr>
      <w:rFonts w:ascii="Arial" w:eastAsia="Arial" w:hAnsi="Arial" w:cs="Arial"/>
      <w:color w:val="000000"/>
      <w:lang w:eastAsia="en-GB"/>
    </w:rPr>
  </w:style>
  <w:style w:type="table" w:customStyle="1" w:styleId="TableGrid2">
    <w:name w:val="Table Grid2"/>
    <w:basedOn w:val="TableNormal"/>
    <w:next w:val="TableGrid0"/>
    <w:uiPriority w:val="39"/>
    <w:rsid w:val="00BF287A"/>
    <w:pPr>
      <w:spacing w:after="0" w:line="240" w:lineRule="auto"/>
    </w:pPr>
    <w:rPr>
      <w:rFonts w:ascii="Aptos" w:eastAsia="Aptos" w:hAnsi="Aptos"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29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hyperlink" Target="https://www.gov.uk/government/publications/cyber-security-for-defence-suppliers-def-stan-05-138" TargetMode="Externa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s://www.gov.uk/government/publications/procurement-policy-note-0815-tax-arrangements-of-appointees" TargetMode="External"/><Relationship Id="rId42" Type="http://schemas.openxmlformats.org/officeDocument/2006/relationships/hyperlink" Target="https://www.gov.uk/government/publications/procurement-policy-note-1115-unstructured-electronic-invoices" TargetMode="External"/><Relationship Id="rId47" Type="http://schemas.openxmlformats.org/officeDocument/2006/relationships/hyperlink" Target="https://www.gov.uk/government/publications/procurement-policy-note-1115-unstructured-electronic-invoices" TargetMode="External"/><Relationship Id="rId50" Type="http://schemas.openxmlformats.org/officeDocument/2006/relationships/footer" Target="footer6.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nstituteforapprenticeships.org/" TargetMode="External"/><Relationship Id="rId17" Type="http://schemas.openxmlformats.org/officeDocument/2006/relationships/header" Target="header4.xm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publications/procurement-policy-note-0815-tax-arrangements-of-appointees" TargetMode="External"/><Relationship Id="rId38" Type="http://schemas.openxmlformats.org/officeDocument/2006/relationships/hyperlink" Target="https://www.gov.uk/guidance/defence-cyber-protection-partnership" TargetMode="External"/><Relationship Id="rId46" Type="http://schemas.openxmlformats.org/officeDocument/2006/relationships/hyperlink" Target="https://www.gov.uk/government/publications/procurement-policy-note-1115-unstructured-electronic-invoice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0815-tax-arrangements-of-appointees" TargetMode="External"/><Relationship Id="rId41" Type="http://schemas.openxmlformats.org/officeDocument/2006/relationships/hyperlink" Target="https://www.gov.uk/government/publications/procurement-policy-note-1115-unstructured-electronic-invoic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0815-tax-arrangements-of-appointees" TargetMode="External"/><Relationship Id="rId37" Type="http://schemas.openxmlformats.org/officeDocument/2006/relationships/hyperlink" Target="https://www.gov.uk/government/publications/apprenticeship-funding-bands" TargetMode="External"/><Relationship Id="rId40" Type="http://schemas.openxmlformats.org/officeDocument/2006/relationships/footer" Target="footer5.xml"/><Relationship Id="rId45" Type="http://schemas.openxmlformats.org/officeDocument/2006/relationships/hyperlink" Target="https://www.gov.uk/government/publications/procurement-policy-note-1115-unstructured-electronic-invoices" TargetMode="External"/><Relationship Id="rId53"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0815-tax-arrangements-of-appointees" TargetMode="External"/><Relationship Id="rId36" Type="http://schemas.openxmlformats.org/officeDocument/2006/relationships/hyperlink" Target="https://www.gov.uk/government/publications/procurement-policy-note-0815-tax-arrangements-of-appointees" TargetMode="External"/><Relationship Id="rId49"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s://www.gov.uk/government/publications/procurement-policy-note-0117-update-to-transparency-principles" TargetMode="External"/><Relationship Id="rId31" Type="http://schemas.openxmlformats.org/officeDocument/2006/relationships/hyperlink" Target="https://www.gov.uk/government/publications/procurement-policy-note-0815-tax-arrangements-of-appointees" TargetMode="External"/><Relationship Id="rId44" Type="http://schemas.openxmlformats.org/officeDocument/2006/relationships/hyperlink" Target="https://www.gov.uk/government/publications/procurement-policy-note-1115-unstructured-electronic-invoices" TargetMode="External"/><Relationship Id="rId52"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www.gov.uk/government/publications/mod-contracting-purchasing-and-finance-e-procurement-system" TargetMode="External"/><Relationship Id="rId14" Type="http://schemas.openxmlformats.org/officeDocument/2006/relationships/header" Target="header3.xm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hyperlink" Target="https://www.gov.uk/government/publications/procurement-policy-note-0815-tax-arrangements-of-appointees" TargetMode="External"/><Relationship Id="rId35" Type="http://schemas.openxmlformats.org/officeDocument/2006/relationships/hyperlink" Target="https://www.gov.uk/government/publications/procurement-policy-note-0815-tax-arrangements-of-appointees" TargetMode="External"/><Relationship Id="rId43" Type="http://schemas.openxmlformats.org/officeDocument/2006/relationships/hyperlink" Target="https://www.gov.uk/government/publications/procurement-policy-note-1115-unstructured-electronic-invoices" TargetMode="External"/><Relationship Id="rId48" Type="http://schemas.openxmlformats.org/officeDocument/2006/relationships/header" Target="header5.xml"/><Relationship Id="rId8" Type="http://schemas.openxmlformats.org/officeDocument/2006/relationships/image" Target="media/image1.png"/><Relationship Id="rId51" Type="http://schemas.openxmlformats.org/officeDocument/2006/relationships/footer" Target="footer7.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D23D0-4F08-4BCC-8252-64DD4ABE0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168</Pages>
  <Words>58284</Words>
  <Characters>332222</Characters>
  <Application>Microsoft Office Word</Application>
  <DocSecurity>0</DocSecurity>
  <Lines>2768</Lines>
  <Paragraphs>779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2025-03-25T12:07:00Z</dcterms:created>
  <dcterms:modified xsi:type="dcterms:W3CDTF">2025-03-25T12:10:00Z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y fmtid="{D5CDD505-2E9C-101B-9397-08002B2CF9AE}" pid="9" name="MSIP_Label_d8a60473-494b-4586-a1bb-b0e663054676_Enabled">
    <vt:lpwstr>true</vt:lpwstr>
  </property>
  <property fmtid="{D5CDD505-2E9C-101B-9397-08002B2CF9AE}" pid="10" name="MSIP_Label_d8a60473-494b-4586-a1bb-b0e663054676_SetDate">
    <vt:lpwstr>2024-09-16T09:35:50Z</vt:lpwstr>
  </property>
  <property fmtid="{D5CDD505-2E9C-101B-9397-08002B2CF9AE}" pid="11" name="MSIP_Label_d8a60473-494b-4586-a1bb-b0e663054676_Method">
    <vt:lpwstr>Privileged</vt:lpwstr>
  </property>
  <property fmtid="{D5CDD505-2E9C-101B-9397-08002B2CF9AE}" pid="12" name="MSIP_Label_d8a60473-494b-4586-a1bb-b0e663054676_Name">
    <vt:lpwstr>MOD-1-O-‘UNMARKED’</vt:lpwstr>
  </property>
  <property fmtid="{D5CDD505-2E9C-101B-9397-08002B2CF9AE}" pid="13" name="MSIP_Label_d8a60473-494b-4586-a1bb-b0e663054676_SiteId">
    <vt:lpwstr>be7760ed-5953-484b-ae95-d0a16dfa09e5</vt:lpwstr>
  </property>
  <property fmtid="{D5CDD505-2E9C-101B-9397-08002B2CF9AE}" pid="14" name="MSIP_Label_d8a60473-494b-4586-a1bb-b0e663054676_ActionId">
    <vt:lpwstr>504a3a89-de1f-4eb9-b5a7-631d11f930ff</vt:lpwstr>
  </property>
  <property fmtid="{D5CDD505-2E9C-101B-9397-08002B2CF9AE}" pid="15" name="MSIP_Label_d8a60473-494b-4586-a1bb-b0e663054676_ContentBits">
    <vt:lpwstr>0</vt:lpwstr>
  </property>
</Properties>
</file>