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Default="00943624" w:rsidP="001C1F8A">
      <w:pPr>
        <w:jc w:val="both"/>
      </w:pPr>
      <w:r>
        <w:t>Specification:</w:t>
      </w:r>
    </w:p>
    <w:p w:rsidR="00943624" w:rsidRDefault="00943624" w:rsidP="001C1F8A">
      <w:pPr>
        <w:jc w:val="both"/>
      </w:pPr>
    </w:p>
    <w:p w:rsidR="00943624" w:rsidRDefault="00943624" w:rsidP="001C1F8A">
      <w:pPr>
        <w:pStyle w:val="ListParagraph"/>
        <w:numPr>
          <w:ilvl w:val="0"/>
          <w:numId w:val="1"/>
        </w:numPr>
        <w:jc w:val="both"/>
      </w:pPr>
      <w:r>
        <w:t xml:space="preserve">4 year </w:t>
      </w:r>
      <w:r w:rsidR="00B95937">
        <w:t>maintenance service contract with c</w:t>
      </w:r>
      <w:r w:rsidR="00B95937" w:rsidRPr="00B95937">
        <w:t xml:space="preserve">omprehensive </w:t>
      </w:r>
      <w:r w:rsidR="0022012F">
        <w:t>cover</w:t>
      </w:r>
      <w:bookmarkStart w:id="0" w:name="_GoBack"/>
      <w:bookmarkEnd w:id="0"/>
      <w:r w:rsidR="00B95937" w:rsidRPr="00B95937">
        <w:t xml:space="preserve"> </w:t>
      </w:r>
      <w:r w:rsidR="00B95937">
        <w:t>and</w:t>
      </w:r>
      <w:r w:rsidR="00B95937" w:rsidRPr="00B95937">
        <w:t xml:space="preserve"> 2 service visits per year. Includes maximum 2 flash lamps. 100% cover for defective unit on parts/travel/labour charges.</w:t>
      </w:r>
    </w:p>
    <w:p w:rsidR="00943624" w:rsidRDefault="00943624" w:rsidP="001C1F8A">
      <w:pPr>
        <w:pStyle w:val="ListParagraph"/>
        <w:numPr>
          <w:ilvl w:val="0"/>
          <w:numId w:val="1"/>
        </w:numPr>
        <w:jc w:val="both"/>
      </w:pPr>
      <w:r>
        <w:t>Equipment:</w:t>
      </w:r>
      <w:r w:rsidR="00B95937">
        <w:t xml:space="preserve"> 2x</w:t>
      </w:r>
      <w:r>
        <w:t xml:space="preserve"> </w:t>
      </w:r>
      <w:r w:rsidR="00B95937" w:rsidRPr="00B95937">
        <w:t xml:space="preserve">Auriga </w:t>
      </w:r>
      <w:proofErr w:type="gramStart"/>
      <w:r w:rsidR="00B95937" w:rsidRPr="00B95937">
        <w:t>Xl</w:t>
      </w:r>
      <w:proofErr w:type="gramEnd"/>
      <w:r w:rsidR="00B95937" w:rsidRPr="00B95937">
        <w:t xml:space="preserve"> Laser system</w:t>
      </w:r>
      <w:r w:rsidR="00B95937">
        <w:t>s</w:t>
      </w:r>
      <w:r w:rsidR="00B95937" w:rsidRPr="00B95937">
        <w:t xml:space="preserve"> </w:t>
      </w:r>
      <w:r w:rsidR="00B95937" w:rsidRPr="00086E37">
        <w:t>(serial no’s: 21303209 and 21304093)</w:t>
      </w:r>
      <w:r w:rsidR="00F53A3A" w:rsidRPr="00086E37">
        <w:t>. Software updates &amp; upgrades during contract period</w:t>
      </w:r>
    </w:p>
    <w:p w:rsidR="00943624" w:rsidRPr="00F53A3A" w:rsidRDefault="00943624" w:rsidP="001C1F8A">
      <w:pPr>
        <w:pStyle w:val="ListParagraph"/>
        <w:numPr>
          <w:ilvl w:val="0"/>
          <w:numId w:val="1"/>
        </w:numPr>
        <w:jc w:val="both"/>
      </w:pPr>
      <w:r>
        <w:t>Location: Kings College Hospital</w:t>
      </w:r>
      <w:r w:rsidR="00C9650D">
        <w:t xml:space="preserve"> -</w:t>
      </w:r>
      <w:r>
        <w:t xml:space="preserve"> </w:t>
      </w:r>
      <w:r w:rsidR="00C9650D" w:rsidRPr="00086E37">
        <w:t>Theatres/Day surgery</w:t>
      </w:r>
    </w:p>
    <w:p w:rsidR="00F53A3A" w:rsidRDefault="00F53A3A" w:rsidP="001C1F8A">
      <w:pPr>
        <w:pStyle w:val="ListParagraph"/>
        <w:numPr>
          <w:ilvl w:val="0"/>
          <w:numId w:val="1"/>
        </w:numPr>
        <w:jc w:val="both"/>
      </w:pPr>
      <w:r w:rsidRPr="00F53A3A">
        <w:t>Priority designation in service repair queue</w:t>
      </w:r>
    </w:p>
    <w:p w:rsidR="00A96DB0" w:rsidRDefault="00A96DB0" w:rsidP="001C1F8A">
      <w:pPr>
        <w:pStyle w:val="ListParagraph"/>
        <w:numPr>
          <w:ilvl w:val="0"/>
          <w:numId w:val="1"/>
        </w:numPr>
        <w:jc w:val="both"/>
      </w:pPr>
      <w:r w:rsidRPr="00A96DB0">
        <w:t>Loan unit FOC</w:t>
      </w:r>
    </w:p>
    <w:p w:rsidR="00943624" w:rsidRDefault="00943624" w:rsidP="001C1F8A">
      <w:pPr>
        <w:pStyle w:val="ListParagraph"/>
        <w:ind w:left="405"/>
        <w:jc w:val="both"/>
      </w:pPr>
    </w:p>
    <w:p w:rsidR="00943624" w:rsidRDefault="00943624" w:rsidP="001C1F8A">
      <w:pPr>
        <w:jc w:val="both"/>
      </w:pPr>
      <w:r>
        <w:t>Please advise the following:</w:t>
      </w:r>
    </w:p>
    <w:p w:rsidR="00943624" w:rsidRDefault="00943624" w:rsidP="001C1F8A">
      <w:pPr>
        <w:pStyle w:val="ListParagraph"/>
        <w:numPr>
          <w:ilvl w:val="0"/>
          <w:numId w:val="1"/>
        </w:numPr>
        <w:jc w:val="both"/>
      </w:pPr>
      <w:r>
        <w:t>Response times</w:t>
      </w:r>
    </w:p>
    <w:p w:rsidR="00943624" w:rsidRDefault="00943624" w:rsidP="001C1F8A">
      <w:pPr>
        <w:pStyle w:val="ListParagraph"/>
        <w:numPr>
          <w:ilvl w:val="0"/>
          <w:numId w:val="1"/>
        </w:numPr>
        <w:jc w:val="both"/>
      </w:pPr>
      <w:r>
        <w:t>Working days</w:t>
      </w:r>
    </w:p>
    <w:p w:rsidR="00943624" w:rsidRDefault="00943624" w:rsidP="001C1F8A">
      <w:pPr>
        <w:pStyle w:val="ListParagraph"/>
        <w:numPr>
          <w:ilvl w:val="0"/>
          <w:numId w:val="1"/>
        </w:numPr>
        <w:jc w:val="both"/>
      </w:pPr>
      <w:r>
        <w:t>Cancellation terms</w:t>
      </w:r>
    </w:p>
    <w:p w:rsidR="00943624" w:rsidRDefault="00943624" w:rsidP="001C1F8A">
      <w:pPr>
        <w:pStyle w:val="ListParagraph"/>
        <w:numPr>
          <w:ilvl w:val="0"/>
          <w:numId w:val="1"/>
        </w:numPr>
        <w:jc w:val="both"/>
      </w:pPr>
      <w:r>
        <w:t>Payment terms</w:t>
      </w:r>
    </w:p>
    <w:sectPr w:rsidR="00943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26E01"/>
    <w:multiLevelType w:val="hybridMultilevel"/>
    <w:tmpl w:val="43B8422A"/>
    <w:lvl w:ilvl="0" w:tplc="1782316C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24"/>
    <w:rsid w:val="00050DF9"/>
    <w:rsid w:val="00086E37"/>
    <w:rsid w:val="001C1F8A"/>
    <w:rsid w:val="0022012F"/>
    <w:rsid w:val="003D0A9B"/>
    <w:rsid w:val="00943624"/>
    <w:rsid w:val="00A96DB0"/>
    <w:rsid w:val="00B95937"/>
    <w:rsid w:val="00C373B6"/>
    <w:rsid w:val="00C9650D"/>
    <w:rsid w:val="00F5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922E"/>
  <w15:chartTrackingRefBased/>
  <w15:docId w15:val="{164E320D-885B-4AAD-8695-2FB8C9DD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 (KING'S COLLEGE HOSPITAL NHS FOUNDATION TRUST)</dc:creator>
  <cp:keywords/>
  <dc:description/>
  <cp:lastModifiedBy>KUBACKA-BILIK, Zaneta (KING'S COLLEGE HOSPITAL NHS FOUNDATION TRUST)</cp:lastModifiedBy>
  <cp:revision>7</cp:revision>
  <dcterms:created xsi:type="dcterms:W3CDTF">2022-10-18T21:47:00Z</dcterms:created>
  <dcterms:modified xsi:type="dcterms:W3CDTF">2022-10-18T22:00:00Z</dcterms:modified>
</cp:coreProperties>
</file>