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707A" w14:textId="57451AF6" w:rsidR="00525165" w:rsidRPr="00E36AF4" w:rsidRDefault="00525165" w:rsidP="00E36AF4">
      <w:pPr>
        <w:jc w:val="right"/>
        <w:rPr>
          <w:rFonts w:cs="Arial"/>
          <w:b/>
          <w:color w:val="2C2C2C"/>
          <w:sz w:val="22"/>
          <w:szCs w:val="22"/>
          <w:lang w:val="en"/>
        </w:rPr>
      </w:pPr>
      <w:r w:rsidRPr="00E36AF4">
        <w:rPr>
          <w:rFonts w:cs="Arial"/>
          <w:noProof/>
          <w:sz w:val="22"/>
          <w:szCs w:val="22"/>
          <w:lang w:eastAsia="en-GB"/>
        </w:rPr>
        <w:drawing>
          <wp:inline distT="0" distB="0" distL="0" distR="0" wp14:anchorId="112834E6" wp14:editId="4E8213C0">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24C8896C" w14:textId="77777777" w:rsidR="00525165" w:rsidRPr="00E36AF4" w:rsidRDefault="00525165" w:rsidP="00525165">
      <w:pPr>
        <w:jc w:val="right"/>
        <w:rPr>
          <w:rFonts w:cs="Arial"/>
          <w:b/>
          <w:color w:val="2C2C2C"/>
          <w:sz w:val="22"/>
          <w:szCs w:val="22"/>
          <w:lang w:val="en"/>
        </w:rPr>
      </w:pPr>
    </w:p>
    <w:p w14:paraId="51648029" w14:textId="3C16BB5A" w:rsidR="00F52BE8" w:rsidRPr="005255D6" w:rsidRDefault="00F52BE8" w:rsidP="005255D6">
      <w:pPr>
        <w:jc w:val="center"/>
        <w:rPr>
          <w:rFonts w:cs="Arial"/>
          <w:color w:val="2C2C2C"/>
          <w:sz w:val="32"/>
          <w:szCs w:val="32"/>
          <w:lang w:val="en"/>
        </w:rPr>
      </w:pPr>
      <w:r w:rsidRPr="005255D6">
        <w:rPr>
          <w:rFonts w:cs="Arial"/>
          <w:b/>
          <w:color w:val="2C2C2C"/>
          <w:sz w:val="32"/>
          <w:szCs w:val="32"/>
          <w:lang w:val="en"/>
        </w:rPr>
        <w:t>INVITATION TO TENDER</w:t>
      </w:r>
    </w:p>
    <w:p w14:paraId="17958B79" w14:textId="77777777" w:rsidR="00F52BE8" w:rsidRPr="005255D6" w:rsidRDefault="00F52BE8" w:rsidP="00F52BE8">
      <w:pPr>
        <w:jc w:val="center"/>
        <w:rPr>
          <w:rFonts w:cs="Arial"/>
          <w:b/>
          <w:color w:val="2C2C2C"/>
          <w:sz w:val="32"/>
          <w:szCs w:val="32"/>
          <w:lang w:val="en"/>
        </w:rPr>
      </w:pPr>
      <w:r w:rsidRPr="005255D6">
        <w:rPr>
          <w:rFonts w:cs="Arial"/>
          <w:b/>
          <w:color w:val="2C2C2C"/>
          <w:sz w:val="32"/>
          <w:szCs w:val="32"/>
          <w:lang w:val="en"/>
        </w:rPr>
        <w:t>&amp;</w:t>
      </w:r>
    </w:p>
    <w:p w14:paraId="5F146DFB" w14:textId="77777777" w:rsidR="00F52BE8" w:rsidRPr="005255D6" w:rsidRDefault="00F52BE8" w:rsidP="00F52BE8">
      <w:pPr>
        <w:jc w:val="center"/>
        <w:rPr>
          <w:rFonts w:cs="Arial"/>
          <w:b/>
          <w:sz w:val="32"/>
          <w:szCs w:val="32"/>
          <w:u w:val="single"/>
        </w:rPr>
      </w:pPr>
      <w:r w:rsidRPr="005255D6">
        <w:rPr>
          <w:rFonts w:cs="Arial"/>
          <w:b/>
          <w:color w:val="2C2C2C"/>
          <w:sz w:val="32"/>
          <w:szCs w:val="32"/>
          <w:lang w:val="en"/>
        </w:rPr>
        <w:t>STATEMENT OF REQUIREMENT</w:t>
      </w:r>
    </w:p>
    <w:p w14:paraId="2DCC2BE6" w14:textId="77777777" w:rsidR="00F52BE8" w:rsidRPr="00E36AF4" w:rsidRDefault="00F52BE8" w:rsidP="00F52BE8">
      <w:pPr>
        <w:jc w:val="center"/>
        <w:rPr>
          <w:rFonts w:cs="Arial"/>
          <w:b/>
          <w:sz w:val="22"/>
          <w:szCs w:val="22"/>
          <w:u w:val="single"/>
        </w:rPr>
      </w:pPr>
    </w:p>
    <w:p w14:paraId="0CBCD7BF" w14:textId="77777777" w:rsidR="00F52BE8" w:rsidRPr="00E36AF4" w:rsidRDefault="00F52BE8" w:rsidP="00F52BE8">
      <w:pPr>
        <w:jc w:val="center"/>
        <w:rPr>
          <w:rFonts w:cs="Arial"/>
          <w:b/>
          <w:sz w:val="22"/>
          <w:szCs w:val="22"/>
          <w:u w:val="single"/>
        </w:rPr>
      </w:pPr>
    </w:p>
    <w:p w14:paraId="43AD6EE9" w14:textId="77777777" w:rsidR="00F52BE8" w:rsidRPr="00E36AF4" w:rsidRDefault="00F52BE8" w:rsidP="00F52BE8">
      <w:pPr>
        <w:jc w:val="center"/>
        <w:rPr>
          <w:rFonts w:cs="Arial"/>
          <w:b/>
          <w:sz w:val="22"/>
          <w:szCs w:val="22"/>
          <w:u w:val="single"/>
        </w:rPr>
      </w:pPr>
    </w:p>
    <w:p w14:paraId="53D8C2DD" w14:textId="69B1C130" w:rsidR="00F52BE8" w:rsidRPr="005255D6" w:rsidRDefault="005255D6" w:rsidP="00F52BE8">
      <w:pPr>
        <w:jc w:val="center"/>
        <w:rPr>
          <w:rFonts w:cs="Arial"/>
          <w:b/>
          <w:sz w:val="28"/>
          <w:szCs w:val="28"/>
          <w:u w:val="single"/>
        </w:rPr>
      </w:pPr>
      <w:r w:rsidRPr="005255D6">
        <w:rPr>
          <w:rFonts w:cs="Arial"/>
          <w:b/>
          <w:bCs/>
          <w:sz w:val="28"/>
          <w:szCs w:val="28"/>
        </w:rPr>
        <w:t>Supporting</w:t>
      </w:r>
      <w:r w:rsidRPr="005255D6">
        <w:rPr>
          <w:rFonts w:cs="Arial"/>
          <w:sz w:val="28"/>
          <w:szCs w:val="28"/>
        </w:rPr>
        <w:t xml:space="preserve"> </w:t>
      </w:r>
      <w:r w:rsidRPr="005255D6">
        <w:rPr>
          <w:rFonts w:cs="Arial"/>
          <w:b/>
          <w:sz w:val="28"/>
          <w:szCs w:val="28"/>
        </w:rPr>
        <w:t>Information Provision and Analysis</w:t>
      </w:r>
    </w:p>
    <w:p w14:paraId="3DB86BD5" w14:textId="77777777" w:rsidR="00F52BE8" w:rsidRPr="00E36AF4" w:rsidRDefault="00F52BE8" w:rsidP="00F52BE8">
      <w:pPr>
        <w:jc w:val="center"/>
        <w:rPr>
          <w:rFonts w:cs="Arial"/>
          <w:b/>
          <w:sz w:val="22"/>
          <w:szCs w:val="22"/>
          <w:u w:val="single"/>
        </w:rPr>
      </w:pPr>
    </w:p>
    <w:p w14:paraId="670D9228" w14:textId="77777777" w:rsidR="00F52BE8" w:rsidRPr="005255D6" w:rsidRDefault="00F52BE8" w:rsidP="00F52BE8">
      <w:pPr>
        <w:jc w:val="center"/>
        <w:rPr>
          <w:rFonts w:cs="Arial"/>
          <w:b/>
          <w:szCs w:val="24"/>
          <w:u w:val="single"/>
        </w:rPr>
      </w:pPr>
    </w:p>
    <w:p w14:paraId="0EAD0930" w14:textId="24B3D83D" w:rsidR="00F52BE8" w:rsidRPr="005255D6" w:rsidRDefault="00F52BE8" w:rsidP="00F52BE8">
      <w:pPr>
        <w:spacing w:after="0" w:line="360" w:lineRule="auto"/>
        <w:rPr>
          <w:rFonts w:cs="Arial"/>
          <w:b/>
          <w:color w:val="FF0000"/>
          <w:szCs w:val="24"/>
          <w:u w:val="single"/>
        </w:rPr>
      </w:pPr>
      <w:r w:rsidRPr="005255D6">
        <w:rPr>
          <w:rFonts w:cs="Arial"/>
          <w:b/>
          <w:szCs w:val="24"/>
          <w:u w:val="single"/>
        </w:rPr>
        <w:t>CPV Code:</w:t>
      </w:r>
      <w:r w:rsidR="00761D12">
        <w:rPr>
          <w:rFonts w:cs="Arial"/>
          <w:b/>
          <w:szCs w:val="24"/>
          <w:u w:val="single"/>
        </w:rPr>
        <w:t>72316000, 72221000</w:t>
      </w:r>
    </w:p>
    <w:p w14:paraId="610DAFD3" w14:textId="1170853B" w:rsidR="00F52BE8" w:rsidRPr="005255D6" w:rsidRDefault="00F52BE8" w:rsidP="00F52BE8">
      <w:pPr>
        <w:spacing w:after="0" w:line="360" w:lineRule="auto"/>
        <w:rPr>
          <w:rFonts w:cs="Arial"/>
          <w:b/>
          <w:szCs w:val="24"/>
        </w:rPr>
      </w:pPr>
      <w:r w:rsidRPr="005255D6">
        <w:rPr>
          <w:rFonts w:cs="Arial"/>
          <w:b/>
          <w:szCs w:val="24"/>
          <w:u w:val="single"/>
        </w:rPr>
        <w:t xml:space="preserve">Tender Reference: </w:t>
      </w:r>
      <w:r w:rsidR="00761D12">
        <w:rPr>
          <w:rFonts w:cs="Arial"/>
          <w:b/>
          <w:szCs w:val="24"/>
          <w:u w:val="single"/>
        </w:rPr>
        <w:t>ORR/CT/21-01</w:t>
      </w:r>
    </w:p>
    <w:p w14:paraId="651F287D" w14:textId="77777777" w:rsidR="00F52BE8" w:rsidRPr="00E36AF4" w:rsidRDefault="00F52BE8" w:rsidP="00F52BE8">
      <w:pPr>
        <w:ind w:left="2160"/>
        <w:rPr>
          <w:rFonts w:cs="Arial"/>
          <w:b/>
          <w:sz w:val="22"/>
          <w:szCs w:val="22"/>
          <w:highlight w:val="cyan"/>
        </w:rPr>
      </w:pPr>
    </w:p>
    <w:p w14:paraId="77612065" w14:textId="77777777" w:rsidR="00F52BE8" w:rsidRPr="00E36AF4" w:rsidRDefault="00F52BE8" w:rsidP="00F52BE8">
      <w:pPr>
        <w:rPr>
          <w:rFonts w:cs="Arial"/>
          <w:b/>
          <w:sz w:val="22"/>
          <w:szCs w:val="22"/>
        </w:rPr>
      </w:pPr>
    </w:p>
    <w:p w14:paraId="6424AC7D" w14:textId="77777777" w:rsidR="00F52BE8" w:rsidRPr="00E36AF4" w:rsidRDefault="00F52BE8" w:rsidP="00F52BE8">
      <w:pPr>
        <w:rPr>
          <w:rFonts w:cs="Arial"/>
          <w:b/>
          <w:sz w:val="22"/>
          <w:szCs w:val="22"/>
        </w:rPr>
      </w:pPr>
    </w:p>
    <w:p w14:paraId="6DFA2387" w14:textId="77777777" w:rsidR="00F52BE8" w:rsidRPr="00E36AF4" w:rsidRDefault="00F52BE8" w:rsidP="00F52BE8">
      <w:pPr>
        <w:rPr>
          <w:rFonts w:cs="Arial"/>
          <w:b/>
          <w:sz w:val="22"/>
          <w:szCs w:val="22"/>
        </w:rPr>
      </w:pPr>
    </w:p>
    <w:p w14:paraId="3031F65E" w14:textId="77777777" w:rsidR="00F52BE8" w:rsidRPr="00E36AF4" w:rsidRDefault="00F52BE8" w:rsidP="00F52BE8">
      <w:pPr>
        <w:rPr>
          <w:rFonts w:cs="Arial"/>
          <w:sz w:val="22"/>
          <w:szCs w:val="22"/>
        </w:rPr>
      </w:pPr>
      <w:r w:rsidRPr="00E36AF4">
        <w:rPr>
          <w:rFonts w:cs="Arial"/>
          <w:b/>
          <w:sz w:val="22"/>
          <w:szCs w:val="22"/>
          <w:highlight w:val="cyan"/>
        </w:rPr>
        <w:br w:type="page"/>
      </w:r>
      <w:r w:rsidRPr="00E36AF4">
        <w:rPr>
          <w:rFonts w:cs="Arial"/>
          <w:b/>
          <w:bCs/>
          <w:color w:val="000000"/>
          <w:sz w:val="22"/>
          <w:szCs w:val="22"/>
        </w:rPr>
        <w:lastRenderedPageBreak/>
        <w:t>Purpose of document</w:t>
      </w:r>
    </w:p>
    <w:p w14:paraId="07C54599" w14:textId="57609F0B" w:rsidR="00F52BE8" w:rsidRPr="00E36AF4" w:rsidRDefault="00F52BE8" w:rsidP="00F52BE8">
      <w:pPr>
        <w:pStyle w:val="ListNumber"/>
        <w:numPr>
          <w:ilvl w:val="0"/>
          <w:numId w:val="0"/>
        </w:numPr>
        <w:tabs>
          <w:tab w:val="clear" w:pos="720"/>
        </w:tabs>
        <w:spacing w:before="0" w:after="0"/>
        <w:rPr>
          <w:rFonts w:cs="Arial"/>
          <w:b/>
          <w:sz w:val="22"/>
          <w:szCs w:val="22"/>
          <w:u w:val="single"/>
        </w:rPr>
      </w:pPr>
      <w:r w:rsidRPr="00E36AF4">
        <w:rPr>
          <w:rFonts w:cs="Arial"/>
          <w:color w:val="000000"/>
          <w:sz w:val="22"/>
          <w:szCs w:val="22"/>
        </w:rPr>
        <w:t xml:space="preserve">The purpose of this document is to invite proposals for </w:t>
      </w:r>
      <w:r w:rsidR="003E2FF1" w:rsidRPr="005255D6">
        <w:rPr>
          <w:rFonts w:cs="Arial"/>
          <w:b/>
          <w:bCs/>
          <w:sz w:val="22"/>
          <w:szCs w:val="22"/>
        </w:rPr>
        <w:t>supporting</w:t>
      </w:r>
      <w:r w:rsidR="003E2FF1" w:rsidRPr="005255D6">
        <w:rPr>
          <w:rFonts w:cs="Arial"/>
          <w:sz w:val="22"/>
          <w:szCs w:val="22"/>
        </w:rPr>
        <w:t xml:space="preserve"> </w:t>
      </w:r>
      <w:r w:rsidR="001968D7" w:rsidRPr="005255D6">
        <w:rPr>
          <w:rFonts w:cs="Arial"/>
          <w:b/>
          <w:sz w:val="22"/>
          <w:szCs w:val="22"/>
        </w:rPr>
        <w:t xml:space="preserve">information provision and analysis </w:t>
      </w:r>
      <w:r w:rsidRPr="00E36AF4">
        <w:rPr>
          <w:rFonts w:cs="Arial"/>
          <w:color w:val="000000"/>
          <w:sz w:val="22"/>
          <w:szCs w:val="22"/>
        </w:rPr>
        <w:t>for the Office of Rail and Road (ORR).</w:t>
      </w:r>
    </w:p>
    <w:p w14:paraId="360BC311" w14:textId="77777777" w:rsidR="00F52BE8" w:rsidRPr="00E36AF4" w:rsidRDefault="00F52BE8" w:rsidP="00F52BE8">
      <w:pPr>
        <w:pStyle w:val="ListNumber"/>
        <w:numPr>
          <w:ilvl w:val="0"/>
          <w:numId w:val="0"/>
        </w:numPr>
        <w:rPr>
          <w:rFonts w:cs="Arial"/>
          <w:b/>
          <w:sz w:val="22"/>
          <w:szCs w:val="22"/>
          <w:u w:val="single"/>
        </w:rPr>
      </w:pPr>
      <w:r w:rsidRPr="00E36AF4">
        <w:rPr>
          <w:rFonts w:cs="Arial"/>
          <w:sz w:val="22"/>
          <w:szCs w:val="22"/>
        </w:rPr>
        <w:t>This document contains the following sections:</w:t>
      </w:r>
    </w:p>
    <w:p w14:paraId="7C473DC3" w14:textId="77777777" w:rsidR="00F52BE8" w:rsidRPr="00E36AF4" w:rsidRDefault="00F52BE8" w:rsidP="00F52BE8">
      <w:pPr>
        <w:pStyle w:val="ListNumber"/>
        <w:numPr>
          <w:ilvl w:val="0"/>
          <w:numId w:val="0"/>
        </w:numPr>
        <w:tabs>
          <w:tab w:val="clear" w:pos="720"/>
          <w:tab w:val="left" w:pos="360"/>
        </w:tabs>
        <w:rPr>
          <w:rFonts w:cs="Arial"/>
          <w:sz w:val="22"/>
          <w:szCs w:val="22"/>
        </w:rPr>
      </w:pPr>
      <w:r w:rsidRPr="00E36AF4">
        <w:rPr>
          <w:rFonts w:cs="Arial"/>
          <w:sz w:val="22"/>
          <w:szCs w:val="22"/>
        </w:rPr>
        <w:tab/>
        <w:t xml:space="preserve">1. </w:t>
      </w:r>
      <w:r w:rsidRPr="00E36AF4">
        <w:rPr>
          <w:rFonts w:cs="Arial"/>
          <w:sz w:val="22"/>
          <w:szCs w:val="22"/>
        </w:rPr>
        <w:tab/>
        <w:t>Introduction to the Office of Rail and Road</w:t>
      </w:r>
    </w:p>
    <w:p w14:paraId="541952D5" w14:textId="77777777" w:rsidR="00F52BE8" w:rsidRPr="00E36AF4" w:rsidRDefault="00F52BE8" w:rsidP="00F52BE8">
      <w:pPr>
        <w:pStyle w:val="ListNumber"/>
        <w:numPr>
          <w:ilvl w:val="0"/>
          <w:numId w:val="0"/>
        </w:numPr>
        <w:tabs>
          <w:tab w:val="clear" w:pos="720"/>
          <w:tab w:val="left" w:pos="360"/>
        </w:tabs>
        <w:rPr>
          <w:rFonts w:cs="Arial"/>
          <w:sz w:val="22"/>
          <w:szCs w:val="22"/>
        </w:rPr>
      </w:pPr>
      <w:r w:rsidRPr="00E36AF4">
        <w:rPr>
          <w:rFonts w:cs="Arial"/>
          <w:sz w:val="22"/>
          <w:szCs w:val="22"/>
        </w:rPr>
        <w:tab/>
        <w:t xml:space="preserve">2.  </w:t>
      </w:r>
      <w:r w:rsidRPr="00E36AF4">
        <w:rPr>
          <w:rFonts w:cs="Arial"/>
          <w:sz w:val="22"/>
          <w:szCs w:val="22"/>
        </w:rPr>
        <w:tab/>
        <w:t>Statement of Requirement</w:t>
      </w:r>
    </w:p>
    <w:p w14:paraId="6A8B8BEB" w14:textId="77777777" w:rsidR="00F52BE8" w:rsidRPr="00E36AF4" w:rsidRDefault="00F52BE8" w:rsidP="00F52BE8">
      <w:pPr>
        <w:pStyle w:val="ListNumber"/>
        <w:numPr>
          <w:ilvl w:val="0"/>
          <w:numId w:val="0"/>
        </w:numPr>
        <w:tabs>
          <w:tab w:val="clear" w:pos="720"/>
          <w:tab w:val="left" w:pos="360"/>
        </w:tabs>
        <w:rPr>
          <w:rFonts w:cs="Arial"/>
          <w:sz w:val="22"/>
          <w:szCs w:val="22"/>
        </w:rPr>
      </w:pPr>
      <w:r w:rsidRPr="00E36AF4">
        <w:rPr>
          <w:rFonts w:cs="Arial"/>
          <w:sz w:val="22"/>
          <w:szCs w:val="22"/>
        </w:rPr>
        <w:tab/>
        <w:t>3.</w:t>
      </w:r>
      <w:r w:rsidRPr="00E36AF4">
        <w:rPr>
          <w:rFonts w:cs="Arial"/>
          <w:sz w:val="22"/>
          <w:szCs w:val="22"/>
        </w:rPr>
        <w:tab/>
        <w:t>Tender Proposal &amp; Evaluation Criteria</w:t>
      </w:r>
    </w:p>
    <w:p w14:paraId="0683AEB6" w14:textId="77777777" w:rsidR="00F52BE8" w:rsidRPr="00E36AF4" w:rsidRDefault="00F52BE8" w:rsidP="00F52BE8">
      <w:pPr>
        <w:pStyle w:val="ListNumber"/>
        <w:numPr>
          <w:ilvl w:val="0"/>
          <w:numId w:val="0"/>
        </w:numPr>
        <w:tabs>
          <w:tab w:val="clear" w:pos="720"/>
          <w:tab w:val="left" w:pos="360"/>
        </w:tabs>
        <w:rPr>
          <w:rFonts w:cs="Arial"/>
          <w:sz w:val="22"/>
          <w:szCs w:val="22"/>
        </w:rPr>
      </w:pPr>
      <w:r w:rsidRPr="00E36AF4">
        <w:rPr>
          <w:rFonts w:cs="Arial"/>
          <w:sz w:val="22"/>
          <w:szCs w:val="22"/>
        </w:rPr>
        <w:tab/>
        <w:t>4.</w:t>
      </w:r>
      <w:r w:rsidRPr="00E36AF4">
        <w:rPr>
          <w:rFonts w:cs="Arial"/>
          <w:sz w:val="22"/>
          <w:szCs w:val="22"/>
        </w:rPr>
        <w:tab/>
        <w:t>Procurement Procedures</w:t>
      </w:r>
    </w:p>
    <w:p w14:paraId="04D224A8" w14:textId="77777777" w:rsidR="00F52BE8" w:rsidRPr="00E36AF4" w:rsidRDefault="00F52BE8" w:rsidP="00F52BE8">
      <w:pPr>
        <w:pStyle w:val="ListNumber"/>
        <w:numPr>
          <w:ilvl w:val="0"/>
          <w:numId w:val="0"/>
        </w:numPr>
        <w:tabs>
          <w:tab w:val="clear" w:pos="720"/>
        </w:tabs>
        <w:spacing w:before="0" w:after="0"/>
        <w:rPr>
          <w:rFonts w:cs="Arial"/>
          <w:b/>
          <w:sz w:val="22"/>
          <w:szCs w:val="22"/>
          <w:u w:val="single"/>
        </w:rPr>
      </w:pPr>
    </w:p>
    <w:p w14:paraId="0CD4FEC7" w14:textId="77777777" w:rsidR="00F52BE8" w:rsidRPr="00E36AF4" w:rsidRDefault="00F52BE8" w:rsidP="00F52BE8">
      <w:pPr>
        <w:pStyle w:val="ListNumber"/>
        <w:numPr>
          <w:ilvl w:val="0"/>
          <w:numId w:val="0"/>
        </w:numPr>
        <w:tabs>
          <w:tab w:val="clear" w:pos="720"/>
        </w:tabs>
        <w:spacing w:before="0" w:after="0"/>
        <w:rPr>
          <w:rFonts w:cs="Arial"/>
          <w:sz w:val="22"/>
          <w:szCs w:val="22"/>
        </w:rPr>
      </w:pPr>
      <w:r w:rsidRPr="00E36AF4">
        <w:rPr>
          <w:rFonts w:cs="Arial"/>
          <w:b/>
          <w:sz w:val="22"/>
          <w:szCs w:val="22"/>
        </w:rPr>
        <w:br w:type="page"/>
      </w:r>
      <w:r w:rsidRPr="00E36AF4">
        <w:rPr>
          <w:rFonts w:cs="Arial"/>
          <w:b/>
          <w:sz w:val="22"/>
          <w:szCs w:val="22"/>
        </w:rPr>
        <w:lastRenderedPageBreak/>
        <w:t>1. Introduction to the Office of Rail and Road (ORR)</w:t>
      </w:r>
    </w:p>
    <w:p w14:paraId="623EBF2E" w14:textId="77777777" w:rsidR="00F52BE8" w:rsidRPr="00E36AF4" w:rsidRDefault="00F52BE8" w:rsidP="00F52BE8">
      <w:pPr>
        <w:pStyle w:val="ListNumber"/>
        <w:numPr>
          <w:ilvl w:val="0"/>
          <w:numId w:val="0"/>
        </w:numPr>
        <w:tabs>
          <w:tab w:val="clear" w:pos="720"/>
        </w:tabs>
        <w:spacing w:before="0" w:after="0"/>
        <w:ind w:hanging="360"/>
        <w:rPr>
          <w:rFonts w:cs="Arial"/>
          <w:sz w:val="22"/>
          <w:szCs w:val="22"/>
        </w:rPr>
      </w:pPr>
    </w:p>
    <w:p w14:paraId="1C392BF8" w14:textId="77777777" w:rsidR="00F52BE8" w:rsidRPr="00E36AF4" w:rsidRDefault="00F52BE8" w:rsidP="00F52BE8">
      <w:pPr>
        <w:pStyle w:val="ListNumber"/>
        <w:numPr>
          <w:ilvl w:val="0"/>
          <w:numId w:val="0"/>
        </w:numPr>
        <w:spacing w:before="0" w:after="0"/>
        <w:rPr>
          <w:rFonts w:cs="Arial"/>
          <w:sz w:val="22"/>
          <w:szCs w:val="22"/>
        </w:rPr>
      </w:pPr>
      <w:r w:rsidRPr="00E36AF4">
        <w:rPr>
          <w:rFonts w:cs="Arial"/>
          <w:sz w:val="22"/>
          <w:szCs w:val="22"/>
        </w:rPr>
        <w:t xml:space="preserve">The Office of Rail and Road is the independent safety and economic regulator of Britain’s railways who now also hold Highways England to account for its day-to-day efficiency and performance, running the strategic road network, and for delivering the </w:t>
      </w:r>
      <w:proofErr w:type="gramStart"/>
      <w:r w:rsidRPr="00E36AF4">
        <w:rPr>
          <w:rFonts w:cs="Arial"/>
          <w:sz w:val="22"/>
          <w:szCs w:val="22"/>
        </w:rPr>
        <w:t>five year</w:t>
      </w:r>
      <w:proofErr w:type="gramEnd"/>
      <w:r w:rsidRPr="00E36AF4">
        <w:rPr>
          <w:rFonts w:cs="Arial"/>
          <w:sz w:val="22"/>
          <w:szCs w:val="22"/>
        </w:rPr>
        <w:t xml:space="preserve"> road investment strategy set by the Department for Transport (DfT). </w:t>
      </w:r>
    </w:p>
    <w:p w14:paraId="58587DEB" w14:textId="77777777" w:rsidR="00F52BE8" w:rsidRPr="00E36AF4" w:rsidRDefault="00F52BE8" w:rsidP="00F52BE8">
      <w:pPr>
        <w:pStyle w:val="ListNumber"/>
        <w:numPr>
          <w:ilvl w:val="0"/>
          <w:numId w:val="0"/>
        </w:numPr>
        <w:spacing w:before="0" w:after="0"/>
        <w:rPr>
          <w:rFonts w:cs="Arial"/>
          <w:sz w:val="22"/>
          <w:szCs w:val="22"/>
        </w:rPr>
      </w:pPr>
    </w:p>
    <w:p w14:paraId="55E37C62" w14:textId="77777777" w:rsidR="00F52BE8" w:rsidRPr="00E36AF4" w:rsidRDefault="00F52BE8" w:rsidP="00F52BE8">
      <w:pPr>
        <w:pStyle w:val="ListNumber"/>
        <w:numPr>
          <w:ilvl w:val="0"/>
          <w:numId w:val="0"/>
        </w:numPr>
        <w:spacing w:before="0" w:after="0"/>
        <w:rPr>
          <w:rFonts w:cs="Arial"/>
          <w:sz w:val="22"/>
          <w:szCs w:val="22"/>
        </w:rPr>
      </w:pPr>
      <w:r w:rsidRPr="00E36AF4">
        <w:rPr>
          <w:rFonts w:cs="Arial"/>
          <w:sz w:val="22"/>
          <w:szCs w:val="22"/>
        </w:rPr>
        <w:t xml:space="preserve">ORR currently employs approximately 300 personnel and operates from 6 locations nationwide. </w:t>
      </w:r>
      <w:proofErr w:type="gramStart"/>
      <w:r w:rsidRPr="00E36AF4">
        <w:rPr>
          <w:rFonts w:cs="Arial"/>
          <w:sz w:val="22"/>
          <w:szCs w:val="22"/>
        </w:rPr>
        <w:t>The majority of</w:t>
      </w:r>
      <w:proofErr w:type="gramEnd"/>
      <w:r w:rsidRPr="00E36AF4">
        <w:rPr>
          <w:rFonts w:cs="Arial"/>
          <w:sz w:val="22"/>
          <w:szCs w:val="22"/>
        </w:rPr>
        <w:t xml:space="preserve"> personnel are located at ORR’s headquarters, </w:t>
      </w:r>
      <w:r w:rsidR="00F26B55" w:rsidRPr="00E36AF4">
        <w:rPr>
          <w:rFonts w:cs="Arial"/>
          <w:sz w:val="22"/>
          <w:szCs w:val="22"/>
        </w:rPr>
        <w:t>25 Cabot Square, London.</w:t>
      </w:r>
    </w:p>
    <w:p w14:paraId="1327978B" w14:textId="77777777" w:rsidR="00F52BE8" w:rsidRPr="00E36AF4" w:rsidRDefault="00F52BE8" w:rsidP="00F52BE8">
      <w:pPr>
        <w:pStyle w:val="ListNumber"/>
        <w:numPr>
          <w:ilvl w:val="0"/>
          <w:numId w:val="0"/>
        </w:numPr>
        <w:spacing w:before="0" w:after="0"/>
        <w:rPr>
          <w:rFonts w:cs="Arial"/>
          <w:sz w:val="22"/>
          <w:szCs w:val="22"/>
          <w:u w:val="single"/>
        </w:rPr>
      </w:pPr>
    </w:p>
    <w:p w14:paraId="70ED5E19" w14:textId="77777777" w:rsidR="00F52BE8" w:rsidRPr="00E36AF4" w:rsidRDefault="00F52BE8" w:rsidP="00F52BE8">
      <w:pPr>
        <w:pStyle w:val="ListNumber"/>
        <w:numPr>
          <w:ilvl w:val="0"/>
          <w:numId w:val="0"/>
        </w:numPr>
        <w:spacing w:before="0" w:after="0"/>
        <w:rPr>
          <w:rFonts w:cs="Arial"/>
          <w:sz w:val="22"/>
          <w:szCs w:val="22"/>
          <w:u w:val="single"/>
        </w:rPr>
      </w:pPr>
      <w:r w:rsidRPr="00E36AF4">
        <w:rPr>
          <w:rFonts w:cs="Arial"/>
          <w:sz w:val="22"/>
          <w:szCs w:val="22"/>
          <w:u w:val="single"/>
        </w:rPr>
        <w:t>Our strategic objectives</w:t>
      </w:r>
    </w:p>
    <w:p w14:paraId="5D3FE489" w14:textId="77777777" w:rsidR="00F52BE8" w:rsidRPr="00E36AF4" w:rsidRDefault="00F52BE8" w:rsidP="00F52BE8">
      <w:pPr>
        <w:tabs>
          <w:tab w:val="left" w:pos="720"/>
        </w:tabs>
        <w:spacing w:after="0"/>
        <w:rPr>
          <w:rFonts w:cs="Arial"/>
          <w:sz w:val="22"/>
          <w:szCs w:val="22"/>
          <w:u w:val="single"/>
        </w:rPr>
      </w:pPr>
    </w:p>
    <w:p w14:paraId="772F348E" w14:textId="77777777" w:rsidR="00F52BE8" w:rsidRPr="00E36AF4" w:rsidRDefault="00F52BE8" w:rsidP="00F52BE8">
      <w:pPr>
        <w:tabs>
          <w:tab w:val="left" w:pos="720"/>
        </w:tabs>
        <w:spacing w:after="0"/>
        <w:rPr>
          <w:rFonts w:cs="Arial"/>
          <w:sz w:val="22"/>
          <w:szCs w:val="22"/>
        </w:rPr>
      </w:pPr>
      <w:r w:rsidRPr="00E36AF4">
        <w:rPr>
          <w:rFonts w:cs="Arial"/>
          <w:b/>
          <w:bCs/>
          <w:sz w:val="22"/>
          <w:szCs w:val="22"/>
        </w:rPr>
        <w:t>1. Drive for a safer railway:</w:t>
      </w:r>
      <w:r w:rsidRPr="00E36AF4">
        <w:rPr>
          <w:rFonts w:cs="Arial"/>
          <w:sz w:val="22"/>
          <w:szCs w:val="22"/>
        </w:rPr>
        <w:br/>
        <w:t xml:space="preserve">Enforce the law and ensure that the industry delivers continuous improvement in the health and safety of passengers, the workforce and public, by achieving excellence in health and safety culture, </w:t>
      </w:r>
      <w:proofErr w:type="gramStart"/>
      <w:r w:rsidRPr="00E36AF4">
        <w:rPr>
          <w:rFonts w:cs="Arial"/>
          <w:sz w:val="22"/>
          <w:szCs w:val="22"/>
        </w:rPr>
        <w:t>management</w:t>
      </w:r>
      <w:proofErr w:type="gramEnd"/>
      <w:r w:rsidRPr="00E36AF4">
        <w:rPr>
          <w:rFonts w:cs="Arial"/>
          <w:sz w:val="22"/>
          <w:szCs w:val="22"/>
        </w:rPr>
        <w:t xml:space="preserve"> and risk control.</w:t>
      </w:r>
    </w:p>
    <w:p w14:paraId="69003527" w14:textId="77777777" w:rsidR="00F52BE8" w:rsidRPr="00E36AF4" w:rsidRDefault="00F52BE8" w:rsidP="00F52BE8">
      <w:pPr>
        <w:tabs>
          <w:tab w:val="left" w:pos="720"/>
        </w:tabs>
        <w:spacing w:after="0"/>
        <w:rPr>
          <w:rFonts w:cs="Arial"/>
          <w:sz w:val="22"/>
          <w:szCs w:val="22"/>
        </w:rPr>
      </w:pPr>
    </w:p>
    <w:p w14:paraId="480405E4" w14:textId="77777777" w:rsidR="00F52BE8" w:rsidRPr="00E36AF4" w:rsidRDefault="00F52BE8" w:rsidP="00F52BE8">
      <w:pPr>
        <w:tabs>
          <w:tab w:val="left" w:pos="720"/>
        </w:tabs>
        <w:spacing w:after="0"/>
        <w:rPr>
          <w:rFonts w:cs="Arial"/>
          <w:sz w:val="22"/>
          <w:szCs w:val="22"/>
        </w:rPr>
      </w:pPr>
      <w:r w:rsidRPr="00E36AF4">
        <w:rPr>
          <w:rFonts w:cs="Arial"/>
          <w:b/>
          <w:bCs/>
          <w:sz w:val="22"/>
          <w:szCs w:val="22"/>
        </w:rPr>
        <w:t>2. Support a better service for customers:</w:t>
      </w:r>
      <w:r w:rsidRPr="00E36AF4">
        <w:rPr>
          <w:rFonts w:cs="Arial"/>
          <w:sz w:val="22"/>
          <w:szCs w:val="22"/>
        </w:rPr>
        <w:br/>
        <w:t xml:space="preserve">Use our powers to hold the industry to account for performance and standards of service across the railway network, for passengers and freight. Promote on-going improvement in the experience of passengers by encouraging the industry to work together, including to provide greater transparency of information. </w:t>
      </w:r>
    </w:p>
    <w:p w14:paraId="5D62C4CF" w14:textId="77777777" w:rsidR="00F52BE8" w:rsidRPr="00E36AF4" w:rsidRDefault="00F52BE8" w:rsidP="00F52BE8">
      <w:pPr>
        <w:tabs>
          <w:tab w:val="left" w:pos="720"/>
        </w:tabs>
        <w:spacing w:after="0"/>
        <w:rPr>
          <w:rFonts w:cs="Arial"/>
          <w:sz w:val="22"/>
          <w:szCs w:val="22"/>
        </w:rPr>
      </w:pPr>
    </w:p>
    <w:p w14:paraId="31250FE4" w14:textId="77777777" w:rsidR="00F52BE8" w:rsidRPr="00E36AF4" w:rsidRDefault="00F52BE8" w:rsidP="00F52BE8">
      <w:pPr>
        <w:tabs>
          <w:tab w:val="left" w:pos="720"/>
        </w:tabs>
        <w:spacing w:after="0"/>
        <w:rPr>
          <w:rFonts w:cs="Arial"/>
          <w:sz w:val="22"/>
          <w:szCs w:val="22"/>
        </w:rPr>
      </w:pPr>
      <w:r w:rsidRPr="00E36AF4">
        <w:rPr>
          <w:rFonts w:cs="Arial"/>
          <w:b/>
          <w:bCs/>
          <w:sz w:val="22"/>
          <w:szCs w:val="22"/>
        </w:rPr>
        <w:t>3. Secure value for money from the railway, for users and funders:</w:t>
      </w:r>
      <w:r w:rsidRPr="00E36AF4">
        <w:rPr>
          <w:rFonts w:cs="Arial"/>
          <w:sz w:val="22"/>
          <w:szCs w:val="22"/>
        </w:rPr>
        <w:br/>
        <w:t>Strengthen incentives for the whole industry, including through competition and contestability in the supply chain, to drive greater efficiency from the use and maintenance of existing railway capacity and more cost-effective investment in the network.</w:t>
      </w:r>
    </w:p>
    <w:p w14:paraId="75DF7DBC" w14:textId="77777777" w:rsidR="00F52BE8" w:rsidRPr="00E36AF4" w:rsidRDefault="00F52BE8" w:rsidP="00F52BE8">
      <w:pPr>
        <w:tabs>
          <w:tab w:val="left" w:pos="720"/>
        </w:tabs>
        <w:spacing w:after="0"/>
        <w:rPr>
          <w:rFonts w:cs="Arial"/>
          <w:sz w:val="22"/>
          <w:szCs w:val="22"/>
        </w:rPr>
      </w:pPr>
    </w:p>
    <w:p w14:paraId="19E78252" w14:textId="77777777" w:rsidR="00F52BE8" w:rsidRPr="00E36AF4" w:rsidRDefault="00F52BE8" w:rsidP="00F52BE8">
      <w:pPr>
        <w:tabs>
          <w:tab w:val="left" w:pos="720"/>
        </w:tabs>
        <w:spacing w:after="0"/>
        <w:rPr>
          <w:rFonts w:cs="Arial"/>
          <w:sz w:val="22"/>
          <w:szCs w:val="22"/>
        </w:rPr>
      </w:pPr>
      <w:r w:rsidRPr="00E36AF4">
        <w:rPr>
          <w:rFonts w:cs="Arial"/>
          <w:b/>
          <w:bCs/>
          <w:sz w:val="22"/>
          <w:szCs w:val="22"/>
        </w:rPr>
        <w:t>4. Secure improved performance and value for money from the strategic road network:</w:t>
      </w:r>
      <w:r w:rsidRPr="00E36AF4">
        <w:rPr>
          <w:rFonts w:cs="Arial"/>
          <w:sz w:val="22"/>
          <w:szCs w:val="22"/>
        </w:rPr>
        <w:br/>
        <w:t xml:space="preserve">Secure improved performance, including efficiency, </w:t>
      </w:r>
      <w:proofErr w:type="gramStart"/>
      <w:r w:rsidRPr="00E36AF4">
        <w:rPr>
          <w:rFonts w:cs="Arial"/>
          <w:sz w:val="22"/>
          <w:szCs w:val="22"/>
        </w:rPr>
        <w:t>safety</w:t>
      </w:r>
      <w:proofErr w:type="gramEnd"/>
      <w:r w:rsidRPr="00E36AF4">
        <w:rPr>
          <w:rFonts w:cs="Arial"/>
          <w:sz w:val="22"/>
          <w:szCs w:val="22"/>
        </w:rPr>
        <w:t xml:space="preserve"> and sustainability, from the strategic road network, for the benefit of road users and the public, through proportionate, risk-based monitoring, increased transparency, enforcement and robust advice on future performance requirements.</w:t>
      </w:r>
    </w:p>
    <w:p w14:paraId="617F425A" w14:textId="77777777" w:rsidR="00F52BE8" w:rsidRPr="00E36AF4" w:rsidRDefault="00F52BE8" w:rsidP="00F52BE8">
      <w:pPr>
        <w:pStyle w:val="ListNumber"/>
        <w:numPr>
          <w:ilvl w:val="0"/>
          <w:numId w:val="0"/>
        </w:numPr>
        <w:spacing w:before="0" w:after="0"/>
        <w:rPr>
          <w:rFonts w:cs="Arial"/>
          <w:sz w:val="22"/>
          <w:szCs w:val="22"/>
          <w:lang w:val="en"/>
        </w:rPr>
      </w:pPr>
    </w:p>
    <w:p w14:paraId="6A216A3C" w14:textId="77777777" w:rsidR="00F52BE8" w:rsidRPr="00E36AF4" w:rsidRDefault="00F52BE8" w:rsidP="00F52BE8">
      <w:pPr>
        <w:pStyle w:val="ListNumber"/>
        <w:numPr>
          <w:ilvl w:val="0"/>
          <w:numId w:val="0"/>
        </w:numPr>
        <w:spacing w:before="0" w:after="0"/>
        <w:rPr>
          <w:rFonts w:cs="Arial"/>
          <w:sz w:val="22"/>
          <w:szCs w:val="22"/>
          <w:u w:val="single"/>
        </w:rPr>
      </w:pPr>
      <w:r w:rsidRPr="00E36AF4">
        <w:rPr>
          <w:rFonts w:cs="Arial"/>
          <w:sz w:val="22"/>
          <w:szCs w:val="22"/>
          <w:u w:val="single"/>
        </w:rPr>
        <w:t>Supplying ORR</w:t>
      </w:r>
    </w:p>
    <w:p w14:paraId="1EF55D16" w14:textId="77777777" w:rsidR="00F52BE8" w:rsidRPr="00E36AF4" w:rsidRDefault="00F52BE8" w:rsidP="00F52BE8">
      <w:pPr>
        <w:pStyle w:val="ListNumber"/>
        <w:numPr>
          <w:ilvl w:val="0"/>
          <w:numId w:val="0"/>
        </w:numPr>
        <w:rPr>
          <w:rFonts w:cs="Arial"/>
          <w:sz w:val="22"/>
          <w:szCs w:val="22"/>
          <w:lang w:val="en" w:eastAsia="en-GB"/>
        </w:rPr>
      </w:pPr>
      <w:r w:rsidRPr="00E36AF4">
        <w:rPr>
          <w:rFonts w:cs="Arial"/>
          <w:sz w:val="22"/>
          <w:szCs w:val="22"/>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E36AF4" w:rsidRDefault="00F52BE8" w:rsidP="00F52BE8">
      <w:pPr>
        <w:pStyle w:val="ListNumber"/>
        <w:numPr>
          <w:ilvl w:val="0"/>
          <w:numId w:val="0"/>
        </w:numPr>
        <w:rPr>
          <w:rFonts w:cs="Arial"/>
          <w:sz w:val="22"/>
          <w:szCs w:val="22"/>
          <w:lang w:val="en" w:eastAsia="en-GB"/>
        </w:rPr>
      </w:pPr>
      <w:r w:rsidRPr="00E36AF4">
        <w:rPr>
          <w:rFonts w:cs="Arial"/>
          <w:sz w:val="22"/>
          <w:szCs w:val="22"/>
          <w:lang w:val="en" w:eastAsia="en-GB"/>
        </w:rPr>
        <w:t>The ORR Procurement unit subscribes to the following values:</w:t>
      </w:r>
    </w:p>
    <w:p w14:paraId="27E94BD4" w14:textId="77777777" w:rsidR="00F52BE8" w:rsidRPr="00E36AF4" w:rsidRDefault="00F52BE8" w:rsidP="00F52BE8">
      <w:pPr>
        <w:pStyle w:val="ListNumber"/>
        <w:numPr>
          <w:ilvl w:val="0"/>
          <w:numId w:val="3"/>
        </w:numPr>
        <w:rPr>
          <w:rFonts w:cs="Arial"/>
          <w:sz w:val="22"/>
          <w:szCs w:val="22"/>
          <w:lang w:val="en" w:eastAsia="en-GB"/>
        </w:rPr>
      </w:pPr>
      <w:r w:rsidRPr="00E36AF4">
        <w:rPr>
          <w:rFonts w:cs="Arial"/>
          <w:sz w:val="22"/>
          <w:szCs w:val="22"/>
          <w:lang w:val="en" w:eastAsia="en-GB"/>
        </w:rPr>
        <w:t xml:space="preserve">to provide a modern, efficient, transparent and responsible procurement </w:t>
      </w:r>
      <w:proofErr w:type="gramStart"/>
      <w:r w:rsidRPr="00E36AF4">
        <w:rPr>
          <w:rFonts w:cs="Arial"/>
          <w:sz w:val="22"/>
          <w:szCs w:val="22"/>
          <w:lang w:val="en" w:eastAsia="en-GB"/>
        </w:rPr>
        <w:t>service;</w:t>
      </w:r>
      <w:proofErr w:type="gramEnd"/>
      <w:r w:rsidRPr="00E36AF4">
        <w:rPr>
          <w:rFonts w:cs="Arial"/>
          <w:sz w:val="22"/>
          <w:szCs w:val="22"/>
          <w:lang w:val="en" w:eastAsia="en-GB"/>
        </w:rPr>
        <w:t xml:space="preserve"> </w:t>
      </w:r>
    </w:p>
    <w:p w14:paraId="3C0EBD1D" w14:textId="77777777" w:rsidR="00F52BE8" w:rsidRPr="00E36AF4" w:rsidRDefault="00F52BE8" w:rsidP="00F52BE8">
      <w:pPr>
        <w:pStyle w:val="ListNumber"/>
        <w:numPr>
          <w:ilvl w:val="0"/>
          <w:numId w:val="3"/>
        </w:numPr>
        <w:rPr>
          <w:rFonts w:cs="Arial"/>
          <w:sz w:val="22"/>
          <w:szCs w:val="22"/>
          <w:lang w:val="en" w:eastAsia="en-GB"/>
        </w:rPr>
      </w:pPr>
      <w:r w:rsidRPr="00E36AF4">
        <w:rPr>
          <w:rFonts w:cs="Arial"/>
          <w:sz w:val="22"/>
          <w:szCs w:val="22"/>
          <w:lang w:val="en" w:eastAsia="en-GB"/>
        </w:rPr>
        <w:t xml:space="preserve">to achieve value for money by balancing quality and </w:t>
      </w:r>
      <w:proofErr w:type="gramStart"/>
      <w:r w:rsidRPr="00E36AF4">
        <w:rPr>
          <w:rFonts w:cs="Arial"/>
          <w:sz w:val="22"/>
          <w:szCs w:val="22"/>
          <w:lang w:val="en" w:eastAsia="en-GB"/>
        </w:rPr>
        <w:t>cost;</w:t>
      </w:r>
      <w:proofErr w:type="gramEnd"/>
      <w:r w:rsidRPr="00E36AF4">
        <w:rPr>
          <w:rFonts w:cs="Arial"/>
          <w:sz w:val="22"/>
          <w:szCs w:val="22"/>
          <w:lang w:val="en" w:eastAsia="en-GB"/>
        </w:rPr>
        <w:t xml:space="preserve"> </w:t>
      </w:r>
    </w:p>
    <w:p w14:paraId="1C79C4C0" w14:textId="77777777" w:rsidR="00F52BE8" w:rsidRPr="00E36AF4" w:rsidRDefault="00F52BE8" w:rsidP="00F52BE8">
      <w:pPr>
        <w:pStyle w:val="ListNumber"/>
        <w:numPr>
          <w:ilvl w:val="0"/>
          <w:numId w:val="3"/>
        </w:numPr>
        <w:rPr>
          <w:rFonts w:cs="Arial"/>
          <w:sz w:val="22"/>
          <w:szCs w:val="22"/>
          <w:lang w:val="en" w:eastAsia="en-GB"/>
        </w:rPr>
      </w:pPr>
      <w:r w:rsidRPr="00E36AF4">
        <w:rPr>
          <w:rFonts w:cs="Arial"/>
          <w:sz w:val="22"/>
          <w:szCs w:val="22"/>
          <w:lang w:val="en" w:eastAsia="en-GB"/>
        </w:rPr>
        <w:t xml:space="preserve">to ensure contracts are managed effectively and outputs are </w:t>
      </w:r>
      <w:proofErr w:type="gramStart"/>
      <w:r w:rsidRPr="00E36AF4">
        <w:rPr>
          <w:rFonts w:cs="Arial"/>
          <w:sz w:val="22"/>
          <w:szCs w:val="22"/>
          <w:lang w:val="en" w:eastAsia="en-GB"/>
        </w:rPr>
        <w:t>delivered;</w:t>
      </w:r>
      <w:proofErr w:type="gramEnd"/>
      <w:r w:rsidRPr="00E36AF4">
        <w:rPr>
          <w:rFonts w:cs="Arial"/>
          <w:sz w:val="22"/>
          <w:szCs w:val="22"/>
          <w:lang w:val="en" w:eastAsia="en-GB"/>
        </w:rPr>
        <w:t xml:space="preserve"> </w:t>
      </w:r>
    </w:p>
    <w:p w14:paraId="067DAA9B" w14:textId="77777777" w:rsidR="00F52BE8" w:rsidRPr="00E36AF4" w:rsidRDefault="00F52BE8" w:rsidP="00F52BE8">
      <w:pPr>
        <w:pStyle w:val="ListNumber"/>
        <w:numPr>
          <w:ilvl w:val="0"/>
          <w:numId w:val="3"/>
        </w:numPr>
        <w:rPr>
          <w:rFonts w:cs="Arial"/>
          <w:sz w:val="22"/>
          <w:szCs w:val="22"/>
          <w:lang w:val="en" w:eastAsia="en-GB"/>
        </w:rPr>
      </w:pPr>
      <w:r w:rsidRPr="00E36AF4">
        <w:rPr>
          <w:rFonts w:cs="Arial"/>
          <w:sz w:val="22"/>
          <w:szCs w:val="22"/>
          <w:lang w:val="en" w:eastAsia="en-GB"/>
        </w:rPr>
        <w:t xml:space="preserve">to ensure that processes have regard for equality and diversity; and </w:t>
      </w:r>
    </w:p>
    <w:p w14:paraId="1E06C045" w14:textId="77777777" w:rsidR="00F52BE8" w:rsidRPr="00E36AF4" w:rsidRDefault="00F52BE8" w:rsidP="00F52BE8">
      <w:pPr>
        <w:pStyle w:val="ListNumber"/>
        <w:numPr>
          <w:ilvl w:val="0"/>
          <w:numId w:val="3"/>
        </w:numPr>
        <w:rPr>
          <w:rFonts w:cs="Arial"/>
          <w:sz w:val="22"/>
          <w:szCs w:val="22"/>
          <w:lang w:val="en" w:eastAsia="en-GB"/>
        </w:rPr>
      </w:pPr>
      <w:r w:rsidRPr="00E36AF4">
        <w:rPr>
          <w:rFonts w:cs="Arial"/>
          <w:sz w:val="22"/>
          <w:szCs w:val="22"/>
          <w:lang w:val="en" w:eastAsia="en-GB"/>
        </w:rPr>
        <w:t xml:space="preserve">to ensure that procurement is undertaken </w:t>
      </w:r>
      <w:proofErr w:type="gramStart"/>
      <w:r w:rsidRPr="00E36AF4">
        <w:rPr>
          <w:rFonts w:cs="Arial"/>
          <w:sz w:val="22"/>
          <w:szCs w:val="22"/>
          <w:lang w:val="en" w:eastAsia="en-GB"/>
        </w:rPr>
        <w:t>with regard to</w:t>
      </w:r>
      <w:proofErr w:type="gramEnd"/>
      <w:r w:rsidRPr="00E36AF4">
        <w:rPr>
          <w:rFonts w:cs="Arial"/>
          <w:sz w:val="22"/>
          <w:szCs w:val="22"/>
          <w:lang w:val="en" w:eastAsia="en-GB"/>
        </w:rPr>
        <w:t xml:space="preserve"> Law and best practice.</w:t>
      </w:r>
    </w:p>
    <w:p w14:paraId="040AE73E" w14:textId="77777777" w:rsidR="00F52BE8" w:rsidRPr="00E36AF4" w:rsidRDefault="00F52BE8" w:rsidP="00F52BE8">
      <w:pPr>
        <w:pStyle w:val="ListNumber"/>
        <w:numPr>
          <w:ilvl w:val="0"/>
          <w:numId w:val="0"/>
        </w:numPr>
        <w:spacing w:before="0" w:after="0"/>
        <w:rPr>
          <w:rFonts w:cs="Arial"/>
          <w:color w:val="0000FF"/>
          <w:sz w:val="22"/>
          <w:szCs w:val="22"/>
          <w:u w:val="single"/>
        </w:rPr>
      </w:pPr>
      <w:r w:rsidRPr="00E36AF4">
        <w:rPr>
          <w:rFonts w:cs="Arial"/>
          <w:sz w:val="22"/>
          <w:szCs w:val="22"/>
        </w:rPr>
        <w:t xml:space="preserve">For further information on ORR please visit our website: </w:t>
      </w:r>
      <w:hyperlink r:id="rId9" w:history="1">
        <w:r w:rsidRPr="00E36AF4">
          <w:rPr>
            <w:rStyle w:val="Hyperlink"/>
            <w:rFonts w:cs="Arial"/>
            <w:sz w:val="22"/>
            <w:szCs w:val="22"/>
          </w:rPr>
          <w:t>www.orr.gov.uk</w:t>
        </w:r>
      </w:hyperlink>
    </w:p>
    <w:p w14:paraId="3155F6A3" w14:textId="77777777" w:rsidR="00F52BE8" w:rsidRPr="00E36AF4" w:rsidRDefault="00F52BE8" w:rsidP="00F52BE8">
      <w:pPr>
        <w:pStyle w:val="ListNumber"/>
        <w:numPr>
          <w:ilvl w:val="0"/>
          <w:numId w:val="0"/>
        </w:numPr>
        <w:spacing w:before="0" w:after="0"/>
        <w:rPr>
          <w:rFonts w:cs="Arial"/>
          <w:sz w:val="22"/>
          <w:szCs w:val="22"/>
          <w:u w:val="single"/>
        </w:rPr>
      </w:pPr>
      <w:r w:rsidRPr="00E36AF4">
        <w:rPr>
          <w:rFonts w:cs="Arial"/>
          <w:sz w:val="22"/>
          <w:szCs w:val="22"/>
          <w:u w:val="single"/>
        </w:rPr>
        <w:br w:type="page"/>
      </w:r>
      <w:r w:rsidRPr="00E36AF4">
        <w:rPr>
          <w:rFonts w:cs="Arial"/>
          <w:sz w:val="22"/>
          <w:szCs w:val="22"/>
          <w:u w:val="single"/>
        </w:rPr>
        <w:lastRenderedPageBreak/>
        <w:t xml:space="preserve">Small and Medium Enterprises </w:t>
      </w:r>
    </w:p>
    <w:p w14:paraId="49E39F22" w14:textId="77777777" w:rsidR="00F52BE8" w:rsidRPr="00E36AF4" w:rsidRDefault="00F52BE8" w:rsidP="00F52BE8">
      <w:pPr>
        <w:pStyle w:val="ListNumber"/>
        <w:numPr>
          <w:ilvl w:val="0"/>
          <w:numId w:val="0"/>
        </w:numPr>
        <w:spacing w:before="0" w:after="0"/>
        <w:rPr>
          <w:rFonts w:cs="Arial"/>
          <w:sz w:val="22"/>
          <w:szCs w:val="22"/>
        </w:rPr>
      </w:pPr>
    </w:p>
    <w:p w14:paraId="77B43AF9" w14:textId="77777777" w:rsidR="00F52BE8" w:rsidRPr="00E36AF4" w:rsidRDefault="00F52BE8" w:rsidP="00F52BE8">
      <w:pPr>
        <w:rPr>
          <w:rFonts w:cs="Arial"/>
          <w:sz w:val="22"/>
          <w:szCs w:val="22"/>
        </w:rPr>
      </w:pPr>
      <w:r w:rsidRPr="00E36AF4">
        <w:rPr>
          <w:rFonts w:cs="Arial"/>
          <w:sz w:val="22"/>
          <w:szCs w:val="22"/>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sidRPr="00E36AF4">
        <w:rPr>
          <w:rFonts w:cs="Arial"/>
          <w:sz w:val="22"/>
          <w:szCs w:val="22"/>
        </w:rPr>
        <w:t>on the basis of</w:t>
      </w:r>
      <w:proofErr w:type="gramEnd"/>
      <w:r w:rsidRPr="00E36AF4">
        <w:rPr>
          <w:rFonts w:cs="Arial"/>
          <w:sz w:val="22"/>
          <w:szCs w:val="22"/>
        </w:rPr>
        <w:t xml:space="preserve"> the most economically advantageous tender.</w:t>
      </w:r>
    </w:p>
    <w:p w14:paraId="5847655B" w14:textId="77777777" w:rsidR="00F52BE8" w:rsidRPr="00E36AF4" w:rsidRDefault="00F52BE8" w:rsidP="00F52BE8">
      <w:pPr>
        <w:rPr>
          <w:rFonts w:cs="Arial"/>
          <w:sz w:val="22"/>
          <w:szCs w:val="22"/>
        </w:rPr>
      </w:pPr>
      <w:r w:rsidRPr="00E36AF4">
        <w:rPr>
          <w:rFonts w:cs="Arial"/>
          <w:sz w:val="22"/>
          <w:szCs w:val="22"/>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E36AF4" w14:paraId="50134337" w14:textId="77777777" w:rsidTr="00143CD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E36AF4" w:rsidRDefault="00F52BE8" w:rsidP="00143CD7">
            <w:pPr>
              <w:jc w:val="center"/>
              <w:rPr>
                <w:rFonts w:cs="Arial"/>
                <w:b/>
                <w:bCs/>
                <w:sz w:val="22"/>
                <w:szCs w:val="22"/>
              </w:rPr>
            </w:pPr>
            <w:r w:rsidRPr="00E36AF4">
              <w:rPr>
                <w:rFonts w:cs="Arial"/>
                <w:b/>
                <w:bCs/>
                <w:sz w:val="22"/>
                <w:szCs w:val="22"/>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E36AF4" w:rsidRDefault="00F52BE8" w:rsidP="00143CD7">
            <w:pPr>
              <w:jc w:val="center"/>
              <w:rPr>
                <w:rFonts w:cs="Arial"/>
                <w:b/>
                <w:bCs/>
                <w:sz w:val="22"/>
                <w:szCs w:val="22"/>
              </w:rPr>
            </w:pPr>
            <w:r w:rsidRPr="00E36AF4">
              <w:rPr>
                <w:rFonts w:cs="Arial"/>
                <w:b/>
                <w:bCs/>
                <w:sz w:val="22"/>
                <w:szCs w:val="22"/>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E36AF4" w:rsidRDefault="00F52BE8" w:rsidP="00143CD7">
            <w:pPr>
              <w:jc w:val="center"/>
              <w:rPr>
                <w:rFonts w:cs="Arial"/>
                <w:b/>
                <w:bCs/>
                <w:sz w:val="22"/>
                <w:szCs w:val="22"/>
              </w:rPr>
            </w:pPr>
            <w:r w:rsidRPr="00E36AF4">
              <w:rPr>
                <w:rFonts w:cs="Arial"/>
                <w:b/>
                <w:bCs/>
                <w:sz w:val="22"/>
                <w:szCs w:val="22"/>
              </w:rPr>
              <w:t xml:space="preserve">Turnover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E36AF4" w:rsidRDefault="00F52BE8" w:rsidP="00143CD7">
            <w:pPr>
              <w:jc w:val="center"/>
              <w:rPr>
                <w:rFonts w:cs="Arial"/>
                <w:b/>
                <w:bCs/>
                <w:sz w:val="22"/>
                <w:szCs w:val="22"/>
              </w:rPr>
            </w:pPr>
            <w:r w:rsidRPr="00E36AF4">
              <w:rPr>
                <w:rFonts w:cs="Arial"/>
                <w:b/>
                <w:bCs/>
                <w:sz w:val="22"/>
                <w:szCs w:val="22"/>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E36AF4" w:rsidRDefault="00F52BE8" w:rsidP="00143CD7">
            <w:pPr>
              <w:jc w:val="center"/>
              <w:rPr>
                <w:rFonts w:cs="Arial"/>
                <w:b/>
                <w:bCs/>
                <w:sz w:val="22"/>
                <w:szCs w:val="22"/>
              </w:rPr>
            </w:pPr>
            <w:r w:rsidRPr="00E36AF4">
              <w:rPr>
                <w:rFonts w:cs="Arial"/>
                <w:b/>
                <w:bCs/>
                <w:sz w:val="22"/>
                <w:szCs w:val="22"/>
              </w:rPr>
              <w:t>Balance Sheet Total</w:t>
            </w:r>
          </w:p>
        </w:tc>
      </w:tr>
      <w:tr w:rsidR="00F52BE8" w:rsidRPr="00E36AF4" w14:paraId="3DD1D934" w14:textId="77777777" w:rsidTr="00143CD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E36AF4" w:rsidRDefault="00F52BE8" w:rsidP="00143CD7">
            <w:pPr>
              <w:jc w:val="center"/>
              <w:rPr>
                <w:rFonts w:cs="Arial"/>
                <w:b/>
                <w:bCs/>
                <w:sz w:val="22"/>
                <w:szCs w:val="22"/>
              </w:rPr>
            </w:pPr>
            <w:r w:rsidRPr="00E36AF4">
              <w:rPr>
                <w:rFonts w:cs="Arial"/>
                <w:b/>
                <w:bCs/>
                <w:sz w:val="22"/>
                <w:szCs w:val="22"/>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E36AF4" w:rsidRDefault="00F52BE8" w:rsidP="00143CD7">
            <w:pPr>
              <w:jc w:val="center"/>
              <w:rPr>
                <w:rFonts w:cs="Arial"/>
                <w:b/>
                <w:bCs/>
                <w:sz w:val="22"/>
                <w:szCs w:val="22"/>
              </w:rPr>
            </w:pPr>
            <w:r w:rsidRPr="00E36AF4">
              <w:rPr>
                <w:rFonts w:cs="Arial"/>
                <w:b/>
                <w:bCs/>
                <w:sz w:val="22"/>
                <w:szCs w:val="22"/>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E36AF4" w:rsidRDefault="00F52BE8" w:rsidP="00143CD7">
            <w:pPr>
              <w:jc w:val="center"/>
              <w:rPr>
                <w:rFonts w:cs="Arial"/>
                <w:b/>
                <w:bCs/>
                <w:sz w:val="22"/>
                <w:szCs w:val="22"/>
              </w:rPr>
            </w:pPr>
            <w:r w:rsidRPr="00E36AF4">
              <w:rPr>
                <w:rFonts w:cs="Arial"/>
                <w:b/>
                <w:bCs/>
                <w:sz w:val="22"/>
                <w:szCs w:val="22"/>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E36AF4" w:rsidRDefault="00F52BE8" w:rsidP="00143CD7">
            <w:pPr>
              <w:jc w:val="center"/>
              <w:rPr>
                <w:rFonts w:cs="Arial"/>
                <w:b/>
                <w:bCs/>
                <w:sz w:val="22"/>
                <w:szCs w:val="22"/>
              </w:rPr>
            </w:pPr>
            <w:r w:rsidRPr="00E36AF4">
              <w:rPr>
                <w:rFonts w:cs="Arial"/>
                <w:b/>
                <w:bCs/>
                <w:sz w:val="22"/>
                <w:szCs w:val="22"/>
              </w:rPr>
              <w:t>≤ € 2 million</w:t>
            </w:r>
          </w:p>
        </w:tc>
      </w:tr>
      <w:tr w:rsidR="00F52BE8" w:rsidRPr="00E36AF4" w14:paraId="37954759" w14:textId="77777777" w:rsidTr="00143CD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E36AF4" w:rsidRDefault="00F52BE8" w:rsidP="00143CD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E36AF4" w:rsidRDefault="00F52BE8" w:rsidP="00143CD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E36AF4" w:rsidRDefault="00F52BE8" w:rsidP="00143CD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E36AF4" w:rsidRDefault="00F52BE8" w:rsidP="00143CD7">
            <w:pPr>
              <w:rPr>
                <w:rFonts w:cs="Arial"/>
                <w:b/>
                <w:bCs/>
                <w:sz w:val="22"/>
                <w:szCs w:val="22"/>
              </w:rPr>
            </w:pPr>
          </w:p>
        </w:tc>
      </w:tr>
      <w:tr w:rsidR="00F52BE8" w:rsidRPr="00E36AF4" w14:paraId="0BD2A39B" w14:textId="77777777" w:rsidTr="00143CD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E36AF4" w:rsidRDefault="00F52BE8" w:rsidP="00143CD7">
            <w:pPr>
              <w:jc w:val="center"/>
              <w:rPr>
                <w:rFonts w:cs="Arial"/>
                <w:b/>
                <w:bCs/>
                <w:sz w:val="22"/>
                <w:szCs w:val="22"/>
              </w:rPr>
            </w:pPr>
            <w:r w:rsidRPr="00E36AF4">
              <w:rPr>
                <w:rFonts w:cs="Arial"/>
                <w:b/>
                <w:bCs/>
                <w:sz w:val="22"/>
                <w:szCs w:val="22"/>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E36AF4" w:rsidRDefault="00F52BE8" w:rsidP="00143CD7">
            <w:pPr>
              <w:jc w:val="center"/>
              <w:rPr>
                <w:rFonts w:cs="Arial"/>
                <w:b/>
                <w:bCs/>
                <w:sz w:val="22"/>
                <w:szCs w:val="22"/>
              </w:rPr>
            </w:pPr>
            <w:r w:rsidRPr="00E36AF4">
              <w:rPr>
                <w:rFonts w:cs="Arial"/>
                <w:b/>
                <w:bCs/>
                <w:sz w:val="22"/>
                <w:szCs w:val="22"/>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E36AF4" w:rsidRDefault="00F52BE8" w:rsidP="00143CD7">
            <w:pPr>
              <w:jc w:val="center"/>
              <w:rPr>
                <w:rFonts w:cs="Arial"/>
                <w:b/>
                <w:bCs/>
                <w:sz w:val="22"/>
                <w:szCs w:val="22"/>
              </w:rPr>
            </w:pPr>
            <w:r w:rsidRPr="00E36AF4">
              <w:rPr>
                <w:rFonts w:cs="Arial"/>
                <w:b/>
                <w:bCs/>
                <w:sz w:val="22"/>
                <w:szCs w:val="22"/>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E36AF4" w:rsidRDefault="00F52BE8" w:rsidP="00143CD7">
            <w:pPr>
              <w:jc w:val="center"/>
              <w:rPr>
                <w:rFonts w:cs="Arial"/>
                <w:b/>
                <w:bCs/>
                <w:sz w:val="22"/>
                <w:szCs w:val="22"/>
              </w:rPr>
            </w:pPr>
            <w:r w:rsidRPr="00E36AF4">
              <w:rPr>
                <w:rFonts w:cs="Arial"/>
                <w:b/>
                <w:bCs/>
                <w:sz w:val="22"/>
                <w:szCs w:val="22"/>
              </w:rPr>
              <w:t>≤ € 10 million</w:t>
            </w:r>
          </w:p>
        </w:tc>
      </w:tr>
      <w:tr w:rsidR="00F52BE8" w:rsidRPr="00E36AF4" w14:paraId="2E6CB3ED" w14:textId="77777777" w:rsidTr="00143CD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E36AF4" w:rsidRDefault="00F52BE8" w:rsidP="00143CD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E36AF4" w:rsidRDefault="00F52BE8" w:rsidP="00143CD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E36AF4" w:rsidRDefault="00F52BE8" w:rsidP="00143CD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E36AF4" w:rsidRDefault="00F52BE8" w:rsidP="00143CD7">
            <w:pPr>
              <w:rPr>
                <w:rFonts w:cs="Arial"/>
                <w:b/>
                <w:bCs/>
                <w:sz w:val="22"/>
                <w:szCs w:val="22"/>
              </w:rPr>
            </w:pPr>
          </w:p>
        </w:tc>
      </w:tr>
      <w:tr w:rsidR="00F52BE8" w:rsidRPr="00E36AF4" w14:paraId="638D624F" w14:textId="77777777" w:rsidTr="00143CD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E36AF4" w:rsidRDefault="00F52BE8" w:rsidP="00143CD7">
            <w:pPr>
              <w:jc w:val="center"/>
              <w:rPr>
                <w:rFonts w:cs="Arial"/>
                <w:b/>
                <w:bCs/>
                <w:sz w:val="22"/>
                <w:szCs w:val="22"/>
              </w:rPr>
            </w:pPr>
            <w:r w:rsidRPr="00E36AF4">
              <w:rPr>
                <w:rFonts w:cs="Arial"/>
                <w:b/>
                <w:bCs/>
                <w:sz w:val="22"/>
                <w:szCs w:val="22"/>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E36AF4" w:rsidRDefault="00F52BE8" w:rsidP="00143CD7">
            <w:pPr>
              <w:jc w:val="center"/>
              <w:rPr>
                <w:rFonts w:cs="Arial"/>
                <w:b/>
                <w:bCs/>
                <w:sz w:val="22"/>
                <w:szCs w:val="22"/>
              </w:rPr>
            </w:pPr>
            <w:r w:rsidRPr="00E36AF4">
              <w:rPr>
                <w:rFonts w:cs="Arial"/>
                <w:b/>
                <w:bCs/>
                <w:sz w:val="22"/>
                <w:szCs w:val="22"/>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E36AF4" w:rsidRDefault="00F52BE8" w:rsidP="00143CD7">
            <w:pPr>
              <w:jc w:val="center"/>
              <w:rPr>
                <w:rFonts w:cs="Arial"/>
                <w:b/>
                <w:bCs/>
                <w:sz w:val="22"/>
                <w:szCs w:val="22"/>
              </w:rPr>
            </w:pPr>
            <w:r w:rsidRPr="00E36AF4">
              <w:rPr>
                <w:rFonts w:cs="Arial"/>
                <w:b/>
                <w:bCs/>
                <w:sz w:val="22"/>
                <w:szCs w:val="22"/>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E36AF4" w:rsidRDefault="00F52BE8" w:rsidP="00143CD7">
            <w:pPr>
              <w:jc w:val="center"/>
              <w:rPr>
                <w:rFonts w:cs="Arial"/>
                <w:b/>
                <w:bCs/>
                <w:sz w:val="22"/>
                <w:szCs w:val="22"/>
              </w:rPr>
            </w:pPr>
            <w:r w:rsidRPr="00E36AF4">
              <w:rPr>
                <w:rFonts w:cs="Arial"/>
                <w:b/>
                <w:bCs/>
                <w:sz w:val="22"/>
                <w:szCs w:val="22"/>
              </w:rPr>
              <w:t>≤ € 43 million</w:t>
            </w:r>
          </w:p>
        </w:tc>
      </w:tr>
      <w:tr w:rsidR="00F52BE8" w:rsidRPr="00E36AF4" w14:paraId="260890AF" w14:textId="77777777" w:rsidTr="00143CD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E36AF4" w:rsidRDefault="00F52BE8" w:rsidP="00143CD7">
            <w:pPr>
              <w:rPr>
                <w:rFonts w:cs="Arial"/>
                <w:b/>
                <w:bCs/>
                <w:sz w:val="22"/>
                <w:szCs w:val="22"/>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E36AF4" w:rsidRDefault="00F52BE8" w:rsidP="00143CD7">
            <w:pPr>
              <w:rPr>
                <w:rFonts w:cs="Arial"/>
                <w:b/>
                <w:bCs/>
                <w:sz w:val="22"/>
                <w:szCs w:val="22"/>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E36AF4" w:rsidRDefault="00F52BE8" w:rsidP="00143CD7">
            <w:pPr>
              <w:rPr>
                <w:rFonts w:cs="Arial"/>
                <w:b/>
                <w:bCs/>
                <w:sz w:val="22"/>
                <w:szCs w:val="22"/>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E36AF4" w:rsidRDefault="00F52BE8" w:rsidP="00143CD7">
            <w:pPr>
              <w:rPr>
                <w:rFonts w:cs="Arial"/>
                <w:b/>
                <w:bCs/>
                <w:sz w:val="22"/>
                <w:szCs w:val="22"/>
              </w:rPr>
            </w:pPr>
          </w:p>
        </w:tc>
      </w:tr>
      <w:tr w:rsidR="00F52BE8" w:rsidRPr="00E36AF4" w14:paraId="6C65AC39" w14:textId="77777777" w:rsidTr="00143CD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E36AF4" w:rsidRDefault="00F52BE8" w:rsidP="00143CD7">
            <w:pPr>
              <w:jc w:val="center"/>
              <w:rPr>
                <w:rFonts w:cs="Arial"/>
                <w:b/>
                <w:bCs/>
                <w:sz w:val="22"/>
                <w:szCs w:val="22"/>
              </w:rPr>
            </w:pPr>
            <w:r w:rsidRPr="00E36AF4">
              <w:rPr>
                <w:rFonts w:cs="Arial"/>
                <w:b/>
                <w:bCs/>
                <w:sz w:val="22"/>
                <w:szCs w:val="22"/>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E36AF4" w:rsidRDefault="00F52BE8" w:rsidP="00143CD7">
            <w:pPr>
              <w:jc w:val="center"/>
              <w:rPr>
                <w:rFonts w:cs="Arial"/>
                <w:b/>
                <w:bCs/>
                <w:sz w:val="22"/>
                <w:szCs w:val="22"/>
              </w:rPr>
            </w:pPr>
            <w:r w:rsidRPr="00E36AF4">
              <w:rPr>
                <w:rFonts w:cs="Arial"/>
                <w:b/>
                <w:bCs/>
                <w:sz w:val="22"/>
                <w:szCs w:val="22"/>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E36AF4" w:rsidRDefault="00F52BE8" w:rsidP="00143CD7">
            <w:pPr>
              <w:jc w:val="center"/>
              <w:rPr>
                <w:rFonts w:cs="Arial"/>
                <w:b/>
                <w:bCs/>
                <w:sz w:val="22"/>
                <w:szCs w:val="22"/>
              </w:rPr>
            </w:pPr>
            <w:r w:rsidRPr="00E36AF4">
              <w:rPr>
                <w:rFonts w:cs="Arial"/>
                <w:b/>
                <w:bCs/>
                <w:sz w:val="22"/>
                <w:szCs w:val="22"/>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E36AF4" w:rsidRDefault="00F52BE8" w:rsidP="00143CD7">
            <w:pPr>
              <w:jc w:val="center"/>
              <w:rPr>
                <w:rFonts w:cs="Arial"/>
                <w:b/>
                <w:bCs/>
                <w:sz w:val="22"/>
                <w:szCs w:val="22"/>
              </w:rPr>
            </w:pPr>
            <w:r w:rsidRPr="00E36AF4">
              <w:rPr>
                <w:rFonts w:cs="Arial"/>
                <w:b/>
                <w:bCs/>
                <w:sz w:val="22"/>
                <w:szCs w:val="22"/>
              </w:rPr>
              <w:t>&gt; € 43 million</w:t>
            </w:r>
          </w:p>
        </w:tc>
      </w:tr>
    </w:tbl>
    <w:p w14:paraId="138CF90D" w14:textId="77777777" w:rsidR="00F52BE8" w:rsidRPr="00E36AF4" w:rsidRDefault="00F52BE8" w:rsidP="00F52BE8">
      <w:pPr>
        <w:rPr>
          <w:rFonts w:cs="Arial"/>
          <w:sz w:val="22"/>
          <w:szCs w:val="22"/>
        </w:rPr>
      </w:pPr>
    </w:p>
    <w:p w14:paraId="223B2265" w14:textId="77777777" w:rsidR="00F52BE8" w:rsidRPr="00E36AF4" w:rsidRDefault="00F52BE8" w:rsidP="00F52BE8">
      <w:pPr>
        <w:rPr>
          <w:rFonts w:cs="Arial"/>
          <w:b/>
          <w:sz w:val="22"/>
          <w:szCs w:val="22"/>
        </w:rPr>
      </w:pPr>
      <w:r w:rsidRPr="00E36AF4">
        <w:rPr>
          <w:rFonts w:cs="Arial"/>
          <w:sz w:val="22"/>
          <w:szCs w:val="22"/>
        </w:rPr>
        <w:t>Please ensure that you indicate how your organisation is categorised on the Form of Tender document which should be submitted along with your proposal.</w:t>
      </w:r>
      <w:r w:rsidRPr="00E36AF4">
        <w:rPr>
          <w:rFonts w:cs="Arial"/>
          <w:b/>
          <w:sz w:val="22"/>
          <w:szCs w:val="22"/>
          <w:u w:val="single"/>
        </w:rPr>
        <w:br w:type="page"/>
      </w:r>
      <w:r w:rsidRPr="00E36AF4">
        <w:rPr>
          <w:rFonts w:cs="Arial"/>
          <w:b/>
          <w:sz w:val="22"/>
          <w:szCs w:val="22"/>
        </w:rPr>
        <w:lastRenderedPageBreak/>
        <w:t>2. 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E36AF4" w14:paraId="7DC6446B" w14:textId="77777777" w:rsidTr="003E0557">
        <w:trPr>
          <w:trHeight w:val="454"/>
        </w:trPr>
        <w:tc>
          <w:tcPr>
            <w:tcW w:w="8302" w:type="dxa"/>
            <w:shd w:val="clear" w:color="auto" w:fill="99CCFF"/>
          </w:tcPr>
          <w:p w14:paraId="51A338C8" w14:textId="4692919F" w:rsidR="005255D6" w:rsidRPr="00E36AF4" w:rsidRDefault="00F52BE8" w:rsidP="00143CD7">
            <w:pPr>
              <w:rPr>
                <w:rFonts w:cs="Arial"/>
                <w:b/>
                <w:sz w:val="22"/>
                <w:szCs w:val="22"/>
              </w:rPr>
            </w:pPr>
            <w:r w:rsidRPr="00E36AF4">
              <w:rPr>
                <w:rFonts w:cs="Arial"/>
                <w:b/>
                <w:sz w:val="22"/>
                <w:szCs w:val="22"/>
              </w:rPr>
              <w:t xml:space="preserve">2.1 Background to the </w:t>
            </w:r>
            <w:r w:rsidR="005255D6">
              <w:rPr>
                <w:rFonts w:cs="Arial"/>
                <w:b/>
                <w:sz w:val="22"/>
                <w:szCs w:val="22"/>
              </w:rPr>
              <w:t>project</w:t>
            </w:r>
          </w:p>
        </w:tc>
      </w:tr>
      <w:tr w:rsidR="005255D6" w:rsidRPr="00E36AF4" w14:paraId="467BC5E1" w14:textId="77777777" w:rsidTr="005255D6">
        <w:trPr>
          <w:trHeight w:val="454"/>
        </w:trPr>
        <w:tc>
          <w:tcPr>
            <w:tcW w:w="8302" w:type="dxa"/>
            <w:shd w:val="clear" w:color="auto" w:fill="auto"/>
          </w:tcPr>
          <w:p w14:paraId="1563219B" w14:textId="0F0616D0" w:rsidR="005255D6" w:rsidRPr="005255D6" w:rsidRDefault="005255D6" w:rsidP="005255D6">
            <w:pPr>
              <w:rPr>
                <w:rFonts w:cs="Arial"/>
                <w:sz w:val="22"/>
                <w:szCs w:val="22"/>
              </w:rPr>
            </w:pPr>
            <w:r w:rsidRPr="005255D6">
              <w:rPr>
                <w:rFonts w:cs="Arial"/>
                <w:sz w:val="22"/>
                <w:szCs w:val="22"/>
              </w:rPr>
              <w:t>The Office of Rail and Road (ORR) is the independent regulator for Britain's railway industry, providing safety and economic assurance in the public interest.</w:t>
            </w:r>
          </w:p>
          <w:p w14:paraId="170CFB1F" w14:textId="59D49968" w:rsidR="005255D6" w:rsidRPr="005255D6" w:rsidRDefault="005255D6" w:rsidP="005255D6">
            <w:pPr>
              <w:rPr>
                <w:rFonts w:cs="Arial"/>
                <w:sz w:val="22"/>
                <w:szCs w:val="22"/>
              </w:rPr>
            </w:pPr>
            <w:r w:rsidRPr="005255D6">
              <w:rPr>
                <w:rFonts w:cs="Arial"/>
                <w:sz w:val="22"/>
                <w:szCs w:val="22"/>
              </w:rPr>
              <w:t>We are the economic regulator for railway infrastructure (Network Rail and High Speed 1); the health and safety regulator for the rail industry as a whole – including mainline, metro, tramways, and heritage railways across Britain; and the industry's consumer and competition authority.</w:t>
            </w:r>
          </w:p>
          <w:p w14:paraId="680A967F" w14:textId="77777777" w:rsidR="005255D6" w:rsidRPr="005255D6" w:rsidRDefault="005255D6" w:rsidP="005255D6">
            <w:pPr>
              <w:rPr>
                <w:rFonts w:cs="Arial"/>
                <w:sz w:val="22"/>
                <w:szCs w:val="22"/>
              </w:rPr>
            </w:pPr>
            <w:r w:rsidRPr="005255D6">
              <w:rPr>
                <w:rFonts w:cs="Arial"/>
                <w:sz w:val="22"/>
                <w:szCs w:val="22"/>
              </w:rPr>
              <w:t xml:space="preserve">We also have responsibility as the Highways Monitor, the independent monitor of Highways England who look after the strategic road network </w:t>
            </w:r>
            <w:proofErr w:type="gramStart"/>
            <w:r w:rsidRPr="005255D6">
              <w:rPr>
                <w:rFonts w:cs="Arial"/>
                <w:sz w:val="22"/>
                <w:szCs w:val="22"/>
              </w:rPr>
              <w:t>e.g.</w:t>
            </w:r>
            <w:proofErr w:type="gramEnd"/>
            <w:r w:rsidRPr="005255D6">
              <w:rPr>
                <w:rFonts w:cs="Arial"/>
                <w:sz w:val="22"/>
                <w:szCs w:val="22"/>
              </w:rPr>
              <w:t xml:space="preserve"> motorways and most ‘A’ roads.</w:t>
            </w:r>
          </w:p>
          <w:p w14:paraId="793C75DA" w14:textId="74B9ABDB" w:rsidR="005255D6" w:rsidRPr="005255D6" w:rsidRDefault="005255D6" w:rsidP="005255D6">
            <w:pPr>
              <w:rPr>
                <w:rFonts w:cs="Arial"/>
                <w:sz w:val="22"/>
                <w:szCs w:val="22"/>
              </w:rPr>
            </w:pPr>
            <w:r w:rsidRPr="005255D6">
              <w:rPr>
                <w:rFonts w:cs="Arial"/>
                <w:sz w:val="22"/>
                <w:szCs w:val="22"/>
              </w:rPr>
              <w:t>ORR’s Communications Department is made up of several teams:</w:t>
            </w:r>
          </w:p>
          <w:p w14:paraId="1F8225BB" w14:textId="77A5D9BD" w:rsidR="005255D6" w:rsidRPr="005255D6" w:rsidRDefault="005255D6" w:rsidP="005255D6">
            <w:pPr>
              <w:ind w:left="360"/>
              <w:rPr>
                <w:rFonts w:cs="Arial"/>
                <w:sz w:val="22"/>
                <w:szCs w:val="22"/>
              </w:rPr>
            </w:pPr>
            <w:r w:rsidRPr="005255D6">
              <w:rPr>
                <w:rFonts w:cs="Arial"/>
                <w:sz w:val="22"/>
                <w:szCs w:val="22"/>
              </w:rPr>
              <w:t>•</w:t>
            </w:r>
            <w:r w:rsidRPr="005255D6">
              <w:rPr>
                <w:rFonts w:cs="Arial"/>
                <w:sz w:val="22"/>
                <w:szCs w:val="22"/>
              </w:rPr>
              <w:tab/>
              <w:t>Customer Correspondence</w:t>
            </w:r>
          </w:p>
          <w:p w14:paraId="5EEE4263" w14:textId="309F1FFF" w:rsidR="005255D6" w:rsidRPr="005255D6" w:rsidRDefault="005255D6" w:rsidP="005255D6">
            <w:pPr>
              <w:ind w:left="360"/>
              <w:rPr>
                <w:rFonts w:cs="Arial"/>
                <w:sz w:val="22"/>
                <w:szCs w:val="22"/>
              </w:rPr>
            </w:pPr>
            <w:r w:rsidRPr="005255D6">
              <w:rPr>
                <w:rFonts w:cs="Arial"/>
                <w:sz w:val="22"/>
                <w:szCs w:val="22"/>
              </w:rPr>
              <w:t>•</w:t>
            </w:r>
            <w:r w:rsidRPr="005255D6">
              <w:rPr>
                <w:rFonts w:cs="Arial"/>
                <w:sz w:val="22"/>
                <w:szCs w:val="22"/>
              </w:rPr>
              <w:tab/>
              <w:t>Internal Communications</w:t>
            </w:r>
          </w:p>
          <w:p w14:paraId="7575A66E" w14:textId="77777777" w:rsidR="005255D6" w:rsidRPr="005255D6" w:rsidRDefault="005255D6" w:rsidP="005255D6">
            <w:pPr>
              <w:ind w:left="360"/>
              <w:rPr>
                <w:rFonts w:cs="Arial"/>
                <w:sz w:val="22"/>
                <w:szCs w:val="22"/>
              </w:rPr>
            </w:pPr>
            <w:r w:rsidRPr="005255D6">
              <w:rPr>
                <w:rFonts w:cs="Arial"/>
                <w:sz w:val="22"/>
                <w:szCs w:val="22"/>
              </w:rPr>
              <w:t>•</w:t>
            </w:r>
            <w:r w:rsidRPr="005255D6">
              <w:rPr>
                <w:rFonts w:cs="Arial"/>
                <w:sz w:val="22"/>
                <w:szCs w:val="22"/>
              </w:rPr>
              <w:tab/>
              <w:t>Media, Campaigns and Digital</w:t>
            </w:r>
          </w:p>
          <w:p w14:paraId="3570E130" w14:textId="062D3327" w:rsidR="005255D6" w:rsidRPr="005255D6" w:rsidRDefault="005255D6" w:rsidP="005255D6">
            <w:pPr>
              <w:ind w:left="360"/>
              <w:rPr>
                <w:rFonts w:cs="Arial"/>
                <w:sz w:val="22"/>
                <w:szCs w:val="22"/>
              </w:rPr>
            </w:pPr>
            <w:r w:rsidRPr="005255D6">
              <w:rPr>
                <w:rFonts w:cs="Arial"/>
                <w:sz w:val="22"/>
                <w:szCs w:val="22"/>
              </w:rPr>
              <w:t>•</w:t>
            </w:r>
            <w:r w:rsidRPr="005255D6">
              <w:rPr>
                <w:rFonts w:cs="Arial"/>
                <w:sz w:val="22"/>
                <w:szCs w:val="22"/>
              </w:rPr>
              <w:tab/>
              <w:t>External Engagement</w:t>
            </w:r>
          </w:p>
        </w:tc>
      </w:tr>
      <w:tr w:rsidR="00EE7E4A" w:rsidRPr="00E36AF4" w14:paraId="0D0F920E" w14:textId="77777777" w:rsidTr="003E0557">
        <w:trPr>
          <w:trHeight w:val="371"/>
        </w:trPr>
        <w:tc>
          <w:tcPr>
            <w:tcW w:w="8302" w:type="dxa"/>
            <w:shd w:val="clear" w:color="auto" w:fill="99CCFF"/>
          </w:tcPr>
          <w:p w14:paraId="31E3D92E" w14:textId="77777777" w:rsidR="00EE7E4A" w:rsidRPr="00E36AF4" w:rsidRDefault="00EE7E4A" w:rsidP="00EE7E4A">
            <w:pPr>
              <w:rPr>
                <w:rFonts w:cs="Arial"/>
                <w:b/>
                <w:sz w:val="22"/>
                <w:szCs w:val="22"/>
              </w:rPr>
            </w:pPr>
            <w:r w:rsidRPr="00E36AF4">
              <w:rPr>
                <w:rFonts w:cs="Arial"/>
                <w:b/>
                <w:sz w:val="22"/>
                <w:szCs w:val="22"/>
              </w:rPr>
              <w:t>2.2 Project Objectives &amp; Scope</w:t>
            </w:r>
          </w:p>
        </w:tc>
      </w:tr>
      <w:tr w:rsidR="00EE7E4A" w:rsidRPr="00E36AF4" w14:paraId="0F124279" w14:textId="77777777" w:rsidTr="003E0557">
        <w:trPr>
          <w:trHeight w:val="757"/>
        </w:trPr>
        <w:tc>
          <w:tcPr>
            <w:tcW w:w="8302" w:type="dxa"/>
            <w:tcBorders>
              <w:bottom w:val="single" w:sz="4" w:space="0" w:color="auto"/>
            </w:tcBorders>
            <w:shd w:val="clear" w:color="auto" w:fill="auto"/>
          </w:tcPr>
          <w:p w14:paraId="6A37F755" w14:textId="2D28F122" w:rsidR="00EE7E4A" w:rsidRPr="00E36AF4" w:rsidRDefault="00EE7E4A" w:rsidP="00EE7E4A">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 xml:space="preserve">The Railway </w:t>
            </w:r>
            <w:r w:rsidR="00CB5B36" w:rsidRPr="00E36AF4">
              <w:rPr>
                <w:rFonts w:ascii="Arial" w:hAnsi="Arial" w:cs="Arial"/>
                <w:sz w:val="22"/>
                <w:szCs w:val="22"/>
                <w:lang w:val="en-GB"/>
              </w:rPr>
              <w:t xml:space="preserve">in Great Britain always </w:t>
            </w:r>
            <w:r w:rsidRPr="00E36AF4">
              <w:rPr>
                <w:rFonts w:ascii="Arial" w:hAnsi="Arial" w:cs="Arial"/>
                <w:sz w:val="22"/>
                <w:szCs w:val="22"/>
                <w:lang w:val="en-GB"/>
              </w:rPr>
              <w:t xml:space="preserve">attracts disproportionate public attention and </w:t>
            </w:r>
            <w:r w:rsidR="003D195E" w:rsidRPr="00E36AF4">
              <w:rPr>
                <w:rFonts w:ascii="Arial" w:hAnsi="Arial" w:cs="Arial"/>
                <w:sz w:val="22"/>
                <w:szCs w:val="22"/>
                <w:lang w:val="en-GB"/>
              </w:rPr>
              <w:t>debate,</w:t>
            </w:r>
            <w:r w:rsidR="00CB5B36" w:rsidRPr="00E36AF4">
              <w:rPr>
                <w:rFonts w:ascii="Arial" w:hAnsi="Arial" w:cs="Arial"/>
                <w:sz w:val="22"/>
                <w:szCs w:val="22"/>
                <w:lang w:val="en-GB"/>
              </w:rPr>
              <w:t xml:space="preserve"> but this is especially so at this time of pandemic and impending reform of the railways.</w:t>
            </w:r>
            <w:r w:rsidR="003D195E">
              <w:rPr>
                <w:rFonts w:ascii="Arial" w:hAnsi="Arial" w:cs="Arial"/>
                <w:sz w:val="22"/>
                <w:szCs w:val="22"/>
                <w:lang w:val="en-GB"/>
              </w:rPr>
              <w:t xml:space="preserve"> ORR</w:t>
            </w:r>
            <w:r w:rsidRPr="00E36AF4">
              <w:rPr>
                <w:rFonts w:ascii="Arial" w:hAnsi="Arial" w:cs="Arial"/>
                <w:sz w:val="22"/>
                <w:szCs w:val="22"/>
                <w:lang w:val="en-GB"/>
              </w:rPr>
              <w:t xml:space="preserve"> regard it as essential that the complex challenges, </w:t>
            </w:r>
            <w:r w:rsidR="005255D6" w:rsidRPr="00E36AF4">
              <w:rPr>
                <w:rFonts w:ascii="Arial" w:hAnsi="Arial" w:cs="Arial"/>
                <w:sz w:val="22"/>
                <w:szCs w:val="22"/>
                <w:lang w:val="en-GB"/>
              </w:rPr>
              <w:t>changes,</w:t>
            </w:r>
            <w:r w:rsidRPr="00E36AF4">
              <w:rPr>
                <w:rFonts w:ascii="Arial" w:hAnsi="Arial" w:cs="Arial"/>
                <w:sz w:val="22"/>
                <w:szCs w:val="22"/>
                <w:lang w:val="en-GB"/>
              </w:rPr>
              <w:t xml:space="preserve"> and opportunities</w:t>
            </w:r>
            <w:r w:rsidR="003D195E">
              <w:rPr>
                <w:rFonts w:ascii="Arial" w:hAnsi="Arial" w:cs="Arial"/>
                <w:sz w:val="22"/>
                <w:szCs w:val="22"/>
                <w:lang w:val="en-GB"/>
              </w:rPr>
              <w:t xml:space="preserve"> </w:t>
            </w:r>
            <w:r w:rsidRPr="00E36AF4">
              <w:rPr>
                <w:rFonts w:ascii="Arial" w:hAnsi="Arial" w:cs="Arial"/>
                <w:sz w:val="22"/>
                <w:szCs w:val="22"/>
                <w:lang w:val="en-GB"/>
              </w:rPr>
              <w:t xml:space="preserve">are properly understood by a range of actors in Parliament, </w:t>
            </w:r>
            <w:r w:rsidR="003D195E" w:rsidRPr="00E36AF4">
              <w:rPr>
                <w:rFonts w:ascii="Arial" w:hAnsi="Arial" w:cs="Arial"/>
                <w:sz w:val="22"/>
                <w:szCs w:val="22"/>
                <w:lang w:val="en-GB"/>
              </w:rPr>
              <w:t>industry,</w:t>
            </w:r>
            <w:r w:rsidRPr="00E36AF4">
              <w:rPr>
                <w:rFonts w:ascii="Arial" w:hAnsi="Arial" w:cs="Arial"/>
                <w:sz w:val="22"/>
                <w:szCs w:val="22"/>
                <w:lang w:val="en-GB"/>
              </w:rPr>
              <w:t xml:space="preserve"> and the wider stakeholder landscape.</w:t>
            </w:r>
          </w:p>
          <w:p w14:paraId="74B15829" w14:textId="77777777" w:rsidR="00EE7E4A" w:rsidRPr="00E36AF4" w:rsidRDefault="00EE7E4A" w:rsidP="00EE7E4A">
            <w:pPr>
              <w:pStyle w:val="NormalWeb"/>
              <w:spacing w:before="0" w:beforeAutospacing="0" w:after="0" w:afterAutospacing="0"/>
              <w:rPr>
                <w:rFonts w:ascii="Arial" w:hAnsi="Arial" w:cs="Arial"/>
                <w:sz w:val="22"/>
                <w:szCs w:val="22"/>
                <w:lang w:val="en-GB"/>
              </w:rPr>
            </w:pPr>
          </w:p>
          <w:p w14:paraId="001873BD" w14:textId="5441D347" w:rsidR="00EE7E4A" w:rsidRPr="00E36AF4" w:rsidRDefault="00EE7E4A" w:rsidP="00EE7E4A">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We are looking to help increase understanding of the complex</w:t>
            </w:r>
            <w:r w:rsidR="002012A3" w:rsidRPr="00E36AF4">
              <w:rPr>
                <w:rFonts w:ascii="Arial" w:hAnsi="Arial" w:cs="Arial"/>
                <w:sz w:val="22"/>
                <w:szCs w:val="22"/>
                <w:lang w:val="en-GB"/>
              </w:rPr>
              <w:t xml:space="preserve"> and valued</w:t>
            </w:r>
            <w:r w:rsidRPr="00E36AF4">
              <w:rPr>
                <w:rFonts w:ascii="Arial" w:hAnsi="Arial" w:cs="Arial"/>
                <w:sz w:val="22"/>
                <w:szCs w:val="22"/>
                <w:lang w:val="en-GB"/>
              </w:rPr>
              <w:t xml:space="preserve"> role we </w:t>
            </w:r>
            <w:r w:rsidR="005255D6" w:rsidRPr="00E36AF4">
              <w:rPr>
                <w:rFonts w:ascii="Arial" w:hAnsi="Arial" w:cs="Arial"/>
                <w:sz w:val="22"/>
                <w:szCs w:val="22"/>
                <w:lang w:val="en-GB"/>
              </w:rPr>
              <w:t>play and</w:t>
            </w:r>
            <w:r w:rsidRPr="00E36AF4">
              <w:rPr>
                <w:rFonts w:ascii="Arial" w:hAnsi="Arial" w:cs="Arial"/>
                <w:sz w:val="22"/>
                <w:szCs w:val="22"/>
                <w:lang w:val="en-GB"/>
              </w:rPr>
              <w:t xml:space="preserve"> listen to stakeholders</w:t>
            </w:r>
            <w:r w:rsidR="009F2035">
              <w:rPr>
                <w:rFonts w:ascii="Arial" w:hAnsi="Arial" w:cs="Arial"/>
                <w:sz w:val="22"/>
                <w:szCs w:val="22"/>
                <w:lang w:val="en-GB"/>
              </w:rPr>
              <w:t>’</w:t>
            </w:r>
            <w:r w:rsidR="005255D6">
              <w:rPr>
                <w:rFonts w:ascii="Arial" w:hAnsi="Arial" w:cs="Arial"/>
                <w:sz w:val="22"/>
                <w:szCs w:val="22"/>
                <w:lang w:val="en-GB"/>
              </w:rPr>
              <w:t xml:space="preserve"> </w:t>
            </w:r>
            <w:r w:rsidRPr="00E36AF4">
              <w:rPr>
                <w:rFonts w:ascii="Arial" w:hAnsi="Arial" w:cs="Arial"/>
                <w:sz w:val="22"/>
                <w:szCs w:val="22"/>
                <w:lang w:val="en-GB"/>
              </w:rPr>
              <w:t>views on how we could best carry out our brief in the future.</w:t>
            </w:r>
          </w:p>
          <w:p w14:paraId="46354BCF" w14:textId="05AA1F3E" w:rsidR="00EE7E4A" w:rsidRPr="00E36AF4" w:rsidRDefault="00EE7E4A" w:rsidP="00EE7E4A">
            <w:pPr>
              <w:pStyle w:val="NormalWeb"/>
              <w:spacing w:before="0" w:beforeAutospacing="0" w:after="0" w:afterAutospacing="0"/>
              <w:rPr>
                <w:rFonts w:ascii="Arial" w:hAnsi="Arial" w:cs="Arial"/>
                <w:sz w:val="22"/>
                <w:szCs w:val="22"/>
                <w:lang w:val="en-GB"/>
              </w:rPr>
            </w:pPr>
          </w:p>
          <w:p w14:paraId="6A7D353C" w14:textId="32F821CF" w:rsidR="00EE7E4A" w:rsidRPr="00E36AF4" w:rsidRDefault="00EE7E4A" w:rsidP="00EE7E4A">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 xml:space="preserve">Key elements of </w:t>
            </w:r>
            <w:r w:rsidR="002012A3" w:rsidRPr="00E36AF4">
              <w:rPr>
                <w:rFonts w:ascii="Arial" w:hAnsi="Arial" w:cs="Arial"/>
                <w:sz w:val="22"/>
                <w:szCs w:val="22"/>
                <w:lang w:val="en-GB"/>
              </w:rPr>
              <w:t xml:space="preserve">this </w:t>
            </w:r>
            <w:r w:rsidRPr="00E36AF4">
              <w:rPr>
                <w:rFonts w:ascii="Arial" w:hAnsi="Arial" w:cs="Arial"/>
                <w:sz w:val="22"/>
                <w:szCs w:val="22"/>
                <w:lang w:val="en-GB"/>
              </w:rPr>
              <w:t xml:space="preserve">project </w:t>
            </w:r>
            <w:r w:rsidR="002012A3" w:rsidRPr="00E36AF4">
              <w:rPr>
                <w:rFonts w:ascii="Arial" w:hAnsi="Arial" w:cs="Arial"/>
                <w:sz w:val="22"/>
                <w:szCs w:val="22"/>
                <w:lang w:val="en-GB"/>
              </w:rPr>
              <w:t xml:space="preserve">would be </w:t>
            </w:r>
            <w:r w:rsidRPr="00E36AF4">
              <w:rPr>
                <w:rFonts w:ascii="Arial" w:hAnsi="Arial" w:cs="Arial"/>
                <w:sz w:val="22"/>
                <w:szCs w:val="22"/>
                <w:lang w:val="en-GB"/>
              </w:rPr>
              <w:t xml:space="preserve">to review and suggest </w:t>
            </w:r>
            <w:r w:rsidR="00397B79">
              <w:rPr>
                <w:rFonts w:ascii="Arial" w:hAnsi="Arial" w:cs="Arial"/>
                <w:sz w:val="22"/>
                <w:szCs w:val="22"/>
                <w:lang w:val="en-GB"/>
              </w:rPr>
              <w:t xml:space="preserve">any improvements </w:t>
            </w:r>
            <w:r w:rsidRPr="00E36AF4">
              <w:rPr>
                <w:rFonts w:ascii="Arial" w:hAnsi="Arial" w:cs="Arial"/>
                <w:sz w:val="22"/>
                <w:szCs w:val="22"/>
                <w:lang w:val="en-GB"/>
              </w:rPr>
              <w:t>to existing ORR intelligence and strategy and</w:t>
            </w:r>
            <w:r w:rsidR="00E079D2">
              <w:rPr>
                <w:rFonts w:ascii="Arial" w:hAnsi="Arial" w:cs="Arial"/>
                <w:sz w:val="22"/>
                <w:szCs w:val="22"/>
                <w:lang w:val="en-GB"/>
              </w:rPr>
              <w:t xml:space="preserve"> advise and</w:t>
            </w:r>
            <w:r w:rsidRPr="00E36AF4">
              <w:rPr>
                <w:rFonts w:ascii="Arial" w:hAnsi="Arial" w:cs="Arial"/>
                <w:sz w:val="22"/>
                <w:szCs w:val="22"/>
                <w:lang w:val="en-GB"/>
              </w:rPr>
              <w:t xml:space="preserve"> support </w:t>
            </w:r>
            <w:r w:rsidR="00397B79">
              <w:rPr>
                <w:rFonts w:ascii="Arial" w:hAnsi="Arial" w:cs="Arial"/>
                <w:sz w:val="22"/>
                <w:szCs w:val="22"/>
                <w:lang w:val="en-GB"/>
              </w:rPr>
              <w:t xml:space="preserve">on </w:t>
            </w:r>
            <w:r w:rsidR="00E079D2">
              <w:rPr>
                <w:rFonts w:ascii="Arial" w:hAnsi="Arial" w:cs="Arial"/>
                <w:sz w:val="22"/>
                <w:szCs w:val="22"/>
                <w:lang w:val="en-GB"/>
              </w:rPr>
              <w:t>engagement opportunities</w:t>
            </w:r>
            <w:r w:rsidR="00255F9D" w:rsidRPr="00E36AF4">
              <w:rPr>
                <w:rFonts w:ascii="Arial" w:hAnsi="Arial" w:cs="Arial"/>
                <w:sz w:val="22"/>
                <w:szCs w:val="22"/>
                <w:lang w:val="en-GB"/>
              </w:rPr>
              <w:t>, this may also involve a regional element</w:t>
            </w:r>
            <w:r w:rsidR="002012A3" w:rsidRPr="00E36AF4">
              <w:rPr>
                <w:rFonts w:ascii="Arial" w:hAnsi="Arial" w:cs="Arial"/>
                <w:sz w:val="22"/>
                <w:szCs w:val="22"/>
                <w:lang w:val="en-GB"/>
              </w:rPr>
              <w:t>.</w:t>
            </w:r>
            <w:r w:rsidRPr="00E36AF4">
              <w:rPr>
                <w:rFonts w:ascii="Arial" w:hAnsi="Arial" w:cs="Arial"/>
                <w:sz w:val="22"/>
                <w:szCs w:val="22"/>
                <w:lang w:val="en-GB"/>
              </w:rPr>
              <w:t xml:space="preserve"> </w:t>
            </w:r>
          </w:p>
          <w:p w14:paraId="6C81701F" w14:textId="5DBBA5FB" w:rsidR="00EE7E4A" w:rsidRPr="00E36AF4" w:rsidRDefault="00EE7E4A" w:rsidP="00EE7E4A">
            <w:pPr>
              <w:pStyle w:val="NormalWeb"/>
              <w:spacing w:before="0" w:beforeAutospacing="0" w:after="0" w:afterAutospacing="0"/>
              <w:rPr>
                <w:rFonts w:ascii="Arial" w:hAnsi="Arial" w:cs="Arial"/>
                <w:sz w:val="22"/>
                <w:szCs w:val="22"/>
                <w:lang w:val="en-GB"/>
              </w:rPr>
            </w:pPr>
          </w:p>
          <w:p w14:paraId="7611F351" w14:textId="332BB92B" w:rsidR="00143CD7" w:rsidRDefault="00143CD7" w:rsidP="00EE7E4A">
            <w:pPr>
              <w:pStyle w:val="NormalWeb"/>
              <w:spacing w:before="0" w:beforeAutospacing="0" w:after="0" w:afterAutospacing="0"/>
              <w:rPr>
                <w:rFonts w:ascii="Arial" w:hAnsi="Arial" w:cs="Arial"/>
                <w:sz w:val="22"/>
                <w:szCs w:val="22"/>
                <w:lang w:val="en-GB"/>
              </w:rPr>
            </w:pPr>
            <w:r w:rsidRPr="00E36AF4">
              <w:rPr>
                <w:rFonts w:ascii="Arial" w:hAnsi="Arial" w:cs="Arial"/>
                <w:sz w:val="22"/>
                <w:szCs w:val="22"/>
                <w:lang w:val="en-GB"/>
              </w:rPr>
              <w:t xml:space="preserve">ORR will provide </w:t>
            </w:r>
            <w:r w:rsidR="009F2035">
              <w:rPr>
                <w:rFonts w:ascii="Arial" w:hAnsi="Arial" w:cs="Arial"/>
                <w:sz w:val="22"/>
                <w:szCs w:val="22"/>
                <w:lang w:val="en-GB"/>
              </w:rPr>
              <w:t>information pertaining to our priority stakeholders to the winning bidder.</w:t>
            </w:r>
          </w:p>
          <w:p w14:paraId="44513F7F" w14:textId="7BFDD203" w:rsidR="003949C2" w:rsidRDefault="003949C2" w:rsidP="00EE7E4A">
            <w:pPr>
              <w:pStyle w:val="NormalWeb"/>
              <w:spacing w:before="0" w:beforeAutospacing="0" w:after="0" w:afterAutospacing="0"/>
              <w:rPr>
                <w:rFonts w:ascii="Arial" w:hAnsi="Arial" w:cs="Arial"/>
                <w:sz w:val="22"/>
                <w:szCs w:val="22"/>
                <w:lang w:val="en-GB"/>
              </w:rPr>
            </w:pPr>
          </w:p>
          <w:p w14:paraId="536EA5FD" w14:textId="66F6638D" w:rsidR="003949C2" w:rsidRPr="003949C2" w:rsidRDefault="003949C2" w:rsidP="00EE7E4A">
            <w:pPr>
              <w:pStyle w:val="NormalWeb"/>
              <w:spacing w:before="0" w:beforeAutospacing="0" w:after="0" w:afterAutospacing="0"/>
              <w:rPr>
                <w:rFonts w:ascii="Arial" w:hAnsi="Arial" w:cs="Arial"/>
                <w:sz w:val="22"/>
                <w:szCs w:val="22"/>
                <w:lang w:val="en-GB"/>
              </w:rPr>
            </w:pPr>
            <w:r w:rsidRPr="00761D12">
              <w:rPr>
                <w:rFonts w:ascii="Arial" w:hAnsi="Arial" w:cs="Arial"/>
                <w:sz w:val="22"/>
                <w:szCs w:val="22"/>
              </w:rPr>
              <w:t xml:space="preserve">The nature of the project will mean this assignment remains fluid, and therefore the </w:t>
            </w:r>
            <w:r w:rsidR="00877F12">
              <w:rPr>
                <w:rFonts w:ascii="Arial" w:hAnsi="Arial" w:cs="Arial"/>
                <w:sz w:val="22"/>
                <w:szCs w:val="22"/>
              </w:rPr>
              <w:t>Supplie</w:t>
            </w:r>
            <w:r w:rsidRPr="00761D12">
              <w:rPr>
                <w:rFonts w:ascii="Arial" w:hAnsi="Arial" w:cs="Arial"/>
                <w:sz w:val="22"/>
                <w:szCs w:val="22"/>
              </w:rPr>
              <w:t xml:space="preserve">r and the ORR </w:t>
            </w:r>
            <w:r w:rsidR="00877F12">
              <w:rPr>
                <w:rFonts w:ascii="Arial" w:hAnsi="Arial" w:cs="Arial"/>
                <w:sz w:val="22"/>
                <w:szCs w:val="22"/>
              </w:rPr>
              <w:t>project</w:t>
            </w:r>
            <w:r w:rsidRPr="00761D12">
              <w:rPr>
                <w:rFonts w:ascii="Arial" w:hAnsi="Arial" w:cs="Arial"/>
                <w:sz w:val="22"/>
                <w:szCs w:val="22"/>
              </w:rPr>
              <w:t xml:space="preserve"> lead/head of external engagement, will necessarily work closely together.  The </w:t>
            </w:r>
            <w:r w:rsidR="00877F12">
              <w:rPr>
                <w:rFonts w:ascii="Arial" w:hAnsi="Arial" w:cs="Arial"/>
                <w:sz w:val="22"/>
                <w:szCs w:val="22"/>
              </w:rPr>
              <w:t>Supplie</w:t>
            </w:r>
            <w:r w:rsidRPr="00761D12">
              <w:rPr>
                <w:rFonts w:ascii="Arial" w:hAnsi="Arial" w:cs="Arial"/>
                <w:sz w:val="22"/>
                <w:szCs w:val="22"/>
              </w:rPr>
              <w:t>r will need to demonstrate flexibility in assignment and deliver</w:t>
            </w:r>
            <w:r w:rsidR="003A68BC">
              <w:rPr>
                <w:rFonts w:ascii="Arial" w:hAnsi="Arial" w:cs="Arial"/>
                <w:sz w:val="22"/>
                <w:szCs w:val="22"/>
              </w:rPr>
              <w:t>y</w:t>
            </w:r>
            <w:r w:rsidRPr="00761D12">
              <w:rPr>
                <w:rFonts w:ascii="Arial" w:hAnsi="Arial" w:cs="Arial"/>
                <w:sz w:val="22"/>
                <w:szCs w:val="22"/>
              </w:rPr>
              <w:t>.</w:t>
            </w:r>
          </w:p>
          <w:p w14:paraId="66C42D7F" w14:textId="77777777" w:rsidR="00EE7E4A" w:rsidRPr="00E36AF4" w:rsidRDefault="00EE7E4A" w:rsidP="00525165">
            <w:pPr>
              <w:rPr>
                <w:rFonts w:cs="Arial"/>
                <w:b/>
                <w:color w:val="FF0000"/>
                <w:sz w:val="22"/>
                <w:szCs w:val="22"/>
              </w:rPr>
            </w:pPr>
          </w:p>
        </w:tc>
      </w:tr>
      <w:tr w:rsidR="00EE7E4A" w:rsidRPr="00E36AF4" w14:paraId="16B6CA3B" w14:textId="77777777" w:rsidTr="003E0557">
        <w:trPr>
          <w:trHeight w:val="566"/>
        </w:trPr>
        <w:tc>
          <w:tcPr>
            <w:tcW w:w="8302" w:type="dxa"/>
            <w:shd w:val="clear" w:color="auto" w:fill="99CCFF"/>
          </w:tcPr>
          <w:p w14:paraId="4A8CCD8F" w14:textId="64218CEA" w:rsidR="00EE7E4A" w:rsidRPr="00E36AF4" w:rsidRDefault="00EE7E4A" w:rsidP="00EE7E4A">
            <w:pPr>
              <w:rPr>
                <w:rFonts w:cs="Arial"/>
                <w:b/>
                <w:sz w:val="22"/>
                <w:szCs w:val="22"/>
              </w:rPr>
            </w:pPr>
            <w:r w:rsidRPr="00E36AF4">
              <w:rPr>
                <w:rFonts w:cs="Arial"/>
                <w:b/>
                <w:sz w:val="22"/>
                <w:szCs w:val="22"/>
              </w:rPr>
              <w:t>2.3 Project Outputs,</w:t>
            </w:r>
            <w:r w:rsidR="003D195E">
              <w:rPr>
                <w:rFonts w:cs="Arial"/>
                <w:b/>
                <w:sz w:val="22"/>
                <w:szCs w:val="22"/>
              </w:rPr>
              <w:t xml:space="preserve"> </w:t>
            </w:r>
            <w:r w:rsidRPr="00E36AF4">
              <w:rPr>
                <w:rFonts w:cs="Arial"/>
                <w:b/>
                <w:sz w:val="22"/>
                <w:szCs w:val="22"/>
              </w:rPr>
              <w:t xml:space="preserve">Deliverables and Contract Management </w:t>
            </w:r>
          </w:p>
        </w:tc>
      </w:tr>
      <w:tr w:rsidR="00EC47B9" w:rsidRPr="00E36AF4" w14:paraId="0FC1D4C1" w14:textId="77777777" w:rsidTr="00EC47B9">
        <w:trPr>
          <w:trHeight w:val="566"/>
        </w:trPr>
        <w:tc>
          <w:tcPr>
            <w:tcW w:w="8302" w:type="dxa"/>
            <w:shd w:val="clear" w:color="auto" w:fill="auto"/>
          </w:tcPr>
          <w:p w14:paraId="182CAF9B" w14:textId="77777777" w:rsidR="00EC47B9" w:rsidRDefault="00EC47B9" w:rsidP="00EC47B9">
            <w:pPr>
              <w:spacing w:after="0"/>
              <w:rPr>
                <w:rFonts w:cs="Arial"/>
                <w:b/>
                <w:sz w:val="22"/>
                <w:szCs w:val="22"/>
              </w:rPr>
            </w:pPr>
            <w:r>
              <w:rPr>
                <w:rFonts w:cs="Arial"/>
                <w:b/>
                <w:sz w:val="22"/>
                <w:szCs w:val="22"/>
              </w:rPr>
              <w:lastRenderedPageBreak/>
              <w:t>Outputs and Deliverables</w:t>
            </w:r>
          </w:p>
          <w:p w14:paraId="05598EBA" w14:textId="3B548CB0" w:rsidR="00EC47B9" w:rsidRDefault="00EC47B9" w:rsidP="00EC47B9">
            <w:pPr>
              <w:pStyle w:val="ListParagraph"/>
              <w:numPr>
                <w:ilvl w:val="0"/>
                <w:numId w:val="27"/>
              </w:numPr>
              <w:spacing w:after="0"/>
              <w:rPr>
                <w:rFonts w:cs="Arial"/>
                <w:b/>
                <w:sz w:val="22"/>
                <w:szCs w:val="22"/>
              </w:rPr>
            </w:pPr>
            <w:r>
              <w:rPr>
                <w:rFonts w:cs="Arial"/>
                <w:sz w:val="22"/>
                <w:szCs w:val="22"/>
              </w:rPr>
              <w:t xml:space="preserve">Initial review of ORR </w:t>
            </w:r>
            <w:r w:rsidR="006C6F40">
              <w:rPr>
                <w:rFonts w:cs="Arial"/>
                <w:sz w:val="22"/>
                <w:szCs w:val="22"/>
              </w:rPr>
              <w:t xml:space="preserve">communications </w:t>
            </w:r>
            <w:r>
              <w:rPr>
                <w:rFonts w:cs="Arial"/>
                <w:sz w:val="22"/>
                <w:szCs w:val="22"/>
              </w:rPr>
              <w:t xml:space="preserve">strategy </w:t>
            </w:r>
            <w:r w:rsidR="006C6F40">
              <w:rPr>
                <w:rFonts w:cs="Arial"/>
                <w:sz w:val="22"/>
                <w:szCs w:val="22"/>
              </w:rPr>
              <w:t xml:space="preserve">in this area </w:t>
            </w:r>
            <w:r>
              <w:rPr>
                <w:rFonts w:cs="Arial"/>
                <w:sz w:val="22"/>
                <w:szCs w:val="22"/>
              </w:rPr>
              <w:t xml:space="preserve">and </w:t>
            </w:r>
            <w:r w:rsidR="003D39F5">
              <w:rPr>
                <w:rFonts w:cs="Arial"/>
                <w:sz w:val="22"/>
                <w:szCs w:val="22"/>
              </w:rPr>
              <w:t xml:space="preserve">up to three briefing papers </w:t>
            </w:r>
            <w:r>
              <w:rPr>
                <w:rFonts w:cs="Arial"/>
                <w:sz w:val="22"/>
                <w:szCs w:val="22"/>
              </w:rPr>
              <w:t>with recommendations in report.</w:t>
            </w:r>
          </w:p>
          <w:p w14:paraId="57C518A3" w14:textId="77777777" w:rsidR="00EC47B9" w:rsidRDefault="00EC47B9" w:rsidP="00EC47B9">
            <w:pPr>
              <w:pStyle w:val="ListParagraph"/>
              <w:numPr>
                <w:ilvl w:val="0"/>
                <w:numId w:val="27"/>
              </w:numPr>
              <w:spacing w:after="0"/>
              <w:rPr>
                <w:rFonts w:cs="Arial"/>
                <w:b/>
                <w:sz w:val="22"/>
                <w:szCs w:val="22"/>
              </w:rPr>
            </w:pPr>
            <w:r>
              <w:rPr>
                <w:rFonts w:cs="Arial"/>
                <w:sz w:val="22"/>
                <w:szCs w:val="22"/>
              </w:rPr>
              <w:t>Contact timetable produced</w:t>
            </w:r>
          </w:p>
          <w:p w14:paraId="3F4EFF5B" w14:textId="77777777" w:rsidR="00EC47B9" w:rsidRDefault="00EC47B9" w:rsidP="00EC47B9">
            <w:pPr>
              <w:pStyle w:val="ListParagraph"/>
              <w:numPr>
                <w:ilvl w:val="0"/>
                <w:numId w:val="27"/>
              </w:numPr>
              <w:spacing w:after="0"/>
              <w:rPr>
                <w:rFonts w:cs="Arial"/>
                <w:b/>
                <w:sz w:val="22"/>
                <w:szCs w:val="22"/>
              </w:rPr>
            </w:pPr>
            <w:r>
              <w:rPr>
                <w:rFonts w:cs="Arial"/>
                <w:sz w:val="22"/>
                <w:szCs w:val="22"/>
              </w:rPr>
              <w:t>Facilitation and fulfilment of engagement opportunities as agreed.</w:t>
            </w:r>
          </w:p>
          <w:p w14:paraId="2A04B210" w14:textId="77777777" w:rsidR="00EC47B9" w:rsidRDefault="00EC47B9" w:rsidP="00EC47B9">
            <w:pPr>
              <w:rPr>
                <w:sz w:val="22"/>
                <w:szCs w:val="22"/>
              </w:rPr>
            </w:pPr>
          </w:p>
          <w:p w14:paraId="54A70D3D" w14:textId="15D1BB22" w:rsidR="00EC47B9" w:rsidRDefault="00EC47B9" w:rsidP="00EC47B9">
            <w:pPr>
              <w:rPr>
                <w:sz w:val="22"/>
                <w:szCs w:val="22"/>
              </w:rPr>
            </w:pPr>
            <w:r>
              <w:rPr>
                <w:sz w:val="22"/>
                <w:szCs w:val="22"/>
              </w:rPr>
              <w:t>The consultant is to deliver:</w:t>
            </w:r>
          </w:p>
          <w:p w14:paraId="27B3CC6E" w14:textId="7435DD3C" w:rsidR="00EC47B9" w:rsidRDefault="003D39F5" w:rsidP="00761D12">
            <w:pPr>
              <w:pStyle w:val="ListParagraph"/>
              <w:numPr>
                <w:ilvl w:val="0"/>
                <w:numId w:val="29"/>
              </w:numPr>
              <w:rPr>
                <w:sz w:val="22"/>
                <w:szCs w:val="22"/>
              </w:rPr>
            </w:pPr>
            <w:r>
              <w:rPr>
                <w:rFonts w:cs="Arial"/>
                <w:sz w:val="22"/>
                <w:szCs w:val="22"/>
              </w:rPr>
              <w:t xml:space="preserve">Review </w:t>
            </w:r>
            <w:r w:rsidR="00EC47B9">
              <w:rPr>
                <w:rFonts w:cs="Arial"/>
                <w:sz w:val="22"/>
                <w:szCs w:val="22"/>
              </w:rPr>
              <w:t xml:space="preserve">of ORR </w:t>
            </w:r>
            <w:r w:rsidR="006C6F40">
              <w:rPr>
                <w:rFonts w:cs="Arial"/>
                <w:sz w:val="22"/>
                <w:szCs w:val="22"/>
              </w:rPr>
              <w:t xml:space="preserve">communications </w:t>
            </w:r>
            <w:r w:rsidR="00EC47B9">
              <w:rPr>
                <w:rFonts w:cs="Arial"/>
                <w:sz w:val="22"/>
                <w:szCs w:val="22"/>
              </w:rPr>
              <w:t xml:space="preserve">strategy </w:t>
            </w:r>
            <w:r w:rsidR="006C6F40">
              <w:rPr>
                <w:rFonts w:cs="Arial"/>
                <w:sz w:val="22"/>
                <w:szCs w:val="22"/>
              </w:rPr>
              <w:t xml:space="preserve">in this area </w:t>
            </w:r>
            <w:r w:rsidR="00EC47B9">
              <w:rPr>
                <w:rFonts w:cs="Arial"/>
                <w:sz w:val="22"/>
                <w:szCs w:val="22"/>
              </w:rPr>
              <w:t>and intelligence</w:t>
            </w:r>
            <w:r w:rsidR="00761D12">
              <w:rPr>
                <w:rFonts w:cs="Arial"/>
                <w:sz w:val="22"/>
                <w:szCs w:val="22"/>
              </w:rPr>
              <w:t xml:space="preserve"> with</w:t>
            </w:r>
            <w:r w:rsidR="0094441D">
              <w:rPr>
                <w:rFonts w:cs="Arial"/>
                <w:sz w:val="22"/>
                <w:szCs w:val="22"/>
              </w:rPr>
              <w:t xml:space="preserve"> a report on</w:t>
            </w:r>
            <w:r w:rsidR="00761D12">
              <w:rPr>
                <w:rFonts w:cs="Arial"/>
                <w:sz w:val="22"/>
                <w:szCs w:val="22"/>
              </w:rPr>
              <w:t xml:space="preserve"> recommendations </w:t>
            </w:r>
            <w:r w:rsidR="0094441D">
              <w:rPr>
                <w:rFonts w:cs="Arial"/>
                <w:sz w:val="22"/>
                <w:szCs w:val="22"/>
              </w:rPr>
              <w:t>for</w:t>
            </w:r>
            <w:r w:rsidR="00761D12">
              <w:rPr>
                <w:rFonts w:cs="Arial"/>
                <w:sz w:val="22"/>
                <w:szCs w:val="22"/>
              </w:rPr>
              <w:t xml:space="preserve"> any </w:t>
            </w:r>
            <w:r w:rsidR="006C6F40">
              <w:rPr>
                <w:rFonts w:cs="Arial"/>
                <w:sz w:val="22"/>
                <w:szCs w:val="22"/>
              </w:rPr>
              <w:t xml:space="preserve">improvements </w:t>
            </w:r>
            <w:r w:rsidR="003567A4">
              <w:rPr>
                <w:rFonts w:cs="Arial"/>
                <w:sz w:val="22"/>
                <w:szCs w:val="22"/>
              </w:rPr>
              <w:t>that should be made.</w:t>
            </w:r>
          </w:p>
          <w:p w14:paraId="37B667AF" w14:textId="77777777" w:rsidR="00EC47B9" w:rsidRDefault="00EC47B9" w:rsidP="00761D12">
            <w:pPr>
              <w:pStyle w:val="ListParagraph"/>
              <w:numPr>
                <w:ilvl w:val="0"/>
                <w:numId w:val="29"/>
              </w:numPr>
              <w:rPr>
                <w:sz w:val="22"/>
                <w:szCs w:val="22"/>
              </w:rPr>
            </w:pPr>
            <w:r>
              <w:rPr>
                <w:rFonts w:cs="Arial"/>
                <w:sz w:val="22"/>
                <w:szCs w:val="22"/>
              </w:rPr>
              <w:t>Suggestion of a contact timetable</w:t>
            </w:r>
          </w:p>
          <w:p w14:paraId="6BB4889A" w14:textId="77777777" w:rsidR="00EC47B9" w:rsidRDefault="00EC47B9" w:rsidP="00761D12">
            <w:pPr>
              <w:pStyle w:val="ListParagraph"/>
              <w:numPr>
                <w:ilvl w:val="0"/>
                <w:numId w:val="29"/>
              </w:numPr>
              <w:rPr>
                <w:sz w:val="22"/>
                <w:szCs w:val="22"/>
              </w:rPr>
            </w:pPr>
            <w:r>
              <w:rPr>
                <w:sz w:val="22"/>
                <w:szCs w:val="22"/>
              </w:rPr>
              <w:t>Facilitation and fulfilment of selected engagement (contingent on the above)</w:t>
            </w:r>
          </w:p>
          <w:p w14:paraId="07E96898" w14:textId="3305849B" w:rsidR="00EC47B9" w:rsidRPr="003D39F5" w:rsidRDefault="00EC47B9" w:rsidP="00761D12">
            <w:pPr>
              <w:pStyle w:val="ListParagraph"/>
              <w:numPr>
                <w:ilvl w:val="0"/>
                <w:numId w:val="29"/>
              </w:numPr>
              <w:rPr>
                <w:sz w:val="22"/>
                <w:szCs w:val="22"/>
              </w:rPr>
            </w:pPr>
            <w:r>
              <w:rPr>
                <w:rFonts w:cs="Arial"/>
                <w:sz w:val="22"/>
                <w:szCs w:val="22"/>
              </w:rPr>
              <w:t>Monthly progress reports.</w:t>
            </w:r>
          </w:p>
          <w:p w14:paraId="75BCFAE2" w14:textId="4CBA8DA0" w:rsidR="003D39F5" w:rsidRDefault="003D39F5" w:rsidP="00761D12">
            <w:pPr>
              <w:pStyle w:val="ListParagraph"/>
              <w:numPr>
                <w:ilvl w:val="0"/>
                <w:numId w:val="29"/>
              </w:numPr>
              <w:rPr>
                <w:sz w:val="22"/>
                <w:szCs w:val="22"/>
              </w:rPr>
            </w:pPr>
            <w:proofErr w:type="gramStart"/>
            <w:r>
              <w:rPr>
                <w:rFonts w:cs="Arial"/>
                <w:sz w:val="22"/>
                <w:szCs w:val="22"/>
              </w:rPr>
              <w:t>Brief summary</w:t>
            </w:r>
            <w:proofErr w:type="gramEnd"/>
            <w:r>
              <w:rPr>
                <w:rFonts w:cs="Arial"/>
                <w:sz w:val="22"/>
                <w:szCs w:val="22"/>
              </w:rPr>
              <w:t xml:space="preserve"> report at end of project</w:t>
            </w:r>
          </w:p>
          <w:p w14:paraId="205E5162" w14:textId="77777777" w:rsidR="00EC47B9" w:rsidRDefault="00EC47B9" w:rsidP="00EC47B9">
            <w:pPr>
              <w:autoSpaceDE w:val="0"/>
              <w:autoSpaceDN w:val="0"/>
              <w:adjustRightInd w:val="0"/>
              <w:spacing w:after="0"/>
              <w:rPr>
                <w:rFonts w:cs="Arial"/>
                <w:color w:val="000000"/>
                <w:sz w:val="22"/>
                <w:szCs w:val="22"/>
                <w:lang w:eastAsia="en-GB"/>
              </w:rPr>
            </w:pPr>
          </w:p>
          <w:p w14:paraId="5D64DEFD" w14:textId="77777777" w:rsidR="00EC47B9" w:rsidRDefault="00EC47B9" w:rsidP="00EC47B9">
            <w:pPr>
              <w:autoSpaceDE w:val="0"/>
              <w:autoSpaceDN w:val="0"/>
              <w:adjustRightInd w:val="0"/>
              <w:spacing w:after="0"/>
              <w:rPr>
                <w:rFonts w:cs="Arial"/>
                <w:b/>
                <w:sz w:val="22"/>
                <w:szCs w:val="22"/>
                <w:lang w:eastAsia="en-GB"/>
              </w:rPr>
            </w:pPr>
            <w:r>
              <w:rPr>
                <w:rFonts w:cs="Arial"/>
                <w:b/>
                <w:sz w:val="22"/>
                <w:szCs w:val="22"/>
                <w:lang w:eastAsia="en-GB"/>
              </w:rPr>
              <w:t>Contract Management Requirements</w:t>
            </w:r>
          </w:p>
          <w:p w14:paraId="01CB6735" w14:textId="115F0FA8" w:rsidR="00EC47B9" w:rsidRDefault="00877F12" w:rsidP="00EC47B9">
            <w:pPr>
              <w:spacing w:after="0"/>
              <w:rPr>
                <w:rFonts w:cs="Arial"/>
                <w:sz w:val="22"/>
                <w:szCs w:val="22"/>
              </w:rPr>
            </w:pPr>
            <w:r>
              <w:rPr>
                <w:rFonts w:cs="Arial"/>
                <w:sz w:val="22"/>
                <w:szCs w:val="22"/>
              </w:rPr>
              <w:t>With the required fluidity of the project, the contract shall require close contract management to ensure value for money is achieved.</w:t>
            </w:r>
            <w:r w:rsidR="003949C2">
              <w:rPr>
                <w:rFonts w:cs="Arial"/>
                <w:sz w:val="22"/>
                <w:szCs w:val="22"/>
              </w:rPr>
              <w:t xml:space="preserve"> </w:t>
            </w:r>
            <w:r>
              <w:rPr>
                <w:rFonts w:cs="Arial"/>
                <w:sz w:val="22"/>
                <w:szCs w:val="22"/>
              </w:rPr>
              <w:t>To aid this, t</w:t>
            </w:r>
            <w:r w:rsidR="00EC47B9">
              <w:rPr>
                <w:rFonts w:cs="Arial"/>
                <w:sz w:val="22"/>
                <w:szCs w:val="22"/>
              </w:rPr>
              <w:t>here will be weekly progress calls</w:t>
            </w:r>
            <w:r w:rsidR="00D05580">
              <w:rPr>
                <w:rFonts w:cs="Arial"/>
                <w:sz w:val="22"/>
                <w:szCs w:val="22"/>
              </w:rPr>
              <w:t>;</w:t>
            </w:r>
            <w:r w:rsidR="00EC47B9">
              <w:rPr>
                <w:rFonts w:cs="Arial"/>
                <w:sz w:val="22"/>
                <w:szCs w:val="22"/>
              </w:rPr>
              <w:t xml:space="preserve"> monthly reviews and previews</w:t>
            </w:r>
            <w:r w:rsidR="00D05580">
              <w:rPr>
                <w:rFonts w:cs="Arial"/>
                <w:sz w:val="22"/>
                <w:szCs w:val="22"/>
              </w:rPr>
              <w:t>; and</w:t>
            </w:r>
            <w:r w:rsidR="00EC47B9">
              <w:rPr>
                <w:rFonts w:cs="Arial"/>
                <w:sz w:val="22"/>
                <w:szCs w:val="22"/>
              </w:rPr>
              <w:t xml:space="preserve"> a formal assessment of project status and progress approximately halfway through the project.</w:t>
            </w:r>
            <w:r>
              <w:rPr>
                <w:rFonts w:cs="Arial"/>
                <w:sz w:val="22"/>
                <w:szCs w:val="22"/>
              </w:rPr>
              <w:t xml:space="preserve">  </w:t>
            </w:r>
            <w:r w:rsidRPr="006D0BCF">
              <w:rPr>
                <w:rFonts w:cs="Arial"/>
                <w:sz w:val="22"/>
                <w:szCs w:val="22"/>
              </w:rPr>
              <w:t xml:space="preserve">During the monthly reviews the </w:t>
            </w:r>
            <w:r w:rsidR="00D05580">
              <w:rPr>
                <w:rFonts w:cs="Arial"/>
                <w:sz w:val="22"/>
                <w:szCs w:val="22"/>
              </w:rPr>
              <w:t xml:space="preserve">task of </w:t>
            </w:r>
            <w:r w:rsidR="0094441D" w:rsidRPr="006D0BCF">
              <w:rPr>
                <w:rFonts w:cs="Arial"/>
                <w:sz w:val="22"/>
                <w:szCs w:val="22"/>
              </w:rPr>
              <w:t xml:space="preserve">facilitation and fulfilment of engagements </w:t>
            </w:r>
            <w:r w:rsidRPr="006D0BCF">
              <w:rPr>
                <w:rFonts w:cs="Arial"/>
                <w:sz w:val="22"/>
                <w:szCs w:val="22"/>
              </w:rPr>
              <w:t xml:space="preserve">shall be </w:t>
            </w:r>
            <w:proofErr w:type="gramStart"/>
            <w:r w:rsidR="0094441D" w:rsidRPr="006D0BCF">
              <w:rPr>
                <w:rFonts w:cs="Arial"/>
                <w:sz w:val="22"/>
                <w:szCs w:val="22"/>
              </w:rPr>
              <w:t>discussed</w:t>
            </w:r>
            <w:proofErr w:type="gramEnd"/>
            <w:r w:rsidRPr="006D0BCF">
              <w:rPr>
                <w:rFonts w:cs="Arial"/>
                <w:sz w:val="22"/>
                <w:szCs w:val="22"/>
              </w:rPr>
              <w:t xml:space="preserve"> and the supplier shall provide an estimate of resource for review and agreement before commencing</w:t>
            </w:r>
            <w:r w:rsidR="00EB3258" w:rsidRPr="006D0BCF">
              <w:rPr>
                <w:rFonts w:cs="Arial"/>
                <w:sz w:val="22"/>
                <w:szCs w:val="22"/>
              </w:rPr>
              <w:t xml:space="preserve"> work for the following month.  Where the supplier is likely to exceed any </w:t>
            </w:r>
            <w:r w:rsidR="00D05580">
              <w:rPr>
                <w:rFonts w:cs="Arial"/>
                <w:sz w:val="22"/>
                <w:szCs w:val="22"/>
              </w:rPr>
              <w:t xml:space="preserve">agreed </w:t>
            </w:r>
            <w:proofErr w:type="gramStart"/>
            <w:r w:rsidR="00EB3258" w:rsidRPr="006D0BCF">
              <w:rPr>
                <w:rFonts w:cs="Arial"/>
                <w:sz w:val="22"/>
                <w:szCs w:val="22"/>
              </w:rPr>
              <w:t>estimate</w:t>
            </w:r>
            <w:proofErr w:type="gramEnd"/>
            <w:r w:rsidR="00EB3258" w:rsidRPr="006D0BCF">
              <w:rPr>
                <w:rFonts w:cs="Arial"/>
                <w:sz w:val="22"/>
                <w:szCs w:val="22"/>
              </w:rPr>
              <w:t xml:space="preserve"> they shall discuss </w:t>
            </w:r>
            <w:r w:rsidR="0094441D" w:rsidRPr="006D0BCF">
              <w:rPr>
                <w:rFonts w:cs="Arial"/>
                <w:sz w:val="22"/>
                <w:szCs w:val="22"/>
              </w:rPr>
              <w:t xml:space="preserve">the matter </w:t>
            </w:r>
            <w:r w:rsidR="00EB3258" w:rsidRPr="006D0BCF">
              <w:rPr>
                <w:rFonts w:cs="Arial"/>
                <w:sz w:val="22"/>
                <w:szCs w:val="22"/>
              </w:rPr>
              <w:t xml:space="preserve">with </w:t>
            </w:r>
            <w:r w:rsidR="0094441D" w:rsidRPr="006D0BCF">
              <w:rPr>
                <w:rFonts w:cs="Arial"/>
                <w:sz w:val="22"/>
                <w:szCs w:val="22"/>
              </w:rPr>
              <w:t xml:space="preserve">ORR </w:t>
            </w:r>
            <w:r w:rsidR="00EB3258" w:rsidRPr="006D0BCF">
              <w:rPr>
                <w:rFonts w:cs="Arial"/>
                <w:sz w:val="22"/>
                <w:szCs w:val="22"/>
              </w:rPr>
              <w:t>for agreement</w:t>
            </w:r>
            <w:r w:rsidR="006D0BCF" w:rsidRPr="006D0BCF">
              <w:rPr>
                <w:rFonts w:cs="Arial"/>
                <w:sz w:val="22"/>
                <w:szCs w:val="22"/>
              </w:rPr>
              <w:t xml:space="preserve"> on how to proceed</w:t>
            </w:r>
            <w:r w:rsidR="00EB3258" w:rsidRPr="006D0BCF">
              <w:rPr>
                <w:rFonts w:cs="Arial"/>
                <w:sz w:val="22"/>
                <w:szCs w:val="22"/>
              </w:rPr>
              <w:t>.  The ORR shall not be liable for any additional costs where this prior agreement has not been sought.</w:t>
            </w:r>
            <w:r w:rsidR="00EB3258">
              <w:rPr>
                <w:rFonts w:cs="Arial"/>
                <w:sz w:val="22"/>
                <w:szCs w:val="22"/>
              </w:rPr>
              <w:t xml:space="preserve">  </w:t>
            </w:r>
          </w:p>
          <w:p w14:paraId="734300D1" w14:textId="77777777" w:rsidR="00EC47B9" w:rsidRDefault="00EC47B9" w:rsidP="00EC47B9">
            <w:pPr>
              <w:spacing w:after="0"/>
              <w:rPr>
                <w:rFonts w:cs="Arial"/>
                <w:sz w:val="22"/>
                <w:szCs w:val="22"/>
              </w:rPr>
            </w:pPr>
          </w:p>
          <w:p w14:paraId="6C834457" w14:textId="77777777" w:rsidR="00EC47B9" w:rsidRDefault="00EC47B9" w:rsidP="00EC47B9">
            <w:pPr>
              <w:autoSpaceDE w:val="0"/>
              <w:autoSpaceDN w:val="0"/>
              <w:adjustRightInd w:val="0"/>
              <w:spacing w:after="0"/>
              <w:rPr>
                <w:rFonts w:cs="Arial"/>
                <w:sz w:val="22"/>
                <w:szCs w:val="22"/>
                <w:lang w:eastAsia="en-GB"/>
              </w:rPr>
            </w:pPr>
            <w:r>
              <w:rPr>
                <w:rFonts w:cs="Arial"/>
                <w:sz w:val="22"/>
                <w:szCs w:val="22"/>
                <w:lang w:eastAsia="en-GB"/>
              </w:rPr>
              <w:t xml:space="preserve">We anticipate three whole team meetings being required – 1. For kick </w:t>
            </w:r>
            <w:proofErr w:type="gramStart"/>
            <w:r>
              <w:rPr>
                <w:rFonts w:cs="Arial"/>
                <w:sz w:val="22"/>
                <w:szCs w:val="22"/>
                <w:lang w:eastAsia="en-GB"/>
              </w:rPr>
              <w:t>off of</w:t>
            </w:r>
            <w:proofErr w:type="gramEnd"/>
            <w:r>
              <w:rPr>
                <w:rFonts w:cs="Arial"/>
                <w:sz w:val="22"/>
                <w:szCs w:val="22"/>
                <w:lang w:eastAsia="en-GB"/>
              </w:rPr>
              <w:t xml:space="preserve"> project 2. Mid project </w:t>
            </w:r>
            <w:proofErr w:type="gramStart"/>
            <w:r>
              <w:rPr>
                <w:rFonts w:cs="Arial"/>
                <w:sz w:val="22"/>
                <w:szCs w:val="22"/>
                <w:lang w:eastAsia="en-GB"/>
              </w:rPr>
              <w:t>progress  and</w:t>
            </w:r>
            <w:proofErr w:type="gramEnd"/>
            <w:r>
              <w:rPr>
                <w:rFonts w:cs="Arial"/>
                <w:sz w:val="22"/>
                <w:szCs w:val="22"/>
                <w:lang w:eastAsia="en-GB"/>
              </w:rPr>
              <w:t xml:space="preserve"> 3. For presentation and review of results. </w:t>
            </w:r>
          </w:p>
          <w:p w14:paraId="02E1BC77" w14:textId="77777777" w:rsidR="00EC47B9" w:rsidRDefault="00EC47B9" w:rsidP="00EC47B9">
            <w:pPr>
              <w:spacing w:after="0"/>
              <w:rPr>
                <w:rFonts w:cs="Arial"/>
                <w:sz w:val="22"/>
                <w:szCs w:val="22"/>
              </w:rPr>
            </w:pPr>
          </w:p>
          <w:p w14:paraId="07E8F9BF" w14:textId="6A08D214" w:rsidR="00EC47B9" w:rsidRPr="00E36AF4" w:rsidRDefault="00EC47B9" w:rsidP="00761D12">
            <w:pPr>
              <w:spacing w:after="0"/>
              <w:rPr>
                <w:rFonts w:cs="Arial"/>
                <w:b/>
                <w:sz w:val="22"/>
                <w:szCs w:val="22"/>
              </w:rPr>
            </w:pPr>
            <w:r>
              <w:rPr>
                <w:rFonts w:cs="Arial"/>
                <w:sz w:val="22"/>
                <w:szCs w:val="22"/>
              </w:rPr>
              <w:br/>
            </w:r>
          </w:p>
        </w:tc>
      </w:tr>
      <w:tr w:rsidR="00EE7E4A" w:rsidRPr="00E36AF4" w14:paraId="4166DCD0" w14:textId="77777777" w:rsidTr="003E0557">
        <w:trPr>
          <w:trHeight w:val="250"/>
        </w:trPr>
        <w:tc>
          <w:tcPr>
            <w:tcW w:w="8302" w:type="dxa"/>
            <w:shd w:val="clear" w:color="auto" w:fill="99CCFF"/>
          </w:tcPr>
          <w:p w14:paraId="5B50AF6D" w14:textId="77777777" w:rsidR="00EE7E4A" w:rsidRPr="00E36AF4" w:rsidRDefault="00EE7E4A" w:rsidP="00EE7E4A">
            <w:pPr>
              <w:rPr>
                <w:rFonts w:cs="Arial"/>
                <w:b/>
                <w:sz w:val="22"/>
                <w:szCs w:val="22"/>
              </w:rPr>
            </w:pPr>
            <w:r w:rsidRPr="00E36AF4">
              <w:rPr>
                <w:rFonts w:cs="Arial"/>
                <w:b/>
                <w:sz w:val="22"/>
                <w:szCs w:val="22"/>
              </w:rPr>
              <w:t>2.4 Project Timescales</w:t>
            </w:r>
          </w:p>
        </w:tc>
      </w:tr>
      <w:tr w:rsidR="00EE7E4A" w:rsidRPr="00E36AF4" w14:paraId="2C89A944" w14:textId="77777777" w:rsidTr="003E0557">
        <w:trPr>
          <w:trHeight w:val="250"/>
        </w:trPr>
        <w:tc>
          <w:tcPr>
            <w:tcW w:w="8302" w:type="dxa"/>
            <w:tcBorders>
              <w:bottom w:val="single" w:sz="4" w:space="0" w:color="auto"/>
            </w:tcBorders>
            <w:shd w:val="clear" w:color="auto" w:fill="auto"/>
          </w:tcPr>
          <w:p w14:paraId="7054CF29" w14:textId="21F46A8A" w:rsidR="00EE7E4A" w:rsidRPr="00E36AF4" w:rsidRDefault="00EE7E4A" w:rsidP="00EE7E4A">
            <w:pPr>
              <w:autoSpaceDE w:val="0"/>
              <w:autoSpaceDN w:val="0"/>
              <w:adjustRightInd w:val="0"/>
              <w:rPr>
                <w:rFonts w:cs="Arial"/>
                <w:color w:val="000000"/>
                <w:sz w:val="22"/>
                <w:szCs w:val="22"/>
                <w:lang w:eastAsia="en-GB"/>
              </w:rPr>
            </w:pPr>
            <w:r w:rsidRPr="00E36AF4">
              <w:rPr>
                <w:rFonts w:cs="Arial"/>
                <w:color w:val="000000"/>
                <w:sz w:val="22"/>
                <w:szCs w:val="22"/>
                <w:lang w:eastAsia="en-GB"/>
              </w:rPr>
              <w:t>The project timetable is as follows:</w:t>
            </w:r>
          </w:p>
          <w:p w14:paraId="009C3E07" w14:textId="57C6352A" w:rsidR="00EE7E4A" w:rsidRPr="00E36AF4" w:rsidRDefault="00EE7E4A" w:rsidP="00EE7E4A">
            <w:pPr>
              <w:numPr>
                <w:ilvl w:val="0"/>
                <w:numId w:val="12"/>
              </w:numPr>
              <w:autoSpaceDE w:val="0"/>
              <w:autoSpaceDN w:val="0"/>
              <w:adjustRightInd w:val="0"/>
              <w:spacing w:after="0"/>
              <w:rPr>
                <w:rFonts w:cs="Arial"/>
                <w:color w:val="000000"/>
                <w:sz w:val="22"/>
                <w:szCs w:val="22"/>
                <w:lang w:eastAsia="en-GB"/>
              </w:rPr>
            </w:pPr>
            <w:proofErr w:type="spellStart"/>
            <w:r w:rsidRPr="00E36AF4">
              <w:rPr>
                <w:rFonts w:cs="Arial"/>
                <w:color w:val="000000"/>
                <w:sz w:val="22"/>
                <w:szCs w:val="22"/>
                <w:lang w:eastAsia="en-GB"/>
              </w:rPr>
              <w:t>Start up</w:t>
            </w:r>
            <w:proofErr w:type="spellEnd"/>
            <w:r w:rsidRPr="00E36AF4">
              <w:rPr>
                <w:rFonts w:cs="Arial"/>
                <w:color w:val="000000"/>
                <w:sz w:val="22"/>
                <w:szCs w:val="22"/>
                <w:lang w:eastAsia="en-GB"/>
              </w:rPr>
              <w:t xml:space="preserve"> meeting and commencement w/c </w:t>
            </w:r>
            <w:r w:rsidR="00855935" w:rsidRPr="00E36AF4">
              <w:rPr>
                <w:rFonts w:cs="Arial"/>
                <w:color w:val="000000"/>
                <w:sz w:val="22"/>
                <w:szCs w:val="22"/>
                <w:lang w:eastAsia="en-GB"/>
              </w:rPr>
              <w:t>10/</w:t>
            </w:r>
            <w:r w:rsidR="00E36AF4" w:rsidRPr="00E36AF4">
              <w:rPr>
                <w:rFonts w:cs="Arial"/>
                <w:color w:val="000000"/>
                <w:sz w:val="22"/>
                <w:szCs w:val="22"/>
                <w:lang w:eastAsia="en-GB"/>
              </w:rPr>
              <w:t>0</w:t>
            </w:r>
            <w:r w:rsidR="00855935" w:rsidRPr="00E36AF4">
              <w:rPr>
                <w:rFonts w:cs="Arial"/>
                <w:color w:val="000000"/>
                <w:sz w:val="22"/>
                <w:szCs w:val="22"/>
                <w:lang w:eastAsia="en-GB"/>
              </w:rPr>
              <w:t>5</w:t>
            </w:r>
            <w:r w:rsidR="00724F18" w:rsidRPr="00E36AF4">
              <w:rPr>
                <w:rFonts w:cs="Arial"/>
                <w:color w:val="000000"/>
                <w:sz w:val="22"/>
                <w:szCs w:val="22"/>
                <w:lang w:eastAsia="en-GB"/>
              </w:rPr>
              <w:t>/2021</w:t>
            </w:r>
          </w:p>
          <w:p w14:paraId="050435D7" w14:textId="0FF0FD56" w:rsidR="00EE7E4A" w:rsidRPr="00E36AF4" w:rsidRDefault="00EE7E4A" w:rsidP="00EE7E4A">
            <w:pPr>
              <w:numPr>
                <w:ilvl w:val="0"/>
                <w:numId w:val="12"/>
              </w:numPr>
              <w:autoSpaceDE w:val="0"/>
              <w:autoSpaceDN w:val="0"/>
              <w:adjustRightInd w:val="0"/>
              <w:spacing w:after="0"/>
              <w:rPr>
                <w:rFonts w:cs="Arial"/>
                <w:color w:val="000000"/>
                <w:sz w:val="22"/>
                <w:szCs w:val="22"/>
                <w:lang w:eastAsia="en-GB"/>
              </w:rPr>
            </w:pPr>
            <w:r w:rsidRPr="00E36AF4">
              <w:rPr>
                <w:rFonts w:cs="Arial"/>
                <w:color w:val="000000"/>
                <w:sz w:val="22"/>
                <w:szCs w:val="22"/>
                <w:lang w:eastAsia="en-GB"/>
              </w:rPr>
              <w:t>Monthly updates on progress and any issues</w:t>
            </w:r>
          </w:p>
          <w:p w14:paraId="2B3393CD" w14:textId="69F279E0" w:rsidR="00724F18" w:rsidRPr="00E36AF4" w:rsidRDefault="003E0557" w:rsidP="00EE7E4A">
            <w:pPr>
              <w:numPr>
                <w:ilvl w:val="0"/>
                <w:numId w:val="12"/>
              </w:numPr>
              <w:autoSpaceDE w:val="0"/>
              <w:autoSpaceDN w:val="0"/>
              <w:adjustRightInd w:val="0"/>
              <w:spacing w:after="0"/>
              <w:rPr>
                <w:rFonts w:cs="Arial"/>
                <w:color w:val="000000"/>
                <w:sz w:val="22"/>
                <w:szCs w:val="22"/>
                <w:lang w:eastAsia="en-GB"/>
              </w:rPr>
            </w:pPr>
            <w:r w:rsidRPr="00E36AF4">
              <w:rPr>
                <w:rFonts w:cs="Arial"/>
                <w:color w:val="000000"/>
                <w:sz w:val="22"/>
                <w:szCs w:val="22"/>
                <w:lang w:eastAsia="en-GB"/>
              </w:rPr>
              <w:t>Review of existing ORR documents</w:t>
            </w:r>
            <w:r w:rsidR="00724F18" w:rsidRPr="00E36AF4">
              <w:rPr>
                <w:rFonts w:cs="Arial"/>
                <w:color w:val="000000"/>
                <w:sz w:val="22"/>
                <w:szCs w:val="22"/>
                <w:lang w:eastAsia="en-GB"/>
              </w:rPr>
              <w:t xml:space="preserve"> by w/c </w:t>
            </w:r>
            <w:r w:rsidR="00855935" w:rsidRPr="00E36AF4">
              <w:rPr>
                <w:rFonts w:cs="Arial"/>
                <w:color w:val="000000"/>
                <w:sz w:val="22"/>
                <w:szCs w:val="22"/>
                <w:lang w:eastAsia="en-GB"/>
              </w:rPr>
              <w:t>24/</w:t>
            </w:r>
            <w:r w:rsidR="00E36AF4" w:rsidRPr="00E36AF4">
              <w:rPr>
                <w:rFonts w:cs="Arial"/>
                <w:color w:val="000000"/>
                <w:sz w:val="22"/>
                <w:szCs w:val="22"/>
                <w:lang w:eastAsia="en-GB"/>
              </w:rPr>
              <w:t>0</w:t>
            </w:r>
            <w:r w:rsidR="00855935" w:rsidRPr="00E36AF4">
              <w:rPr>
                <w:rFonts w:cs="Arial"/>
                <w:color w:val="000000"/>
                <w:sz w:val="22"/>
                <w:szCs w:val="22"/>
                <w:lang w:eastAsia="en-GB"/>
              </w:rPr>
              <w:t>5</w:t>
            </w:r>
            <w:r w:rsidR="00724F18" w:rsidRPr="00E36AF4">
              <w:rPr>
                <w:rFonts w:cs="Arial"/>
                <w:color w:val="000000"/>
                <w:sz w:val="22"/>
                <w:szCs w:val="22"/>
                <w:lang w:eastAsia="en-GB"/>
              </w:rPr>
              <w:t>/21</w:t>
            </w:r>
          </w:p>
          <w:p w14:paraId="0D921B6D" w14:textId="58BA507A" w:rsidR="00EE7E4A" w:rsidRPr="00E36AF4" w:rsidRDefault="003567A4" w:rsidP="00EE7E4A">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Completion of review and suggested contact timetable</w:t>
            </w:r>
            <w:r w:rsidR="00EE7E4A" w:rsidRPr="00E36AF4">
              <w:rPr>
                <w:rFonts w:cs="Arial"/>
                <w:color w:val="000000"/>
                <w:sz w:val="22"/>
                <w:szCs w:val="22"/>
                <w:lang w:eastAsia="en-GB"/>
              </w:rPr>
              <w:t xml:space="preserve"> on </w:t>
            </w:r>
            <w:r w:rsidR="00724F18" w:rsidRPr="00E36AF4">
              <w:rPr>
                <w:rFonts w:cs="Arial"/>
                <w:color w:val="000000"/>
                <w:sz w:val="22"/>
                <w:szCs w:val="22"/>
                <w:lang w:eastAsia="en-GB"/>
              </w:rPr>
              <w:t>w/c</w:t>
            </w:r>
            <w:r w:rsidR="00855935" w:rsidRPr="00E36AF4">
              <w:rPr>
                <w:rFonts w:cs="Arial"/>
                <w:color w:val="000000"/>
                <w:sz w:val="22"/>
                <w:szCs w:val="22"/>
                <w:lang w:eastAsia="en-GB"/>
              </w:rPr>
              <w:t xml:space="preserve"> 26/</w:t>
            </w:r>
            <w:r w:rsidR="00E36AF4" w:rsidRPr="00E36AF4">
              <w:rPr>
                <w:rFonts w:cs="Arial"/>
                <w:color w:val="000000"/>
                <w:sz w:val="22"/>
                <w:szCs w:val="22"/>
                <w:lang w:eastAsia="en-GB"/>
              </w:rPr>
              <w:t>0</w:t>
            </w:r>
            <w:r w:rsidR="00855935" w:rsidRPr="00E36AF4">
              <w:rPr>
                <w:rFonts w:cs="Arial"/>
                <w:color w:val="000000"/>
                <w:sz w:val="22"/>
                <w:szCs w:val="22"/>
                <w:lang w:eastAsia="en-GB"/>
              </w:rPr>
              <w:t>7</w:t>
            </w:r>
            <w:r w:rsidR="00724F18" w:rsidRPr="00E36AF4">
              <w:rPr>
                <w:rFonts w:cs="Arial"/>
                <w:color w:val="000000"/>
                <w:sz w:val="22"/>
                <w:szCs w:val="22"/>
                <w:lang w:eastAsia="en-GB"/>
              </w:rPr>
              <w:t>/21</w:t>
            </w:r>
            <w:r w:rsidR="00EE7E4A" w:rsidRPr="00E36AF4">
              <w:rPr>
                <w:rFonts w:cs="Arial"/>
                <w:color w:val="000000"/>
                <w:sz w:val="22"/>
                <w:szCs w:val="22"/>
                <w:lang w:eastAsia="en-GB"/>
              </w:rPr>
              <w:t xml:space="preserve"> (or as agreed)</w:t>
            </w:r>
          </w:p>
          <w:p w14:paraId="2CBC09B0" w14:textId="4D276C99" w:rsidR="00EE7E4A" w:rsidRPr="00E36AF4" w:rsidRDefault="00724F18" w:rsidP="00E36AF4">
            <w:pPr>
              <w:pStyle w:val="ListParagraph"/>
              <w:numPr>
                <w:ilvl w:val="0"/>
                <w:numId w:val="12"/>
              </w:numPr>
              <w:autoSpaceDE w:val="0"/>
              <w:autoSpaceDN w:val="0"/>
              <w:adjustRightInd w:val="0"/>
              <w:spacing w:after="0"/>
              <w:rPr>
                <w:rFonts w:cs="Arial"/>
                <w:color w:val="000000"/>
                <w:sz w:val="22"/>
                <w:szCs w:val="22"/>
                <w:lang w:eastAsia="en-GB"/>
              </w:rPr>
            </w:pPr>
            <w:r w:rsidRPr="00E36AF4">
              <w:rPr>
                <w:rFonts w:cs="Arial"/>
                <w:color w:val="000000"/>
                <w:sz w:val="22"/>
                <w:szCs w:val="22"/>
                <w:lang w:eastAsia="en-GB"/>
              </w:rPr>
              <w:t>Project</w:t>
            </w:r>
            <w:r w:rsidR="00855935" w:rsidRPr="00E36AF4">
              <w:rPr>
                <w:rFonts w:cs="Arial"/>
                <w:color w:val="000000"/>
                <w:sz w:val="22"/>
                <w:szCs w:val="22"/>
                <w:lang w:eastAsia="en-GB"/>
              </w:rPr>
              <w:t xml:space="preserve"> finalised by 10/10</w:t>
            </w:r>
            <w:r w:rsidR="003E0557" w:rsidRPr="00E36AF4">
              <w:rPr>
                <w:rFonts w:cs="Arial"/>
                <w:color w:val="000000"/>
                <w:sz w:val="22"/>
                <w:szCs w:val="22"/>
                <w:lang w:eastAsia="en-GB"/>
              </w:rPr>
              <w:t>/21</w:t>
            </w:r>
          </w:p>
          <w:p w14:paraId="78A9D302" w14:textId="77777777" w:rsidR="00525165" w:rsidRPr="00E36AF4" w:rsidRDefault="00525165" w:rsidP="00724F18">
            <w:pPr>
              <w:autoSpaceDE w:val="0"/>
              <w:autoSpaceDN w:val="0"/>
              <w:adjustRightInd w:val="0"/>
              <w:spacing w:after="0"/>
              <w:rPr>
                <w:rFonts w:cs="Arial"/>
                <w:color w:val="000000"/>
                <w:sz w:val="22"/>
                <w:szCs w:val="22"/>
                <w:lang w:eastAsia="en-GB"/>
              </w:rPr>
            </w:pPr>
          </w:p>
          <w:p w14:paraId="44CC70B1" w14:textId="7AA0FDEF" w:rsidR="00EE7E4A" w:rsidRPr="00E36AF4" w:rsidRDefault="00EE7E4A" w:rsidP="00EE7E4A">
            <w:pPr>
              <w:autoSpaceDE w:val="0"/>
              <w:autoSpaceDN w:val="0"/>
              <w:adjustRightInd w:val="0"/>
              <w:spacing w:after="0"/>
              <w:rPr>
                <w:rFonts w:cs="Arial"/>
                <w:b/>
                <w:color w:val="000000"/>
                <w:sz w:val="22"/>
                <w:szCs w:val="22"/>
                <w:lang w:eastAsia="en-GB"/>
              </w:rPr>
            </w:pPr>
            <w:r w:rsidRPr="00E36AF4">
              <w:rPr>
                <w:rFonts w:cs="Arial"/>
                <w:b/>
                <w:color w:val="000000"/>
                <w:sz w:val="22"/>
                <w:szCs w:val="22"/>
                <w:lang w:eastAsia="en-GB"/>
              </w:rPr>
              <w:t xml:space="preserve">Extension option: </w:t>
            </w:r>
          </w:p>
          <w:p w14:paraId="0D3AB48F" w14:textId="77777777" w:rsidR="003E0557" w:rsidRPr="00E36AF4" w:rsidRDefault="003E0557" w:rsidP="00EE7E4A">
            <w:pPr>
              <w:autoSpaceDE w:val="0"/>
              <w:autoSpaceDN w:val="0"/>
              <w:adjustRightInd w:val="0"/>
              <w:spacing w:after="0"/>
              <w:rPr>
                <w:rFonts w:cs="Arial"/>
                <w:b/>
                <w:color w:val="000000"/>
                <w:sz w:val="22"/>
                <w:szCs w:val="22"/>
                <w:lang w:eastAsia="en-GB"/>
              </w:rPr>
            </w:pPr>
          </w:p>
          <w:p w14:paraId="4DFAE87E" w14:textId="73302978" w:rsidR="00EE7E4A" w:rsidRPr="00E36AF4" w:rsidRDefault="00E36AF4" w:rsidP="00EE7E4A">
            <w:pPr>
              <w:autoSpaceDE w:val="0"/>
              <w:autoSpaceDN w:val="0"/>
              <w:adjustRightInd w:val="0"/>
              <w:spacing w:after="0"/>
              <w:rPr>
                <w:rFonts w:cs="Arial"/>
                <w:color w:val="000000"/>
                <w:sz w:val="22"/>
                <w:szCs w:val="22"/>
                <w:lang w:eastAsia="en-GB"/>
              </w:rPr>
            </w:pPr>
            <w:r w:rsidRPr="00E36AF4">
              <w:rPr>
                <w:rFonts w:cs="Arial"/>
                <w:color w:val="000000"/>
                <w:sz w:val="22"/>
                <w:szCs w:val="22"/>
                <w:lang w:eastAsia="en-GB"/>
              </w:rPr>
              <w:t xml:space="preserve">The </w:t>
            </w:r>
            <w:r w:rsidR="00EE7E4A" w:rsidRPr="00E36AF4">
              <w:rPr>
                <w:rFonts w:cs="Arial"/>
                <w:color w:val="000000"/>
                <w:sz w:val="22"/>
                <w:szCs w:val="22"/>
                <w:lang w:eastAsia="en-GB"/>
              </w:rPr>
              <w:t xml:space="preserve">contract may be extended for the provision of similar or complimentary goods or services up </w:t>
            </w:r>
            <w:r w:rsidR="003E0557" w:rsidRPr="00E36AF4">
              <w:rPr>
                <w:rFonts w:cs="Arial"/>
                <w:color w:val="000000"/>
                <w:sz w:val="22"/>
                <w:szCs w:val="22"/>
                <w:lang w:eastAsia="en-GB"/>
              </w:rPr>
              <w:t>to 2.5 months and £15,000</w:t>
            </w:r>
            <w:r w:rsidR="00EE7E4A" w:rsidRPr="00E36AF4">
              <w:rPr>
                <w:rFonts w:cs="Arial"/>
                <w:color w:val="000000"/>
                <w:sz w:val="22"/>
                <w:szCs w:val="22"/>
                <w:lang w:eastAsia="en-GB"/>
              </w:rPr>
              <w:t xml:space="preserve"> excluding VAT. </w:t>
            </w:r>
          </w:p>
          <w:p w14:paraId="2DB5FA9F" w14:textId="77777777" w:rsidR="00EE7E4A" w:rsidRPr="00E36AF4" w:rsidRDefault="00EE7E4A" w:rsidP="00EE7E4A">
            <w:pPr>
              <w:autoSpaceDE w:val="0"/>
              <w:autoSpaceDN w:val="0"/>
              <w:adjustRightInd w:val="0"/>
              <w:spacing w:after="0"/>
              <w:rPr>
                <w:rFonts w:cs="Arial"/>
                <w:b/>
                <w:color w:val="000000"/>
                <w:sz w:val="22"/>
                <w:szCs w:val="22"/>
                <w:lang w:eastAsia="en-GB"/>
              </w:rPr>
            </w:pPr>
          </w:p>
          <w:p w14:paraId="395C7F3A" w14:textId="77777777" w:rsidR="00EE7E4A" w:rsidRPr="00E36AF4" w:rsidRDefault="00EE7E4A" w:rsidP="00EE7E4A">
            <w:pPr>
              <w:autoSpaceDE w:val="0"/>
              <w:autoSpaceDN w:val="0"/>
              <w:adjustRightInd w:val="0"/>
              <w:spacing w:after="0"/>
              <w:rPr>
                <w:rFonts w:cs="Arial"/>
                <w:color w:val="000000"/>
                <w:sz w:val="22"/>
                <w:szCs w:val="22"/>
                <w:lang w:eastAsia="en-GB"/>
              </w:rPr>
            </w:pPr>
            <w:r w:rsidRPr="00E36AF4">
              <w:rPr>
                <w:rFonts w:cs="Arial"/>
                <w:b/>
                <w:color w:val="FF0000"/>
                <w:sz w:val="22"/>
                <w:szCs w:val="22"/>
              </w:rPr>
              <w:t xml:space="preserve"> </w:t>
            </w:r>
          </w:p>
        </w:tc>
      </w:tr>
      <w:tr w:rsidR="00EE7E4A" w:rsidRPr="00E36AF4" w14:paraId="0C1C7899" w14:textId="77777777" w:rsidTr="003E0557">
        <w:trPr>
          <w:trHeight w:val="129"/>
        </w:trPr>
        <w:tc>
          <w:tcPr>
            <w:tcW w:w="8302" w:type="dxa"/>
            <w:shd w:val="clear" w:color="auto" w:fill="99CCFF"/>
          </w:tcPr>
          <w:p w14:paraId="382F5D56" w14:textId="77777777" w:rsidR="00EE7E4A" w:rsidRPr="00E36AF4" w:rsidRDefault="00EE7E4A" w:rsidP="00EE7E4A">
            <w:pPr>
              <w:rPr>
                <w:rFonts w:cs="Arial"/>
                <w:b/>
                <w:sz w:val="22"/>
                <w:szCs w:val="22"/>
              </w:rPr>
            </w:pPr>
            <w:r w:rsidRPr="00E36AF4">
              <w:rPr>
                <w:rFonts w:cs="Arial"/>
                <w:b/>
                <w:sz w:val="22"/>
                <w:szCs w:val="22"/>
              </w:rPr>
              <w:t>2.5 Budget and Payment Schedule</w:t>
            </w:r>
          </w:p>
        </w:tc>
      </w:tr>
      <w:tr w:rsidR="00EE7E4A" w:rsidRPr="00E36AF4" w14:paraId="5841746B" w14:textId="77777777" w:rsidTr="003E0557">
        <w:trPr>
          <w:trHeight w:val="127"/>
        </w:trPr>
        <w:tc>
          <w:tcPr>
            <w:tcW w:w="8302" w:type="dxa"/>
            <w:tcBorders>
              <w:bottom w:val="single" w:sz="4" w:space="0" w:color="auto"/>
            </w:tcBorders>
            <w:shd w:val="clear" w:color="auto" w:fill="auto"/>
          </w:tcPr>
          <w:p w14:paraId="505FE00B" w14:textId="78387D0D" w:rsidR="00EE7E4A" w:rsidRPr="00E36AF4" w:rsidRDefault="00EE7E4A" w:rsidP="00EE7E4A">
            <w:pPr>
              <w:rPr>
                <w:rFonts w:cs="Arial"/>
                <w:sz w:val="22"/>
                <w:szCs w:val="22"/>
              </w:rPr>
            </w:pPr>
            <w:r w:rsidRPr="00E36AF4">
              <w:rPr>
                <w:rFonts w:cs="Arial"/>
                <w:sz w:val="22"/>
                <w:szCs w:val="22"/>
              </w:rPr>
              <w:lastRenderedPageBreak/>
              <w:t xml:space="preserve">The maximum budget for this piece of work is </w:t>
            </w:r>
            <w:r w:rsidR="00724F18" w:rsidRPr="00E36AF4">
              <w:rPr>
                <w:rFonts w:cs="Arial"/>
                <w:sz w:val="22"/>
                <w:szCs w:val="22"/>
              </w:rPr>
              <w:t>£30,000</w:t>
            </w:r>
            <w:r w:rsidRPr="00E36AF4">
              <w:rPr>
                <w:rFonts w:cs="Arial"/>
                <w:sz w:val="22"/>
                <w:szCs w:val="22"/>
              </w:rPr>
              <w:t xml:space="preserve"> (inc. of expenses, exc. of VAT).</w:t>
            </w:r>
          </w:p>
          <w:p w14:paraId="0507C88A" w14:textId="5450022C" w:rsidR="00EB3258" w:rsidRDefault="00EB3258" w:rsidP="006D0BCF">
            <w:pPr>
              <w:spacing w:after="0"/>
              <w:rPr>
                <w:rFonts w:cs="Arial"/>
                <w:sz w:val="22"/>
                <w:szCs w:val="22"/>
              </w:rPr>
            </w:pPr>
            <w:r>
              <w:rPr>
                <w:rFonts w:cs="Arial"/>
                <w:sz w:val="22"/>
                <w:szCs w:val="22"/>
              </w:rPr>
              <w:t>Given the dynamic nature of the work required, we propose to contract for</w:t>
            </w:r>
            <w:r w:rsidR="00761D12">
              <w:rPr>
                <w:rFonts w:cs="Arial"/>
                <w:sz w:val="22"/>
                <w:szCs w:val="22"/>
              </w:rPr>
              <w:t xml:space="preserve"> </w:t>
            </w:r>
            <w:r w:rsidR="003567A4">
              <w:rPr>
                <w:rFonts w:cs="Arial"/>
                <w:sz w:val="22"/>
                <w:szCs w:val="22"/>
              </w:rPr>
              <w:t xml:space="preserve">a </w:t>
            </w:r>
            <w:r w:rsidR="00761D12">
              <w:rPr>
                <w:rFonts w:cs="Arial"/>
                <w:sz w:val="22"/>
                <w:szCs w:val="22"/>
              </w:rPr>
              <w:t xml:space="preserve">fixed price for the first </w:t>
            </w:r>
            <w:r w:rsidR="003567A4">
              <w:rPr>
                <w:rFonts w:cs="Arial"/>
                <w:sz w:val="22"/>
                <w:szCs w:val="22"/>
              </w:rPr>
              <w:t xml:space="preserve">two </w:t>
            </w:r>
            <w:r w:rsidR="00761D12">
              <w:rPr>
                <w:rFonts w:cs="Arial"/>
                <w:sz w:val="22"/>
                <w:szCs w:val="22"/>
              </w:rPr>
              <w:t>deliverable</w:t>
            </w:r>
            <w:r w:rsidR="003567A4">
              <w:rPr>
                <w:rFonts w:cs="Arial"/>
                <w:sz w:val="22"/>
                <w:szCs w:val="22"/>
              </w:rPr>
              <w:t>s</w:t>
            </w:r>
            <w:r w:rsidR="00761D12">
              <w:rPr>
                <w:rFonts w:cs="Arial"/>
                <w:sz w:val="22"/>
                <w:szCs w:val="22"/>
              </w:rPr>
              <w:t xml:space="preserve"> (</w:t>
            </w:r>
            <w:r w:rsidR="003567A4">
              <w:rPr>
                <w:rFonts w:cs="Arial"/>
                <w:sz w:val="22"/>
                <w:szCs w:val="22"/>
              </w:rPr>
              <w:t xml:space="preserve">1. the completion of the review; and 2. the suggested contact timetable).  The facilitation and ongoing support to the selected engagements </w:t>
            </w:r>
            <w:r w:rsidR="006D0BCF">
              <w:rPr>
                <w:rFonts w:cs="Arial"/>
                <w:sz w:val="22"/>
                <w:szCs w:val="22"/>
              </w:rPr>
              <w:t xml:space="preserve">(deliverable 3) </w:t>
            </w:r>
            <w:r w:rsidR="003567A4">
              <w:rPr>
                <w:rFonts w:cs="Arial"/>
                <w:sz w:val="22"/>
                <w:szCs w:val="22"/>
              </w:rPr>
              <w:t>shall be agreed using</w:t>
            </w:r>
            <w:r w:rsidR="006D0BCF">
              <w:rPr>
                <w:rFonts w:cs="Arial"/>
                <w:sz w:val="22"/>
                <w:szCs w:val="22"/>
              </w:rPr>
              <w:t xml:space="preserve"> the</w:t>
            </w:r>
            <w:r w:rsidR="003567A4">
              <w:rPr>
                <w:rFonts w:cs="Arial"/>
                <w:sz w:val="22"/>
                <w:szCs w:val="22"/>
              </w:rPr>
              <w:t xml:space="preserve"> contract</w:t>
            </w:r>
            <w:r w:rsidR="006D0BCF">
              <w:rPr>
                <w:rFonts w:cs="Arial"/>
                <w:sz w:val="22"/>
                <w:szCs w:val="22"/>
              </w:rPr>
              <w:t>ed</w:t>
            </w:r>
            <w:r w:rsidR="003567A4">
              <w:rPr>
                <w:rFonts w:cs="Arial"/>
                <w:sz w:val="22"/>
                <w:szCs w:val="22"/>
              </w:rPr>
              <w:t xml:space="preserve"> daily rates</w:t>
            </w:r>
            <w:r w:rsidR="006D0BCF">
              <w:rPr>
                <w:rFonts w:cs="Arial"/>
                <w:sz w:val="22"/>
                <w:szCs w:val="22"/>
              </w:rPr>
              <w:t>.  Deliverables 4 &amp; 5 are assumed to be included within the price for deliverables 1-3.</w:t>
            </w:r>
          </w:p>
          <w:p w14:paraId="1C703DCF" w14:textId="77777777" w:rsidR="006D0BCF" w:rsidRDefault="006D0BCF" w:rsidP="006D0BCF">
            <w:pPr>
              <w:spacing w:after="0"/>
              <w:rPr>
                <w:rFonts w:cs="Arial"/>
                <w:sz w:val="22"/>
                <w:szCs w:val="22"/>
              </w:rPr>
            </w:pPr>
          </w:p>
          <w:p w14:paraId="462211F8" w14:textId="2116DC22" w:rsidR="00EE7E4A" w:rsidRPr="00E36AF4" w:rsidRDefault="00EE7E4A" w:rsidP="00EE7E4A">
            <w:pPr>
              <w:rPr>
                <w:rFonts w:cs="Arial"/>
                <w:sz w:val="22"/>
                <w:szCs w:val="22"/>
              </w:rPr>
            </w:pPr>
            <w:r w:rsidRPr="00E36AF4">
              <w:rPr>
                <w:rFonts w:cs="Arial"/>
                <w:sz w:val="22"/>
                <w:szCs w:val="22"/>
              </w:rPr>
              <w:t>Payment Schedule:</w:t>
            </w:r>
          </w:p>
          <w:p w14:paraId="2620ED6F" w14:textId="60B3C1DE" w:rsidR="00EE7E4A" w:rsidRPr="00E36AF4" w:rsidRDefault="003567A4">
            <w:pPr>
              <w:rPr>
                <w:rFonts w:cs="Arial"/>
                <w:sz w:val="22"/>
                <w:szCs w:val="22"/>
              </w:rPr>
            </w:pPr>
            <w:r>
              <w:rPr>
                <w:rFonts w:cs="Arial"/>
                <w:sz w:val="22"/>
                <w:szCs w:val="22"/>
              </w:rPr>
              <w:t>Payment for deliverables 1 and 2 shall be on completion and payment for ongoing support shall be made m</w:t>
            </w:r>
            <w:r w:rsidR="00724F18" w:rsidRPr="00E36AF4">
              <w:rPr>
                <w:rFonts w:cs="Arial"/>
                <w:sz w:val="22"/>
                <w:szCs w:val="22"/>
              </w:rPr>
              <w:t>onthly in arrears</w:t>
            </w:r>
            <w:r>
              <w:rPr>
                <w:rFonts w:cs="Arial"/>
                <w:sz w:val="22"/>
                <w:szCs w:val="22"/>
              </w:rPr>
              <w:t xml:space="preserve">, or as agreed with ORR when </w:t>
            </w:r>
            <w:r w:rsidR="00D05580">
              <w:rPr>
                <w:rFonts w:cs="Arial"/>
                <w:sz w:val="22"/>
                <w:szCs w:val="22"/>
              </w:rPr>
              <w:t xml:space="preserve">the </w:t>
            </w:r>
            <w:r>
              <w:rPr>
                <w:rFonts w:cs="Arial"/>
                <w:sz w:val="22"/>
                <w:szCs w:val="22"/>
              </w:rPr>
              <w:t>required support is determined</w:t>
            </w:r>
            <w:r w:rsidR="00724F18" w:rsidRPr="00E36AF4">
              <w:rPr>
                <w:rFonts w:cs="Arial"/>
                <w:sz w:val="22"/>
                <w:szCs w:val="22"/>
              </w:rPr>
              <w:t>.</w:t>
            </w:r>
            <w:r w:rsidR="006068D4">
              <w:rPr>
                <w:rFonts w:cs="Arial"/>
                <w:sz w:val="22"/>
                <w:szCs w:val="22"/>
              </w:rPr>
              <w:t xml:space="preserve"> </w:t>
            </w:r>
            <w:r>
              <w:rPr>
                <w:rFonts w:cs="Arial"/>
                <w:sz w:val="22"/>
                <w:szCs w:val="22"/>
              </w:rPr>
              <w:t xml:space="preserve">Bidders may suggest a payment schedule for deliverables 1 &amp; </w:t>
            </w:r>
            <w:proofErr w:type="gramStart"/>
            <w:r>
              <w:rPr>
                <w:rFonts w:cs="Arial"/>
                <w:sz w:val="22"/>
                <w:szCs w:val="22"/>
              </w:rPr>
              <w:t>2</w:t>
            </w:r>
            <w:r w:rsidR="00D05580">
              <w:rPr>
                <w:rFonts w:cs="Arial"/>
                <w:sz w:val="22"/>
                <w:szCs w:val="22"/>
              </w:rPr>
              <w:t>,</w:t>
            </w:r>
            <w:proofErr w:type="gramEnd"/>
            <w:r w:rsidR="00D05580">
              <w:rPr>
                <w:rFonts w:cs="Arial"/>
                <w:sz w:val="22"/>
                <w:szCs w:val="22"/>
              </w:rPr>
              <w:t xml:space="preserve"> however,</w:t>
            </w:r>
            <w:r>
              <w:rPr>
                <w:rFonts w:cs="Arial"/>
                <w:sz w:val="22"/>
                <w:szCs w:val="22"/>
              </w:rPr>
              <w:t xml:space="preserve"> </w:t>
            </w:r>
            <w:r w:rsidR="00D05580">
              <w:rPr>
                <w:rFonts w:cs="Arial"/>
                <w:sz w:val="22"/>
                <w:szCs w:val="22"/>
              </w:rPr>
              <w:t xml:space="preserve">all </w:t>
            </w:r>
            <w:r>
              <w:rPr>
                <w:rFonts w:cs="Arial"/>
                <w:sz w:val="22"/>
                <w:szCs w:val="22"/>
              </w:rPr>
              <w:t>payments must be linked to tangible outputs.</w:t>
            </w:r>
          </w:p>
        </w:tc>
      </w:tr>
      <w:tr w:rsidR="00EE7E4A" w:rsidRPr="00E36AF4" w14:paraId="6A95EAA1" w14:textId="77777777" w:rsidTr="003E0557">
        <w:trPr>
          <w:trHeight w:val="127"/>
        </w:trPr>
        <w:tc>
          <w:tcPr>
            <w:tcW w:w="8302" w:type="dxa"/>
            <w:shd w:val="clear" w:color="auto" w:fill="99CCFF"/>
          </w:tcPr>
          <w:p w14:paraId="621C1671" w14:textId="77777777" w:rsidR="00EE7E4A" w:rsidRPr="00E36AF4" w:rsidRDefault="00EE7E4A" w:rsidP="00EE7E4A">
            <w:pPr>
              <w:rPr>
                <w:rFonts w:cs="Arial"/>
                <w:b/>
                <w:sz w:val="22"/>
                <w:szCs w:val="22"/>
              </w:rPr>
            </w:pPr>
            <w:r w:rsidRPr="00E36AF4">
              <w:rPr>
                <w:rFonts w:cs="Arial"/>
                <w:b/>
                <w:sz w:val="22"/>
                <w:szCs w:val="22"/>
              </w:rPr>
              <w:t>2.6 Further project related information for bidders</w:t>
            </w:r>
          </w:p>
        </w:tc>
      </w:tr>
      <w:tr w:rsidR="00EE7E4A" w:rsidRPr="00E36AF4" w14:paraId="6EA967D3" w14:textId="77777777" w:rsidTr="003E0557">
        <w:trPr>
          <w:trHeight w:val="127"/>
        </w:trPr>
        <w:tc>
          <w:tcPr>
            <w:tcW w:w="8302" w:type="dxa"/>
            <w:shd w:val="clear" w:color="auto" w:fill="auto"/>
          </w:tcPr>
          <w:p w14:paraId="3199AEC6" w14:textId="77777777" w:rsidR="00EE7E4A" w:rsidRPr="00E36AF4" w:rsidRDefault="00EE7E4A" w:rsidP="00EE7E4A">
            <w:pPr>
              <w:pStyle w:val="ListNumber"/>
              <w:numPr>
                <w:ilvl w:val="0"/>
                <w:numId w:val="0"/>
              </w:numPr>
              <w:spacing w:before="0" w:after="0"/>
              <w:rPr>
                <w:rFonts w:cs="Arial"/>
                <w:b/>
                <w:sz w:val="22"/>
                <w:szCs w:val="22"/>
              </w:rPr>
            </w:pPr>
            <w:r w:rsidRPr="00E36AF4">
              <w:rPr>
                <w:rFonts w:cs="Arial"/>
                <w:b/>
                <w:sz w:val="22"/>
                <w:szCs w:val="22"/>
              </w:rPr>
              <w:t>Intellectual Property Rights</w:t>
            </w:r>
          </w:p>
          <w:p w14:paraId="6FD2B5D9" w14:textId="77777777" w:rsidR="00EE7E4A" w:rsidRPr="00E36AF4" w:rsidRDefault="00EE7E4A" w:rsidP="00EE7E4A">
            <w:pPr>
              <w:pStyle w:val="ListNumber"/>
              <w:numPr>
                <w:ilvl w:val="0"/>
                <w:numId w:val="0"/>
              </w:numPr>
              <w:tabs>
                <w:tab w:val="clear" w:pos="720"/>
              </w:tabs>
              <w:spacing w:before="0" w:after="0"/>
              <w:rPr>
                <w:rFonts w:cs="Arial"/>
                <w:color w:val="000000"/>
                <w:sz w:val="22"/>
                <w:szCs w:val="22"/>
              </w:rPr>
            </w:pPr>
          </w:p>
          <w:p w14:paraId="01973076" w14:textId="77777777" w:rsidR="00EE7E4A" w:rsidRPr="00E36AF4" w:rsidRDefault="00EE7E4A" w:rsidP="00EE7E4A">
            <w:pPr>
              <w:pStyle w:val="ListNumber"/>
              <w:numPr>
                <w:ilvl w:val="0"/>
                <w:numId w:val="0"/>
              </w:numPr>
              <w:tabs>
                <w:tab w:val="clear" w:pos="720"/>
              </w:tabs>
              <w:spacing w:before="0" w:after="0"/>
              <w:rPr>
                <w:rFonts w:cs="Arial"/>
                <w:color w:val="000000"/>
                <w:sz w:val="22"/>
                <w:szCs w:val="22"/>
              </w:rPr>
            </w:pPr>
            <w:r w:rsidRPr="00E36AF4">
              <w:rPr>
                <w:rFonts w:cs="Arial"/>
                <w:color w:val="000000"/>
                <w:sz w:val="22"/>
                <w:szCs w:val="22"/>
              </w:rPr>
              <w:t xml:space="preserve">ORR will own the Intellectual Property Rights for all project related documentation and artefacts. </w:t>
            </w:r>
          </w:p>
          <w:p w14:paraId="202ABE44" w14:textId="77777777" w:rsidR="00EE7E4A" w:rsidRPr="00E36AF4" w:rsidRDefault="00EE7E4A" w:rsidP="00EE7E4A">
            <w:pPr>
              <w:pStyle w:val="ListNumber"/>
              <w:numPr>
                <w:ilvl w:val="0"/>
                <w:numId w:val="0"/>
              </w:numPr>
              <w:tabs>
                <w:tab w:val="clear" w:pos="720"/>
              </w:tabs>
              <w:spacing w:before="0"/>
              <w:rPr>
                <w:rFonts w:cs="Arial"/>
                <w:b/>
                <w:sz w:val="22"/>
                <w:szCs w:val="22"/>
              </w:rPr>
            </w:pPr>
          </w:p>
          <w:p w14:paraId="22D1EE4E" w14:textId="77777777" w:rsidR="00EE7E4A" w:rsidRPr="00E36AF4" w:rsidRDefault="00EE7E4A" w:rsidP="00EE7E4A">
            <w:pPr>
              <w:pStyle w:val="ListNumber"/>
              <w:numPr>
                <w:ilvl w:val="0"/>
                <w:numId w:val="0"/>
              </w:numPr>
              <w:tabs>
                <w:tab w:val="clear" w:pos="720"/>
              </w:tabs>
              <w:spacing w:before="0"/>
              <w:rPr>
                <w:rFonts w:cs="Arial"/>
                <w:b/>
                <w:sz w:val="22"/>
                <w:szCs w:val="22"/>
              </w:rPr>
            </w:pPr>
            <w:r w:rsidRPr="00E36AF4">
              <w:rPr>
                <w:rFonts w:cs="Arial"/>
                <w:b/>
                <w:sz w:val="22"/>
                <w:szCs w:val="22"/>
              </w:rPr>
              <w:t>Transparency requirements</w:t>
            </w:r>
          </w:p>
          <w:p w14:paraId="6AAFDCC5" w14:textId="77777777" w:rsidR="00EE7E4A" w:rsidRPr="00E36AF4" w:rsidRDefault="00EE7E4A" w:rsidP="00EE7E4A">
            <w:pPr>
              <w:pStyle w:val="ListNumber"/>
              <w:numPr>
                <w:ilvl w:val="0"/>
                <w:numId w:val="0"/>
              </w:numPr>
              <w:tabs>
                <w:tab w:val="clear" w:pos="720"/>
              </w:tabs>
              <w:spacing w:before="0"/>
              <w:rPr>
                <w:rFonts w:cs="Arial"/>
                <w:sz w:val="22"/>
                <w:szCs w:val="22"/>
              </w:rPr>
            </w:pPr>
            <w:r w:rsidRPr="00E36AF4">
              <w:rPr>
                <w:rFonts w:cs="Arial"/>
                <w:sz w:val="22"/>
                <w:szCs w:val="22"/>
              </w:rPr>
              <w:t xml:space="preserve">Please note ORR is required to ensure that any new procurement opportunity above £10,000 (excluding VAT) is published on Contracts Finder, unless the ORR is satisfied it is lawful not to. Once a contract has been awarded </w:t>
            </w:r>
            <w:proofErr w:type="gramStart"/>
            <w:r w:rsidRPr="00E36AF4">
              <w:rPr>
                <w:rFonts w:cs="Arial"/>
                <w:sz w:val="22"/>
                <w:szCs w:val="22"/>
              </w:rPr>
              <w:t>as a result of</w:t>
            </w:r>
            <w:proofErr w:type="gramEnd"/>
            <w:r w:rsidRPr="00E36AF4">
              <w:rPr>
                <w:rFonts w:cs="Arial"/>
                <w:sz w:val="22"/>
                <w:szCs w:val="22"/>
              </w:rPr>
              <w:t xml:space="preserve"> a procurement process, ORR is required to publish details of who won the contract, the contract value and indicate whether the winning supplier is a SME or voluntary sector organisation. </w:t>
            </w:r>
          </w:p>
          <w:p w14:paraId="77B55D1F" w14:textId="77777777" w:rsidR="00EE7E4A" w:rsidRPr="00E36AF4" w:rsidRDefault="00EE7E4A" w:rsidP="00EE7E4A">
            <w:pPr>
              <w:pStyle w:val="ListNumber"/>
              <w:numPr>
                <w:ilvl w:val="0"/>
                <w:numId w:val="0"/>
              </w:numPr>
              <w:spacing w:before="0" w:after="0"/>
              <w:rPr>
                <w:rFonts w:cs="Arial"/>
                <w:b/>
                <w:sz w:val="22"/>
                <w:szCs w:val="22"/>
              </w:rPr>
            </w:pPr>
            <w:r w:rsidRPr="00E36AF4">
              <w:rPr>
                <w:rFonts w:cs="Arial"/>
                <w:b/>
                <w:sz w:val="22"/>
                <w:szCs w:val="22"/>
              </w:rPr>
              <w:t>Confidentiality</w:t>
            </w:r>
          </w:p>
          <w:p w14:paraId="03C277D6" w14:textId="77777777" w:rsidR="00EE7E4A" w:rsidRPr="00E36AF4" w:rsidRDefault="00EE7E4A" w:rsidP="00EE7E4A">
            <w:pPr>
              <w:pStyle w:val="ListNumber"/>
              <w:numPr>
                <w:ilvl w:val="0"/>
                <w:numId w:val="0"/>
              </w:numPr>
              <w:spacing w:before="0" w:after="0"/>
              <w:rPr>
                <w:rFonts w:cs="Arial"/>
                <w:sz w:val="22"/>
                <w:szCs w:val="22"/>
              </w:rPr>
            </w:pPr>
          </w:p>
          <w:p w14:paraId="567BECBC" w14:textId="77777777" w:rsidR="00EE7E4A" w:rsidRPr="00E36AF4" w:rsidRDefault="00EE7E4A" w:rsidP="00EE7E4A">
            <w:pPr>
              <w:pStyle w:val="ListNumber"/>
              <w:numPr>
                <w:ilvl w:val="0"/>
                <w:numId w:val="0"/>
              </w:numPr>
              <w:spacing w:before="0" w:after="0"/>
              <w:rPr>
                <w:rFonts w:cs="Arial"/>
                <w:sz w:val="22"/>
                <w:szCs w:val="22"/>
              </w:rPr>
            </w:pPr>
            <w:r w:rsidRPr="00E36AF4">
              <w:rPr>
                <w:rFonts w:cs="Arial"/>
                <w:sz w:val="22"/>
                <w:szCs w:val="22"/>
              </w:rPr>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6B35D7A3" w14:textId="77777777" w:rsidR="00EE7E4A" w:rsidRPr="00E36AF4" w:rsidRDefault="00EE7E4A" w:rsidP="00EE7E4A">
            <w:pPr>
              <w:pStyle w:val="ListNumber"/>
              <w:numPr>
                <w:ilvl w:val="0"/>
                <w:numId w:val="0"/>
              </w:numPr>
              <w:spacing w:before="0" w:after="0"/>
              <w:rPr>
                <w:rFonts w:cs="Arial"/>
                <w:sz w:val="22"/>
                <w:szCs w:val="22"/>
              </w:rPr>
            </w:pPr>
          </w:p>
          <w:p w14:paraId="1D6DB5C3" w14:textId="77777777" w:rsidR="00EE7E4A" w:rsidRPr="00E36AF4" w:rsidRDefault="00EE7E4A" w:rsidP="00EE7E4A">
            <w:pPr>
              <w:pStyle w:val="ListNumber"/>
              <w:numPr>
                <w:ilvl w:val="0"/>
                <w:numId w:val="0"/>
              </w:numPr>
              <w:spacing w:before="0" w:after="0"/>
              <w:rPr>
                <w:rFonts w:cs="Arial"/>
                <w:b/>
                <w:sz w:val="22"/>
                <w:szCs w:val="22"/>
              </w:rPr>
            </w:pPr>
            <w:r w:rsidRPr="00E36AF4">
              <w:rPr>
                <w:rFonts w:cs="Arial"/>
                <w:b/>
                <w:sz w:val="22"/>
                <w:szCs w:val="22"/>
              </w:rPr>
              <w:t>Sub-Contractors</w:t>
            </w:r>
          </w:p>
          <w:p w14:paraId="14E2B15D" w14:textId="77777777" w:rsidR="00EE7E4A" w:rsidRPr="00E36AF4" w:rsidRDefault="00EE7E4A" w:rsidP="00EE7E4A">
            <w:pPr>
              <w:pStyle w:val="ListNumber"/>
              <w:numPr>
                <w:ilvl w:val="0"/>
                <w:numId w:val="0"/>
              </w:numPr>
              <w:spacing w:before="0" w:after="0"/>
              <w:rPr>
                <w:rFonts w:cs="Arial"/>
                <w:b/>
                <w:sz w:val="22"/>
                <w:szCs w:val="22"/>
              </w:rPr>
            </w:pPr>
          </w:p>
          <w:p w14:paraId="57BB071D" w14:textId="77777777" w:rsidR="00EE7E4A" w:rsidRPr="00E36AF4" w:rsidRDefault="00EE7E4A" w:rsidP="00EE7E4A">
            <w:pPr>
              <w:pStyle w:val="ListNumber2"/>
              <w:numPr>
                <w:ilvl w:val="0"/>
                <w:numId w:val="0"/>
              </w:numPr>
              <w:rPr>
                <w:rFonts w:cs="Arial"/>
                <w:sz w:val="22"/>
                <w:szCs w:val="22"/>
              </w:rPr>
            </w:pPr>
            <w:r w:rsidRPr="00E36AF4">
              <w:rPr>
                <w:rFonts w:cs="Arial"/>
                <w:sz w:val="22"/>
                <w:szCs w:val="22"/>
              </w:rPr>
              <w:t xml:space="preserve">  Contractors may use sub-contractors subject to the following:</w:t>
            </w:r>
          </w:p>
          <w:p w14:paraId="3D0CC491" w14:textId="77777777" w:rsidR="00EE7E4A" w:rsidRPr="00E36AF4" w:rsidRDefault="00EE7E4A" w:rsidP="00EE7E4A">
            <w:pPr>
              <w:pStyle w:val="ListNumber2"/>
              <w:numPr>
                <w:ilvl w:val="0"/>
                <w:numId w:val="19"/>
              </w:numPr>
              <w:rPr>
                <w:rFonts w:cs="Arial"/>
                <w:sz w:val="22"/>
                <w:szCs w:val="22"/>
              </w:rPr>
            </w:pPr>
            <w:r w:rsidRPr="00E36AF4">
              <w:rPr>
                <w:rFonts w:cs="Arial"/>
                <w:sz w:val="22"/>
                <w:szCs w:val="22"/>
              </w:rPr>
              <w:t xml:space="preserve">That the Contractor assumes unconditional responsibility for the overall work and its </w:t>
            </w:r>
            <w:proofErr w:type="gramStart"/>
            <w:r w:rsidRPr="00E36AF4">
              <w:rPr>
                <w:rFonts w:cs="Arial"/>
                <w:sz w:val="22"/>
                <w:szCs w:val="22"/>
              </w:rPr>
              <w:t>quality;</w:t>
            </w:r>
            <w:proofErr w:type="gramEnd"/>
          </w:p>
          <w:p w14:paraId="2DDDD122" w14:textId="77777777" w:rsidR="00EE7E4A" w:rsidRPr="00E36AF4" w:rsidRDefault="00EE7E4A" w:rsidP="00EE7E4A">
            <w:pPr>
              <w:pStyle w:val="ListNumber2"/>
              <w:numPr>
                <w:ilvl w:val="0"/>
                <w:numId w:val="19"/>
              </w:numPr>
              <w:rPr>
                <w:rFonts w:cs="Arial"/>
                <w:sz w:val="22"/>
                <w:szCs w:val="22"/>
              </w:rPr>
            </w:pPr>
            <w:r w:rsidRPr="00E36AF4">
              <w:rPr>
                <w:rFonts w:cs="Arial"/>
                <w:sz w:val="22"/>
                <w:szCs w:val="22"/>
              </w:rPr>
              <w:t xml:space="preserve">That individual sub-contractors are clearly identified, with fee rates and grades made explicit to the same level of detail as for the members of the lead consulting team. </w:t>
            </w:r>
          </w:p>
          <w:p w14:paraId="31ACD2C1" w14:textId="77777777" w:rsidR="00EE7E4A" w:rsidRPr="00E36AF4" w:rsidRDefault="00EE7E4A" w:rsidP="00EE7E4A">
            <w:pPr>
              <w:pStyle w:val="ListNumber2"/>
              <w:numPr>
                <w:ilvl w:val="0"/>
                <w:numId w:val="0"/>
              </w:numPr>
              <w:ind w:left="360"/>
              <w:rPr>
                <w:rFonts w:cs="Arial"/>
                <w:sz w:val="22"/>
                <w:szCs w:val="22"/>
              </w:rPr>
            </w:pPr>
            <w:r w:rsidRPr="00E36AF4">
              <w:rPr>
                <w:rFonts w:cs="Arial"/>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EE7E4A" w:rsidRPr="00E36AF4" w:rsidRDefault="00EE7E4A" w:rsidP="00EE7E4A">
            <w:pPr>
              <w:pStyle w:val="ListNumber"/>
              <w:numPr>
                <w:ilvl w:val="0"/>
                <w:numId w:val="0"/>
              </w:numPr>
              <w:spacing w:before="0" w:after="0"/>
              <w:rPr>
                <w:rFonts w:cs="Arial"/>
                <w:b/>
                <w:sz w:val="22"/>
                <w:szCs w:val="22"/>
              </w:rPr>
            </w:pPr>
          </w:p>
          <w:p w14:paraId="703D4D7E" w14:textId="77777777" w:rsidR="00EE7E4A" w:rsidRPr="00E36AF4" w:rsidRDefault="00EE7E4A" w:rsidP="00EE7E4A">
            <w:pPr>
              <w:pStyle w:val="Heading2"/>
              <w:keepLines/>
              <w:tabs>
                <w:tab w:val="clear" w:pos="1440"/>
              </w:tabs>
              <w:spacing w:before="0" w:after="0"/>
              <w:rPr>
                <w:rFonts w:cs="Arial"/>
                <w:color w:val="CC0033"/>
                <w:sz w:val="22"/>
                <w:szCs w:val="22"/>
              </w:rPr>
            </w:pPr>
            <w:r w:rsidRPr="00E36AF4">
              <w:rPr>
                <w:rFonts w:cs="Arial"/>
                <w:sz w:val="22"/>
                <w:szCs w:val="22"/>
              </w:rPr>
              <w:t>Conflict of Interest</w:t>
            </w:r>
          </w:p>
          <w:p w14:paraId="7AD2DDE5" w14:textId="77777777" w:rsidR="00EE7E4A" w:rsidRPr="00E36AF4" w:rsidRDefault="00EE7E4A" w:rsidP="00EE7E4A">
            <w:pPr>
              <w:pStyle w:val="BodyTextIndent"/>
              <w:spacing w:after="0"/>
              <w:rPr>
                <w:rFonts w:cs="Arial"/>
                <w:sz w:val="22"/>
                <w:szCs w:val="22"/>
              </w:rPr>
            </w:pPr>
          </w:p>
          <w:p w14:paraId="0697959A" w14:textId="77777777" w:rsidR="00EE7E4A" w:rsidRPr="00E36AF4" w:rsidRDefault="00EE7E4A" w:rsidP="00EE7E4A">
            <w:pPr>
              <w:pStyle w:val="BodyTextIndent"/>
              <w:spacing w:after="0"/>
              <w:ind w:left="0"/>
              <w:rPr>
                <w:rFonts w:cs="Arial"/>
                <w:sz w:val="22"/>
                <w:szCs w:val="22"/>
              </w:rPr>
            </w:pPr>
            <w:r w:rsidRPr="00E36AF4">
              <w:rPr>
                <w:rFonts w:cs="Arial"/>
                <w:sz w:val="22"/>
                <w:szCs w:val="22"/>
              </w:rPr>
              <w:t xml:space="preserve">At the date of submitting the tender and prior to </w:t>
            </w:r>
            <w:proofErr w:type="gramStart"/>
            <w:r w:rsidRPr="00E36AF4">
              <w:rPr>
                <w:rFonts w:cs="Arial"/>
                <w:sz w:val="22"/>
                <w:szCs w:val="22"/>
              </w:rPr>
              <w:t>entering into</w:t>
            </w:r>
            <w:proofErr w:type="gramEnd"/>
            <w:r w:rsidRPr="00E36AF4">
              <w:rPr>
                <w:rFonts w:cs="Arial"/>
                <w:sz w:val="22"/>
                <w:szCs w:val="22"/>
              </w:rPr>
              <w:t xml:space="preserve"> any contract, the tenderer warrants that no conflict of interest exists or is likely to arise in the performance of its obligations under this contract; or </w:t>
            </w:r>
          </w:p>
          <w:p w14:paraId="0052EEB8" w14:textId="77777777" w:rsidR="00EE7E4A" w:rsidRPr="00E36AF4" w:rsidRDefault="00EE7E4A" w:rsidP="00EE7E4A">
            <w:pPr>
              <w:pStyle w:val="BodyTextIndent"/>
              <w:spacing w:after="0"/>
              <w:ind w:left="0"/>
              <w:rPr>
                <w:rFonts w:cs="Arial"/>
                <w:sz w:val="22"/>
                <w:szCs w:val="22"/>
              </w:rPr>
            </w:pPr>
          </w:p>
          <w:p w14:paraId="089CBE0C" w14:textId="77777777" w:rsidR="00EE7E4A" w:rsidRPr="00E36AF4" w:rsidRDefault="00EE7E4A" w:rsidP="00EE7E4A">
            <w:pPr>
              <w:pStyle w:val="BodyTextIndent"/>
              <w:spacing w:after="0"/>
              <w:ind w:left="0"/>
              <w:rPr>
                <w:rFonts w:cs="Arial"/>
                <w:sz w:val="22"/>
                <w:szCs w:val="22"/>
              </w:rPr>
            </w:pPr>
            <w:r w:rsidRPr="00E36AF4">
              <w:rPr>
                <w:rFonts w:cs="Arial"/>
                <w:sz w:val="22"/>
                <w:szCs w:val="22"/>
              </w:rPr>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0033847E" w14:textId="77777777" w:rsidR="00EE7E4A" w:rsidRPr="00E36AF4" w:rsidRDefault="00EE7E4A" w:rsidP="00EE7E4A">
            <w:pPr>
              <w:pStyle w:val="BodyTextIndent"/>
              <w:spacing w:after="0"/>
              <w:ind w:left="0"/>
              <w:rPr>
                <w:rFonts w:cs="Arial"/>
                <w:sz w:val="22"/>
                <w:szCs w:val="22"/>
              </w:rPr>
            </w:pPr>
          </w:p>
          <w:p w14:paraId="536E851E" w14:textId="77777777" w:rsidR="00EE7E4A" w:rsidRPr="00E36AF4" w:rsidRDefault="00EE7E4A" w:rsidP="00EE7E4A">
            <w:pPr>
              <w:pStyle w:val="BodyTextIndent"/>
              <w:spacing w:after="0"/>
              <w:ind w:left="0"/>
              <w:rPr>
                <w:rFonts w:eastAsia="SimSun" w:cs="Arial"/>
                <w:sz w:val="22"/>
                <w:szCs w:val="22"/>
                <w:lang w:eastAsia="zh-CN"/>
              </w:rPr>
            </w:pPr>
            <w:r w:rsidRPr="00E36AF4">
              <w:rPr>
                <w:rFonts w:eastAsia="SimSun" w:cs="Arial"/>
                <w:sz w:val="22"/>
                <w:szCs w:val="22"/>
                <w:lang w:eastAsia="zh-CN"/>
              </w:rPr>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51F5B90D" w14:textId="77777777" w:rsidR="00EE7E4A" w:rsidRPr="00E36AF4" w:rsidRDefault="00EE7E4A" w:rsidP="00EE7E4A">
            <w:pPr>
              <w:pStyle w:val="BodyTextIndent"/>
              <w:spacing w:after="0"/>
              <w:ind w:left="0"/>
              <w:rPr>
                <w:rFonts w:cs="Arial"/>
                <w:sz w:val="22"/>
                <w:szCs w:val="22"/>
              </w:rPr>
            </w:pPr>
          </w:p>
          <w:p w14:paraId="5AC9114C" w14:textId="77777777" w:rsidR="00EE7E4A" w:rsidRPr="00E36AF4" w:rsidRDefault="00EE7E4A" w:rsidP="00EE7E4A">
            <w:pPr>
              <w:pStyle w:val="ListNumber"/>
              <w:numPr>
                <w:ilvl w:val="0"/>
                <w:numId w:val="0"/>
              </w:numPr>
              <w:tabs>
                <w:tab w:val="clear" w:pos="720"/>
              </w:tabs>
              <w:spacing w:before="0"/>
              <w:rPr>
                <w:rFonts w:cs="Arial"/>
                <w:b/>
                <w:sz w:val="22"/>
                <w:szCs w:val="22"/>
              </w:rPr>
            </w:pPr>
          </w:p>
        </w:tc>
      </w:tr>
    </w:tbl>
    <w:p w14:paraId="7400F3F9" w14:textId="77777777" w:rsidR="00F52BE8" w:rsidRPr="00E36AF4" w:rsidRDefault="00F52BE8" w:rsidP="00F52BE8">
      <w:pPr>
        <w:rPr>
          <w:rFonts w:cs="Arial"/>
          <w:b/>
          <w:sz w:val="22"/>
          <w:szCs w:val="22"/>
        </w:rPr>
      </w:pPr>
      <w:r w:rsidRPr="00E36AF4">
        <w:rPr>
          <w:rFonts w:cs="Arial"/>
          <w:b/>
          <w:sz w:val="22"/>
          <w:szCs w:val="22"/>
          <w:u w:val="single"/>
        </w:rPr>
        <w:lastRenderedPageBreak/>
        <w:br w:type="page"/>
      </w:r>
      <w:r w:rsidRPr="00E36AF4">
        <w:rPr>
          <w:rFonts w:cs="Arial"/>
          <w:b/>
          <w:sz w:val="22"/>
          <w:szCs w:val="22"/>
        </w:rPr>
        <w:lastRenderedPageBreak/>
        <w:t>3. Tender Response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E36AF4" w14:paraId="080310B3" w14:textId="77777777" w:rsidTr="00143CD7">
        <w:tc>
          <w:tcPr>
            <w:tcW w:w="8528" w:type="dxa"/>
            <w:shd w:val="clear" w:color="auto" w:fill="99CCFF"/>
          </w:tcPr>
          <w:p w14:paraId="639C8E11" w14:textId="77777777" w:rsidR="00F52BE8" w:rsidRPr="00E36AF4" w:rsidRDefault="00F52BE8" w:rsidP="00143CD7">
            <w:pPr>
              <w:rPr>
                <w:rFonts w:cs="Arial"/>
                <w:b/>
                <w:sz w:val="22"/>
                <w:szCs w:val="22"/>
              </w:rPr>
            </w:pPr>
            <w:r w:rsidRPr="00E36AF4">
              <w:rPr>
                <w:rFonts w:cs="Arial"/>
                <w:b/>
                <w:sz w:val="22"/>
                <w:szCs w:val="22"/>
              </w:rPr>
              <w:t>3.1 The Tender Response</w:t>
            </w:r>
          </w:p>
        </w:tc>
      </w:tr>
      <w:tr w:rsidR="00F52BE8" w:rsidRPr="00E36AF4" w14:paraId="2B700EF6" w14:textId="77777777" w:rsidTr="00E36AF4">
        <w:trPr>
          <w:trHeight w:val="1408"/>
        </w:trPr>
        <w:tc>
          <w:tcPr>
            <w:tcW w:w="8528" w:type="dxa"/>
            <w:tcBorders>
              <w:bottom w:val="single" w:sz="4" w:space="0" w:color="auto"/>
            </w:tcBorders>
            <w:shd w:val="clear" w:color="auto" w:fill="auto"/>
          </w:tcPr>
          <w:p w14:paraId="78A4536E" w14:textId="42D795CD" w:rsidR="00F52BE8" w:rsidRPr="00E36AF4" w:rsidRDefault="00F52BE8" w:rsidP="00143CD7">
            <w:pPr>
              <w:rPr>
                <w:rFonts w:cs="Arial"/>
                <w:sz w:val="22"/>
                <w:szCs w:val="22"/>
              </w:rPr>
            </w:pPr>
            <w:r w:rsidRPr="00E36AF4">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E36AF4" w:rsidRDefault="00F52BE8" w:rsidP="00143CD7">
            <w:pPr>
              <w:pStyle w:val="Default"/>
              <w:rPr>
                <w:sz w:val="22"/>
                <w:szCs w:val="22"/>
              </w:rPr>
            </w:pPr>
            <w:r w:rsidRPr="00E36AF4">
              <w:rPr>
                <w:b/>
                <w:bCs/>
                <w:sz w:val="22"/>
                <w:szCs w:val="22"/>
              </w:rPr>
              <w:t xml:space="preserve">a) Understanding of customer's requirements </w:t>
            </w:r>
          </w:p>
          <w:p w14:paraId="48B1BFB7" w14:textId="77777777" w:rsidR="00F52BE8" w:rsidRPr="00E36AF4" w:rsidRDefault="00F52BE8" w:rsidP="00143CD7">
            <w:pPr>
              <w:autoSpaceDE w:val="0"/>
              <w:autoSpaceDN w:val="0"/>
              <w:adjustRightInd w:val="0"/>
              <w:spacing w:after="0"/>
              <w:rPr>
                <w:rFonts w:cs="Arial"/>
                <w:color w:val="000000"/>
                <w:sz w:val="22"/>
                <w:szCs w:val="22"/>
                <w:lang w:eastAsia="en-GB"/>
              </w:rPr>
            </w:pPr>
          </w:p>
          <w:p w14:paraId="6614BBAD" w14:textId="77777777" w:rsidR="00F52BE8" w:rsidRPr="00E36AF4" w:rsidRDefault="00F52BE8" w:rsidP="00F52BE8">
            <w:pPr>
              <w:numPr>
                <w:ilvl w:val="0"/>
                <w:numId w:val="17"/>
              </w:numPr>
              <w:autoSpaceDE w:val="0"/>
              <w:autoSpaceDN w:val="0"/>
              <w:adjustRightInd w:val="0"/>
              <w:spacing w:after="0"/>
              <w:rPr>
                <w:rFonts w:cs="Arial"/>
                <w:color w:val="000000"/>
                <w:sz w:val="22"/>
                <w:szCs w:val="22"/>
                <w:lang w:eastAsia="en-GB"/>
              </w:rPr>
            </w:pPr>
            <w:r w:rsidRPr="00E36AF4">
              <w:rPr>
                <w:rFonts w:cs="Arial"/>
                <w:color w:val="000000"/>
                <w:sz w:val="22"/>
                <w:szCs w:val="22"/>
                <w:lang w:eastAsia="en-GB"/>
              </w:rPr>
              <w:t xml:space="preserve">Demonstrate an understanding of the requirement and overall aims of the project. </w:t>
            </w:r>
          </w:p>
          <w:p w14:paraId="4470C0C7" w14:textId="77777777" w:rsidR="00F52BE8" w:rsidRPr="00E36AF4" w:rsidRDefault="00F52BE8" w:rsidP="00143CD7">
            <w:pPr>
              <w:autoSpaceDE w:val="0"/>
              <w:autoSpaceDN w:val="0"/>
              <w:adjustRightInd w:val="0"/>
              <w:spacing w:after="0"/>
              <w:rPr>
                <w:rFonts w:cs="Arial"/>
                <w:color w:val="000000"/>
                <w:sz w:val="22"/>
                <w:szCs w:val="22"/>
                <w:lang w:eastAsia="en-GB"/>
              </w:rPr>
            </w:pPr>
          </w:p>
          <w:p w14:paraId="34A05F78" w14:textId="77777777" w:rsidR="00F52BE8" w:rsidRPr="00E36AF4" w:rsidRDefault="00F52BE8" w:rsidP="00143CD7">
            <w:pPr>
              <w:rPr>
                <w:rFonts w:cs="Arial"/>
                <w:sz w:val="22"/>
                <w:szCs w:val="22"/>
              </w:rPr>
            </w:pPr>
            <w:r w:rsidRPr="00E36AF4">
              <w:rPr>
                <w:rFonts w:cs="Arial"/>
                <w:b/>
                <w:bCs/>
                <w:color w:val="000000"/>
                <w:sz w:val="22"/>
                <w:szCs w:val="22"/>
                <w:lang w:eastAsia="en-GB"/>
              </w:rPr>
              <w:t>b) Approach to customer's requirements</w:t>
            </w:r>
          </w:p>
          <w:p w14:paraId="2280A60D" w14:textId="6B2140CE" w:rsidR="00F52BE8" w:rsidRPr="00E36AF4" w:rsidRDefault="00F52BE8" w:rsidP="00F52BE8">
            <w:pPr>
              <w:numPr>
                <w:ilvl w:val="0"/>
                <w:numId w:val="16"/>
              </w:numPr>
              <w:autoSpaceDE w:val="0"/>
              <w:autoSpaceDN w:val="0"/>
              <w:adjustRightInd w:val="0"/>
              <w:spacing w:after="0"/>
              <w:rPr>
                <w:rFonts w:cs="Arial"/>
                <w:color w:val="000000"/>
                <w:sz w:val="22"/>
                <w:szCs w:val="22"/>
                <w:lang w:eastAsia="en-GB"/>
              </w:rPr>
            </w:pPr>
            <w:r w:rsidRPr="00E36AF4">
              <w:rPr>
                <w:rFonts w:cs="Arial"/>
                <w:color w:val="000000"/>
                <w:sz w:val="22"/>
                <w:szCs w:val="22"/>
                <w:lang w:eastAsia="en-GB"/>
              </w:rPr>
              <w:t>Provide an explanation of the proposed approach and a</w:t>
            </w:r>
            <w:r w:rsidRPr="00E36AF4">
              <w:rPr>
                <w:rFonts w:cs="Arial"/>
                <w:sz w:val="22"/>
                <w:szCs w:val="22"/>
              </w:rPr>
              <w:t xml:space="preserve">ny methodologies bidders will work </w:t>
            </w:r>
            <w:proofErr w:type="gramStart"/>
            <w:r w:rsidRPr="00E36AF4">
              <w:rPr>
                <w:rFonts w:cs="Arial"/>
                <w:sz w:val="22"/>
                <w:szCs w:val="22"/>
              </w:rPr>
              <w:t>to</w:t>
            </w:r>
            <w:r w:rsidR="00D05580">
              <w:rPr>
                <w:rFonts w:cs="Arial"/>
                <w:sz w:val="22"/>
                <w:szCs w:val="22"/>
              </w:rPr>
              <w:t>;</w:t>
            </w:r>
            <w:proofErr w:type="gramEnd"/>
          </w:p>
          <w:p w14:paraId="3C6EF5FF" w14:textId="77777777" w:rsidR="00F52BE8" w:rsidRPr="00E36AF4" w:rsidRDefault="00F52BE8" w:rsidP="00143CD7">
            <w:pPr>
              <w:autoSpaceDE w:val="0"/>
              <w:autoSpaceDN w:val="0"/>
              <w:adjustRightInd w:val="0"/>
              <w:spacing w:after="0"/>
              <w:rPr>
                <w:rFonts w:cs="Arial"/>
                <w:color w:val="000000"/>
                <w:sz w:val="22"/>
                <w:szCs w:val="22"/>
                <w:lang w:eastAsia="en-GB"/>
              </w:rPr>
            </w:pPr>
          </w:p>
          <w:p w14:paraId="07E01719" w14:textId="75C012E6" w:rsidR="00F52BE8" w:rsidRPr="00E36AF4" w:rsidRDefault="00F52BE8" w:rsidP="00F52BE8">
            <w:pPr>
              <w:numPr>
                <w:ilvl w:val="0"/>
                <w:numId w:val="16"/>
              </w:numPr>
              <w:autoSpaceDE w:val="0"/>
              <w:autoSpaceDN w:val="0"/>
              <w:adjustRightInd w:val="0"/>
              <w:spacing w:after="0"/>
              <w:rPr>
                <w:rFonts w:cs="Arial"/>
                <w:color w:val="000000"/>
                <w:sz w:val="22"/>
                <w:szCs w:val="22"/>
                <w:lang w:eastAsia="en-GB"/>
              </w:rPr>
            </w:pPr>
            <w:r w:rsidRPr="00E36AF4">
              <w:rPr>
                <w:rFonts w:cs="Arial"/>
                <w:color w:val="000000"/>
                <w:sz w:val="22"/>
                <w:szCs w:val="22"/>
                <w:lang w:eastAsia="en-GB"/>
              </w:rPr>
              <w:t xml:space="preserve">Details of your assumptions and/or constraints/dependencies made in relation to the </w:t>
            </w:r>
            <w:proofErr w:type="gramStart"/>
            <w:r w:rsidRPr="00E36AF4">
              <w:rPr>
                <w:rFonts w:cs="Arial"/>
                <w:color w:val="000000"/>
                <w:sz w:val="22"/>
                <w:szCs w:val="22"/>
                <w:lang w:eastAsia="en-GB"/>
              </w:rPr>
              <w:t>project</w:t>
            </w:r>
            <w:r w:rsidR="00D05580">
              <w:rPr>
                <w:rFonts w:cs="Arial"/>
                <w:color w:val="000000"/>
                <w:sz w:val="22"/>
                <w:szCs w:val="22"/>
                <w:lang w:eastAsia="en-GB"/>
              </w:rPr>
              <w:t>;</w:t>
            </w:r>
            <w:proofErr w:type="gramEnd"/>
            <w:r w:rsidRPr="00E36AF4">
              <w:rPr>
                <w:rFonts w:cs="Arial"/>
                <w:color w:val="000000"/>
                <w:sz w:val="22"/>
                <w:szCs w:val="22"/>
                <w:lang w:eastAsia="en-GB"/>
              </w:rPr>
              <w:t xml:space="preserve"> </w:t>
            </w:r>
          </w:p>
          <w:p w14:paraId="3AE2DD4B" w14:textId="77777777" w:rsidR="00F52BE8" w:rsidRPr="00E36AF4" w:rsidRDefault="00F52BE8" w:rsidP="00143CD7">
            <w:pPr>
              <w:autoSpaceDE w:val="0"/>
              <w:autoSpaceDN w:val="0"/>
              <w:adjustRightInd w:val="0"/>
              <w:spacing w:after="0"/>
              <w:rPr>
                <w:rFonts w:cs="Arial"/>
                <w:color w:val="000000"/>
                <w:sz w:val="22"/>
                <w:szCs w:val="22"/>
                <w:lang w:eastAsia="en-GB"/>
              </w:rPr>
            </w:pPr>
          </w:p>
          <w:p w14:paraId="2C505D77" w14:textId="77777777" w:rsidR="00F52BE8" w:rsidRPr="00E36AF4" w:rsidRDefault="00F52BE8" w:rsidP="00F52BE8">
            <w:pPr>
              <w:numPr>
                <w:ilvl w:val="0"/>
                <w:numId w:val="6"/>
              </w:numPr>
              <w:rPr>
                <w:rFonts w:cs="Arial"/>
                <w:sz w:val="22"/>
                <w:szCs w:val="22"/>
              </w:rPr>
            </w:pPr>
            <w:r w:rsidRPr="00E36AF4">
              <w:rPr>
                <w:rFonts w:cs="Arial"/>
                <w:sz w:val="22"/>
                <w:szCs w:val="22"/>
              </w:rPr>
              <w:t xml:space="preserve">A project plan to show how outputs and deliverables will be produced within the required timescales, detailing the resources that will be </w:t>
            </w:r>
            <w:proofErr w:type="gramStart"/>
            <w:r w:rsidRPr="00E36AF4">
              <w:rPr>
                <w:rFonts w:cs="Arial"/>
                <w:sz w:val="22"/>
                <w:szCs w:val="22"/>
              </w:rPr>
              <w:t>allocated;</w:t>
            </w:r>
            <w:proofErr w:type="gramEnd"/>
          </w:p>
          <w:p w14:paraId="02A9C1FA" w14:textId="5B5FC28F" w:rsidR="00F52BE8" w:rsidRPr="00E36AF4" w:rsidRDefault="00F52BE8" w:rsidP="00525165">
            <w:pPr>
              <w:numPr>
                <w:ilvl w:val="0"/>
                <w:numId w:val="6"/>
              </w:numPr>
              <w:rPr>
                <w:rFonts w:cs="Arial"/>
                <w:sz w:val="22"/>
                <w:szCs w:val="22"/>
              </w:rPr>
            </w:pPr>
            <w:r w:rsidRPr="00E36AF4">
              <w:rPr>
                <w:rFonts w:cs="Arial"/>
                <w:sz w:val="22"/>
                <w:szCs w:val="22"/>
              </w:rPr>
              <w:t>An understanding of the risks</w:t>
            </w:r>
            <w:r w:rsidR="00E36AF4" w:rsidRPr="00E36AF4">
              <w:rPr>
                <w:rFonts w:cs="Arial"/>
                <w:sz w:val="22"/>
                <w:szCs w:val="22"/>
              </w:rPr>
              <w:t xml:space="preserve"> </w:t>
            </w:r>
            <w:r w:rsidRPr="00E36AF4">
              <w:rPr>
                <w:rFonts w:cs="Arial"/>
                <w:sz w:val="22"/>
                <w:szCs w:val="22"/>
              </w:rPr>
              <w:t>and explain how they would be mitigated to ensure delivery.</w:t>
            </w:r>
          </w:p>
          <w:p w14:paraId="458354EF" w14:textId="77777777" w:rsidR="00F52BE8" w:rsidRPr="00E36AF4" w:rsidRDefault="00F52BE8" w:rsidP="00F52BE8">
            <w:pPr>
              <w:pStyle w:val="ListNumber"/>
              <w:numPr>
                <w:ilvl w:val="0"/>
                <w:numId w:val="6"/>
              </w:numPr>
              <w:rPr>
                <w:rFonts w:cs="Arial"/>
                <w:sz w:val="22"/>
                <w:szCs w:val="22"/>
              </w:rPr>
            </w:pPr>
            <w:r w:rsidRPr="00E36AF4">
              <w:rPr>
                <w:rFonts w:cs="Arial"/>
                <w:sz w:val="22"/>
                <w:szCs w:val="22"/>
              </w:rPr>
              <w:t xml:space="preserve">What support bidders will require from </w:t>
            </w:r>
            <w:proofErr w:type="gramStart"/>
            <w:r w:rsidRPr="00E36AF4">
              <w:rPr>
                <w:rFonts w:cs="Arial"/>
                <w:sz w:val="22"/>
                <w:szCs w:val="22"/>
              </w:rPr>
              <w:t>ORR;</w:t>
            </w:r>
            <w:proofErr w:type="gramEnd"/>
            <w:r w:rsidRPr="00E36AF4">
              <w:rPr>
                <w:rFonts w:cs="Arial"/>
                <w:sz w:val="22"/>
                <w:szCs w:val="22"/>
              </w:rPr>
              <w:t xml:space="preserve"> </w:t>
            </w:r>
          </w:p>
          <w:p w14:paraId="36F41D26" w14:textId="77777777" w:rsidR="00E36AF4" w:rsidRPr="00E36AF4" w:rsidRDefault="00E36AF4" w:rsidP="00143CD7">
            <w:pPr>
              <w:pStyle w:val="ListNumber"/>
              <w:numPr>
                <w:ilvl w:val="0"/>
                <w:numId w:val="0"/>
              </w:numPr>
              <w:rPr>
                <w:rFonts w:cs="Arial"/>
                <w:sz w:val="22"/>
                <w:szCs w:val="22"/>
              </w:rPr>
            </w:pPr>
          </w:p>
          <w:p w14:paraId="5A5E28BF" w14:textId="2E6A16A9" w:rsidR="00F52BE8" w:rsidRPr="00E36AF4" w:rsidRDefault="00F52BE8" w:rsidP="00143CD7">
            <w:pPr>
              <w:pStyle w:val="ListNumber"/>
              <w:numPr>
                <w:ilvl w:val="0"/>
                <w:numId w:val="0"/>
              </w:numPr>
              <w:rPr>
                <w:rFonts w:cs="Arial"/>
                <w:b/>
                <w:bCs/>
                <w:sz w:val="22"/>
                <w:szCs w:val="22"/>
              </w:rPr>
            </w:pPr>
            <w:r w:rsidRPr="00E36AF4">
              <w:rPr>
                <w:rFonts w:cs="Arial"/>
                <w:b/>
                <w:bCs/>
                <w:sz w:val="22"/>
                <w:szCs w:val="22"/>
              </w:rPr>
              <w:t>c)  Proposed delivery team</w:t>
            </w:r>
          </w:p>
          <w:p w14:paraId="70C87D48" w14:textId="77777777" w:rsidR="00F52BE8" w:rsidRPr="00E36AF4" w:rsidRDefault="00F52BE8" w:rsidP="00143CD7">
            <w:pPr>
              <w:autoSpaceDE w:val="0"/>
              <w:autoSpaceDN w:val="0"/>
              <w:adjustRightInd w:val="0"/>
              <w:spacing w:after="0"/>
              <w:rPr>
                <w:rFonts w:cs="Arial"/>
                <w:color w:val="000000"/>
                <w:sz w:val="22"/>
                <w:szCs w:val="22"/>
                <w:lang w:eastAsia="en-GB"/>
              </w:rPr>
            </w:pPr>
          </w:p>
          <w:p w14:paraId="567B3156" w14:textId="77777777" w:rsidR="00F52BE8" w:rsidRPr="00E36AF4" w:rsidRDefault="00F52BE8" w:rsidP="00F52BE8">
            <w:pPr>
              <w:numPr>
                <w:ilvl w:val="0"/>
                <w:numId w:val="18"/>
              </w:numPr>
              <w:autoSpaceDE w:val="0"/>
              <w:autoSpaceDN w:val="0"/>
              <w:adjustRightInd w:val="0"/>
              <w:spacing w:after="0"/>
              <w:rPr>
                <w:rFonts w:cs="Arial"/>
                <w:color w:val="000000"/>
                <w:sz w:val="22"/>
                <w:szCs w:val="22"/>
                <w:lang w:eastAsia="en-GB"/>
              </w:rPr>
            </w:pPr>
            <w:r w:rsidRPr="00E36AF4">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E36AF4" w:rsidRDefault="00F52BE8" w:rsidP="00143CD7">
            <w:pPr>
              <w:autoSpaceDE w:val="0"/>
              <w:autoSpaceDN w:val="0"/>
              <w:adjustRightInd w:val="0"/>
              <w:spacing w:after="0"/>
              <w:rPr>
                <w:rFonts w:cs="Arial"/>
                <w:color w:val="000000"/>
                <w:sz w:val="22"/>
                <w:szCs w:val="22"/>
                <w:lang w:eastAsia="en-GB"/>
              </w:rPr>
            </w:pPr>
          </w:p>
          <w:p w14:paraId="2DB1A110" w14:textId="77777777" w:rsidR="00F52BE8" w:rsidRPr="00E36AF4" w:rsidRDefault="00F52BE8" w:rsidP="00F52BE8">
            <w:pPr>
              <w:numPr>
                <w:ilvl w:val="0"/>
                <w:numId w:val="18"/>
              </w:numPr>
              <w:autoSpaceDE w:val="0"/>
              <w:autoSpaceDN w:val="0"/>
              <w:adjustRightInd w:val="0"/>
              <w:spacing w:after="0"/>
              <w:rPr>
                <w:rFonts w:cs="Arial"/>
                <w:color w:val="000000"/>
                <w:sz w:val="22"/>
                <w:szCs w:val="22"/>
                <w:lang w:eastAsia="en-GB"/>
              </w:rPr>
            </w:pPr>
            <w:r w:rsidRPr="00E36AF4">
              <w:rPr>
                <w:rFonts w:cs="Arial"/>
                <w:color w:val="000000"/>
                <w:sz w:val="22"/>
                <w:szCs w:val="22"/>
                <w:lang w:eastAsia="en-GB"/>
              </w:rPr>
              <w:t xml:space="preserve">Project roles and responsibilities </w:t>
            </w:r>
          </w:p>
          <w:p w14:paraId="127CA6ED" w14:textId="77777777" w:rsidR="00F52BE8" w:rsidRPr="00E36AF4" w:rsidRDefault="00F52BE8" w:rsidP="00143CD7">
            <w:pPr>
              <w:autoSpaceDE w:val="0"/>
              <w:autoSpaceDN w:val="0"/>
              <w:adjustRightInd w:val="0"/>
              <w:spacing w:after="0"/>
              <w:ind w:left="360"/>
              <w:rPr>
                <w:rFonts w:cs="Arial"/>
                <w:color w:val="000000"/>
                <w:sz w:val="22"/>
                <w:szCs w:val="22"/>
                <w:lang w:eastAsia="en-GB"/>
              </w:rPr>
            </w:pPr>
          </w:p>
          <w:p w14:paraId="08E102B5" w14:textId="7776DD28" w:rsidR="00F52BE8" w:rsidRPr="00E36AF4" w:rsidRDefault="00F52BE8" w:rsidP="00E36AF4">
            <w:pPr>
              <w:numPr>
                <w:ilvl w:val="0"/>
                <w:numId w:val="18"/>
              </w:numPr>
              <w:autoSpaceDE w:val="0"/>
              <w:autoSpaceDN w:val="0"/>
              <w:adjustRightInd w:val="0"/>
              <w:spacing w:after="0"/>
              <w:rPr>
                <w:rFonts w:cs="Arial"/>
                <w:color w:val="000000"/>
                <w:sz w:val="22"/>
                <w:szCs w:val="22"/>
                <w:lang w:eastAsia="en-GB"/>
              </w:rPr>
            </w:pPr>
            <w:r w:rsidRPr="00E36AF4">
              <w:rPr>
                <w:rFonts w:cs="Arial"/>
                <w:sz w:val="22"/>
                <w:szCs w:val="22"/>
              </w:rPr>
              <w:t>Confirmation that you have carried out the necessary employment checks (</w:t>
            </w:r>
            <w:proofErr w:type="gramStart"/>
            <w:r w:rsidR="00E36AF4" w:rsidRPr="00E36AF4">
              <w:rPr>
                <w:rFonts w:cs="Arial"/>
                <w:sz w:val="22"/>
                <w:szCs w:val="22"/>
              </w:rPr>
              <w:t>e.g.</w:t>
            </w:r>
            <w:proofErr w:type="gramEnd"/>
            <w:r w:rsidR="00E36AF4" w:rsidRPr="00E36AF4">
              <w:rPr>
                <w:rFonts w:cs="Arial"/>
                <w:sz w:val="22"/>
                <w:szCs w:val="22"/>
              </w:rPr>
              <w:t xml:space="preserve"> </w:t>
            </w:r>
            <w:r w:rsidRPr="00E36AF4">
              <w:rPr>
                <w:rFonts w:cs="Arial"/>
                <w:sz w:val="22"/>
                <w:szCs w:val="22"/>
              </w:rPr>
              <w:t>right to work in the UK)</w:t>
            </w:r>
          </w:p>
          <w:p w14:paraId="504FC516" w14:textId="77777777" w:rsidR="00E36AF4" w:rsidRPr="00E36AF4" w:rsidRDefault="00E36AF4" w:rsidP="00E36AF4">
            <w:pPr>
              <w:autoSpaceDE w:val="0"/>
              <w:autoSpaceDN w:val="0"/>
              <w:adjustRightInd w:val="0"/>
              <w:spacing w:after="0"/>
              <w:ind w:left="360"/>
              <w:rPr>
                <w:rFonts w:cs="Arial"/>
                <w:color w:val="000000"/>
                <w:sz w:val="22"/>
                <w:szCs w:val="22"/>
                <w:lang w:eastAsia="en-GB"/>
              </w:rPr>
            </w:pPr>
          </w:p>
          <w:p w14:paraId="3B31880F" w14:textId="260F35E7" w:rsidR="00F52BE8" w:rsidRPr="00E36AF4" w:rsidRDefault="00F52BE8" w:rsidP="00F52BE8">
            <w:pPr>
              <w:numPr>
                <w:ilvl w:val="0"/>
                <w:numId w:val="6"/>
              </w:numPr>
              <w:rPr>
                <w:rFonts w:cs="Arial"/>
                <w:sz w:val="22"/>
                <w:szCs w:val="22"/>
              </w:rPr>
            </w:pPr>
            <w:r w:rsidRPr="00E36AF4">
              <w:rPr>
                <w:rFonts w:cs="Arial"/>
                <w:sz w:val="22"/>
                <w:szCs w:val="22"/>
              </w:rPr>
              <w:t>Some relevant examples of previous work that bidders have carried out (</w:t>
            </w:r>
            <w:proofErr w:type="gramStart"/>
            <w:r w:rsidRPr="00E36AF4">
              <w:rPr>
                <w:rFonts w:cs="Arial"/>
                <w:sz w:val="22"/>
                <w:szCs w:val="22"/>
              </w:rPr>
              <w:t>e</w:t>
            </w:r>
            <w:r w:rsidR="00E36AF4" w:rsidRPr="00E36AF4">
              <w:rPr>
                <w:rFonts w:cs="Arial"/>
                <w:sz w:val="22"/>
                <w:szCs w:val="22"/>
              </w:rPr>
              <w:t>.</w:t>
            </w:r>
            <w:r w:rsidRPr="00E36AF4">
              <w:rPr>
                <w:rFonts w:cs="Arial"/>
                <w:sz w:val="22"/>
                <w:szCs w:val="22"/>
              </w:rPr>
              <w:t>g.</w:t>
            </w:r>
            <w:proofErr w:type="gramEnd"/>
            <w:r w:rsidRPr="00E36AF4">
              <w:rPr>
                <w:rFonts w:cs="Arial"/>
                <w:sz w:val="22"/>
                <w:szCs w:val="22"/>
              </w:rPr>
              <w:t xml:space="preserve"> case studies) </w:t>
            </w:r>
          </w:p>
          <w:p w14:paraId="763D8B07" w14:textId="6E29F9A9" w:rsidR="00F52BE8" w:rsidRDefault="00F52BE8" w:rsidP="00143CD7">
            <w:pPr>
              <w:rPr>
                <w:rFonts w:cs="Arial"/>
                <w:b/>
                <w:sz w:val="22"/>
                <w:szCs w:val="22"/>
              </w:rPr>
            </w:pPr>
            <w:r w:rsidRPr="00E36AF4">
              <w:rPr>
                <w:rFonts w:cs="Arial"/>
                <w:b/>
                <w:sz w:val="22"/>
                <w:szCs w:val="22"/>
              </w:rPr>
              <w:t>d) Pricing</w:t>
            </w:r>
          </w:p>
          <w:p w14:paraId="1C7FD5A7" w14:textId="6D1385D5" w:rsidR="006068D4" w:rsidRPr="0094441D" w:rsidRDefault="006068D4" w:rsidP="006068D4">
            <w:pPr>
              <w:pStyle w:val="Default"/>
            </w:pPr>
            <w:r w:rsidRPr="0094441D">
              <w:rPr>
                <w:sz w:val="22"/>
                <w:szCs w:val="22"/>
              </w:rPr>
              <w:t xml:space="preserve">A fixed fee for the </w:t>
            </w:r>
            <w:r w:rsidR="0094441D" w:rsidRPr="0094441D">
              <w:rPr>
                <w:sz w:val="22"/>
                <w:szCs w:val="22"/>
              </w:rPr>
              <w:t>deliverables 1 and 2</w:t>
            </w:r>
            <w:r w:rsidRPr="0094441D">
              <w:rPr>
                <w:sz w:val="22"/>
                <w:szCs w:val="22"/>
              </w:rPr>
              <w:t xml:space="preserve"> inclusive of all expense. This should include</w:t>
            </w:r>
          </w:p>
          <w:p w14:paraId="6F342927" w14:textId="1966E7D5" w:rsidR="006068D4" w:rsidRDefault="006068D4" w:rsidP="006068D4">
            <w:pPr>
              <w:autoSpaceDE w:val="0"/>
              <w:autoSpaceDN w:val="0"/>
              <w:adjustRightInd w:val="0"/>
              <w:spacing w:after="0"/>
              <w:rPr>
                <w:rFonts w:cs="Arial"/>
                <w:color w:val="000000"/>
                <w:sz w:val="22"/>
                <w:szCs w:val="22"/>
                <w:lang w:eastAsia="en-GB"/>
              </w:rPr>
            </w:pPr>
            <w:r w:rsidRPr="0094441D">
              <w:rPr>
                <w:rFonts w:cs="Arial"/>
                <w:color w:val="000000"/>
                <w:sz w:val="22"/>
                <w:szCs w:val="22"/>
                <w:lang w:eastAsia="en-GB"/>
              </w:rPr>
              <w:t>a breakdown of the personnel who will be involved with the project, along with associated charge rates and anticipated time inputs that can be reconciled to the fixed fee</w:t>
            </w:r>
            <w:r w:rsidR="0094441D">
              <w:rPr>
                <w:rFonts w:cs="Arial"/>
                <w:color w:val="000000"/>
                <w:sz w:val="22"/>
                <w:szCs w:val="22"/>
                <w:lang w:eastAsia="en-GB"/>
              </w:rPr>
              <w:t>; and</w:t>
            </w:r>
          </w:p>
          <w:p w14:paraId="6CD83D83" w14:textId="3EBCC493" w:rsidR="0094441D" w:rsidRDefault="0094441D" w:rsidP="006068D4">
            <w:pPr>
              <w:autoSpaceDE w:val="0"/>
              <w:autoSpaceDN w:val="0"/>
              <w:adjustRightInd w:val="0"/>
              <w:spacing w:after="0"/>
              <w:rPr>
                <w:rFonts w:cs="Arial"/>
                <w:color w:val="000000"/>
                <w:sz w:val="22"/>
                <w:szCs w:val="22"/>
                <w:lang w:eastAsia="en-GB"/>
              </w:rPr>
            </w:pPr>
          </w:p>
          <w:p w14:paraId="6ACE0A26" w14:textId="1BA5DD0E" w:rsidR="0094441D" w:rsidRDefault="0094441D" w:rsidP="006068D4">
            <w:pPr>
              <w:autoSpaceDE w:val="0"/>
              <w:autoSpaceDN w:val="0"/>
              <w:adjustRightInd w:val="0"/>
              <w:spacing w:after="0"/>
              <w:rPr>
                <w:rFonts w:cs="Arial"/>
                <w:color w:val="000000"/>
                <w:sz w:val="22"/>
                <w:szCs w:val="22"/>
                <w:lang w:eastAsia="en-GB"/>
              </w:rPr>
            </w:pPr>
            <w:r>
              <w:rPr>
                <w:rFonts w:cs="Arial"/>
                <w:color w:val="000000"/>
                <w:sz w:val="22"/>
                <w:szCs w:val="22"/>
                <w:lang w:eastAsia="en-GB"/>
              </w:rPr>
              <w:t>A schedule of day rates using the grades described below.</w:t>
            </w:r>
          </w:p>
          <w:p w14:paraId="67214C67" w14:textId="77777777" w:rsidR="00F52BE8" w:rsidRPr="00E36AF4" w:rsidRDefault="00F52BE8" w:rsidP="00143CD7">
            <w:pPr>
              <w:autoSpaceDE w:val="0"/>
              <w:autoSpaceDN w:val="0"/>
              <w:adjustRightInd w:val="0"/>
              <w:spacing w:after="0"/>
              <w:rPr>
                <w:rFonts w:cs="Arial"/>
                <w:color w:val="000000"/>
                <w:sz w:val="22"/>
                <w:szCs w:val="22"/>
                <w:lang w:eastAsia="en-GB"/>
              </w:rPr>
            </w:pPr>
          </w:p>
          <w:p w14:paraId="037D003C" w14:textId="77777777" w:rsidR="009878A7" w:rsidRPr="00E36AF4" w:rsidRDefault="009878A7" w:rsidP="00143CD7">
            <w:pPr>
              <w:autoSpaceDE w:val="0"/>
              <w:autoSpaceDN w:val="0"/>
              <w:adjustRightInd w:val="0"/>
              <w:spacing w:after="0"/>
              <w:rPr>
                <w:rFonts w:cs="Arial"/>
                <w:b/>
                <w:color w:val="000000"/>
                <w:sz w:val="22"/>
                <w:szCs w:val="22"/>
                <w:lang w:eastAsia="en-GB"/>
              </w:rPr>
            </w:pPr>
            <w:r w:rsidRPr="00E36AF4">
              <w:rPr>
                <w:rFonts w:cs="Arial"/>
                <w:b/>
                <w:color w:val="000000"/>
                <w:sz w:val="22"/>
                <w:szCs w:val="22"/>
                <w:lang w:eastAsia="en-GB"/>
              </w:rPr>
              <w:t>e) Conflicts of Interest</w:t>
            </w:r>
          </w:p>
          <w:p w14:paraId="6D7EB817" w14:textId="77777777" w:rsidR="009878A7" w:rsidRPr="00E36AF4" w:rsidRDefault="009878A7" w:rsidP="00143CD7">
            <w:pPr>
              <w:autoSpaceDE w:val="0"/>
              <w:autoSpaceDN w:val="0"/>
              <w:adjustRightInd w:val="0"/>
              <w:spacing w:after="0"/>
              <w:rPr>
                <w:rFonts w:cs="Arial"/>
                <w:color w:val="000000"/>
                <w:sz w:val="22"/>
                <w:szCs w:val="22"/>
                <w:lang w:eastAsia="en-GB"/>
              </w:rPr>
            </w:pPr>
          </w:p>
          <w:p w14:paraId="31693056" w14:textId="77777777" w:rsidR="009878A7" w:rsidRPr="00E36AF4" w:rsidRDefault="009878A7" w:rsidP="009878A7">
            <w:pPr>
              <w:autoSpaceDE w:val="0"/>
              <w:autoSpaceDN w:val="0"/>
              <w:adjustRightInd w:val="0"/>
              <w:spacing w:after="0"/>
              <w:rPr>
                <w:rFonts w:cs="Arial"/>
                <w:color w:val="000000"/>
                <w:sz w:val="22"/>
                <w:szCs w:val="22"/>
                <w:lang w:eastAsia="en-GB"/>
              </w:rPr>
            </w:pPr>
            <w:r w:rsidRPr="00E36AF4">
              <w:rPr>
                <w:rFonts w:cs="Arial"/>
                <w:sz w:val="22"/>
                <w:szCs w:val="22"/>
              </w:rPr>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tc>
      </w:tr>
      <w:tr w:rsidR="00F52BE8" w:rsidRPr="00E36AF4" w14:paraId="23492B51" w14:textId="77777777" w:rsidTr="00143CD7">
        <w:trPr>
          <w:trHeight w:val="353"/>
        </w:trPr>
        <w:tc>
          <w:tcPr>
            <w:tcW w:w="8528" w:type="dxa"/>
            <w:tcBorders>
              <w:bottom w:val="single" w:sz="4" w:space="0" w:color="auto"/>
            </w:tcBorders>
            <w:shd w:val="clear" w:color="auto" w:fill="99CCFF"/>
          </w:tcPr>
          <w:p w14:paraId="04FAC44B" w14:textId="77777777" w:rsidR="00F52BE8" w:rsidRPr="00E36AF4" w:rsidRDefault="00F52BE8" w:rsidP="00143CD7">
            <w:pPr>
              <w:rPr>
                <w:rFonts w:cs="Arial"/>
                <w:b/>
                <w:sz w:val="22"/>
                <w:szCs w:val="22"/>
              </w:rPr>
            </w:pPr>
            <w:r w:rsidRPr="00E36AF4">
              <w:rPr>
                <w:rFonts w:cs="Arial"/>
                <w:b/>
                <w:sz w:val="22"/>
                <w:szCs w:val="22"/>
              </w:rPr>
              <w:lastRenderedPageBreak/>
              <w:t>3.2 Evaluation Criteria</w:t>
            </w:r>
          </w:p>
        </w:tc>
      </w:tr>
      <w:tr w:rsidR="00F52BE8" w:rsidRPr="00E36AF4" w14:paraId="5BF1BB9F" w14:textId="77777777" w:rsidTr="00143CD7">
        <w:trPr>
          <w:trHeight w:val="352"/>
        </w:trPr>
        <w:tc>
          <w:tcPr>
            <w:tcW w:w="8528" w:type="dxa"/>
            <w:tcBorders>
              <w:bottom w:val="single" w:sz="4" w:space="0" w:color="auto"/>
            </w:tcBorders>
            <w:shd w:val="clear" w:color="auto" w:fill="auto"/>
          </w:tcPr>
          <w:p w14:paraId="490F937F" w14:textId="77777777" w:rsidR="00F52BE8" w:rsidRPr="00E36AF4" w:rsidRDefault="00F52BE8" w:rsidP="00143CD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E36AF4">
              <w:rPr>
                <w:rFonts w:ascii="Arial" w:hAnsi="Arial" w:cs="Arial"/>
                <w:sz w:val="22"/>
                <w:szCs w:val="22"/>
              </w:rPr>
              <w:t>Tenders will be assessed for compliance with procurement and contractual requirements which will include:</w:t>
            </w:r>
          </w:p>
          <w:p w14:paraId="759A5D81" w14:textId="77777777" w:rsidR="00F52BE8" w:rsidRPr="00E36AF4" w:rsidRDefault="00F52BE8" w:rsidP="00143CD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E36AF4"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E36AF4">
              <w:rPr>
                <w:rFonts w:ascii="Arial" w:hAnsi="Arial" w:cs="Arial"/>
                <w:sz w:val="22"/>
                <w:szCs w:val="22"/>
              </w:rPr>
              <w:t>Completeness of the tender information</w:t>
            </w:r>
          </w:p>
          <w:p w14:paraId="6FBBC134" w14:textId="77777777" w:rsidR="00F52BE8" w:rsidRPr="00E36AF4"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E36AF4">
              <w:rPr>
                <w:rFonts w:ascii="Arial" w:hAnsi="Arial" w:cs="Arial"/>
                <w:sz w:val="22"/>
                <w:szCs w:val="22"/>
              </w:rPr>
              <w:t>Completed Declaration Form of Tender and Disclaimer</w:t>
            </w:r>
          </w:p>
          <w:p w14:paraId="10EFD00B" w14:textId="77777777" w:rsidR="00F52BE8" w:rsidRPr="00E36AF4"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E36AF4">
              <w:rPr>
                <w:rFonts w:ascii="Arial" w:hAnsi="Arial" w:cs="Arial"/>
                <w:sz w:val="22"/>
                <w:szCs w:val="22"/>
              </w:rPr>
              <w:t>Tender submitted in accordance with the conditions and instructions for tendering</w:t>
            </w:r>
          </w:p>
          <w:p w14:paraId="5B0CFC0D" w14:textId="77777777" w:rsidR="00F52BE8" w:rsidRPr="00E36AF4"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E36AF4">
              <w:rPr>
                <w:rFonts w:ascii="Arial" w:hAnsi="Arial" w:cs="Arial"/>
                <w:sz w:val="22"/>
                <w:szCs w:val="22"/>
              </w:rPr>
              <w:t>Tender submitted by the closing date and time</w:t>
            </w:r>
          </w:p>
          <w:p w14:paraId="1C2E788F" w14:textId="77777777" w:rsidR="00F52BE8" w:rsidRPr="00E36AF4"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E36AF4">
              <w:rPr>
                <w:rFonts w:ascii="Arial" w:hAnsi="Arial" w:cs="Arial"/>
                <w:sz w:val="22"/>
                <w:szCs w:val="22"/>
              </w:rPr>
              <w:t>Compliance with contractual arrangements.</w:t>
            </w:r>
          </w:p>
          <w:p w14:paraId="3DD3C6C3" w14:textId="77777777" w:rsidR="00F52BE8" w:rsidRPr="00E36AF4" w:rsidRDefault="00F52BE8" w:rsidP="00143CD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E36AF4" w:rsidRDefault="00F52BE8" w:rsidP="00143CD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E36AF4">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573F3CFE" w14:textId="77777777" w:rsidR="00F52BE8" w:rsidRPr="00E36AF4" w:rsidRDefault="00F52BE8" w:rsidP="00143CD7">
            <w:pPr>
              <w:pStyle w:val="ListNumber"/>
              <w:numPr>
                <w:ilvl w:val="0"/>
                <w:numId w:val="0"/>
              </w:numPr>
              <w:rPr>
                <w:rFonts w:cs="Arial"/>
                <w:sz w:val="22"/>
                <w:szCs w:val="22"/>
              </w:rPr>
            </w:pPr>
            <w:r w:rsidRPr="00E36AF4">
              <w:rPr>
                <w:rFonts w:cs="Arial"/>
                <w:sz w:val="22"/>
                <w:szCs w:val="22"/>
              </w:rPr>
              <w:t xml:space="preserve">The contract will be awarded to the Bidder(s) submitting the </w:t>
            </w:r>
            <w:r w:rsidRPr="00E36AF4">
              <w:rPr>
                <w:rFonts w:cs="Arial"/>
                <w:b/>
                <w:sz w:val="22"/>
                <w:szCs w:val="22"/>
                <w:u w:val="single"/>
              </w:rPr>
              <w:t>‘most economically advantageous tender’</w:t>
            </w:r>
            <w:r w:rsidRPr="00E36AF4">
              <w:rPr>
                <w:rFonts w:cs="Arial"/>
                <w:sz w:val="22"/>
                <w:szCs w:val="22"/>
              </w:rPr>
              <w:t xml:space="preserve">. Tenders will be evaluated according to weighted criteria as follows: </w:t>
            </w:r>
          </w:p>
          <w:p w14:paraId="6A4C98A8" w14:textId="77777777" w:rsidR="00F52BE8" w:rsidRPr="00E36AF4" w:rsidRDefault="00F52BE8" w:rsidP="00143CD7">
            <w:pPr>
              <w:rPr>
                <w:rFonts w:cs="Arial"/>
                <w:b/>
                <w:color w:val="FF0000"/>
                <w:sz w:val="22"/>
                <w:szCs w:val="22"/>
              </w:rPr>
            </w:pPr>
          </w:p>
          <w:p w14:paraId="178948B0" w14:textId="3C1F7569" w:rsidR="00F52BE8" w:rsidRPr="00E36AF4" w:rsidRDefault="00F52BE8" w:rsidP="00143CD7">
            <w:pPr>
              <w:pStyle w:val="ListNumber"/>
              <w:numPr>
                <w:ilvl w:val="0"/>
                <w:numId w:val="0"/>
              </w:numPr>
              <w:rPr>
                <w:rFonts w:cs="Arial"/>
                <w:sz w:val="22"/>
                <w:szCs w:val="22"/>
              </w:rPr>
            </w:pPr>
            <w:r w:rsidRPr="00E36AF4">
              <w:rPr>
                <w:rFonts w:cs="Arial"/>
                <w:b/>
                <w:sz w:val="22"/>
                <w:szCs w:val="22"/>
              </w:rPr>
              <w:t>Methodology (</w:t>
            </w:r>
            <w:r w:rsidR="00486770" w:rsidRPr="00E36AF4">
              <w:rPr>
                <w:rFonts w:cs="Arial"/>
                <w:b/>
                <w:sz w:val="22"/>
                <w:szCs w:val="22"/>
              </w:rPr>
              <w:t>25</w:t>
            </w:r>
            <w:r w:rsidRPr="00E36AF4">
              <w:rPr>
                <w:rFonts w:cs="Arial"/>
                <w:b/>
                <w:sz w:val="22"/>
                <w:szCs w:val="22"/>
              </w:rPr>
              <w:t>%)</w:t>
            </w:r>
          </w:p>
          <w:p w14:paraId="08B651BF" w14:textId="729AA0ED" w:rsidR="00F52BE8" w:rsidRPr="00E36AF4" w:rsidRDefault="00F52BE8" w:rsidP="00143CD7">
            <w:pPr>
              <w:pStyle w:val="ListNumber"/>
              <w:numPr>
                <w:ilvl w:val="0"/>
                <w:numId w:val="0"/>
              </w:numPr>
              <w:rPr>
                <w:rFonts w:cs="Arial"/>
                <w:sz w:val="22"/>
                <w:szCs w:val="22"/>
              </w:rPr>
            </w:pPr>
            <w:r w:rsidRPr="00E36AF4">
              <w:rPr>
                <w:rFonts w:cs="Arial"/>
                <w:sz w:val="22"/>
                <w:szCs w:val="22"/>
              </w:rPr>
              <w:t xml:space="preserve">The proposal should set out the methodology by which the project requirement will be initiated, </w:t>
            </w:r>
            <w:r w:rsidR="005255D6" w:rsidRPr="00E36AF4">
              <w:rPr>
                <w:rFonts w:cs="Arial"/>
                <w:sz w:val="22"/>
                <w:szCs w:val="22"/>
              </w:rPr>
              <w:t>delivered,</w:t>
            </w:r>
            <w:r w:rsidRPr="00E36AF4">
              <w:rPr>
                <w:rFonts w:cs="Arial"/>
                <w:sz w:val="22"/>
                <w:szCs w:val="22"/>
              </w:rPr>
              <w:t xml:space="preserve"> and concluded.</w:t>
            </w:r>
            <w:r w:rsidR="005255D6">
              <w:rPr>
                <w:rFonts w:cs="Arial"/>
                <w:sz w:val="22"/>
                <w:szCs w:val="22"/>
              </w:rPr>
              <w:t xml:space="preserve"> </w:t>
            </w:r>
            <w:proofErr w:type="gramStart"/>
            <w:r w:rsidRPr="00E36AF4">
              <w:rPr>
                <w:rFonts w:cs="Arial"/>
                <w:sz w:val="22"/>
                <w:szCs w:val="22"/>
              </w:rPr>
              <w:t>In particular, it</w:t>
            </w:r>
            <w:proofErr w:type="gramEnd"/>
            <w:r w:rsidRPr="00E36AF4">
              <w:rPr>
                <w:rFonts w:cs="Arial"/>
                <w:sz w:val="22"/>
                <w:szCs w:val="22"/>
              </w:rPr>
              <w:t xml:space="preserve"> must:</w:t>
            </w:r>
          </w:p>
          <w:p w14:paraId="26FD4228" w14:textId="4C15DDB9" w:rsidR="003C317C" w:rsidRPr="00E36AF4" w:rsidRDefault="00F52BE8" w:rsidP="00143CD7">
            <w:pPr>
              <w:pStyle w:val="ListNumber"/>
              <w:numPr>
                <w:ilvl w:val="0"/>
                <w:numId w:val="0"/>
              </w:numPr>
              <w:tabs>
                <w:tab w:val="clear" w:pos="720"/>
                <w:tab w:val="left" w:pos="426"/>
              </w:tabs>
              <w:rPr>
                <w:rFonts w:cs="Arial"/>
                <w:sz w:val="22"/>
                <w:szCs w:val="22"/>
              </w:rPr>
            </w:pPr>
            <w:r w:rsidRPr="00E36AF4">
              <w:rPr>
                <w:rFonts w:cs="Arial"/>
                <w:sz w:val="22"/>
                <w:szCs w:val="22"/>
              </w:rPr>
              <w:t>a)</w:t>
            </w:r>
            <w:r w:rsidR="003C317C" w:rsidRPr="00E36AF4">
              <w:rPr>
                <w:rFonts w:cs="Arial"/>
                <w:sz w:val="22"/>
                <w:szCs w:val="22"/>
              </w:rPr>
              <w:t xml:space="preserve"> Show a strong understanding of the current context and ORR’s role</w:t>
            </w:r>
            <w:r w:rsidRPr="00E36AF4">
              <w:rPr>
                <w:rFonts w:cs="Arial"/>
                <w:sz w:val="22"/>
                <w:szCs w:val="22"/>
              </w:rPr>
              <w:tab/>
            </w:r>
          </w:p>
          <w:p w14:paraId="024BAA47" w14:textId="2CB443C6" w:rsidR="003C317C" w:rsidRPr="00E36AF4" w:rsidRDefault="003C317C" w:rsidP="00143CD7">
            <w:pPr>
              <w:pStyle w:val="ListNumber"/>
              <w:numPr>
                <w:ilvl w:val="0"/>
                <w:numId w:val="0"/>
              </w:numPr>
              <w:tabs>
                <w:tab w:val="clear" w:pos="720"/>
                <w:tab w:val="left" w:pos="426"/>
              </w:tabs>
              <w:rPr>
                <w:rFonts w:cs="Arial"/>
                <w:sz w:val="22"/>
                <w:szCs w:val="22"/>
              </w:rPr>
            </w:pPr>
            <w:r w:rsidRPr="00E36AF4">
              <w:rPr>
                <w:rFonts w:cs="Arial"/>
                <w:sz w:val="22"/>
                <w:szCs w:val="22"/>
              </w:rPr>
              <w:t>b)</w:t>
            </w:r>
            <w:r w:rsidR="00E36AF4" w:rsidRPr="00E36AF4">
              <w:rPr>
                <w:rFonts w:cs="Arial"/>
                <w:sz w:val="22"/>
                <w:szCs w:val="22"/>
              </w:rPr>
              <w:t xml:space="preserve"> </w:t>
            </w:r>
            <w:r w:rsidR="00F52BE8" w:rsidRPr="00E36AF4">
              <w:rPr>
                <w:rFonts w:cs="Arial"/>
                <w:sz w:val="22"/>
                <w:szCs w:val="22"/>
              </w:rPr>
              <w:t>Explain the methodology and delivery mechanisms to ensure that the requirements of this specification are met in terms of quality</w:t>
            </w:r>
            <w:r w:rsidR="00D05580">
              <w:rPr>
                <w:rFonts w:cs="Arial"/>
                <w:sz w:val="22"/>
                <w:szCs w:val="22"/>
              </w:rPr>
              <w:t xml:space="preserve"> and flexibility.</w:t>
            </w:r>
          </w:p>
          <w:p w14:paraId="1A2F35E4" w14:textId="65BBC375" w:rsidR="00E36AF4" w:rsidRDefault="003C317C" w:rsidP="00525165">
            <w:pPr>
              <w:pStyle w:val="ListNumber"/>
              <w:numPr>
                <w:ilvl w:val="0"/>
                <w:numId w:val="0"/>
              </w:numPr>
              <w:tabs>
                <w:tab w:val="clear" w:pos="720"/>
                <w:tab w:val="left" w:pos="426"/>
              </w:tabs>
              <w:rPr>
                <w:rFonts w:cs="Arial"/>
                <w:sz w:val="22"/>
                <w:szCs w:val="22"/>
              </w:rPr>
            </w:pPr>
            <w:r w:rsidRPr="00E36AF4">
              <w:rPr>
                <w:rFonts w:cs="Arial"/>
                <w:sz w:val="22"/>
                <w:szCs w:val="22"/>
              </w:rPr>
              <w:t>c</w:t>
            </w:r>
            <w:r w:rsidR="00F52BE8" w:rsidRPr="00E36AF4">
              <w:rPr>
                <w:rFonts w:cs="Arial"/>
                <w:sz w:val="22"/>
                <w:szCs w:val="22"/>
              </w:rPr>
              <w:t>) Explain how your organisation will work in partnership with ORR’s project manager to ensure that the requirement is met</w:t>
            </w:r>
            <w:r w:rsidR="00D05580">
              <w:rPr>
                <w:rFonts w:cs="Arial"/>
                <w:sz w:val="22"/>
                <w:szCs w:val="22"/>
              </w:rPr>
              <w:t>, noting the flexibility that is required.</w:t>
            </w:r>
          </w:p>
          <w:p w14:paraId="275A9119" w14:textId="328D3315" w:rsidR="00F52BE8" w:rsidRPr="00E36AF4" w:rsidRDefault="00E36AF4" w:rsidP="00525165">
            <w:pPr>
              <w:pStyle w:val="ListNumber"/>
              <w:numPr>
                <w:ilvl w:val="0"/>
                <w:numId w:val="0"/>
              </w:numPr>
              <w:tabs>
                <w:tab w:val="clear" w:pos="720"/>
                <w:tab w:val="left" w:pos="426"/>
              </w:tabs>
              <w:rPr>
                <w:rFonts w:cs="Arial"/>
                <w:sz w:val="22"/>
                <w:szCs w:val="22"/>
              </w:rPr>
            </w:pPr>
            <w:r>
              <w:rPr>
                <w:rFonts w:cs="Arial"/>
                <w:sz w:val="22"/>
                <w:szCs w:val="22"/>
              </w:rPr>
              <w:t>d)</w:t>
            </w:r>
            <w:r w:rsidR="003C317C" w:rsidRPr="00E36AF4">
              <w:rPr>
                <w:rFonts w:cs="Arial"/>
                <w:sz w:val="22"/>
                <w:szCs w:val="22"/>
              </w:rPr>
              <w:t xml:space="preserve"> </w:t>
            </w:r>
            <w:r w:rsidR="00F52BE8" w:rsidRPr="00E36AF4">
              <w:rPr>
                <w:rFonts w:cs="Arial"/>
                <w:sz w:val="22"/>
                <w:szCs w:val="22"/>
              </w:rPr>
              <w:t>Explain how your organisation will engage with external stakeholders</w:t>
            </w:r>
          </w:p>
          <w:p w14:paraId="54CE6FFF" w14:textId="77777777" w:rsidR="00F52BE8" w:rsidRPr="00E36AF4" w:rsidRDefault="00F52BE8" w:rsidP="00143CD7">
            <w:pPr>
              <w:pStyle w:val="ListNumber"/>
              <w:numPr>
                <w:ilvl w:val="0"/>
                <w:numId w:val="0"/>
              </w:numPr>
              <w:tabs>
                <w:tab w:val="clear" w:pos="720"/>
                <w:tab w:val="left" w:pos="426"/>
              </w:tabs>
              <w:rPr>
                <w:rFonts w:cs="Arial"/>
                <w:sz w:val="22"/>
                <w:szCs w:val="22"/>
              </w:rPr>
            </w:pPr>
          </w:p>
          <w:p w14:paraId="0EAB7769" w14:textId="1ADE3C79" w:rsidR="00F52BE8" w:rsidRPr="00E36AF4" w:rsidRDefault="00F52BE8" w:rsidP="00143CD7">
            <w:pPr>
              <w:pStyle w:val="ListNumber"/>
              <w:numPr>
                <w:ilvl w:val="0"/>
                <w:numId w:val="0"/>
              </w:numPr>
              <w:rPr>
                <w:rFonts w:cs="Arial"/>
                <w:b/>
                <w:bCs/>
                <w:sz w:val="22"/>
                <w:szCs w:val="22"/>
                <w:lang w:eastAsia="en-GB"/>
              </w:rPr>
            </w:pPr>
            <w:r w:rsidRPr="00E36AF4">
              <w:rPr>
                <w:rFonts w:cs="Arial"/>
                <w:b/>
                <w:bCs/>
                <w:sz w:val="22"/>
                <w:szCs w:val="22"/>
                <w:lang w:eastAsia="en-GB"/>
              </w:rPr>
              <w:t>Delivery (</w:t>
            </w:r>
            <w:r w:rsidR="00486770" w:rsidRPr="00E36AF4">
              <w:rPr>
                <w:rFonts w:cs="Arial"/>
                <w:b/>
                <w:bCs/>
                <w:sz w:val="22"/>
                <w:szCs w:val="22"/>
                <w:lang w:eastAsia="en-GB"/>
              </w:rPr>
              <w:t>25</w:t>
            </w:r>
            <w:r w:rsidRPr="00E36AF4">
              <w:rPr>
                <w:rFonts w:cs="Arial"/>
                <w:b/>
                <w:bCs/>
                <w:sz w:val="22"/>
                <w:szCs w:val="22"/>
                <w:lang w:eastAsia="en-GB"/>
              </w:rPr>
              <w:t>%)</w:t>
            </w:r>
          </w:p>
          <w:p w14:paraId="6310AE97" w14:textId="2BAFCCB3" w:rsidR="00F52BE8" w:rsidRPr="00E36AF4" w:rsidRDefault="00F52BE8" w:rsidP="00143CD7">
            <w:pPr>
              <w:pStyle w:val="ListNumber"/>
              <w:numPr>
                <w:ilvl w:val="0"/>
                <w:numId w:val="0"/>
              </w:numPr>
              <w:rPr>
                <w:rFonts w:cs="Arial"/>
                <w:sz w:val="22"/>
                <w:szCs w:val="22"/>
              </w:rPr>
            </w:pPr>
            <w:r w:rsidRPr="00E36AF4">
              <w:rPr>
                <w:rFonts w:cs="Arial"/>
                <w:sz w:val="22"/>
                <w:szCs w:val="22"/>
              </w:rPr>
              <w:t>The proposal should set out how and when the project requirement will be delivered.</w:t>
            </w:r>
            <w:r w:rsidR="005255D6">
              <w:rPr>
                <w:rFonts w:cs="Arial"/>
                <w:sz w:val="22"/>
                <w:szCs w:val="22"/>
              </w:rPr>
              <w:t xml:space="preserve"> </w:t>
            </w:r>
            <w:proofErr w:type="gramStart"/>
            <w:r w:rsidRPr="00E36AF4">
              <w:rPr>
                <w:rFonts w:cs="Arial"/>
                <w:sz w:val="22"/>
                <w:szCs w:val="22"/>
              </w:rPr>
              <w:t>In particular, it</w:t>
            </w:r>
            <w:proofErr w:type="gramEnd"/>
            <w:r w:rsidRPr="00E36AF4">
              <w:rPr>
                <w:rFonts w:cs="Arial"/>
                <w:sz w:val="22"/>
                <w:szCs w:val="22"/>
              </w:rPr>
              <w:t xml:space="preserve"> must:</w:t>
            </w:r>
          </w:p>
          <w:p w14:paraId="3D90EEC9" w14:textId="2242122F" w:rsidR="003C317C" w:rsidRPr="00E36AF4" w:rsidRDefault="00F52BE8" w:rsidP="00143CD7">
            <w:pPr>
              <w:pStyle w:val="ListNumber"/>
              <w:numPr>
                <w:ilvl w:val="0"/>
                <w:numId w:val="0"/>
              </w:numPr>
              <w:rPr>
                <w:rFonts w:cs="Arial"/>
                <w:sz w:val="22"/>
                <w:szCs w:val="22"/>
              </w:rPr>
            </w:pPr>
            <w:r w:rsidRPr="00E36AF4">
              <w:rPr>
                <w:rFonts w:cs="Arial"/>
                <w:sz w:val="22"/>
                <w:szCs w:val="22"/>
              </w:rPr>
              <w:t>a)  Explain how this work will be delivered to timescale and how milestones will be met, detailing the resources that will be allocated to each stage</w:t>
            </w:r>
          </w:p>
          <w:p w14:paraId="2816D2EC" w14:textId="7B0AF6A0" w:rsidR="00F52BE8" w:rsidRPr="00E36AF4" w:rsidRDefault="00F52BE8" w:rsidP="00143CD7">
            <w:pPr>
              <w:pStyle w:val="ListNumber"/>
              <w:numPr>
                <w:ilvl w:val="0"/>
                <w:numId w:val="0"/>
              </w:numPr>
              <w:rPr>
                <w:rFonts w:cs="Arial"/>
                <w:sz w:val="22"/>
                <w:szCs w:val="22"/>
              </w:rPr>
            </w:pPr>
            <w:r w:rsidRPr="00E36AF4">
              <w:rPr>
                <w:rFonts w:cs="Arial"/>
                <w:sz w:val="22"/>
                <w:szCs w:val="22"/>
              </w:rPr>
              <w:t>b)  Demonstrate an understanding of the risks, and project dependencies and explain how they would be mitigated to ensure project delivery</w:t>
            </w:r>
          </w:p>
          <w:p w14:paraId="2DC81E08" w14:textId="277C7F3C" w:rsidR="006068D4" w:rsidRPr="00E36AF4" w:rsidRDefault="00F52BE8" w:rsidP="00143CD7">
            <w:pPr>
              <w:pStyle w:val="ListNumber"/>
              <w:numPr>
                <w:ilvl w:val="0"/>
                <w:numId w:val="0"/>
              </w:numPr>
              <w:rPr>
                <w:rFonts w:cs="Arial"/>
                <w:sz w:val="22"/>
                <w:szCs w:val="22"/>
              </w:rPr>
            </w:pPr>
            <w:r w:rsidRPr="00E36AF4">
              <w:rPr>
                <w:rFonts w:cs="Arial"/>
                <w:sz w:val="22"/>
                <w:szCs w:val="22"/>
              </w:rPr>
              <w:t>c) Explain the resources that will be allocated to delivering the required outcomes/output, and what other resources can be called upon if required</w:t>
            </w:r>
            <w:r w:rsidR="003C317C" w:rsidRPr="00E36AF4">
              <w:rPr>
                <w:rFonts w:cs="Arial"/>
                <w:sz w:val="22"/>
                <w:szCs w:val="22"/>
              </w:rPr>
              <w:t xml:space="preserve"> </w:t>
            </w:r>
            <w:r w:rsidR="003C317C" w:rsidRPr="00E36AF4">
              <w:rPr>
                <w:rFonts w:cs="Arial"/>
                <w:sz w:val="22"/>
                <w:szCs w:val="22"/>
              </w:rPr>
              <w:lastRenderedPageBreak/>
              <w:t>including showing the percentage of time each team member would spend on the account</w:t>
            </w:r>
          </w:p>
          <w:p w14:paraId="2554883F" w14:textId="060C69E8" w:rsidR="00F52BE8" w:rsidRPr="00E36AF4" w:rsidRDefault="00F52BE8" w:rsidP="00143CD7">
            <w:pPr>
              <w:pStyle w:val="ListNumber"/>
              <w:numPr>
                <w:ilvl w:val="0"/>
                <w:numId w:val="0"/>
              </w:numPr>
              <w:tabs>
                <w:tab w:val="clear" w:pos="720"/>
                <w:tab w:val="left" w:pos="426"/>
              </w:tabs>
              <w:rPr>
                <w:rFonts w:cs="Arial"/>
                <w:b/>
                <w:sz w:val="22"/>
                <w:szCs w:val="22"/>
              </w:rPr>
            </w:pPr>
            <w:r w:rsidRPr="00E36AF4">
              <w:rPr>
                <w:rFonts w:cs="Arial"/>
                <w:b/>
                <w:sz w:val="22"/>
                <w:szCs w:val="22"/>
              </w:rPr>
              <w:t>Experience (</w:t>
            </w:r>
            <w:r w:rsidR="00486770" w:rsidRPr="00E36AF4">
              <w:rPr>
                <w:rFonts w:cs="Arial"/>
                <w:b/>
                <w:sz w:val="22"/>
                <w:szCs w:val="22"/>
              </w:rPr>
              <w:t>35</w:t>
            </w:r>
            <w:r w:rsidRPr="00E36AF4">
              <w:rPr>
                <w:rFonts w:cs="Arial"/>
                <w:b/>
                <w:sz w:val="22"/>
                <w:szCs w:val="22"/>
              </w:rPr>
              <w:t>%)</w:t>
            </w:r>
          </w:p>
          <w:p w14:paraId="36FBA9F6" w14:textId="523AFF1B" w:rsidR="00F52BE8" w:rsidRPr="00E36AF4" w:rsidRDefault="00F52BE8" w:rsidP="00143CD7">
            <w:pPr>
              <w:pStyle w:val="ListNumber"/>
              <w:numPr>
                <w:ilvl w:val="0"/>
                <w:numId w:val="0"/>
              </w:numPr>
              <w:rPr>
                <w:rFonts w:cs="Arial"/>
                <w:sz w:val="22"/>
                <w:szCs w:val="22"/>
              </w:rPr>
            </w:pPr>
            <w:r w:rsidRPr="00E36AF4">
              <w:rPr>
                <w:rFonts w:cs="Arial"/>
                <w:sz w:val="22"/>
                <w:szCs w:val="22"/>
              </w:rPr>
              <w:t>The proposal should set out any experience relevant to the project requirement.</w:t>
            </w:r>
            <w:r w:rsidR="005255D6">
              <w:rPr>
                <w:rFonts w:cs="Arial"/>
                <w:sz w:val="22"/>
                <w:szCs w:val="22"/>
              </w:rPr>
              <w:t xml:space="preserve"> </w:t>
            </w:r>
            <w:proofErr w:type="gramStart"/>
            <w:r w:rsidRPr="00E36AF4">
              <w:rPr>
                <w:rFonts w:cs="Arial"/>
                <w:sz w:val="22"/>
                <w:szCs w:val="22"/>
              </w:rPr>
              <w:t>In particular, it</w:t>
            </w:r>
            <w:proofErr w:type="gramEnd"/>
            <w:r w:rsidRPr="00E36AF4">
              <w:rPr>
                <w:rFonts w:cs="Arial"/>
                <w:sz w:val="22"/>
                <w:szCs w:val="22"/>
              </w:rPr>
              <w:t xml:space="preserve"> must:</w:t>
            </w:r>
          </w:p>
          <w:p w14:paraId="6FB40A5F" w14:textId="502CED60" w:rsidR="00F52BE8" w:rsidRPr="00E36AF4" w:rsidRDefault="00F52BE8" w:rsidP="00143CD7">
            <w:pPr>
              <w:pStyle w:val="ListNumber"/>
              <w:numPr>
                <w:ilvl w:val="0"/>
                <w:numId w:val="0"/>
              </w:numPr>
              <w:rPr>
                <w:rFonts w:cs="Arial"/>
                <w:sz w:val="22"/>
                <w:szCs w:val="22"/>
              </w:rPr>
            </w:pPr>
            <w:r w:rsidRPr="00E36AF4">
              <w:rPr>
                <w:rFonts w:cs="Arial"/>
                <w:sz w:val="22"/>
                <w:szCs w:val="22"/>
              </w:rPr>
              <w:t>a)  Provide CVs of the consultants who will be delivering the project</w:t>
            </w:r>
          </w:p>
          <w:p w14:paraId="68FECDB4" w14:textId="77777777" w:rsidR="00F52BE8" w:rsidRPr="00E36AF4" w:rsidRDefault="00F52BE8" w:rsidP="00143CD7">
            <w:pPr>
              <w:pStyle w:val="ListNumber"/>
              <w:numPr>
                <w:ilvl w:val="0"/>
                <w:numId w:val="0"/>
              </w:numPr>
              <w:tabs>
                <w:tab w:val="clear" w:pos="720"/>
                <w:tab w:val="left" w:pos="426"/>
              </w:tabs>
              <w:rPr>
                <w:rFonts w:cs="Arial"/>
                <w:sz w:val="22"/>
                <w:szCs w:val="22"/>
              </w:rPr>
            </w:pPr>
            <w:r w:rsidRPr="00E36AF4">
              <w:rPr>
                <w:rFonts w:cs="Arial"/>
                <w:sz w:val="22"/>
                <w:szCs w:val="22"/>
              </w:rPr>
              <w:t>b) Highlight the organisation’s relevant experience for this project, submitting examples of similar projects.</w:t>
            </w:r>
          </w:p>
          <w:p w14:paraId="12266183" w14:textId="77777777" w:rsidR="00F52BE8" w:rsidRPr="00E36AF4" w:rsidRDefault="00F52BE8" w:rsidP="00143CD7">
            <w:pPr>
              <w:pStyle w:val="ListNumber"/>
              <w:numPr>
                <w:ilvl w:val="0"/>
                <w:numId w:val="0"/>
              </w:numPr>
              <w:tabs>
                <w:tab w:val="clear" w:pos="720"/>
                <w:tab w:val="left" w:pos="426"/>
              </w:tabs>
              <w:rPr>
                <w:rFonts w:cs="Arial"/>
                <w:sz w:val="22"/>
                <w:szCs w:val="22"/>
              </w:rPr>
            </w:pPr>
          </w:p>
          <w:p w14:paraId="6577A060" w14:textId="30016B01" w:rsidR="00F52BE8" w:rsidRPr="00E36AF4" w:rsidRDefault="006C7293" w:rsidP="00143CD7">
            <w:pPr>
              <w:pStyle w:val="ListNumber"/>
              <w:numPr>
                <w:ilvl w:val="0"/>
                <w:numId w:val="0"/>
              </w:numPr>
              <w:rPr>
                <w:rFonts w:cs="Arial"/>
                <w:sz w:val="22"/>
                <w:szCs w:val="22"/>
              </w:rPr>
            </w:pPr>
            <w:r>
              <w:rPr>
                <w:rFonts w:cs="Arial"/>
                <w:b/>
                <w:sz w:val="22"/>
                <w:szCs w:val="22"/>
              </w:rPr>
              <w:t>Price</w:t>
            </w:r>
            <w:r w:rsidR="00F52BE8" w:rsidRPr="00E36AF4">
              <w:rPr>
                <w:rFonts w:cs="Arial"/>
                <w:b/>
                <w:sz w:val="22"/>
                <w:szCs w:val="22"/>
              </w:rPr>
              <w:t xml:space="preserve"> </w:t>
            </w:r>
            <w:r w:rsidR="00646E85">
              <w:rPr>
                <w:rFonts w:cs="Arial"/>
                <w:b/>
                <w:sz w:val="22"/>
                <w:szCs w:val="22"/>
              </w:rPr>
              <w:t xml:space="preserve">15% </w:t>
            </w:r>
            <w:r w:rsidR="00F52BE8" w:rsidRPr="00E36AF4">
              <w:rPr>
                <w:rFonts w:cs="Arial"/>
                <w:b/>
                <w:sz w:val="22"/>
                <w:szCs w:val="22"/>
              </w:rPr>
              <w:t>(</w:t>
            </w:r>
            <w:r w:rsidR="00646E85">
              <w:rPr>
                <w:rFonts w:cs="Arial"/>
                <w:b/>
                <w:sz w:val="22"/>
                <w:szCs w:val="22"/>
              </w:rPr>
              <w:t>5</w:t>
            </w:r>
            <w:r>
              <w:rPr>
                <w:rFonts w:cs="Arial"/>
                <w:b/>
                <w:sz w:val="22"/>
                <w:szCs w:val="22"/>
              </w:rPr>
              <w:t xml:space="preserve">% for the fixed fee and </w:t>
            </w:r>
            <w:r w:rsidR="00646E85">
              <w:rPr>
                <w:rFonts w:cs="Arial"/>
                <w:b/>
                <w:sz w:val="22"/>
                <w:szCs w:val="22"/>
              </w:rPr>
              <w:t>10</w:t>
            </w:r>
            <w:r w:rsidR="00F52BE8" w:rsidRPr="00E36AF4">
              <w:rPr>
                <w:rFonts w:cs="Arial"/>
                <w:b/>
                <w:sz w:val="22"/>
                <w:szCs w:val="22"/>
              </w:rPr>
              <w:t>%</w:t>
            </w:r>
            <w:r>
              <w:rPr>
                <w:rFonts w:cs="Arial"/>
                <w:b/>
                <w:sz w:val="22"/>
                <w:szCs w:val="22"/>
              </w:rPr>
              <w:t xml:space="preserve"> for the day rates</w:t>
            </w:r>
            <w:r w:rsidR="00F52BE8" w:rsidRPr="00E36AF4">
              <w:rPr>
                <w:rFonts w:cs="Arial"/>
                <w:b/>
                <w:sz w:val="22"/>
                <w:szCs w:val="22"/>
              </w:rPr>
              <w:t>)</w:t>
            </w:r>
          </w:p>
          <w:p w14:paraId="39506F26" w14:textId="422E04A9" w:rsidR="00F52BE8" w:rsidRPr="00E36AF4" w:rsidRDefault="00F52BE8" w:rsidP="00143CD7">
            <w:pPr>
              <w:pStyle w:val="ListNumber"/>
              <w:numPr>
                <w:ilvl w:val="0"/>
                <w:numId w:val="0"/>
              </w:numPr>
              <w:rPr>
                <w:rFonts w:cs="Arial"/>
                <w:sz w:val="22"/>
                <w:szCs w:val="22"/>
              </w:rPr>
            </w:pPr>
            <w:r w:rsidRPr="0094441D">
              <w:rPr>
                <w:rFonts w:cs="Arial"/>
                <w:sz w:val="22"/>
                <w:szCs w:val="22"/>
              </w:rPr>
              <w:t xml:space="preserve">A </w:t>
            </w:r>
            <w:r w:rsidRPr="0094441D">
              <w:rPr>
                <w:rFonts w:cs="Arial"/>
                <w:b/>
                <w:sz w:val="22"/>
                <w:szCs w:val="22"/>
              </w:rPr>
              <w:t>fixed fee</w:t>
            </w:r>
            <w:r w:rsidRPr="00E36AF4">
              <w:rPr>
                <w:rFonts w:cs="Arial"/>
                <w:sz w:val="22"/>
                <w:szCs w:val="22"/>
              </w:rPr>
              <w:t xml:space="preserve"> for delivery of </w:t>
            </w:r>
            <w:r w:rsidR="0094441D">
              <w:rPr>
                <w:rFonts w:cs="Arial"/>
                <w:sz w:val="22"/>
                <w:szCs w:val="22"/>
              </w:rPr>
              <w:t xml:space="preserve">deliverables 1 &amp; 2 </w:t>
            </w:r>
            <w:r w:rsidRPr="00E36AF4">
              <w:rPr>
                <w:rFonts w:cs="Arial"/>
                <w:sz w:val="22"/>
                <w:szCs w:val="22"/>
              </w:rPr>
              <w:t xml:space="preserve">(inclusive of all expenses), including a </w:t>
            </w:r>
            <w:r w:rsidRPr="00E36AF4">
              <w:rPr>
                <w:rFonts w:cs="Arial"/>
                <w:sz w:val="22"/>
                <w:szCs w:val="22"/>
                <w:u w:val="single"/>
              </w:rPr>
              <w:t>full price breakdown for each stage of the project</w:t>
            </w:r>
            <w:r w:rsidRPr="00E36AF4">
              <w:rPr>
                <w:rFonts w:cs="Arial"/>
                <w:sz w:val="22"/>
                <w:szCs w:val="22"/>
              </w:rPr>
              <w:t xml:space="preserve"> and details of the </w:t>
            </w:r>
            <w:r w:rsidRPr="00E36AF4">
              <w:rPr>
                <w:rFonts w:cs="Arial"/>
                <w:sz w:val="22"/>
                <w:szCs w:val="22"/>
                <w:u w:val="single"/>
              </w:rPr>
              <w:t>day rates</w:t>
            </w:r>
            <w:r w:rsidR="00855935" w:rsidRPr="00E36AF4">
              <w:rPr>
                <w:rFonts w:cs="Arial"/>
                <w:sz w:val="22"/>
                <w:szCs w:val="22"/>
                <w:u w:val="single"/>
              </w:rPr>
              <w:t xml:space="preserve"> and grades of those spending time on project</w:t>
            </w:r>
            <w:r w:rsidRPr="00E36AF4">
              <w:rPr>
                <w:rFonts w:cs="Arial"/>
                <w:sz w:val="22"/>
                <w:szCs w:val="22"/>
              </w:rPr>
              <w:t xml:space="preserve"> that will apply for the lifetime of this project.  </w:t>
            </w:r>
          </w:p>
          <w:p w14:paraId="5DC4CA56" w14:textId="77777777" w:rsidR="00F52BE8" w:rsidRPr="00E36AF4" w:rsidRDefault="00F52BE8" w:rsidP="00143CD7">
            <w:pPr>
              <w:autoSpaceDE w:val="0"/>
              <w:autoSpaceDN w:val="0"/>
              <w:adjustRightInd w:val="0"/>
              <w:rPr>
                <w:rFonts w:cs="Arial"/>
                <w:color w:val="000000"/>
                <w:sz w:val="22"/>
                <w:szCs w:val="22"/>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E36AF4" w14:paraId="15B62DA7" w14:textId="77777777" w:rsidTr="00143CD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E36AF4" w:rsidRDefault="00F52BE8" w:rsidP="00143CD7">
                  <w:pPr>
                    <w:autoSpaceDE w:val="0"/>
                    <w:autoSpaceDN w:val="0"/>
                    <w:adjustRightInd w:val="0"/>
                    <w:rPr>
                      <w:rFonts w:cs="Arial"/>
                      <w:color w:val="000000"/>
                      <w:sz w:val="22"/>
                      <w:szCs w:val="22"/>
                    </w:rPr>
                  </w:pPr>
                  <w:r w:rsidRPr="00E36AF4">
                    <w:rPr>
                      <w:rFonts w:cs="Arial"/>
                      <w:color w:val="000000"/>
                      <w:sz w:val="22"/>
                      <w:szCs w:val="22"/>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E36AF4" w:rsidRDefault="00F52BE8" w:rsidP="00143CD7">
                  <w:pPr>
                    <w:autoSpaceDE w:val="0"/>
                    <w:autoSpaceDN w:val="0"/>
                    <w:adjustRightInd w:val="0"/>
                    <w:rPr>
                      <w:rFonts w:cs="Arial"/>
                      <w:color w:val="000000"/>
                      <w:sz w:val="22"/>
                      <w:szCs w:val="22"/>
                    </w:rPr>
                  </w:pPr>
                  <w:r w:rsidRPr="00E36AF4">
                    <w:rPr>
                      <w:rFonts w:cs="Arial"/>
                      <w:color w:val="000000"/>
                      <w:sz w:val="22"/>
                      <w:szCs w:val="22"/>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E36AF4" w:rsidRDefault="00F52BE8" w:rsidP="00143CD7">
                  <w:pPr>
                    <w:autoSpaceDE w:val="0"/>
                    <w:autoSpaceDN w:val="0"/>
                    <w:adjustRightInd w:val="0"/>
                    <w:rPr>
                      <w:rFonts w:cs="Arial"/>
                      <w:color w:val="000000"/>
                      <w:sz w:val="22"/>
                      <w:szCs w:val="22"/>
                    </w:rPr>
                  </w:pPr>
                  <w:r w:rsidRPr="00E36AF4">
                    <w:rPr>
                      <w:rFonts w:cs="Arial"/>
                      <w:color w:val="000000"/>
                      <w:sz w:val="22"/>
                      <w:szCs w:val="22"/>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E36AF4" w:rsidRDefault="00F52BE8" w:rsidP="00143CD7">
                  <w:pPr>
                    <w:autoSpaceDE w:val="0"/>
                    <w:autoSpaceDN w:val="0"/>
                    <w:adjustRightInd w:val="0"/>
                    <w:rPr>
                      <w:rFonts w:cs="Arial"/>
                      <w:color w:val="000000"/>
                      <w:sz w:val="22"/>
                      <w:szCs w:val="22"/>
                    </w:rPr>
                  </w:pPr>
                  <w:r w:rsidRPr="00E36AF4">
                    <w:rPr>
                      <w:rFonts w:cs="Arial"/>
                      <w:color w:val="000000"/>
                      <w:sz w:val="22"/>
                      <w:szCs w:val="22"/>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E36AF4" w:rsidRDefault="00F52BE8" w:rsidP="00143CD7">
                  <w:pPr>
                    <w:autoSpaceDE w:val="0"/>
                    <w:autoSpaceDN w:val="0"/>
                    <w:adjustRightInd w:val="0"/>
                    <w:rPr>
                      <w:rFonts w:cs="Arial"/>
                      <w:color w:val="000000"/>
                      <w:sz w:val="22"/>
                      <w:szCs w:val="22"/>
                    </w:rPr>
                  </w:pPr>
                  <w:r w:rsidRPr="00E36AF4">
                    <w:rPr>
                      <w:rFonts w:cs="Arial"/>
                      <w:color w:val="000000"/>
                      <w:sz w:val="22"/>
                      <w:szCs w:val="22"/>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E36AF4" w:rsidRDefault="00F52BE8" w:rsidP="00143CD7">
                  <w:pPr>
                    <w:autoSpaceDE w:val="0"/>
                    <w:autoSpaceDN w:val="0"/>
                    <w:adjustRightInd w:val="0"/>
                    <w:rPr>
                      <w:rFonts w:cs="Arial"/>
                      <w:color w:val="000000"/>
                      <w:sz w:val="22"/>
                      <w:szCs w:val="22"/>
                    </w:rPr>
                  </w:pPr>
                  <w:r w:rsidRPr="00E36AF4">
                    <w:rPr>
                      <w:rFonts w:cs="Arial"/>
                      <w:color w:val="000000"/>
                      <w:sz w:val="22"/>
                      <w:szCs w:val="22"/>
                    </w:rPr>
                    <w:t>Total cost (ex VAT)</w:t>
                  </w:r>
                </w:p>
              </w:tc>
            </w:tr>
            <w:tr w:rsidR="00F52BE8" w:rsidRPr="00E36AF4" w14:paraId="184FA3A7" w14:textId="77777777" w:rsidTr="00143CD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E36AF4" w:rsidRDefault="00F52BE8" w:rsidP="00143CD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E36AF4" w:rsidRDefault="00F52BE8" w:rsidP="00143CD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E36AF4" w:rsidRDefault="00F52BE8" w:rsidP="00143CD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E36AF4" w:rsidRDefault="00F52BE8" w:rsidP="00143CD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E36AF4" w:rsidRDefault="00F52BE8" w:rsidP="00143CD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E36AF4" w:rsidRDefault="00F52BE8" w:rsidP="00143CD7">
                  <w:pPr>
                    <w:autoSpaceDE w:val="0"/>
                    <w:autoSpaceDN w:val="0"/>
                    <w:adjustRightInd w:val="0"/>
                    <w:rPr>
                      <w:rFonts w:cs="Arial"/>
                      <w:color w:val="000000"/>
                      <w:sz w:val="22"/>
                      <w:szCs w:val="22"/>
                    </w:rPr>
                  </w:pPr>
                </w:p>
              </w:tc>
            </w:tr>
            <w:tr w:rsidR="00F52BE8" w:rsidRPr="00E36AF4" w14:paraId="4D2D20A2" w14:textId="77777777" w:rsidTr="00143CD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E36AF4" w:rsidRDefault="00F52BE8" w:rsidP="00143CD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E36AF4" w:rsidRDefault="00F52BE8" w:rsidP="00143CD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E36AF4" w:rsidRDefault="00F52BE8" w:rsidP="00143CD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E36AF4" w:rsidRDefault="00F52BE8" w:rsidP="00143CD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E36AF4" w:rsidRDefault="00F52BE8" w:rsidP="00143CD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E36AF4" w:rsidRDefault="00F52BE8" w:rsidP="00143CD7">
                  <w:pPr>
                    <w:autoSpaceDE w:val="0"/>
                    <w:autoSpaceDN w:val="0"/>
                    <w:adjustRightInd w:val="0"/>
                    <w:rPr>
                      <w:rFonts w:cs="Arial"/>
                      <w:color w:val="000000"/>
                      <w:sz w:val="22"/>
                      <w:szCs w:val="22"/>
                    </w:rPr>
                  </w:pPr>
                </w:p>
              </w:tc>
            </w:tr>
            <w:tr w:rsidR="00F52BE8" w:rsidRPr="00E36AF4" w14:paraId="7845BC10" w14:textId="77777777" w:rsidTr="00143CD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E36AF4" w:rsidRDefault="00F52BE8" w:rsidP="00143CD7">
                  <w:pPr>
                    <w:autoSpaceDE w:val="0"/>
                    <w:autoSpaceDN w:val="0"/>
                    <w:adjustRightInd w:val="0"/>
                    <w:rPr>
                      <w:rFonts w:cs="Arial"/>
                      <w:color w:val="000000"/>
                      <w:sz w:val="22"/>
                      <w:szCs w:val="22"/>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E36AF4" w:rsidRDefault="00F52BE8" w:rsidP="00143CD7">
                  <w:pPr>
                    <w:autoSpaceDE w:val="0"/>
                    <w:autoSpaceDN w:val="0"/>
                    <w:adjustRightInd w:val="0"/>
                    <w:rPr>
                      <w:rFonts w:cs="Arial"/>
                      <w:color w:val="000000"/>
                      <w:sz w:val="22"/>
                      <w:szCs w:val="22"/>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E36AF4" w:rsidRDefault="00F52BE8" w:rsidP="00143CD7">
                  <w:pPr>
                    <w:autoSpaceDE w:val="0"/>
                    <w:autoSpaceDN w:val="0"/>
                    <w:adjustRightInd w:val="0"/>
                    <w:rPr>
                      <w:rFonts w:cs="Arial"/>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E36AF4" w:rsidRDefault="00F52BE8" w:rsidP="00143CD7">
                  <w:pPr>
                    <w:autoSpaceDE w:val="0"/>
                    <w:autoSpaceDN w:val="0"/>
                    <w:adjustRightInd w:val="0"/>
                    <w:rPr>
                      <w:rFonts w:cs="Arial"/>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E36AF4" w:rsidRDefault="00F52BE8" w:rsidP="00143CD7">
                  <w:pPr>
                    <w:autoSpaceDE w:val="0"/>
                    <w:autoSpaceDN w:val="0"/>
                    <w:adjustRightInd w:val="0"/>
                    <w:rPr>
                      <w:rFonts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E36AF4" w:rsidRDefault="00F52BE8" w:rsidP="00143CD7">
                  <w:pPr>
                    <w:autoSpaceDE w:val="0"/>
                    <w:autoSpaceDN w:val="0"/>
                    <w:adjustRightInd w:val="0"/>
                    <w:rPr>
                      <w:rFonts w:cs="Arial"/>
                      <w:color w:val="000000"/>
                      <w:sz w:val="22"/>
                      <w:szCs w:val="22"/>
                    </w:rPr>
                  </w:pPr>
                </w:p>
              </w:tc>
            </w:tr>
          </w:tbl>
          <w:p w14:paraId="264CA9B3" w14:textId="77777777" w:rsidR="00F52BE8" w:rsidRPr="00E36AF4" w:rsidRDefault="00F52BE8" w:rsidP="00143CD7">
            <w:pPr>
              <w:rPr>
                <w:rFonts w:cs="Arial"/>
                <w:sz w:val="22"/>
                <w:szCs w:val="22"/>
              </w:rPr>
            </w:pPr>
          </w:p>
          <w:p w14:paraId="6617037A" w14:textId="77777777" w:rsidR="00F52BE8" w:rsidRPr="00E36AF4" w:rsidRDefault="00F52BE8" w:rsidP="00143CD7">
            <w:pPr>
              <w:rPr>
                <w:rFonts w:cs="Arial"/>
                <w:sz w:val="22"/>
                <w:szCs w:val="22"/>
              </w:rPr>
            </w:pPr>
            <w:r w:rsidRPr="00E36AF4">
              <w:rPr>
                <w:rFonts w:cs="Arial"/>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8"/>
              <w:gridCol w:w="6808"/>
            </w:tblGrid>
            <w:tr w:rsidR="00F52BE8" w:rsidRPr="00E36AF4" w14:paraId="0353DE02" w14:textId="77777777" w:rsidTr="00143CD7">
              <w:trPr>
                <w:trHeight w:val="223"/>
              </w:trPr>
              <w:tc>
                <w:tcPr>
                  <w:tcW w:w="851" w:type="dxa"/>
                  <w:tcBorders>
                    <w:bottom w:val="single" w:sz="4" w:space="0" w:color="auto"/>
                  </w:tcBorders>
                  <w:shd w:val="clear" w:color="auto" w:fill="auto"/>
                  <w:vAlign w:val="center"/>
                </w:tcPr>
                <w:p w14:paraId="1BED5C27" w14:textId="77777777" w:rsidR="00F52BE8" w:rsidRPr="00E36AF4" w:rsidRDefault="00F52BE8" w:rsidP="00143CD7">
                  <w:pPr>
                    <w:jc w:val="center"/>
                    <w:rPr>
                      <w:rFonts w:cs="Arial"/>
                      <w:b/>
                      <w:sz w:val="22"/>
                      <w:szCs w:val="22"/>
                    </w:rPr>
                  </w:pPr>
                  <w:r w:rsidRPr="00E36AF4">
                    <w:rPr>
                      <w:rFonts w:cs="Arial"/>
                      <w:b/>
                      <w:sz w:val="22"/>
                      <w:szCs w:val="22"/>
                    </w:rPr>
                    <w:t>Grade</w:t>
                  </w:r>
                </w:p>
              </w:tc>
              <w:tc>
                <w:tcPr>
                  <w:tcW w:w="6840" w:type="dxa"/>
                  <w:shd w:val="clear" w:color="auto" w:fill="auto"/>
                  <w:vAlign w:val="bottom"/>
                </w:tcPr>
                <w:p w14:paraId="7BF50F2B" w14:textId="77777777" w:rsidR="00F52BE8" w:rsidRPr="00E36AF4" w:rsidRDefault="00F52BE8" w:rsidP="00143CD7">
                  <w:pPr>
                    <w:jc w:val="center"/>
                    <w:rPr>
                      <w:rFonts w:cs="Arial"/>
                      <w:b/>
                      <w:sz w:val="22"/>
                      <w:szCs w:val="22"/>
                    </w:rPr>
                  </w:pPr>
                  <w:r w:rsidRPr="00E36AF4">
                    <w:rPr>
                      <w:rFonts w:cs="Arial"/>
                      <w:b/>
                      <w:sz w:val="22"/>
                      <w:szCs w:val="22"/>
                    </w:rPr>
                    <w:t>Requirement</w:t>
                  </w:r>
                </w:p>
              </w:tc>
            </w:tr>
            <w:tr w:rsidR="00F52BE8" w:rsidRPr="00E36AF4" w14:paraId="435E2046" w14:textId="77777777" w:rsidTr="00143CD7">
              <w:trPr>
                <w:trHeight w:hRule="exact" w:val="680"/>
              </w:trPr>
              <w:tc>
                <w:tcPr>
                  <w:tcW w:w="851" w:type="dxa"/>
                  <w:tcBorders>
                    <w:bottom w:val="single" w:sz="4" w:space="0" w:color="auto"/>
                  </w:tcBorders>
                  <w:shd w:val="clear" w:color="auto" w:fill="auto"/>
                </w:tcPr>
                <w:p w14:paraId="4378B018" w14:textId="77777777" w:rsidR="00F52BE8" w:rsidRPr="00E36AF4" w:rsidRDefault="00F52BE8" w:rsidP="00143CD7">
                  <w:pPr>
                    <w:rPr>
                      <w:rFonts w:cs="Arial"/>
                      <w:sz w:val="22"/>
                      <w:szCs w:val="22"/>
                    </w:rPr>
                  </w:pPr>
                  <w:r w:rsidRPr="00E36AF4">
                    <w:rPr>
                      <w:rFonts w:cs="Arial"/>
                      <w:sz w:val="22"/>
                      <w:szCs w:val="22"/>
                    </w:rPr>
                    <w:t>Junior consultant</w:t>
                  </w:r>
                </w:p>
              </w:tc>
              <w:tc>
                <w:tcPr>
                  <w:tcW w:w="0" w:type="auto"/>
                  <w:tcBorders>
                    <w:bottom w:val="single" w:sz="4" w:space="0" w:color="auto"/>
                  </w:tcBorders>
                  <w:shd w:val="clear" w:color="auto" w:fill="auto"/>
                </w:tcPr>
                <w:p w14:paraId="0808597F" w14:textId="77777777" w:rsidR="00F52BE8" w:rsidRPr="00E36AF4" w:rsidRDefault="00F52BE8" w:rsidP="00143CD7">
                  <w:pPr>
                    <w:rPr>
                      <w:rFonts w:cs="Arial"/>
                      <w:sz w:val="22"/>
                      <w:szCs w:val="22"/>
                    </w:rPr>
                  </w:pPr>
                  <w:r w:rsidRPr="00E36AF4">
                    <w:rPr>
                      <w:rFonts w:cs="Arial"/>
                      <w:sz w:val="22"/>
                      <w:szCs w:val="22"/>
                    </w:rPr>
                    <w:t>Demonstrable experience in a wide range of projects in their specialist field. Evidence of client facing experience and support services to wider consultancy projects.</w:t>
                  </w:r>
                </w:p>
              </w:tc>
            </w:tr>
            <w:tr w:rsidR="00F52BE8" w:rsidRPr="00E36AF4" w14:paraId="62B2B10B" w14:textId="77777777" w:rsidTr="00143CD7">
              <w:trPr>
                <w:trHeight w:hRule="exact" w:val="907"/>
              </w:trPr>
              <w:tc>
                <w:tcPr>
                  <w:tcW w:w="851" w:type="dxa"/>
                  <w:shd w:val="clear" w:color="auto" w:fill="auto"/>
                </w:tcPr>
                <w:p w14:paraId="0D08EDAE" w14:textId="77777777" w:rsidR="00F52BE8" w:rsidRPr="00E36AF4" w:rsidRDefault="00F52BE8" w:rsidP="00143CD7">
                  <w:pPr>
                    <w:rPr>
                      <w:rFonts w:cs="Arial"/>
                      <w:sz w:val="22"/>
                      <w:szCs w:val="22"/>
                    </w:rPr>
                  </w:pPr>
                  <w:r w:rsidRPr="00E36AF4">
                    <w:rPr>
                      <w:rFonts w:cs="Arial"/>
                      <w:sz w:val="22"/>
                      <w:szCs w:val="22"/>
                    </w:rPr>
                    <w:t>Consultant</w:t>
                  </w:r>
                </w:p>
              </w:tc>
              <w:tc>
                <w:tcPr>
                  <w:tcW w:w="0" w:type="auto"/>
                  <w:shd w:val="clear" w:color="auto" w:fill="auto"/>
                </w:tcPr>
                <w:p w14:paraId="2A92F44B" w14:textId="77777777" w:rsidR="00F52BE8" w:rsidRPr="00E36AF4" w:rsidRDefault="00F52BE8" w:rsidP="00143CD7">
                  <w:pPr>
                    <w:rPr>
                      <w:rFonts w:cs="Arial"/>
                      <w:sz w:val="22"/>
                      <w:szCs w:val="22"/>
                    </w:rPr>
                  </w:pPr>
                  <w:r w:rsidRPr="00E36AF4">
                    <w:rPr>
                      <w:rFonts w:cs="Arial"/>
                      <w:sz w:val="22"/>
                      <w:szCs w:val="22"/>
                    </w:rPr>
                    <w:t>Notable experience and in-depth knowledge of their specialist field. Evidence of a wide range of consultancy projects and client facing experience. Support work in process and organisational design and leading workshops and events.</w:t>
                  </w:r>
                </w:p>
              </w:tc>
            </w:tr>
            <w:tr w:rsidR="00F52BE8" w:rsidRPr="00E36AF4" w14:paraId="670417EF" w14:textId="77777777" w:rsidTr="00143CD7">
              <w:trPr>
                <w:trHeight w:hRule="exact" w:val="964"/>
              </w:trPr>
              <w:tc>
                <w:tcPr>
                  <w:tcW w:w="851" w:type="dxa"/>
                  <w:shd w:val="clear" w:color="auto" w:fill="auto"/>
                </w:tcPr>
                <w:p w14:paraId="7C3EDDFE" w14:textId="77777777" w:rsidR="00F52BE8" w:rsidRPr="00E36AF4" w:rsidRDefault="00F52BE8" w:rsidP="00143CD7">
                  <w:pPr>
                    <w:rPr>
                      <w:rFonts w:cs="Arial"/>
                      <w:sz w:val="22"/>
                      <w:szCs w:val="22"/>
                    </w:rPr>
                  </w:pPr>
                  <w:r w:rsidRPr="00E36AF4">
                    <w:rPr>
                      <w:rFonts w:cs="Arial"/>
                      <w:sz w:val="22"/>
                      <w:szCs w:val="22"/>
                    </w:rPr>
                    <w:t>Senior Consultant</w:t>
                  </w:r>
                </w:p>
              </w:tc>
              <w:tc>
                <w:tcPr>
                  <w:tcW w:w="0" w:type="auto"/>
                  <w:shd w:val="clear" w:color="auto" w:fill="auto"/>
                </w:tcPr>
                <w:p w14:paraId="12D741CD" w14:textId="77777777" w:rsidR="00F52BE8" w:rsidRPr="00E36AF4" w:rsidRDefault="00F52BE8" w:rsidP="00143CD7">
                  <w:pPr>
                    <w:rPr>
                      <w:rFonts w:cs="Arial"/>
                      <w:sz w:val="22"/>
                      <w:szCs w:val="22"/>
                    </w:rPr>
                  </w:pPr>
                  <w:r w:rsidRPr="00E36AF4">
                    <w:rPr>
                      <w:rFonts w:cs="Arial"/>
                      <w:sz w:val="22"/>
                      <w:szCs w:val="22"/>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rsidRPr="00E36AF4" w14:paraId="5826E8E6" w14:textId="77777777" w:rsidTr="00143CD7">
              <w:trPr>
                <w:trHeight w:hRule="exact" w:val="1134"/>
              </w:trPr>
              <w:tc>
                <w:tcPr>
                  <w:tcW w:w="851" w:type="dxa"/>
                  <w:shd w:val="clear" w:color="auto" w:fill="auto"/>
                </w:tcPr>
                <w:p w14:paraId="23170A16" w14:textId="77777777" w:rsidR="00F52BE8" w:rsidRPr="00E36AF4" w:rsidRDefault="00F52BE8" w:rsidP="00143CD7">
                  <w:pPr>
                    <w:rPr>
                      <w:rFonts w:cs="Arial"/>
                      <w:sz w:val="22"/>
                      <w:szCs w:val="22"/>
                    </w:rPr>
                  </w:pPr>
                  <w:r w:rsidRPr="00E36AF4">
                    <w:rPr>
                      <w:rFonts w:cs="Arial"/>
                      <w:sz w:val="22"/>
                      <w:szCs w:val="22"/>
                    </w:rPr>
                    <w:t>Principal Consultant</w:t>
                  </w:r>
                </w:p>
              </w:tc>
              <w:tc>
                <w:tcPr>
                  <w:tcW w:w="0" w:type="auto"/>
                  <w:shd w:val="clear" w:color="auto" w:fill="auto"/>
                </w:tcPr>
                <w:p w14:paraId="45EAB4CD" w14:textId="77777777" w:rsidR="00F52BE8" w:rsidRPr="00E36AF4" w:rsidRDefault="00F52BE8" w:rsidP="00143CD7">
                  <w:pPr>
                    <w:rPr>
                      <w:rFonts w:cs="Arial"/>
                      <w:sz w:val="22"/>
                      <w:szCs w:val="22"/>
                    </w:rPr>
                  </w:pPr>
                  <w:r w:rsidRPr="00E36AF4">
                    <w:rPr>
                      <w:rFonts w:cs="Arial"/>
                      <w:sz w:val="22"/>
                      <w:szCs w:val="22"/>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rsidRPr="00E36AF4" w14:paraId="74F276DD" w14:textId="77777777" w:rsidTr="00143CD7">
              <w:trPr>
                <w:trHeight w:hRule="exact" w:val="1134"/>
              </w:trPr>
              <w:tc>
                <w:tcPr>
                  <w:tcW w:w="851" w:type="dxa"/>
                  <w:shd w:val="clear" w:color="auto" w:fill="auto"/>
                </w:tcPr>
                <w:p w14:paraId="67C1A3E2" w14:textId="77777777" w:rsidR="00F52BE8" w:rsidRPr="00E36AF4" w:rsidRDefault="00F52BE8" w:rsidP="00143CD7">
                  <w:pPr>
                    <w:rPr>
                      <w:rFonts w:cs="Arial"/>
                      <w:sz w:val="22"/>
                      <w:szCs w:val="22"/>
                    </w:rPr>
                  </w:pPr>
                  <w:r w:rsidRPr="00E36AF4">
                    <w:rPr>
                      <w:rFonts w:cs="Arial"/>
                      <w:sz w:val="22"/>
                      <w:szCs w:val="22"/>
                    </w:rPr>
                    <w:t>Managing Consultant</w:t>
                  </w:r>
                </w:p>
              </w:tc>
              <w:tc>
                <w:tcPr>
                  <w:tcW w:w="0" w:type="auto"/>
                  <w:shd w:val="clear" w:color="auto" w:fill="auto"/>
                </w:tcPr>
                <w:p w14:paraId="0AB8F743" w14:textId="77777777" w:rsidR="00F52BE8" w:rsidRPr="00E36AF4" w:rsidRDefault="00F52BE8" w:rsidP="00143CD7">
                  <w:pPr>
                    <w:rPr>
                      <w:rFonts w:cs="Arial"/>
                      <w:sz w:val="22"/>
                      <w:szCs w:val="22"/>
                    </w:rPr>
                  </w:pPr>
                  <w:r w:rsidRPr="00E36AF4">
                    <w:rPr>
                      <w:rFonts w:cs="Arial"/>
                      <w:sz w:val="22"/>
                      <w:szCs w:val="22"/>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rsidRPr="00E36AF4" w14:paraId="172F28BC" w14:textId="77777777" w:rsidTr="00143CD7">
              <w:trPr>
                <w:trHeight w:hRule="exact" w:val="1221"/>
              </w:trPr>
              <w:tc>
                <w:tcPr>
                  <w:tcW w:w="851" w:type="dxa"/>
                  <w:shd w:val="clear" w:color="auto" w:fill="auto"/>
                </w:tcPr>
                <w:p w14:paraId="14C6FEF7" w14:textId="77777777" w:rsidR="00F52BE8" w:rsidRPr="00E36AF4" w:rsidRDefault="00F52BE8" w:rsidP="00143CD7">
                  <w:pPr>
                    <w:rPr>
                      <w:rFonts w:cs="Arial"/>
                      <w:sz w:val="22"/>
                      <w:szCs w:val="22"/>
                    </w:rPr>
                  </w:pPr>
                  <w:r w:rsidRPr="00E36AF4">
                    <w:rPr>
                      <w:rFonts w:cs="Arial"/>
                      <w:sz w:val="22"/>
                      <w:szCs w:val="22"/>
                    </w:rPr>
                    <w:lastRenderedPageBreak/>
                    <w:t>Director / Partner</w:t>
                  </w:r>
                </w:p>
                <w:p w14:paraId="312FF4D1" w14:textId="77777777" w:rsidR="00F52BE8" w:rsidRPr="00E36AF4" w:rsidRDefault="00F52BE8" w:rsidP="00143CD7">
                  <w:pPr>
                    <w:rPr>
                      <w:rFonts w:cs="Arial"/>
                      <w:sz w:val="22"/>
                      <w:szCs w:val="22"/>
                    </w:rPr>
                  </w:pPr>
                </w:p>
              </w:tc>
              <w:tc>
                <w:tcPr>
                  <w:tcW w:w="0" w:type="auto"/>
                  <w:shd w:val="clear" w:color="auto" w:fill="auto"/>
                </w:tcPr>
                <w:p w14:paraId="17CFBA6A" w14:textId="77777777" w:rsidR="00F52BE8" w:rsidRPr="00E36AF4" w:rsidRDefault="00F52BE8" w:rsidP="00143CD7">
                  <w:pPr>
                    <w:rPr>
                      <w:rFonts w:cs="Arial"/>
                      <w:sz w:val="22"/>
                      <w:szCs w:val="22"/>
                    </w:rPr>
                  </w:pPr>
                  <w:r w:rsidRPr="00E36AF4">
                    <w:rPr>
                      <w:rFonts w:cs="Arial"/>
                      <w:sz w:val="22"/>
                      <w:szCs w:val="22"/>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E36AF4" w:rsidRDefault="00F52BE8" w:rsidP="00143CD7">
            <w:pPr>
              <w:rPr>
                <w:rFonts w:cs="Arial"/>
                <w:sz w:val="22"/>
                <w:szCs w:val="22"/>
              </w:rPr>
            </w:pPr>
          </w:p>
          <w:p w14:paraId="6A2420A3" w14:textId="4B5253A4" w:rsidR="00F52BE8" w:rsidRDefault="00F52BE8" w:rsidP="00143CD7">
            <w:pPr>
              <w:rPr>
                <w:rFonts w:cs="Arial"/>
                <w:b/>
                <w:sz w:val="22"/>
                <w:szCs w:val="22"/>
                <w:u w:val="single"/>
              </w:rPr>
            </w:pPr>
            <w:r w:rsidRPr="00E36AF4">
              <w:rPr>
                <w:rFonts w:cs="Arial"/>
                <w:b/>
                <w:sz w:val="22"/>
                <w:szCs w:val="22"/>
                <w:u w:val="single"/>
              </w:rPr>
              <w:t>Marking Scheme</w:t>
            </w:r>
          </w:p>
          <w:p w14:paraId="305F99BD" w14:textId="671E88D5" w:rsidR="006C7293" w:rsidRPr="006C7293" w:rsidRDefault="006C7293" w:rsidP="00143CD7">
            <w:pPr>
              <w:rPr>
                <w:rFonts w:cs="Arial"/>
                <w:bCs/>
                <w:sz w:val="22"/>
                <w:szCs w:val="22"/>
              </w:rPr>
            </w:pPr>
            <w:r>
              <w:rPr>
                <w:rFonts w:cs="Arial"/>
                <w:bCs/>
                <w:sz w:val="22"/>
                <w:szCs w:val="22"/>
              </w:rPr>
              <w:t>For the Methodology, Delivery and Experience shall be scored using the following:</w:t>
            </w:r>
          </w:p>
          <w:tbl>
            <w:tblPr>
              <w:tblW w:w="4820" w:type="dxa"/>
              <w:tblInd w:w="1064" w:type="dxa"/>
              <w:tblLook w:val="0000" w:firstRow="0" w:lastRow="0" w:firstColumn="0" w:lastColumn="0" w:noHBand="0" w:noVBand="0"/>
            </w:tblPr>
            <w:tblGrid>
              <w:gridCol w:w="1400"/>
              <w:gridCol w:w="3420"/>
            </w:tblGrid>
            <w:tr w:rsidR="00F52BE8" w:rsidRPr="00E36AF4" w14:paraId="72A7A65D" w14:textId="77777777" w:rsidTr="00143CD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E36AF4" w:rsidRDefault="00F52BE8" w:rsidP="00143CD7">
                  <w:pPr>
                    <w:spacing w:after="0"/>
                    <w:jc w:val="center"/>
                    <w:rPr>
                      <w:rFonts w:cs="Arial"/>
                      <w:sz w:val="22"/>
                      <w:szCs w:val="22"/>
                      <w:lang w:eastAsia="en-GB"/>
                    </w:rPr>
                  </w:pPr>
                  <w:r w:rsidRPr="00E36AF4">
                    <w:rPr>
                      <w:rFonts w:cs="Arial"/>
                      <w:sz w:val="22"/>
                      <w:szCs w:val="22"/>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E36AF4" w:rsidRDefault="00F52BE8" w:rsidP="00143CD7">
                  <w:pPr>
                    <w:spacing w:after="0"/>
                    <w:jc w:val="center"/>
                    <w:rPr>
                      <w:rFonts w:cs="Arial"/>
                      <w:sz w:val="22"/>
                      <w:szCs w:val="22"/>
                      <w:lang w:eastAsia="en-GB"/>
                    </w:rPr>
                  </w:pPr>
                  <w:r w:rsidRPr="00E36AF4">
                    <w:rPr>
                      <w:rFonts w:cs="Arial"/>
                      <w:sz w:val="22"/>
                      <w:szCs w:val="22"/>
                      <w:lang w:eastAsia="en-GB"/>
                    </w:rPr>
                    <w:t>Unanswered or totally inadequate response to the requirement. Complete failure to grasp/reflect the core issues</w:t>
                  </w:r>
                </w:p>
              </w:tc>
            </w:tr>
            <w:tr w:rsidR="00F52BE8" w:rsidRPr="00E36AF4" w14:paraId="2AAF63C2" w14:textId="77777777" w:rsidTr="00143CD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E36AF4" w:rsidRDefault="00F52BE8" w:rsidP="00143CD7">
                  <w:pPr>
                    <w:spacing w:after="0"/>
                    <w:jc w:val="center"/>
                    <w:rPr>
                      <w:rFonts w:cs="Arial"/>
                      <w:sz w:val="22"/>
                      <w:szCs w:val="22"/>
                      <w:lang w:eastAsia="en-GB"/>
                    </w:rPr>
                  </w:pPr>
                  <w:r w:rsidRPr="00E36AF4">
                    <w:rPr>
                      <w:rFonts w:cs="Arial"/>
                      <w:sz w:val="22"/>
                      <w:szCs w:val="22"/>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E36AF4" w:rsidRDefault="00F52BE8" w:rsidP="00143CD7">
                  <w:pPr>
                    <w:spacing w:after="0"/>
                    <w:jc w:val="center"/>
                    <w:rPr>
                      <w:rFonts w:cs="Arial"/>
                      <w:sz w:val="22"/>
                      <w:szCs w:val="22"/>
                      <w:lang w:eastAsia="en-GB"/>
                    </w:rPr>
                  </w:pPr>
                  <w:r w:rsidRPr="00E36AF4">
                    <w:rPr>
                      <w:rFonts w:cs="Arial"/>
                      <w:sz w:val="22"/>
                      <w:szCs w:val="22"/>
                      <w:lang w:eastAsia="en-GB"/>
                    </w:rPr>
                    <w:t>Minimal or poor response to meeting the requirement. Limited understanding, misses some aspects</w:t>
                  </w:r>
                </w:p>
              </w:tc>
            </w:tr>
            <w:tr w:rsidR="00F52BE8" w:rsidRPr="00E36AF4" w14:paraId="43441350" w14:textId="77777777" w:rsidTr="00143CD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E36AF4" w:rsidRDefault="00F52BE8" w:rsidP="00143CD7">
                  <w:pPr>
                    <w:spacing w:after="0"/>
                    <w:jc w:val="center"/>
                    <w:rPr>
                      <w:rFonts w:cs="Arial"/>
                      <w:sz w:val="22"/>
                      <w:szCs w:val="22"/>
                      <w:lang w:eastAsia="en-GB"/>
                    </w:rPr>
                  </w:pPr>
                  <w:r w:rsidRPr="00E36AF4">
                    <w:rPr>
                      <w:rFonts w:cs="Arial"/>
                      <w:sz w:val="22"/>
                      <w:szCs w:val="22"/>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E36AF4" w:rsidRDefault="00F52BE8" w:rsidP="00143CD7">
                  <w:pPr>
                    <w:spacing w:after="0"/>
                    <w:jc w:val="center"/>
                    <w:rPr>
                      <w:rFonts w:cs="Arial"/>
                      <w:sz w:val="22"/>
                      <w:szCs w:val="22"/>
                      <w:lang w:eastAsia="en-GB"/>
                    </w:rPr>
                  </w:pPr>
                  <w:r w:rsidRPr="00E36AF4">
                    <w:rPr>
                      <w:rFonts w:cs="Arial"/>
                      <w:sz w:val="22"/>
                      <w:szCs w:val="22"/>
                      <w:lang w:eastAsia="en-GB"/>
                    </w:rPr>
                    <w:t>Good understanding and interpretation of requirements, providing clear evidence of how the criterion has been met</w:t>
                  </w:r>
                </w:p>
              </w:tc>
            </w:tr>
            <w:tr w:rsidR="00F52BE8" w:rsidRPr="00E36AF4" w14:paraId="3CF3176D" w14:textId="77777777" w:rsidTr="00143CD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E36AF4" w:rsidRDefault="00F52BE8" w:rsidP="00143CD7">
                  <w:pPr>
                    <w:spacing w:after="0"/>
                    <w:jc w:val="center"/>
                    <w:rPr>
                      <w:rFonts w:cs="Arial"/>
                      <w:sz w:val="22"/>
                      <w:szCs w:val="22"/>
                      <w:lang w:eastAsia="en-GB"/>
                    </w:rPr>
                  </w:pPr>
                  <w:r w:rsidRPr="00E36AF4">
                    <w:rPr>
                      <w:rFonts w:cs="Arial"/>
                      <w:sz w:val="22"/>
                      <w:szCs w:val="22"/>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E36AF4" w:rsidRDefault="00F52BE8" w:rsidP="00143CD7">
                  <w:pPr>
                    <w:spacing w:after="0"/>
                    <w:jc w:val="center"/>
                    <w:rPr>
                      <w:rFonts w:cs="Arial"/>
                      <w:sz w:val="22"/>
                      <w:szCs w:val="22"/>
                      <w:lang w:eastAsia="en-GB"/>
                    </w:rPr>
                  </w:pPr>
                  <w:r w:rsidRPr="00E36AF4">
                    <w:rPr>
                      <w:rFonts w:cs="Arial"/>
                      <w:sz w:val="22"/>
                      <w:szCs w:val="22"/>
                      <w:lang w:eastAsia="en-GB"/>
                    </w:rPr>
                    <w:t>Excellent response fully addressing the requirement and providing significant additional evidence of how the criterion has been met and how value would be added</w:t>
                  </w:r>
                </w:p>
              </w:tc>
            </w:tr>
          </w:tbl>
          <w:p w14:paraId="54D68724" w14:textId="77777777" w:rsidR="00F52BE8" w:rsidRPr="00E36AF4" w:rsidRDefault="00F52BE8" w:rsidP="00143CD7">
            <w:pPr>
              <w:rPr>
                <w:rFonts w:cs="Arial"/>
                <w:sz w:val="22"/>
                <w:szCs w:val="22"/>
              </w:rPr>
            </w:pPr>
          </w:p>
          <w:p w14:paraId="79BEC1D1" w14:textId="64F303D4" w:rsidR="006C7293" w:rsidRDefault="006C7293" w:rsidP="006C7293">
            <w:pPr>
              <w:rPr>
                <w:rFonts w:cs="Arial"/>
                <w:sz w:val="22"/>
                <w:szCs w:val="22"/>
              </w:rPr>
            </w:pPr>
            <w:r>
              <w:rPr>
                <w:rFonts w:cs="Arial"/>
                <w:sz w:val="22"/>
                <w:szCs w:val="22"/>
              </w:rPr>
              <w:t>For the Price evaluation the following shall apply:</w:t>
            </w:r>
          </w:p>
          <w:p w14:paraId="59E6D4CC" w14:textId="6103E8D3" w:rsidR="006C7293" w:rsidRPr="006C7293" w:rsidRDefault="006C7293" w:rsidP="006C7293">
            <w:pPr>
              <w:rPr>
                <w:rFonts w:cs="Arial"/>
                <w:sz w:val="22"/>
                <w:szCs w:val="22"/>
                <w:u w:val="single"/>
              </w:rPr>
            </w:pPr>
            <w:r w:rsidRPr="006C7293">
              <w:rPr>
                <w:rFonts w:cs="Arial"/>
                <w:sz w:val="22"/>
                <w:szCs w:val="22"/>
                <w:u w:val="single"/>
              </w:rPr>
              <w:t>Fixed fee</w:t>
            </w:r>
          </w:p>
          <w:p w14:paraId="261E57FA" w14:textId="77777777" w:rsidR="006C7293" w:rsidRDefault="006C7293" w:rsidP="006C7293">
            <w:pPr>
              <w:rPr>
                <w:rFonts w:cs="Arial"/>
                <w:sz w:val="22"/>
                <w:szCs w:val="22"/>
                <w:shd w:val="clear" w:color="auto" w:fill="FFFFFF"/>
              </w:rPr>
            </w:pPr>
            <w:r>
              <w:rPr>
                <w:rFonts w:cs="Arial"/>
                <w:sz w:val="22"/>
                <w:szCs w:val="22"/>
                <w:shd w:val="clear" w:color="auto" w:fill="FFFFFF"/>
              </w:rPr>
              <w:t xml:space="preserve">The </w:t>
            </w:r>
            <w:r w:rsidRPr="00CE6874">
              <w:rPr>
                <w:rFonts w:cs="Arial"/>
                <w:sz w:val="22"/>
                <w:szCs w:val="22"/>
                <w:shd w:val="clear" w:color="auto" w:fill="FFFFFF"/>
              </w:rPr>
              <w:t xml:space="preserve">lowest </w:t>
            </w:r>
            <w:r>
              <w:rPr>
                <w:rFonts w:cs="Arial"/>
                <w:sz w:val="22"/>
                <w:szCs w:val="22"/>
                <w:shd w:val="clear" w:color="auto" w:fill="FFFFFF"/>
              </w:rPr>
              <w:t>fixed fee</w:t>
            </w:r>
            <w:r w:rsidRPr="00CE6874">
              <w:rPr>
                <w:rFonts w:cs="Arial"/>
                <w:sz w:val="22"/>
                <w:szCs w:val="22"/>
                <w:shd w:val="clear" w:color="auto" w:fill="FFFFFF"/>
              </w:rPr>
              <w:t xml:space="preserve"> will be awarded the maximum price score of 100.</w:t>
            </w:r>
          </w:p>
          <w:p w14:paraId="7521EA28" w14:textId="77777777" w:rsidR="006C7293" w:rsidRDefault="006C7293" w:rsidP="006C7293">
            <w:pPr>
              <w:rPr>
                <w:rFonts w:cs="Arial"/>
                <w:sz w:val="22"/>
                <w:szCs w:val="22"/>
                <w:shd w:val="clear" w:color="auto" w:fill="FFFFFF"/>
              </w:rPr>
            </w:pPr>
            <w:r>
              <w:rPr>
                <w:rFonts w:cs="Arial"/>
                <w:sz w:val="22"/>
                <w:szCs w:val="22"/>
                <w:shd w:val="clear" w:color="auto" w:fill="FFFFFF"/>
              </w:rPr>
              <w:t>All other</w:t>
            </w:r>
            <w:r w:rsidRPr="00CE6874">
              <w:rPr>
                <w:rFonts w:cs="Arial"/>
                <w:sz w:val="22"/>
                <w:szCs w:val="22"/>
                <w:shd w:val="clear" w:color="auto" w:fill="FFFFFF"/>
              </w:rPr>
              <w:t xml:space="preserve"> </w:t>
            </w:r>
            <w:r>
              <w:rPr>
                <w:rFonts w:cs="Arial"/>
                <w:sz w:val="22"/>
                <w:szCs w:val="22"/>
                <w:shd w:val="clear" w:color="auto" w:fill="FFFFFF"/>
              </w:rPr>
              <w:t>bidders will get a price score relative to the</w:t>
            </w:r>
            <w:r w:rsidRPr="00CE6874">
              <w:rPr>
                <w:rFonts w:cs="Arial"/>
                <w:sz w:val="22"/>
                <w:szCs w:val="22"/>
                <w:shd w:val="clear" w:color="auto" w:fill="FFFFFF"/>
              </w:rPr>
              <w:t xml:space="preserve"> lowest </w:t>
            </w:r>
            <w:r>
              <w:rPr>
                <w:rFonts w:cs="Arial"/>
                <w:sz w:val="22"/>
                <w:szCs w:val="22"/>
                <w:shd w:val="clear" w:color="auto" w:fill="FFFFFF"/>
              </w:rPr>
              <w:t>fee</w:t>
            </w:r>
            <w:r w:rsidRPr="00CE6874">
              <w:rPr>
                <w:rFonts w:cs="Arial"/>
                <w:sz w:val="22"/>
                <w:szCs w:val="22"/>
                <w:shd w:val="clear" w:color="auto" w:fill="FFFFFF"/>
              </w:rPr>
              <w:t xml:space="preserve"> tendered.</w:t>
            </w:r>
          </w:p>
          <w:p w14:paraId="312106A7" w14:textId="77777777" w:rsidR="006C7293" w:rsidRDefault="006C7293" w:rsidP="006C7293">
            <w:pPr>
              <w:rPr>
                <w:rFonts w:cs="Arial"/>
                <w:sz w:val="22"/>
                <w:szCs w:val="22"/>
                <w:shd w:val="clear" w:color="auto" w:fill="FFFFFF"/>
              </w:rPr>
            </w:pPr>
            <w:r w:rsidRPr="00CE6874">
              <w:rPr>
                <w:rFonts w:cs="Arial"/>
                <w:sz w:val="22"/>
                <w:szCs w:val="22"/>
                <w:shd w:val="clear" w:color="auto" w:fill="FFFFFF"/>
              </w:rPr>
              <w:t>The calculation we will use to calculate your score is as follows:</w:t>
            </w:r>
          </w:p>
          <w:p w14:paraId="5B0913E7" w14:textId="77777777" w:rsidR="006C7293" w:rsidRDefault="006C7293" w:rsidP="006C7293">
            <w:pPr>
              <w:spacing w:after="0"/>
              <w:rPr>
                <w:rFonts w:cs="Arial"/>
                <w:sz w:val="22"/>
                <w:szCs w:val="22"/>
                <w:shd w:val="clear" w:color="auto" w:fill="FFFFFF"/>
              </w:rPr>
            </w:pPr>
            <w:r w:rsidRPr="00CE6874">
              <w:rPr>
                <w:rFonts w:cs="Arial"/>
                <w:sz w:val="22"/>
                <w:szCs w:val="22"/>
                <w:shd w:val="clear" w:color="auto" w:fill="FFFFFF"/>
              </w:rPr>
              <w:t xml:space="preserve">Price </w:t>
            </w:r>
            <w:proofErr w:type="gramStart"/>
            <w:r w:rsidRPr="00CE6874">
              <w:rPr>
                <w:rFonts w:cs="Arial"/>
                <w:sz w:val="22"/>
                <w:szCs w:val="22"/>
                <w:shd w:val="clear" w:color="auto" w:fill="FFFFFF"/>
              </w:rPr>
              <w:t>Score  =</w:t>
            </w:r>
            <w:proofErr w:type="gramEnd"/>
            <w:r w:rsidRPr="00CE6874">
              <w:rPr>
                <w:rFonts w:cs="Arial"/>
                <w:sz w:val="22"/>
                <w:szCs w:val="22"/>
                <w:shd w:val="clear" w:color="auto" w:fill="FFFFFF"/>
              </w:rPr>
              <w:t xml:space="preserve"> </w:t>
            </w:r>
            <w:r>
              <w:rPr>
                <w:rFonts w:cs="Arial"/>
                <w:sz w:val="22"/>
                <w:szCs w:val="22"/>
                <w:shd w:val="clear" w:color="auto" w:fill="FFFFFF"/>
              </w:rPr>
              <w:t xml:space="preserve">                   </w:t>
            </w:r>
            <w:r w:rsidRPr="00CE6874">
              <w:rPr>
                <w:rFonts w:cs="Arial"/>
                <w:sz w:val="22"/>
                <w:szCs w:val="22"/>
                <w:u w:val="single"/>
                <w:shd w:val="clear" w:color="auto" w:fill="FFFFFF"/>
              </w:rPr>
              <w:t>Lowest Total Fee</w:t>
            </w:r>
            <w:r>
              <w:rPr>
                <w:rFonts w:cs="Arial"/>
                <w:sz w:val="22"/>
                <w:szCs w:val="22"/>
                <w:shd w:val="clear" w:color="auto" w:fill="FFFFFF"/>
              </w:rPr>
              <w:t xml:space="preserve">       </w:t>
            </w:r>
            <w:r w:rsidRPr="00CE6874">
              <w:rPr>
                <w:rFonts w:cs="Arial"/>
                <w:sz w:val="22"/>
                <w:szCs w:val="22"/>
                <w:shd w:val="clear" w:color="auto" w:fill="FFFFFF"/>
              </w:rPr>
              <w:t>x 100</w:t>
            </w:r>
          </w:p>
          <w:p w14:paraId="064D5997" w14:textId="77777777" w:rsidR="006C7293" w:rsidRDefault="006C7293" w:rsidP="006C7293">
            <w:pPr>
              <w:rPr>
                <w:rFonts w:cs="Arial"/>
                <w:sz w:val="22"/>
                <w:szCs w:val="22"/>
                <w:shd w:val="clear" w:color="auto" w:fill="FFFFFF"/>
              </w:rPr>
            </w:pPr>
            <w:r>
              <w:rPr>
                <w:rFonts w:cs="Arial"/>
                <w:sz w:val="22"/>
                <w:szCs w:val="22"/>
                <w:shd w:val="clear" w:color="auto" w:fill="FFFFFF"/>
              </w:rPr>
              <w:t xml:space="preserve">                                           Bidder’s </w:t>
            </w:r>
            <w:r w:rsidRPr="00CE6874">
              <w:rPr>
                <w:rFonts w:cs="Arial"/>
                <w:sz w:val="22"/>
                <w:szCs w:val="22"/>
                <w:shd w:val="clear" w:color="auto" w:fill="FFFFFF"/>
              </w:rPr>
              <w:t xml:space="preserve">Total </w:t>
            </w:r>
            <w:r>
              <w:rPr>
                <w:rFonts w:cs="Arial"/>
                <w:sz w:val="22"/>
                <w:szCs w:val="22"/>
                <w:shd w:val="clear" w:color="auto" w:fill="FFFFFF"/>
              </w:rPr>
              <w:t>Fee</w:t>
            </w:r>
          </w:p>
          <w:p w14:paraId="6072B312" w14:textId="77777777" w:rsidR="006C7293" w:rsidRDefault="006C7293" w:rsidP="006C7293">
            <w:pPr>
              <w:rPr>
                <w:rFonts w:cs="Arial"/>
                <w:sz w:val="22"/>
                <w:szCs w:val="22"/>
                <w:shd w:val="clear" w:color="auto" w:fill="FFFFFF"/>
              </w:rPr>
            </w:pPr>
            <w:r w:rsidRPr="00CE6874">
              <w:rPr>
                <w:rFonts w:cs="Arial"/>
                <w:sz w:val="22"/>
                <w:szCs w:val="22"/>
                <w:shd w:val="clear" w:color="auto" w:fill="FFFFFF"/>
              </w:rPr>
              <w:t>Your score will then be multiplied by the weighting we have applied to this aspect</w:t>
            </w:r>
            <w:r>
              <w:rPr>
                <w:rFonts w:cs="Arial"/>
                <w:sz w:val="22"/>
                <w:szCs w:val="22"/>
                <w:shd w:val="clear" w:color="auto" w:fill="FFFFFF"/>
              </w:rPr>
              <w:t xml:space="preserve"> of </w:t>
            </w:r>
            <w:r w:rsidRPr="00CE6874">
              <w:rPr>
                <w:rFonts w:cs="Arial"/>
                <w:sz w:val="22"/>
                <w:szCs w:val="22"/>
                <w:shd w:val="clear" w:color="auto" w:fill="FFFFFF"/>
              </w:rPr>
              <w:t xml:space="preserve">the price evaluation to provide a weighted score for </w:t>
            </w:r>
            <w:r>
              <w:rPr>
                <w:rFonts w:cs="Arial"/>
                <w:sz w:val="22"/>
                <w:szCs w:val="22"/>
                <w:shd w:val="clear" w:color="auto" w:fill="FFFFFF"/>
              </w:rPr>
              <w:t>the fee.</w:t>
            </w:r>
          </w:p>
          <w:p w14:paraId="40B35468" w14:textId="77777777" w:rsidR="006C7293" w:rsidRPr="006C7293" w:rsidRDefault="006C7293" w:rsidP="006C7293">
            <w:pPr>
              <w:rPr>
                <w:rFonts w:cs="Arial"/>
                <w:sz w:val="22"/>
                <w:szCs w:val="22"/>
                <w:u w:val="single"/>
              </w:rPr>
            </w:pPr>
            <w:r w:rsidRPr="006C7293">
              <w:rPr>
                <w:rFonts w:cs="Arial"/>
                <w:sz w:val="22"/>
                <w:szCs w:val="22"/>
                <w:u w:val="single"/>
              </w:rPr>
              <w:t>Day rates</w:t>
            </w:r>
          </w:p>
          <w:p w14:paraId="4D75A30F" w14:textId="34FD4B58" w:rsidR="006C7293" w:rsidRDefault="006C7293" w:rsidP="006C7293">
            <w:pPr>
              <w:rPr>
                <w:rFonts w:cs="Arial"/>
                <w:sz w:val="22"/>
                <w:szCs w:val="22"/>
              </w:rPr>
            </w:pPr>
            <w:r>
              <w:rPr>
                <w:rFonts w:cs="Arial"/>
                <w:sz w:val="22"/>
                <w:szCs w:val="22"/>
              </w:rPr>
              <w:t xml:space="preserve">A dummy scenario using a set number of days per grade will be applied to the day rates supplied by the bidder.  This will produce a ‘fee’ which shall then have to </w:t>
            </w:r>
            <w:r>
              <w:rPr>
                <w:rFonts w:cs="Arial"/>
                <w:sz w:val="22"/>
                <w:szCs w:val="22"/>
              </w:rPr>
              <w:lastRenderedPageBreak/>
              <w:t>above price calculation applied using the weighting for this aspect of the price evaluation.</w:t>
            </w:r>
          </w:p>
          <w:p w14:paraId="08E5E8EA" w14:textId="7B1771CC" w:rsidR="006C7293" w:rsidRDefault="006C7293" w:rsidP="006C7293">
            <w:pPr>
              <w:rPr>
                <w:rFonts w:cs="Arial"/>
                <w:sz w:val="22"/>
                <w:szCs w:val="22"/>
              </w:rPr>
            </w:pPr>
            <w:r>
              <w:rPr>
                <w:rFonts w:cs="Arial"/>
                <w:sz w:val="22"/>
                <w:szCs w:val="22"/>
              </w:rPr>
              <w:t xml:space="preserve">The dummy scenario shall be:  </w:t>
            </w:r>
          </w:p>
          <w:tbl>
            <w:tblPr>
              <w:tblW w:w="0" w:type="auto"/>
              <w:tblInd w:w="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1417"/>
            </w:tblGrid>
            <w:tr w:rsidR="006C7293" w:rsidRPr="0036077E" w14:paraId="47A54381" w14:textId="77777777" w:rsidTr="005E16E1">
              <w:trPr>
                <w:trHeight w:val="225"/>
              </w:trPr>
              <w:tc>
                <w:tcPr>
                  <w:tcW w:w="3707" w:type="dxa"/>
                  <w:tcBorders>
                    <w:bottom w:val="single" w:sz="4" w:space="0" w:color="auto"/>
                  </w:tcBorders>
                  <w:shd w:val="clear" w:color="auto" w:fill="auto"/>
                  <w:vAlign w:val="center"/>
                </w:tcPr>
                <w:p w14:paraId="7725037D" w14:textId="77777777" w:rsidR="006C7293" w:rsidRPr="0036077E" w:rsidRDefault="006C7293" w:rsidP="006C7293">
                  <w:pPr>
                    <w:jc w:val="center"/>
                    <w:rPr>
                      <w:b/>
                      <w:sz w:val="20"/>
                    </w:rPr>
                  </w:pPr>
                  <w:r w:rsidRPr="0036077E">
                    <w:rPr>
                      <w:b/>
                      <w:sz w:val="20"/>
                    </w:rPr>
                    <w:t>Grade</w:t>
                  </w:r>
                </w:p>
              </w:tc>
              <w:tc>
                <w:tcPr>
                  <w:tcW w:w="1417" w:type="dxa"/>
                  <w:tcBorders>
                    <w:bottom w:val="single" w:sz="4" w:space="0" w:color="auto"/>
                  </w:tcBorders>
                </w:tcPr>
                <w:p w14:paraId="6203D23C" w14:textId="77777777" w:rsidR="006C7293" w:rsidRPr="0036077E" w:rsidRDefault="006C7293" w:rsidP="006C7293">
                  <w:pPr>
                    <w:jc w:val="center"/>
                    <w:rPr>
                      <w:b/>
                      <w:sz w:val="20"/>
                    </w:rPr>
                  </w:pPr>
                  <w:r>
                    <w:rPr>
                      <w:b/>
                      <w:sz w:val="20"/>
                    </w:rPr>
                    <w:t>Days</w:t>
                  </w:r>
                </w:p>
              </w:tc>
            </w:tr>
            <w:tr w:rsidR="006C7293" w:rsidRPr="0036077E" w14:paraId="6EC4D76E" w14:textId="77777777" w:rsidTr="005E16E1">
              <w:trPr>
                <w:trHeight w:hRule="exact" w:val="401"/>
              </w:trPr>
              <w:tc>
                <w:tcPr>
                  <w:tcW w:w="3707" w:type="dxa"/>
                  <w:tcBorders>
                    <w:bottom w:val="single" w:sz="4" w:space="0" w:color="auto"/>
                  </w:tcBorders>
                  <w:shd w:val="clear" w:color="auto" w:fill="auto"/>
                </w:tcPr>
                <w:p w14:paraId="2A1B816F" w14:textId="77777777" w:rsidR="006C7293" w:rsidRPr="0036077E" w:rsidRDefault="006C7293" w:rsidP="006C7293">
                  <w:pPr>
                    <w:rPr>
                      <w:sz w:val="20"/>
                    </w:rPr>
                  </w:pPr>
                  <w:r w:rsidRPr="0036077E">
                    <w:rPr>
                      <w:sz w:val="20"/>
                    </w:rPr>
                    <w:t>Junior consultant</w:t>
                  </w:r>
                </w:p>
              </w:tc>
              <w:tc>
                <w:tcPr>
                  <w:tcW w:w="1417" w:type="dxa"/>
                  <w:tcBorders>
                    <w:bottom w:val="single" w:sz="4" w:space="0" w:color="auto"/>
                  </w:tcBorders>
                </w:tcPr>
                <w:p w14:paraId="7C41436E" w14:textId="77777777" w:rsidR="006C7293" w:rsidRPr="0036077E" w:rsidRDefault="006C7293" w:rsidP="006C7293">
                  <w:pPr>
                    <w:jc w:val="center"/>
                    <w:rPr>
                      <w:sz w:val="20"/>
                    </w:rPr>
                  </w:pPr>
                  <w:r>
                    <w:rPr>
                      <w:sz w:val="20"/>
                    </w:rPr>
                    <w:t>2</w:t>
                  </w:r>
                </w:p>
              </w:tc>
            </w:tr>
            <w:tr w:rsidR="006C7293" w:rsidRPr="0036077E" w14:paraId="049CE6DA" w14:textId="77777777" w:rsidTr="005E16E1">
              <w:trPr>
                <w:trHeight w:hRule="exact" w:val="421"/>
              </w:trPr>
              <w:tc>
                <w:tcPr>
                  <w:tcW w:w="3707" w:type="dxa"/>
                  <w:shd w:val="clear" w:color="auto" w:fill="auto"/>
                </w:tcPr>
                <w:p w14:paraId="10899C90" w14:textId="77777777" w:rsidR="006C7293" w:rsidRPr="0036077E" w:rsidRDefault="006C7293" w:rsidP="006C7293">
                  <w:pPr>
                    <w:rPr>
                      <w:sz w:val="20"/>
                    </w:rPr>
                  </w:pPr>
                  <w:r w:rsidRPr="0036077E">
                    <w:rPr>
                      <w:sz w:val="20"/>
                    </w:rPr>
                    <w:t>Consultant</w:t>
                  </w:r>
                </w:p>
              </w:tc>
              <w:tc>
                <w:tcPr>
                  <w:tcW w:w="1417" w:type="dxa"/>
                </w:tcPr>
                <w:p w14:paraId="0A47EEB2" w14:textId="77777777" w:rsidR="006C7293" w:rsidRPr="0036077E" w:rsidRDefault="006C7293" w:rsidP="006C7293">
                  <w:pPr>
                    <w:jc w:val="center"/>
                    <w:rPr>
                      <w:sz w:val="20"/>
                    </w:rPr>
                  </w:pPr>
                  <w:r>
                    <w:rPr>
                      <w:sz w:val="20"/>
                    </w:rPr>
                    <w:t>5</w:t>
                  </w:r>
                </w:p>
              </w:tc>
            </w:tr>
            <w:tr w:rsidR="006C7293" w:rsidRPr="0036077E" w14:paraId="03AF6786" w14:textId="77777777" w:rsidTr="005E16E1">
              <w:trPr>
                <w:trHeight w:hRule="exact" w:val="364"/>
              </w:trPr>
              <w:tc>
                <w:tcPr>
                  <w:tcW w:w="3707" w:type="dxa"/>
                  <w:shd w:val="clear" w:color="auto" w:fill="auto"/>
                </w:tcPr>
                <w:p w14:paraId="1250F7EA" w14:textId="77777777" w:rsidR="006C7293" w:rsidRPr="0036077E" w:rsidRDefault="006C7293" w:rsidP="006C7293">
                  <w:pPr>
                    <w:rPr>
                      <w:sz w:val="20"/>
                    </w:rPr>
                  </w:pPr>
                  <w:r w:rsidRPr="0036077E">
                    <w:rPr>
                      <w:sz w:val="20"/>
                    </w:rPr>
                    <w:t>Senior Consultant</w:t>
                  </w:r>
                </w:p>
              </w:tc>
              <w:tc>
                <w:tcPr>
                  <w:tcW w:w="1417" w:type="dxa"/>
                </w:tcPr>
                <w:p w14:paraId="474380C2" w14:textId="77777777" w:rsidR="006C7293" w:rsidRPr="0036077E" w:rsidRDefault="006C7293" w:rsidP="006C7293">
                  <w:pPr>
                    <w:jc w:val="center"/>
                    <w:rPr>
                      <w:sz w:val="20"/>
                    </w:rPr>
                  </w:pPr>
                  <w:r>
                    <w:rPr>
                      <w:sz w:val="20"/>
                    </w:rPr>
                    <w:t>10</w:t>
                  </w:r>
                </w:p>
              </w:tc>
            </w:tr>
            <w:tr w:rsidR="006C7293" w:rsidRPr="0036077E" w14:paraId="34E89448" w14:textId="77777777" w:rsidTr="005E16E1">
              <w:trPr>
                <w:trHeight w:hRule="exact" w:val="422"/>
              </w:trPr>
              <w:tc>
                <w:tcPr>
                  <w:tcW w:w="3707" w:type="dxa"/>
                  <w:shd w:val="clear" w:color="auto" w:fill="auto"/>
                </w:tcPr>
                <w:p w14:paraId="7B23395F" w14:textId="77777777" w:rsidR="006C7293" w:rsidRPr="0036077E" w:rsidRDefault="006C7293" w:rsidP="006C7293">
                  <w:pPr>
                    <w:rPr>
                      <w:sz w:val="20"/>
                    </w:rPr>
                  </w:pPr>
                  <w:r w:rsidRPr="0036077E">
                    <w:rPr>
                      <w:sz w:val="20"/>
                    </w:rPr>
                    <w:t>Principal Consultant</w:t>
                  </w:r>
                </w:p>
              </w:tc>
              <w:tc>
                <w:tcPr>
                  <w:tcW w:w="1417" w:type="dxa"/>
                </w:tcPr>
                <w:p w14:paraId="115CEC79" w14:textId="77777777" w:rsidR="006C7293" w:rsidRPr="0036077E" w:rsidRDefault="006C7293" w:rsidP="006C7293">
                  <w:pPr>
                    <w:jc w:val="center"/>
                    <w:rPr>
                      <w:sz w:val="20"/>
                    </w:rPr>
                  </w:pPr>
                  <w:r>
                    <w:rPr>
                      <w:sz w:val="20"/>
                    </w:rPr>
                    <w:t>10</w:t>
                  </w:r>
                </w:p>
              </w:tc>
            </w:tr>
            <w:tr w:rsidR="006C7293" w:rsidRPr="0036077E" w14:paraId="2027B27A" w14:textId="77777777" w:rsidTr="005E16E1">
              <w:trPr>
                <w:trHeight w:hRule="exact" w:val="393"/>
              </w:trPr>
              <w:tc>
                <w:tcPr>
                  <w:tcW w:w="3707" w:type="dxa"/>
                  <w:shd w:val="clear" w:color="auto" w:fill="auto"/>
                </w:tcPr>
                <w:p w14:paraId="598D5C15" w14:textId="77777777" w:rsidR="006C7293" w:rsidRPr="0036077E" w:rsidRDefault="006C7293" w:rsidP="006C7293">
                  <w:pPr>
                    <w:rPr>
                      <w:sz w:val="20"/>
                    </w:rPr>
                  </w:pPr>
                  <w:r w:rsidRPr="0036077E">
                    <w:rPr>
                      <w:sz w:val="20"/>
                    </w:rPr>
                    <w:t>Managing Consultant</w:t>
                  </w:r>
                </w:p>
              </w:tc>
              <w:tc>
                <w:tcPr>
                  <w:tcW w:w="1417" w:type="dxa"/>
                </w:tcPr>
                <w:p w14:paraId="1F1267E0" w14:textId="77777777" w:rsidR="006C7293" w:rsidRPr="0036077E" w:rsidRDefault="006C7293" w:rsidP="006C7293">
                  <w:pPr>
                    <w:jc w:val="center"/>
                    <w:rPr>
                      <w:sz w:val="20"/>
                    </w:rPr>
                  </w:pPr>
                  <w:r>
                    <w:rPr>
                      <w:sz w:val="20"/>
                    </w:rPr>
                    <w:t>10</w:t>
                  </w:r>
                </w:p>
              </w:tc>
            </w:tr>
            <w:tr w:rsidR="006C7293" w:rsidRPr="0036077E" w14:paraId="1472F1F5" w14:textId="77777777" w:rsidTr="005E16E1">
              <w:trPr>
                <w:trHeight w:hRule="exact" w:val="427"/>
              </w:trPr>
              <w:tc>
                <w:tcPr>
                  <w:tcW w:w="3707" w:type="dxa"/>
                  <w:shd w:val="clear" w:color="auto" w:fill="auto"/>
                </w:tcPr>
                <w:p w14:paraId="2DF6AB58" w14:textId="77777777" w:rsidR="006C7293" w:rsidRPr="0036077E" w:rsidRDefault="006C7293" w:rsidP="006C7293">
                  <w:pPr>
                    <w:rPr>
                      <w:sz w:val="20"/>
                    </w:rPr>
                  </w:pPr>
                  <w:r>
                    <w:rPr>
                      <w:sz w:val="20"/>
                    </w:rPr>
                    <w:t>Director / Partner</w:t>
                  </w:r>
                </w:p>
              </w:tc>
              <w:tc>
                <w:tcPr>
                  <w:tcW w:w="1417" w:type="dxa"/>
                </w:tcPr>
                <w:p w14:paraId="6B180B35" w14:textId="77777777" w:rsidR="006C7293" w:rsidRDefault="006C7293" w:rsidP="006C7293">
                  <w:pPr>
                    <w:jc w:val="center"/>
                    <w:rPr>
                      <w:sz w:val="20"/>
                    </w:rPr>
                  </w:pPr>
                  <w:r>
                    <w:rPr>
                      <w:sz w:val="20"/>
                    </w:rPr>
                    <w:t>2</w:t>
                  </w:r>
                </w:p>
              </w:tc>
            </w:tr>
          </w:tbl>
          <w:p w14:paraId="450B420D" w14:textId="77777777" w:rsidR="00F52BE8" w:rsidRPr="00E36AF4" w:rsidRDefault="00F52BE8" w:rsidP="00143CD7">
            <w:pPr>
              <w:rPr>
                <w:rFonts w:cs="Arial"/>
                <w:sz w:val="22"/>
                <w:szCs w:val="22"/>
              </w:rPr>
            </w:pPr>
          </w:p>
        </w:tc>
      </w:tr>
    </w:tbl>
    <w:p w14:paraId="63B7A6DD" w14:textId="77777777" w:rsidR="00F52BE8" w:rsidRPr="00E36AF4" w:rsidRDefault="00F52BE8" w:rsidP="00F52BE8">
      <w:pPr>
        <w:rPr>
          <w:rFonts w:cs="Arial"/>
          <w:b/>
          <w:sz w:val="22"/>
          <w:szCs w:val="22"/>
          <w:u w:val="single"/>
        </w:rPr>
        <w:sectPr w:rsidR="00F52BE8" w:rsidRPr="00E36AF4" w:rsidSect="00143CD7">
          <w:footerReference w:type="default" r:id="rId10"/>
          <w:pgSz w:w="11906" w:h="16838"/>
          <w:pgMar w:top="1440" w:right="1797" w:bottom="1618" w:left="1797" w:header="709" w:footer="709" w:gutter="0"/>
          <w:cols w:space="708"/>
          <w:docGrid w:linePitch="360"/>
        </w:sectPr>
      </w:pPr>
    </w:p>
    <w:p w14:paraId="17895FE7" w14:textId="77777777" w:rsidR="00F52BE8" w:rsidRPr="00E36AF4" w:rsidRDefault="00F52BE8" w:rsidP="00F52BE8">
      <w:pPr>
        <w:pStyle w:val="ListNumber2"/>
        <w:numPr>
          <w:ilvl w:val="0"/>
          <w:numId w:val="0"/>
        </w:numPr>
        <w:rPr>
          <w:rFonts w:cs="Arial"/>
          <w:b/>
          <w:sz w:val="22"/>
          <w:szCs w:val="22"/>
        </w:rPr>
      </w:pPr>
      <w:r w:rsidRPr="00E36AF4">
        <w:rPr>
          <w:rFonts w:cs="Arial"/>
          <w:b/>
          <w:sz w:val="22"/>
          <w:szCs w:val="22"/>
        </w:rPr>
        <w:lastRenderedPageBreak/>
        <w:t xml:space="preserve">4. Procurement procedures </w:t>
      </w:r>
    </w:p>
    <w:p w14:paraId="0C30DED0" w14:textId="77777777" w:rsidR="00F52BE8" w:rsidRPr="00E36AF4" w:rsidRDefault="00F52BE8" w:rsidP="00F52BE8">
      <w:pPr>
        <w:pStyle w:val="ListNumber2"/>
        <w:numPr>
          <w:ilvl w:val="0"/>
          <w:numId w:val="0"/>
        </w:numPr>
        <w:ind w:left="720" w:hanging="720"/>
        <w:rPr>
          <w:rFonts w:cs="Arial"/>
          <w:sz w:val="22"/>
          <w:szCs w:val="22"/>
          <w:u w:val="single"/>
        </w:rPr>
      </w:pPr>
      <w:r w:rsidRPr="00E36AF4">
        <w:rPr>
          <w:rFonts w:cs="Arial"/>
          <w:sz w:val="22"/>
          <w:szCs w:val="22"/>
          <w:u w:val="single"/>
        </w:rPr>
        <w:t>Tendering Timetable</w:t>
      </w:r>
    </w:p>
    <w:p w14:paraId="45905FFA" w14:textId="77777777" w:rsidR="00F52BE8" w:rsidRPr="00E36AF4" w:rsidRDefault="00F52BE8" w:rsidP="00F52BE8">
      <w:pPr>
        <w:pStyle w:val="ListNumber2"/>
        <w:numPr>
          <w:ilvl w:val="0"/>
          <w:numId w:val="0"/>
        </w:numPr>
        <w:ind w:left="720" w:hanging="720"/>
        <w:rPr>
          <w:rFonts w:cs="Arial"/>
          <w:b/>
          <w:sz w:val="22"/>
          <w:szCs w:val="22"/>
        </w:rPr>
      </w:pPr>
      <w:r w:rsidRPr="00E36AF4">
        <w:rPr>
          <w:rFonts w:cs="Arial"/>
          <w:sz w:val="22"/>
          <w:szCs w:val="22"/>
        </w:rPr>
        <w:t>The timescales for the procurement process are as follows:</w:t>
      </w:r>
    </w:p>
    <w:p w14:paraId="4EBED5C2" w14:textId="77777777" w:rsidR="00F52BE8" w:rsidRPr="00E36AF4" w:rsidRDefault="00F52BE8" w:rsidP="00F52BE8">
      <w:pPr>
        <w:pStyle w:val="ListNumber"/>
        <w:numPr>
          <w:ilvl w:val="0"/>
          <w:numId w:val="0"/>
        </w:numPr>
        <w:spacing w:before="0" w:after="0"/>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516"/>
      </w:tblGrid>
      <w:tr w:rsidR="00F52BE8" w:rsidRPr="00E36AF4" w14:paraId="31E72B94" w14:textId="77777777" w:rsidTr="00525165">
        <w:tc>
          <w:tcPr>
            <w:tcW w:w="4786" w:type="dxa"/>
            <w:shd w:val="clear" w:color="auto" w:fill="auto"/>
          </w:tcPr>
          <w:p w14:paraId="0A1B4873" w14:textId="77777777" w:rsidR="00F52BE8" w:rsidRPr="00E36AF4" w:rsidRDefault="00F52BE8" w:rsidP="00143CD7">
            <w:pPr>
              <w:pStyle w:val="ListNumber"/>
              <w:numPr>
                <w:ilvl w:val="0"/>
                <w:numId w:val="0"/>
              </w:numPr>
              <w:spacing w:before="0" w:after="0"/>
              <w:rPr>
                <w:rFonts w:cs="Arial"/>
                <w:b/>
                <w:sz w:val="22"/>
                <w:szCs w:val="22"/>
              </w:rPr>
            </w:pPr>
            <w:r w:rsidRPr="00E36AF4">
              <w:rPr>
                <w:rFonts w:cs="Arial"/>
                <w:b/>
                <w:sz w:val="22"/>
                <w:szCs w:val="22"/>
              </w:rPr>
              <w:t>Element</w:t>
            </w:r>
          </w:p>
        </w:tc>
        <w:tc>
          <w:tcPr>
            <w:tcW w:w="3516" w:type="dxa"/>
            <w:shd w:val="clear" w:color="auto" w:fill="auto"/>
          </w:tcPr>
          <w:p w14:paraId="53B71681" w14:textId="77777777" w:rsidR="00F52BE8" w:rsidRPr="00E36AF4" w:rsidRDefault="00F52BE8" w:rsidP="00143CD7">
            <w:pPr>
              <w:pStyle w:val="ListNumber"/>
              <w:numPr>
                <w:ilvl w:val="0"/>
                <w:numId w:val="0"/>
              </w:numPr>
              <w:spacing w:before="0" w:after="0"/>
              <w:rPr>
                <w:rFonts w:cs="Arial"/>
                <w:b/>
                <w:sz w:val="22"/>
                <w:szCs w:val="22"/>
              </w:rPr>
            </w:pPr>
            <w:r w:rsidRPr="00E36AF4">
              <w:rPr>
                <w:rFonts w:cs="Arial"/>
                <w:b/>
                <w:sz w:val="22"/>
                <w:szCs w:val="22"/>
              </w:rPr>
              <w:t>Timescale</w:t>
            </w:r>
          </w:p>
        </w:tc>
      </w:tr>
      <w:tr w:rsidR="00F52BE8" w:rsidRPr="00E36AF4" w14:paraId="01810814" w14:textId="77777777" w:rsidTr="00525165">
        <w:tc>
          <w:tcPr>
            <w:tcW w:w="4786" w:type="dxa"/>
            <w:shd w:val="clear" w:color="auto" w:fill="auto"/>
          </w:tcPr>
          <w:p w14:paraId="0C7FA901" w14:textId="77777777" w:rsidR="00F52BE8" w:rsidRPr="00E36AF4" w:rsidRDefault="00F52BE8" w:rsidP="00143CD7">
            <w:pPr>
              <w:pStyle w:val="ListNumber"/>
              <w:numPr>
                <w:ilvl w:val="0"/>
                <w:numId w:val="0"/>
              </w:numPr>
              <w:spacing w:before="0" w:after="0"/>
              <w:rPr>
                <w:rFonts w:cs="Arial"/>
                <w:sz w:val="22"/>
                <w:szCs w:val="22"/>
              </w:rPr>
            </w:pPr>
            <w:r w:rsidRPr="00E36AF4">
              <w:rPr>
                <w:rFonts w:cs="Arial"/>
                <w:sz w:val="22"/>
                <w:szCs w:val="22"/>
              </w:rPr>
              <w:t>Invitation to tender issued</w:t>
            </w:r>
          </w:p>
        </w:tc>
        <w:tc>
          <w:tcPr>
            <w:tcW w:w="3516" w:type="dxa"/>
            <w:shd w:val="clear" w:color="auto" w:fill="auto"/>
          </w:tcPr>
          <w:p w14:paraId="188355D8" w14:textId="0F74D86D" w:rsidR="00F52BE8" w:rsidRPr="00E36AF4" w:rsidRDefault="00103670" w:rsidP="00143CD7">
            <w:pPr>
              <w:pStyle w:val="ListNumber"/>
              <w:numPr>
                <w:ilvl w:val="0"/>
                <w:numId w:val="0"/>
              </w:numPr>
              <w:spacing w:before="0" w:after="0"/>
              <w:rPr>
                <w:rFonts w:cs="Arial"/>
                <w:sz w:val="22"/>
                <w:szCs w:val="22"/>
              </w:rPr>
            </w:pPr>
            <w:r>
              <w:rPr>
                <w:rFonts w:cs="Arial"/>
                <w:sz w:val="22"/>
                <w:szCs w:val="22"/>
              </w:rPr>
              <w:t>1</w:t>
            </w:r>
            <w:r w:rsidR="0094441D">
              <w:rPr>
                <w:rFonts w:cs="Arial"/>
                <w:sz w:val="22"/>
                <w:szCs w:val="22"/>
              </w:rPr>
              <w:t>4</w:t>
            </w:r>
            <w:r w:rsidR="00855935" w:rsidRPr="00E36AF4">
              <w:rPr>
                <w:rFonts w:cs="Arial"/>
                <w:sz w:val="22"/>
                <w:szCs w:val="22"/>
              </w:rPr>
              <w:t>/</w:t>
            </w:r>
            <w:r w:rsidR="00E36AF4">
              <w:rPr>
                <w:rFonts w:cs="Arial"/>
                <w:sz w:val="22"/>
                <w:szCs w:val="22"/>
              </w:rPr>
              <w:t>0</w:t>
            </w:r>
            <w:r w:rsidR="00855935" w:rsidRPr="00E36AF4">
              <w:rPr>
                <w:rFonts w:cs="Arial"/>
                <w:sz w:val="22"/>
                <w:szCs w:val="22"/>
              </w:rPr>
              <w:t>4</w:t>
            </w:r>
            <w:r w:rsidR="001E0E93" w:rsidRPr="00E36AF4">
              <w:rPr>
                <w:rFonts w:cs="Arial"/>
                <w:sz w:val="22"/>
                <w:szCs w:val="22"/>
              </w:rPr>
              <w:t>/21</w:t>
            </w:r>
          </w:p>
        </w:tc>
      </w:tr>
      <w:tr w:rsidR="00F52BE8" w:rsidRPr="00E36AF4" w14:paraId="53056EF8" w14:textId="77777777" w:rsidTr="00525165">
        <w:tc>
          <w:tcPr>
            <w:tcW w:w="4786" w:type="dxa"/>
            <w:shd w:val="clear" w:color="auto" w:fill="auto"/>
          </w:tcPr>
          <w:p w14:paraId="4E1F9B1E" w14:textId="77777777" w:rsidR="00F52BE8" w:rsidRPr="00E36AF4" w:rsidRDefault="00F52BE8" w:rsidP="00143CD7">
            <w:pPr>
              <w:pStyle w:val="ListNumber"/>
              <w:numPr>
                <w:ilvl w:val="0"/>
                <w:numId w:val="0"/>
              </w:numPr>
              <w:spacing w:before="0" w:after="0"/>
              <w:rPr>
                <w:rFonts w:cs="Arial"/>
                <w:sz w:val="22"/>
                <w:szCs w:val="22"/>
              </w:rPr>
            </w:pPr>
            <w:r w:rsidRPr="00E36AF4">
              <w:rPr>
                <w:rFonts w:cs="Arial"/>
                <w:sz w:val="22"/>
                <w:szCs w:val="22"/>
              </w:rPr>
              <w:t>Deadline for the submission of clarification questions</w:t>
            </w:r>
          </w:p>
        </w:tc>
        <w:tc>
          <w:tcPr>
            <w:tcW w:w="3516" w:type="dxa"/>
            <w:shd w:val="clear" w:color="auto" w:fill="auto"/>
          </w:tcPr>
          <w:p w14:paraId="2D8E9C0D" w14:textId="1065FBDA" w:rsidR="00F52BE8" w:rsidRPr="00E36AF4" w:rsidRDefault="0094441D" w:rsidP="00143CD7">
            <w:pPr>
              <w:pStyle w:val="ListNumber"/>
              <w:numPr>
                <w:ilvl w:val="0"/>
                <w:numId w:val="0"/>
              </w:numPr>
              <w:spacing w:before="0" w:after="0"/>
              <w:rPr>
                <w:rFonts w:cs="Arial"/>
                <w:sz w:val="22"/>
                <w:szCs w:val="22"/>
              </w:rPr>
            </w:pPr>
            <w:r>
              <w:rPr>
                <w:rFonts w:cs="Arial"/>
                <w:sz w:val="22"/>
                <w:szCs w:val="22"/>
              </w:rPr>
              <w:t>21</w:t>
            </w:r>
            <w:r w:rsidR="00855935" w:rsidRPr="00E36AF4">
              <w:rPr>
                <w:rFonts w:cs="Arial"/>
                <w:sz w:val="22"/>
                <w:szCs w:val="22"/>
              </w:rPr>
              <w:t>/</w:t>
            </w:r>
            <w:r w:rsidR="00E36AF4">
              <w:rPr>
                <w:rFonts w:cs="Arial"/>
                <w:sz w:val="22"/>
                <w:szCs w:val="22"/>
              </w:rPr>
              <w:t>0</w:t>
            </w:r>
            <w:r w:rsidR="00855935" w:rsidRPr="00E36AF4">
              <w:rPr>
                <w:rFonts w:cs="Arial"/>
                <w:sz w:val="22"/>
                <w:szCs w:val="22"/>
              </w:rPr>
              <w:t>4</w:t>
            </w:r>
            <w:r w:rsidR="001E0E93" w:rsidRPr="00E36AF4">
              <w:rPr>
                <w:rFonts w:cs="Arial"/>
                <w:sz w:val="22"/>
                <w:szCs w:val="22"/>
              </w:rPr>
              <w:t xml:space="preserve">/21 </w:t>
            </w:r>
            <w:r w:rsidR="00D05580">
              <w:rPr>
                <w:rFonts w:cs="Arial"/>
                <w:sz w:val="22"/>
                <w:szCs w:val="22"/>
              </w:rPr>
              <w:t xml:space="preserve">at </w:t>
            </w:r>
            <w:r>
              <w:rPr>
                <w:rFonts w:cs="Arial"/>
                <w:sz w:val="22"/>
                <w:szCs w:val="22"/>
              </w:rPr>
              <w:t>1700hrs</w:t>
            </w:r>
          </w:p>
        </w:tc>
      </w:tr>
      <w:tr w:rsidR="00F52BE8" w:rsidRPr="00E36AF4" w14:paraId="3400FC76" w14:textId="77777777" w:rsidTr="00525165">
        <w:tc>
          <w:tcPr>
            <w:tcW w:w="4786" w:type="dxa"/>
            <w:shd w:val="clear" w:color="auto" w:fill="auto"/>
          </w:tcPr>
          <w:p w14:paraId="127F0E8B" w14:textId="77777777" w:rsidR="00F52BE8" w:rsidRPr="00E36AF4" w:rsidRDefault="00F52BE8" w:rsidP="00143CD7">
            <w:pPr>
              <w:pStyle w:val="ListNumber"/>
              <w:numPr>
                <w:ilvl w:val="0"/>
                <w:numId w:val="0"/>
              </w:numPr>
              <w:spacing w:before="0" w:after="0"/>
              <w:rPr>
                <w:rFonts w:cs="Arial"/>
                <w:sz w:val="22"/>
                <w:szCs w:val="22"/>
              </w:rPr>
            </w:pPr>
            <w:r w:rsidRPr="00E36AF4">
              <w:rPr>
                <w:rFonts w:cs="Arial"/>
                <w:sz w:val="22"/>
                <w:szCs w:val="22"/>
              </w:rPr>
              <w:t>Deadline for submission of proposals</w:t>
            </w:r>
          </w:p>
        </w:tc>
        <w:tc>
          <w:tcPr>
            <w:tcW w:w="3516" w:type="dxa"/>
            <w:shd w:val="clear" w:color="auto" w:fill="auto"/>
          </w:tcPr>
          <w:p w14:paraId="2F5D93EF" w14:textId="39862D96" w:rsidR="00F52BE8" w:rsidRPr="00E36AF4" w:rsidRDefault="00855935" w:rsidP="00143CD7">
            <w:pPr>
              <w:pStyle w:val="ListNumber"/>
              <w:numPr>
                <w:ilvl w:val="0"/>
                <w:numId w:val="0"/>
              </w:numPr>
              <w:spacing w:before="0" w:after="0"/>
              <w:rPr>
                <w:rFonts w:cs="Arial"/>
                <w:sz w:val="22"/>
                <w:szCs w:val="22"/>
              </w:rPr>
            </w:pPr>
            <w:r w:rsidRPr="00E36AF4">
              <w:rPr>
                <w:rFonts w:cs="Arial"/>
                <w:sz w:val="22"/>
                <w:szCs w:val="22"/>
              </w:rPr>
              <w:t>2</w:t>
            </w:r>
            <w:r w:rsidR="0094441D">
              <w:rPr>
                <w:rFonts w:cs="Arial"/>
                <w:sz w:val="22"/>
                <w:szCs w:val="22"/>
              </w:rPr>
              <w:t>8</w:t>
            </w:r>
            <w:r w:rsidR="003E0557" w:rsidRPr="00E36AF4">
              <w:rPr>
                <w:rFonts w:cs="Arial"/>
                <w:sz w:val="22"/>
                <w:szCs w:val="22"/>
              </w:rPr>
              <w:t>/</w:t>
            </w:r>
            <w:r w:rsidR="0094441D">
              <w:rPr>
                <w:rFonts w:cs="Arial"/>
                <w:sz w:val="22"/>
                <w:szCs w:val="22"/>
              </w:rPr>
              <w:t>0</w:t>
            </w:r>
            <w:r w:rsidR="003E0557" w:rsidRPr="00E36AF4">
              <w:rPr>
                <w:rFonts w:cs="Arial"/>
                <w:sz w:val="22"/>
                <w:szCs w:val="22"/>
              </w:rPr>
              <w:t>4</w:t>
            </w:r>
            <w:r w:rsidR="001E0E93" w:rsidRPr="00E36AF4">
              <w:rPr>
                <w:rFonts w:cs="Arial"/>
                <w:sz w:val="22"/>
                <w:szCs w:val="22"/>
              </w:rPr>
              <w:t>/21</w:t>
            </w:r>
            <w:r w:rsidR="00E36AF4">
              <w:rPr>
                <w:rFonts w:cs="Arial"/>
                <w:sz w:val="22"/>
                <w:szCs w:val="22"/>
              </w:rPr>
              <w:t xml:space="preserve"> </w:t>
            </w:r>
            <w:r w:rsidR="00D05580">
              <w:rPr>
                <w:rFonts w:cs="Arial"/>
                <w:sz w:val="22"/>
                <w:szCs w:val="22"/>
              </w:rPr>
              <w:t xml:space="preserve">at </w:t>
            </w:r>
            <w:r w:rsidR="0094441D">
              <w:rPr>
                <w:rFonts w:cs="Arial"/>
                <w:sz w:val="22"/>
                <w:szCs w:val="22"/>
              </w:rPr>
              <w:t>1700hrs</w:t>
            </w:r>
          </w:p>
        </w:tc>
      </w:tr>
      <w:tr w:rsidR="00F52BE8" w:rsidRPr="00E36AF4" w14:paraId="4980ADEC" w14:textId="77777777" w:rsidTr="00525165">
        <w:tc>
          <w:tcPr>
            <w:tcW w:w="4786" w:type="dxa"/>
            <w:shd w:val="clear" w:color="auto" w:fill="auto"/>
          </w:tcPr>
          <w:p w14:paraId="0725ED44" w14:textId="77777777" w:rsidR="00F52BE8" w:rsidRPr="00E36AF4" w:rsidRDefault="00F52BE8" w:rsidP="00143CD7">
            <w:pPr>
              <w:pStyle w:val="ListNumber"/>
              <w:numPr>
                <w:ilvl w:val="0"/>
                <w:numId w:val="0"/>
              </w:numPr>
              <w:spacing w:before="0" w:after="0"/>
              <w:rPr>
                <w:rFonts w:cs="Arial"/>
                <w:sz w:val="22"/>
                <w:szCs w:val="22"/>
              </w:rPr>
            </w:pPr>
            <w:r w:rsidRPr="00E36AF4">
              <w:rPr>
                <w:rFonts w:cs="Arial"/>
                <w:sz w:val="22"/>
                <w:szCs w:val="22"/>
              </w:rPr>
              <w:t>Award contract</w:t>
            </w:r>
          </w:p>
        </w:tc>
        <w:tc>
          <w:tcPr>
            <w:tcW w:w="3516" w:type="dxa"/>
            <w:shd w:val="clear" w:color="auto" w:fill="auto"/>
          </w:tcPr>
          <w:p w14:paraId="550C074B" w14:textId="2441C2AC" w:rsidR="00F52BE8" w:rsidRPr="00E36AF4" w:rsidRDefault="00E36AF4" w:rsidP="00143CD7">
            <w:pPr>
              <w:pStyle w:val="ListNumber"/>
              <w:numPr>
                <w:ilvl w:val="0"/>
                <w:numId w:val="0"/>
              </w:numPr>
              <w:spacing w:before="0" w:after="0"/>
              <w:rPr>
                <w:rFonts w:cs="Arial"/>
                <w:sz w:val="22"/>
                <w:szCs w:val="22"/>
              </w:rPr>
            </w:pPr>
            <w:r>
              <w:rPr>
                <w:rFonts w:cs="Arial"/>
                <w:sz w:val="22"/>
                <w:szCs w:val="22"/>
              </w:rPr>
              <w:t>0</w:t>
            </w:r>
            <w:r w:rsidR="003949C2">
              <w:rPr>
                <w:rFonts w:cs="Arial"/>
                <w:sz w:val="22"/>
                <w:szCs w:val="22"/>
              </w:rPr>
              <w:t>4</w:t>
            </w:r>
            <w:r w:rsidR="00855935" w:rsidRPr="00E36AF4">
              <w:rPr>
                <w:rFonts w:cs="Arial"/>
                <w:sz w:val="22"/>
                <w:szCs w:val="22"/>
              </w:rPr>
              <w:t>/</w:t>
            </w:r>
            <w:r>
              <w:rPr>
                <w:rFonts w:cs="Arial"/>
                <w:sz w:val="22"/>
                <w:szCs w:val="22"/>
              </w:rPr>
              <w:t>0</w:t>
            </w:r>
            <w:r w:rsidR="00855935" w:rsidRPr="00E36AF4">
              <w:rPr>
                <w:rFonts w:cs="Arial"/>
                <w:sz w:val="22"/>
                <w:szCs w:val="22"/>
              </w:rPr>
              <w:t>5</w:t>
            </w:r>
            <w:r w:rsidR="001E0E93" w:rsidRPr="00E36AF4">
              <w:rPr>
                <w:rFonts w:cs="Arial"/>
                <w:sz w:val="22"/>
                <w:szCs w:val="22"/>
              </w:rPr>
              <w:t>/21</w:t>
            </w:r>
          </w:p>
        </w:tc>
      </w:tr>
      <w:tr w:rsidR="00F52BE8" w:rsidRPr="00E36AF4" w14:paraId="6D8D1611" w14:textId="77777777" w:rsidTr="00525165">
        <w:tc>
          <w:tcPr>
            <w:tcW w:w="4786" w:type="dxa"/>
            <w:shd w:val="clear" w:color="auto" w:fill="auto"/>
          </w:tcPr>
          <w:p w14:paraId="689D233A" w14:textId="77777777" w:rsidR="00F52BE8" w:rsidRPr="00E36AF4" w:rsidRDefault="00F52BE8" w:rsidP="00143CD7">
            <w:pPr>
              <w:pStyle w:val="ListNumber"/>
              <w:numPr>
                <w:ilvl w:val="0"/>
                <w:numId w:val="0"/>
              </w:numPr>
              <w:spacing w:before="0" w:after="0"/>
              <w:rPr>
                <w:rFonts w:cs="Arial"/>
                <w:sz w:val="22"/>
                <w:szCs w:val="22"/>
              </w:rPr>
            </w:pPr>
            <w:r w:rsidRPr="00E36AF4">
              <w:rPr>
                <w:rFonts w:cs="Arial"/>
                <w:sz w:val="22"/>
                <w:szCs w:val="22"/>
              </w:rPr>
              <w:t>Project Inception Meeting</w:t>
            </w:r>
          </w:p>
        </w:tc>
        <w:tc>
          <w:tcPr>
            <w:tcW w:w="3516" w:type="dxa"/>
            <w:shd w:val="clear" w:color="auto" w:fill="auto"/>
          </w:tcPr>
          <w:p w14:paraId="6F5D68DF" w14:textId="3F73DA95" w:rsidR="00F52BE8" w:rsidRPr="00E36AF4" w:rsidRDefault="00855935" w:rsidP="00143CD7">
            <w:pPr>
              <w:pStyle w:val="ListNumber"/>
              <w:numPr>
                <w:ilvl w:val="0"/>
                <w:numId w:val="0"/>
              </w:numPr>
              <w:spacing w:before="0" w:after="0"/>
              <w:rPr>
                <w:rFonts w:cs="Arial"/>
                <w:sz w:val="22"/>
                <w:szCs w:val="22"/>
              </w:rPr>
            </w:pPr>
            <w:r w:rsidRPr="00E36AF4">
              <w:rPr>
                <w:rFonts w:cs="Arial"/>
                <w:sz w:val="22"/>
                <w:szCs w:val="22"/>
              </w:rPr>
              <w:t>10/</w:t>
            </w:r>
            <w:r w:rsidR="00E36AF4">
              <w:rPr>
                <w:rFonts w:cs="Arial"/>
                <w:sz w:val="22"/>
                <w:szCs w:val="22"/>
              </w:rPr>
              <w:t>0</w:t>
            </w:r>
            <w:r w:rsidRPr="00E36AF4">
              <w:rPr>
                <w:rFonts w:cs="Arial"/>
                <w:sz w:val="22"/>
                <w:szCs w:val="22"/>
              </w:rPr>
              <w:t>5</w:t>
            </w:r>
            <w:r w:rsidR="001E0E93" w:rsidRPr="00E36AF4">
              <w:rPr>
                <w:rFonts w:cs="Arial"/>
                <w:sz w:val="22"/>
                <w:szCs w:val="22"/>
              </w:rPr>
              <w:t>/21</w:t>
            </w:r>
          </w:p>
        </w:tc>
      </w:tr>
    </w:tbl>
    <w:p w14:paraId="118F92F0" w14:textId="77777777" w:rsidR="0094441D" w:rsidRDefault="0094441D" w:rsidP="00F52BE8">
      <w:pPr>
        <w:jc w:val="both"/>
        <w:rPr>
          <w:rFonts w:cs="Arial"/>
          <w:sz w:val="22"/>
          <w:szCs w:val="22"/>
          <w:u w:val="single"/>
        </w:rPr>
      </w:pPr>
    </w:p>
    <w:p w14:paraId="6DE10873" w14:textId="2195F974" w:rsidR="00F52BE8" w:rsidRPr="00E36AF4" w:rsidRDefault="00F52BE8" w:rsidP="00F52BE8">
      <w:pPr>
        <w:jc w:val="both"/>
        <w:rPr>
          <w:rFonts w:cs="Arial"/>
          <w:sz w:val="22"/>
          <w:szCs w:val="22"/>
          <w:u w:val="single"/>
        </w:rPr>
      </w:pPr>
      <w:r w:rsidRPr="00E36AF4">
        <w:rPr>
          <w:rFonts w:cs="Arial"/>
          <w:sz w:val="22"/>
          <w:szCs w:val="22"/>
          <w:u w:val="single"/>
        </w:rPr>
        <w:t>Tendering Instructions and Guidance</w:t>
      </w:r>
    </w:p>
    <w:p w14:paraId="6D0E075B" w14:textId="77777777" w:rsidR="00F52BE8" w:rsidRPr="00E36AF4" w:rsidRDefault="00F52BE8" w:rsidP="00F52BE8">
      <w:pPr>
        <w:jc w:val="both"/>
        <w:rPr>
          <w:rFonts w:cs="Arial"/>
          <w:b/>
          <w:sz w:val="22"/>
          <w:szCs w:val="22"/>
        </w:rPr>
      </w:pPr>
      <w:r w:rsidRPr="00E36AF4">
        <w:rPr>
          <w:rFonts w:cs="Arial"/>
          <w:b/>
          <w:sz w:val="22"/>
          <w:szCs w:val="22"/>
        </w:rPr>
        <w:t>Amendments to ITT document</w:t>
      </w:r>
    </w:p>
    <w:p w14:paraId="4E3D1755" w14:textId="77777777" w:rsidR="00F52BE8" w:rsidRPr="00E36AF4" w:rsidRDefault="00F52BE8" w:rsidP="00F52BE8">
      <w:pPr>
        <w:pStyle w:val="ListNumber"/>
        <w:numPr>
          <w:ilvl w:val="0"/>
          <w:numId w:val="0"/>
        </w:numPr>
        <w:rPr>
          <w:rFonts w:cs="Arial"/>
          <w:b/>
          <w:sz w:val="22"/>
          <w:szCs w:val="22"/>
        </w:rPr>
      </w:pPr>
      <w:r w:rsidRPr="00E36AF4">
        <w:rPr>
          <w:rFonts w:cs="Arial"/>
          <w:sz w:val="22"/>
          <w:szCs w:val="22"/>
        </w:rP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rsidRPr="00E36AF4">
        <w:rPr>
          <w:rFonts w:cs="Arial"/>
          <w:sz w:val="22"/>
          <w:szCs w:val="22"/>
        </w:rPr>
        <w:t>in order to</w:t>
      </w:r>
      <w:proofErr w:type="gramEnd"/>
      <w:r w:rsidRPr="00E36AF4">
        <w:rPr>
          <w:rFonts w:cs="Arial"/>
          <w:sz w:val="22"/>
          <w:szCs w:val="22"/>
        </w:rPr>
        <w:t xml:space="preserve"> comply with this requirement. </w:t>
      </w:r>
    </w:p>
    <w:p w14:paraId="18B4F9AA" w14:textId="77777777" w:rsidR="00F52BE8" w:rsidRPr="00E36AF4" w:rsidRDefault="00F52BE8" w:rsidP="00F52BE8">
      <w:pPr>
        <w:keepNext/>
        <w:jc w:val="both"/>
        <w:rPr>
          <w:rFonts w:cs="Arial"/>
          <w:b/>
          <w:sz w:val="22"/>
          <w:szCs w:val="22"/>
        </w:rPr>
      </w:pPr>
      <w:r w:rsidRPr="00E36AF4">
        <w:rPr>
          <w:rFonts w:cs="Arial"/>
          <w:b/>
          <w:sz w:val="22"/>
          <w:szCs w:val="22"/>
        </w:rPr>
        <w:t>Clarifications &amp; Queries</w:t>
      </w:r>
    </w:p>
    <w:p w14:paraId="71DAA3CE"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t xml:space="preserve">Please note that, for audit purposes, any query in connection with the tender should be submitted </w:t>
      </w:r>
      <w:r w:rsidRPr="00E36AF4">
        <w:rPr>
          <w:rFonts w:cs="Arial"/>
          <w:bCs/>
          <w:sz w:val="22"/>
          <w:szCs w:val="22"/>
        </w:rPr>
        <w:t xml:space="preserve">via the ORR </w:t>
      </w:r>
      <w:proofErr w:type="spellStart"/>
      <w:r w:rsidRPr="00E36AF4">
        <w:rPr>
          <w:rFonts w:cs="Arial"/>
          <w:bCs/>
          <w:sz w:val="22"/>
          <w:szCs w:val="22"/>
        </w:rPr>
        <w:t>eTendering</w:t>
      </w:r>
      <w:proofErr w:type="spellEnd"/>
      <w:r w:rsidRPr="00E36AF4">
        <w:rPr>
          <w:rFonts w:cs="Arial"/>
          <w:bCs/>
          <w:sz w:val="22"/>
          <w:szCs w:val="22"/>
        </w:rPr>
        <w:t xml:space="preserve"> portal.</w:t>
      </w:r>
      <w:r w:rsidRPr="00E36AF4">
        <w:rPr>
          <w:rFonts w:cs="Arial"/>
          <w:b/>
          <w:bCs/>
          <w:sz w:val="22"/>
          <w:szCs w:val="22"/>
        </w:rPr>
        <w:t xml:space="preserve"> </w:t>
      </w:r>
      <w:r w:rsidRPr="00E36AF4">
        <w:rPr>
          <w:rFonts w:cs="Arial"/>
          <w:sz w:val="22"/>
          <w:szCs w:val="22"/>
        </w:rPr>
        <w:t xml:space="preserve">The response, as well as the nature of the query, will be notified to all suppliers without disclosing the name of the Supplier who initiated the query. </w:t>
      </w:r>
    </w:p>
    <w:p w14:paraId="6BCB06C0" w14:textId="77777777" w:rsidR="00F52BE8" w:rsidRPr="00E36AF4" w:rsidRDefault="00F52BE8" w:rsidP="00F52BE8">
      <w:pPr>
        <w:jc w:val="both"/>
        <w:rPr>
          <w:rFonts w:cs="Arial"/>
          <w:b/>
          <w:sz w:val="22"/>
          <w:szCs w:val="22"/>
        </w:rPr>
      </w:pPr>
      <w:r w:rsidRPr="00E36AF4">
        <w:rPr>
          <w:rFonts w:cs="Arial"/>
          <w:b/>
          <w:sz w:val="22"/>
          <w:szCs w:val="22"/>
        </w:rPr>
        <w:t>Submission Process</w:t>
      </w:r>
    </w:p>
    <w:p w14:paraId="66CEE9C3"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t xml:space="preserve">Tenders must be uploaded to the ORR </w:t>
      </w:r>
      <w:proofErr w:type="spellStart"/>
      <w:r w:rsidRPr="00E36AF4">
        <w:rPr>
          <w:rFonts w:cs="Arial"/>
          <w:sz w:val="22"/>
          <w:szCs w:val="22"/>
        </w:rPr>
        <w:t>eTendering</w:t>
      </w:r>
      <w:proofErr w:type="spellEnd"/>
      <w:r w:rsidRPr="00E36AF4">
        <w:rPr>
          <w:rFonts w:cs="Arial"/>
          <w:sz w:val="22"/>
          <w:szCs w:val="22"/>
        </w:rPr>
        <w:t xml:space="preserve"> portal</w:t>
      </w:r>
      <w:r w:rsidRPr="00E36AF4">
        <w:rPr>
          <w:rFonts w:cs="Arial"/>
          <w:b/>
          <w:sz w:val="22"/>
          <w:szCs w:val="22"/>
        </w:rPr>
        <w:t xml:space="preserve"> no later</w:t>
      </w:r>
      <w:r w:rsidRPr="00E36AF4">
        <w:rPr>
          <w:rFonts w:cs="Arial"/>
          <w:sz w:val="22"/>
          <w:szCs w:val="22"/>
        </w:rPr>
        <w:t xml:space="preserve"> than the submission date and time shown above. Tenders uploaded after the closing date and time may not be accepted. Bidders have the facility to upload later versions of tenders until the closing date/time. </w:t>
      </w:r>
    </w:p>
    <w:p w14:paraId="2AEABAFA"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t xml:space="preserve">Please submit the Form of Tender and Disclaimer certificate along with your proposal. If you are already registered on our </w:t>
      </w:r>
      <w:proofErr w:type="spellStart"/>
      <w:r w:rsidRPr="00E36AF4">
        <w:rPr>
          <w:rFonts w:cs="Arial"/>
          <w:sz w:val="22"/>
          <w:szCs w:val="22"/>
        </w:rPr>
        <w:t>eTendering</w:t>
      </w:r>
      <w:proofErr w:type="spellEnd"/>
      <w:r w:rsidRPr="00E36AF4">
        <w:rPr>
          <w:rFonts w:cs="Arial"/>
          <w:sz w:val="22"/>
          <w:szCs w:val="22"/>
        </w:rPr>
        <w:t xml:space="preserve"> portal but have forgotten your login details, please contact the portal administrator.</w:t>
      </w:r>
    </w:p>
    <w:p w14:paraId="0A13DA32"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t xml:space="preserve">An evaluation team will evaluate all tenders correctly submitted against the stated evaluation criteria. </w:t>
      </w:r>
    </w:p>
    <w:p w14:paraId="36A66DAE"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t xml:space="preserve">By issuing this Invitation to Tender ORR does not undertake to accept the lowest tender, or part or </w:t>
      </w:r>
      <w:proofErr w:type="gramStart"/>
      <w:r w:rsidRPr="00E36AF4">
        <w:rPr>
          <w:rFonts w:cs="Arial"/>
          <w:sz w:val="22"/>
          <w:szCs w:val="22"/>
        </w:rPr>
        <w:t>all of</w:t>
      </w:r>
      <w:proofErr w:type="gramEnd"/>
      <w:r w:rsidRPr="00E36AF4">
        <w:rPr>
          <w:rFonts w:cs="Arial"/>
          <w:sz w:val="22"/>
          <w:szCs w:val="22"/>
        </w:rPr>
        <w:t xml:space="preserve"> any tender. No part of the tender submitted will be returned to the supplier </w:t>
      </w:r>
    </w:p>
    <w:p w14:paraId="29CA8AEC" w14:textId="77777777" w:rsidR="00F52BE8" w:rsidRPr="00E36AF4" w:rsidRDefault="00F52BE8" w:rsidP="00F52BE8">
      <w:pPr>
        <w:jc w:val="both"/>
        <w:rPr>
          <w:rFonts w:cs="Arial"/>
          <w:b/>
          <w:sz w:val="22"/>
          <w:szCs w:val="22"/>
        </w:rPr>
      </w:pPr>
    </w:p>
    <w:p w14:paraId="5A4049FD" w14:textId="77777777" w:rsidR="00F52BE8" w:rsidRPr="00E36AF4" w:rsidRDefault="00F52BE8" w:rsidP="00F52BE8">
      <w:pPr>
        <w:jc w:val="both"/>
        <w:rPr>
          <w:rFonts w:cs="Arial"/>
          <w:sz w:val="22"/>
          <w:szCs w:val="22"/>
        </w:rPr>
      </w:pPr>
      <w:r w:rsidRPr="00E36AF4">
        <w:rPr>
          <w:rFonts w:cs="Arial"/>
          <w:b/>
          <w:sz w:val="22"/>
          <w:szCs w:val="22"/>
        </w:rPr>
        <w:t>Cost &amp; Pricing Information</w:t>
      </w:r>
    </w:p>
    <w:p w14:paraId="6F6348F9"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4EF35F09"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t>Tender prices must be in Sterling.</w:t>
      </w:r>
    </w:p>
    <w:p w14:paraId="6991A95E"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lastRenderedPageBreak/>
        <w:t>Once the contract has been awarded, any additional costs incurred which are not reflected in the tender submission will not be accepted for payment.</w:t>
      </w:r>
    </w:p>
    <w:p w14:paraId="141B77D5" w14:textId="77777777" w:rsidR="00F52BE8" w:rsidRPr="00E36AF4" w:rsidRDefault="00F52BE8" w:rsidP="00F52BE8">
      <w:pPr>
        <w:pStyle w:val="ListNumber"/>
        <w:numPr>
          <w:ilvl w:val="0"/>
          <w:numId w:val="0"/>
        </w:numPr>
        <w:rPr>
          <w:rFonts w:cs="Arial"/>
          <w:b/>
          <w:sz w:val="22"/>
          <w:szCs w:val="22"/>
        </w:rPr>
      </w:pPr>
    </w:p>
    <w:p w14:paraId="7CD0E371" w14:textId="77777777" w:rsidR="00F52BE8" w:rsidRPr="00E36AF4" w:rsidRDefault="00F52BE8" w:rsidP="00F52BE8">
      <w:pPr>
        <w:pStyle w:val="ListNumber"/>
        <w:numPr>
          <w:ilvl w:val="0"/>
          <w:numId w:val="0"/>
        </w:numPr>
        <w:rPr>
          <w:rFonts w:cs="Arial"/>
          <w:b/>
          <w:sz w:val="22"/>
          <w:szCs w:val="22"/>
        </w:rPr>
      </w:pPr>
      <w:r w:rsidRPr="00E36AF4">
        <w:rPr>
          <w:rFonts w:cs="Arial"/>
          <w:b/>
          <w:sz w:val="22"/>
          <w:szCs w:val="22"/>
        </w:rPr>
        <w:t>References</w:t>
      </w:r>
    </w:p>
    <w:p w14:paraId="74B267AD"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t>References provided as part of the tender may be approached during the tender stage</w:t>
      </w:r>
    </w:p>
    <w:p w14:paraId="7B403AF9" w14:textId="77777777" w:rsidR="00F52BE8" w:rsidRPr="00E36AF4" w:rsidRDefault="00F52BE8" w:rsidP="00F52BE8">
      <w:pPr>
        <w:pStyle w:val="ListNumber"/>
        <w:numPr>
          <w:ilvl w:val="0"/>
          <w:numId w:val="0"/>
        </w:numPr>
        <w:rPr>
          <w:rFonts w:cs="Arial"/>
          <w:sz w:val="22"/>
          <w:szCs w:val="22"/>
        </w:rPr>
      </w:pPr>
    </w:p>
    <w:p w14:paraId="6A236EA5" w14:textId="77777777" w:rsidR="00F52BE8" w:rsidRPr="00E36AF4" w:rsidRDefault="00F52BE8" w:rsidP="00F52BE8">
      <w:pPr>
        <w:pStyle w:val="ListNumber"/>
        <w:numPr>
          <w:ilvl w:val="0"/>
          <w:numId w:val="0"/>
        </w:numPr>
        <w:rPr>
          <w:rFonts w:cs="Arial"/>
          <w:b/>
          <w:sz w:val="22"/>
          <w:szCs w:val="22"/>
        </w:rPr>
      </w:pPr>
      <w:r w:rsidRPr="00E36AF4">
        <w:rPr>
          <w:rFonts w:cs="Arial"/>
          <w:b/>
          <w:sz w:val="22"/>
          <w:szCs w:val="22"/>
        </w:rPr>
        <w:t>Contractual Information</w:t>
      </w:r>
    </w:p>
    <w:p w14:paraId="6C58AA72" w14:textId="77777777" w:rsidR="00F52BE8" w:rsidRPr="00E36AF4" w:rsidRDefault="00F52BE8" w:rsidP="00F52BE8">
      <w:pPr>
        <w:pStyle w:val="Default"/>
        <w:rPr>
          <w:sz w:val="22"/>
          <w:szCs w:val="22"/>
        </w:rPr>
      </w:pPr>
      <w:r w:rsidRPr="00E36AF4">
        <w:rPr>
          <w:sz w:val="22"/>
          <w:szCs w:val="22"/>
        </w:rPr>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E36AF4" w:rsidRDefault="00F52BE8" w:rsidP="00F52BE8">
      <w:pPr>
        <w:pStyle w:val="Default"/>
        <w:rPr>
          <w:sz w:val="22"/>
          <w:szCs w:val="22"/>
        </w:rPr>
      </w:pPr>
    </w:p>
    <w:p w14:paraId="4935BB62" w14:textId="77777777" w:rsidR="00F52BE8" w:rsidRPr="00E36AF4" w:rsidRDefault="00F52BE8" w:rsidP="00F52BE8">
      <w:pPr>
        <w:pStyle w:val="Default"/>
        <w:rPr>
          <w:sz w:val="22"/>
          <w:szCs w:val="22"/>
        </w:rPr>
      </w:pPr>
      <w:r w:rsidRPr="00E36AF4">
        <w:rPr>
          <w:sz w:val="22"/>
          <w:szCs w:val="22"/>
        </w:rPr>
        <w:t xml:space="preserve">Any contract awarded, </w:t>
      </w:r>
      <w:proofErr w:type="gramStart"/>
      <w:r w:rsidRPr="00E36AF4">
        <w:rPr>
          <w:sz w:val="22"/>
          <w:szCs w:val="22"/>
        </w:rPr>
        <w:t>as a result of</w:t>
      </w:r>
      <w:proofErr w:type="gramEnd"/>
      <w:r w:rsidRPr="00E36AF4">
        <w:rPr>
          <w:sz w:val="22"/>
          <w:szCs w:val="22"/>
        </w:rPr>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rsidRPr="00E36AF4">
        <w:rPr>
          <w:sz w:val="22"/>
          <w:szCs w:val="22"/>
        </w:rPr>
        <w:t>responsibilities</w:t>
      </w:r>
      <w:proofErr w:type="gramEnd"/>
      <w:r w:rsidRPr="00E36AF4">
        <w:rPr>
          <w:sz w:val="22"/>
          <w:szCs w:val="22"/>
        </w:rPr>
        <w:t xml:space="preserve"> and proposed management arrangements. </w:t>
      </w:r>
    </w:p>
    <w:p w14:paraId="2D6284A8" w14:textId="77777777" w:rsidR="00F52BE8" w:rsidRPr="00E36AF4" w:rsidRDefault="00F52BE8" w:rsidP="00F52BE8">
      <w:pPr>
        <w:pStyle w:val="Default"/>
        <w:rPr>
          <w:sz w:val="22"/>
          <w:szCs w:val="22"/>
        </w:rPr>
      </w:pPr>
    </w:p>
    <w:p w14:paraId="3787E3A5" w14:textId="77777777" w:rsidR="00F52BE8" w:rsidRPr="00E36AF4" w:rsidRDefault="00F52BE8" w:rsidP="00F52BE8">
      <w:pPr>
        <w:pStyle w:val="Default"/>
        <w:rPr>
          <w:sz w:val="22"/>
          <w:szCs w:val="22"/>
        </w:rPr>
      </w:pPr>
      <w:r w:rsidRPr="00E36AF4">
        <w:rPr>
          <w:sz w:val="22"/>
          <w:szCs w:val="22"/>
        </w:rPr>
        <w:t xml:space="preserve">The proposal should be submitted in the form of an unconditional offer that is capable of being accepted by the ORR without the need for further negotiation. Any contract arising from this procurement will be based upon ORR’s standard Terms &amp; Conditions (see Form of Agreement attached). You should state in your proposal that you are willing to accept these Terms &amp; Conditions. </w:t>
      </w:r>
    </w:p>
    <w:p w14:paraId="7334F6C6" w14:textId="77777777" w:rsidR="00F52BE8" w:rsidRPr="00E36AF4" w:rsidRDefault="00F52BE8" w:rsidP="00F52BE8">
      <w:pPr>
        <w:pStyle w:val="Default"/>
        <w:rPr>
          <w:sz w:val="22"/>
          <w:szCs w:val="22"/>
        </w:rPr>
      </w:pPr>
    </w:p>
    <w:p w14:paraId="51EBEEDB" w14:textId="77777777" w:rsidR="00F52BE8" w:rsidRPr="00E36AF4" w:rsidRDefault="00F52BE8" w:rsidP="00F52BE8">
      <w:pPr>
        <w:pStyle w:val="Default"/>
        <w:rPr>
          <w:sz w:val="22"/>
          <w:szCs w:val="22"/>
        </w:rPr>
      </w:pPr>
      <w:r w:rsidRPr="00E36AF4">
        <w:rPr>
          <w:sz w:val="22"/>
          <w:szCs w:val="22"/>
        </w:rPr>
        <w:t xml:space="preserve">The ORR does not expect to negotiate individual terms and expects to contract </w:t>
      </w:r>
      <w:proofErr w:type="gramStart"/>
      <w:r w:rsidRPr="00E36AF4">
        <w:rPr>
          <w:sz w:val="22"/>
          <w:szCs w:val="22"/>
        </w:rPr>
        <w:t>on the basis of</w:t>
      </w:r>
      <w:proofErr w:type="gramEnd"/>
      <w:r w:rsidRPr="00E36AF4">
        <w:rPr>
          <w:sz w:val="22"/>
          <w:szCs w:val="22"/>
        </w:rPr>
        <w:t xml:space="preserve"> those terms alone. If you do not agree to the Conditions of </w:t>
      </w:r>
      <w:proofErr w:type="gramStart"/>
      <w:r w:rsidRPr="00E36AF4">
        <w:rPr>
          <w:sz w:val="22"/>
          <w:szCs w:val="22"/>
        </w:rPr>
        <w:t>Contract</w:t>
      </w:r>
      <w:proofErr w:type="gramEnd"/>
      <w:r w:rsidRPr="00E36AF4">
        <w:rPr>
          <w:sz w:val="22"/>
          <w:szCs w:val="22"/>
        </w:rPr>
        <w:t xml:space="preserve"> then your tender may be deselected on that basis alone and not considered further.</w:t>
      </w:r>
    </w:p>
    <w:p w14:paraId="63373B2C" w14:textId="77777777" w:rsidR="00F52BE8" w:rsidRPr="00E36AF4" w:rsidRDefault="00F52BE8" w:rsidP="00F52BE8">
      <w:pPr>
        <w:pStyle w:val="ListNumber"/>
        <w:numPr>
          <w:ilvl w:val="0"/>
          <w:numId w:val="0"/>
        </w:numPr>
        <w:rPr>
          <w:rFonts w:cs="Arial"/>
          <w:sz w:val="22"/>
          <w:szCs w:val="22"/>
        </w:rPr>
      </w:pPr>
      <w:r w:rsidRPr="00E36AF4">
        <w:rPr>
          <w:rFonts w:cs="Arial"/>
          <w:sz w:val="22"/>
          <w:szCs w:val="22"/>
          <w:u w:val="single"/>
        </w:rPr>
        <w:t>The ORR may be prepared to consider non-fundamental changes to the standard terms and conditions in exceptional circumstances.  If there are any areas where you feel you are not able to comply with the standard ORR terms and conditions, then details should be submitted as a separate annex to the proposal using the following format:</w:t>
      </w:r>
    </w:p>
    <w:p w14:paraId="58E5EB3D" w14:textId="77777777" w:rsidR="00F52BE8" w:rsidRPr="00E36AF4" w:rsidRDefault="00F52BE8" w:rsidP="00F52BE8">
      <w:pPr>
        <w:pStyle w:val="ListNumber"/>
        <w:numPr>
          <w:ilvl w:val="0"/>
          <w:numId w:val="0"/>
        </w:num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rsidRPr="00E36AF4" w14:paraId="2D386057" w14:textId="77777777" w:rsidTr="00143CD7">
        <w:tc>
          <w:tcPr>
            <w:tcW w:w="2132" w:type="dxa"/>
            <w:shd w:val="clear" w:color="auto" w:fill="auto"/>
          </w:tcPr>
          <w:p w14:paraId="077E5E5A" w14:textId="77777777" w:rsidR="00F52BE8" w:rsidRPr="00E36AF4" w:rsidRDefault="00F52BE8" w:rsidP="00143CD7">
            <w:pPr>
              <w:pStyle w:val="ListNumber"/>
              <w:numPr>
                <w:ilvl w:val="0"/>
                <w:numId w:val="0"/>
              </w:numPr>
              <w:rPr>
                <w:rFonts w:cs="Arial"/>
                <w:b/>
                <w:i/>
                <w:sz w:val="22"/>
                <w:szCs w:val="22"/>
              </w:rPr>
            </w:pPr>
            <w:r w:rsidRPr="00E36AF4">
              <w:rPr>
                <w:rFonts w:cs="Arial"/>
                <w:b/>
                <w:i/>
                <w:sz w:val="22"/>
                <w:szCs w:val="22"/>
              </w:rPr>
              <w:t>Clause Number</w:t>
            </w:r>
          </w:p>
        </w:tc>
        <w:tc>
          <w:tcPr>
            <w:tcW w:w="2132" w:type="dxa"/>
            <w:shd w:val="clear" w:color="auto" w:fill="auto"/>
          </w:tcPr>
          <w:p w14:paraId="15F65859" w14:textId="77777777" w:rsidR="00F52BE8" w:rsidRPr="00E36AF4" w:rsidRDefault="00F52BE8" w:rsidP="00143CD7">
            <w:pPr>
              <w:pStyle w:val="ListNumber"/>
              <w:numPr>
                <w:ilvl w:val="0"/>
                <w:numId w:val="0"/>
              </w:numPr>
              <w:rPr>
                <w:rFonts w:cs="Arial"/>
                <w:b/>
                <w:i/>
                <w:sz w:val="22"/>
                <w:szCs w:val="22"/>
              </w:rPr>
            </w:pPr>
            <w:proofErr w:type="gramStart"/>
            <w:r w:rsidRPr="00E36AF4">
              <w:rPr>
                <w:rFonts w:cs="Arial"/>
                <w:b/>
                <w:i/>
                <w:sz w:val="22"/>
                <w:szCs w:val="22"/>
              </w:rPr>
              <w:t>Existing  Wording</w:t>
            </w:r>
            <w:proofErr w:type="gramEnd"/>
          </w:p>
        </w:tc>
        <w:tc>
          <w:tcPr>
            <w:tcW w:w="2132" w:type="dxa"/>
            <w:shd w:val="clear" w:color="auto" w:fill="auto"/>
          </w:tcPr>
          <w:p w14:paraId="26A803E8" w14:textId="77777777" w:rsidR="00F52BE8" w:rsidRPr="00E36AF4" w:rsidRDefault="00F52BE8" w:rsidP="00143CD7">
            <w:pPr>
              <w:pStyle w:val="ListNumber"/>
              <w:numPr>
                <w:ilvl w:val="0"/>
                <w:numId w:val="0"/>
              </w:numPr>
              <w:rPr>
                <w:rFonts w:cs="Arial"/>
                <w:b/>
                <w:i/>
                <w:sz w:val="22"/>
                <w:szCs w:val="22"/>
              </w:rPr>
            </w:pPr>
            <w:r w:rsidRPr="00E36AF4">
              <w:rPr>
                <w:rFonts w:cs="Arial"/>
                <w:b/>
                <w:i/>
                <w:sz w:val="22"/>
                <w:szCs w:val="22"/>
              </w:rPr>
              <w:t>Proposed Wording</w:t>
            </w:r>
          </w:p>
        </w:tc>
        <w:tc>
          <w:tcPr>
            <w:tcW w:w="2132" w:type="dxa"/>
            <w:shd w:val="clear" w:color="auto" w:fill="auto"/>
          </w:tcPr>
          <w:p w14:paraId="16AAB041" w14:textId="77777777" w:rsidR="00F52BE8" w:rsidRPr="00E36AF4" w:rsidRDefault="00F52BE8" w:rsidP="00143CD7">
            <w:pPr>
              <w:pStyle w:val="ListNumber"/>
              <w:numPr>
                <w:ilvl w:val="0"/>
                <w:numId w:val="0"/>
              </w:numPr>
              <w:rPr>
                <w:rFonts w:cs="Arial"/>
                <w:b/>
                <w:i/>
                <w:sz w:val="22"/>
                <w:szCs w:val="22"/>
              </w:rPr>
            </w:pPr>
            <w:r w:rsidRPr="00E36AF4">
              <w:rPr>
                <w:rFonts w:cs="Arial"/>
                <w:b/>
                <w:i/>
                <w:sz w:val="22"/>
                <w:szCs w:val="22"/>
              </w:rPr>
              <w:t>Rational for amendment</w:t>
            </w:r>
          </w:p>
        </w:tc>
      </w:tr>
      <w:tr w:rsidR="00F52BE8" w:rsidRPr="00E36AF4" w14:paraId="227E1E3C" w14:textId="77777777" w:rsidTr="00143CD7">
        <w:tc>
          <w:tcPr>
            <w:tcW w:w="2132" w:type="dxa"/>
            <w:shd w:val="clear" w:color="auto" w:fill="auto"/>
          </w:tcPr>
          <w:p w14:paraId="66D4C252" w14:textId="77777777" w:rsidR="00F52BE8" w:rsidRPr="00E36AF4" w:rsidRDefault="00F52BE8" w:rsidP="00143CD7">
            <w:pPr>
              <w:pStyle w:val="ListNumber"/>
              <w:numPr>
                <w:ilvl w:val="0"/>
                <w:numId w:val="0"/>
              </w:numPr>
              <w:rPr>
                <w:rFonts w:cs="Arial"/>
                <w:sz w:val="22"/>
                <w:szCs w:val="22"/>
              </w:rPr>
            </w:pPr>
          </w:p>
        </w:tc>
        <w:tc>
          <w:tcPr>
            <w:tcW w:w="2132" w:type="dxa"/>
            <w:shd w:val="clear" w:color="auto" w:fill="auto"/>
          </w:tcPr>
          <w:p w14:paraId="0B2FA008" w14:textId="77777777" w:rsidR="00F52BE8" w:rsidRPr="00E36AF4" w:rsidRDefault="00F52BE8" w:rsidP="00143CD7">
            <w:pPr>
              <w:pStyle w:val="ListNumber"/>
              <w:numPr>
                <w:ilvl w:val="0"/>
                <w:numId w:val="0"/>
              </w:numPr>
              <w:rPr>
                <w:rFonts w:cs="Arial"/>
                <w:sz w:val="22"/>
                <w:szCs w:val="22"/>
              </w:rPr>
            </w:pPr>
          </w:p>
        </w:tc>
        <w:tc>
          <w:tcPr>
            <w:tcW w:w="2132" w:type="dxa"/>
            <w:shd w:val="clear" w:color="auto" w:fill="auto"/>
          </w:tcPr>
          <w:p w14:paraId="3D1AF706" w14:textId="77777777" w:rsidR="00F52BE8" w:rsidRPr="00E36AF4" w:rsidRDefault="00F52BE8" w:rsidP="00143CD7">
            <w:pPr>
              <w:pStyle w:val="ListNumber"/>
              <w:numPr>
                <w:ilvl w:val="0"/>
                <w:numId w:val="0"/>
              </w:numPr>
              <w:rPr>
                <w:rFonts w:cs="Arial"/>
                <w:sz w:val="22"/>
                <w:szCs w:val="22"/>
              </w:rPr>
            </w:pPr>
          </w:p>
        </w:tc>
        <w:tc>
          <w:tcPr>
            <w:tcW w:w="2132" w:type="dxa"/>
            <w:shd w:val="clear" w:color="auto" w:fill="auto"/>
          </w:tcPr>
          <w:p w14:paraId="4E8369C9" w14:textId="77777777" w:rsidR="00F52BE8" w:rsidRPr="00E36AF4" w:rsidRDefault="00F52BE8" w:rsidP="00143CD7">
            <w:pPr>
              <w:pStyle w:val="ListNumber"/>
              <w:numPr>
                <w:ilvl w:val="0"/>
                <w:numId w:val="0"/>
              </w:numPr>
              <w:rPr>
                <w:rFonts w:cs="Arial"/>
                <w:sz w:val="22"/>
                <w:szCs w:val="22"/>
              </w:rPr>
            </w:pPr>
          </w:p>
        </w:tc>
      </w:tr>
      <w:tr w:rsidR="00F52BE8" w:rsidRPr="00E36AF4" w14:paraId="7B927835" w14:textId="77777777" w:rsidTr="00143CD7">
        <w:tc>
          <w:tcPr>
            <w:tcW w:w="2132" w:type="dxa"/>
            <w:shd w:val="clear" w:color="auto" w:fill="auto"/>
          </w:tcPr>
          <w:p w14:paraId="5B5AB1F2" w14:textId="77777777" w:rsidR="00F52BE8" w:rsidRPr="00E36AF4" w:rsidRDefault="00F52BE8" w:rsidP="00143CD7">
            <w:pPr>
              <w:pStyle w:val="ListNumber"/>
              <w:numPr>
                <w:ilvl w:val="0"/>
                <w:numId w:val="0"/>
              </w:numPr>
              <w:rPr>
                <w:rFonts w:cs="Arial"/>
                <w:sz w:val="22"/>
                <w:szCs w:val="22"/>
              </w:rPr>
            </w:pPr>
          </w:p>
        </w:tc>
        <w:tc>
          <w:tcPr>
            <w:tcW w:w="2132" w:type="dxa"/>
            <w:shd w:val="clear" w:color="auto" w:fill="auto"/>
          </w:tcPr>
          <w:p w14:paraId="41697C10" w14:textId="77777777" w:rsidR="00F52BE8" w:rsidRPr="00E36AF4" w:rsidRDefault="00F52BE8" w:rsidP="00143CD7">
            <w:pPr>
              <w:pStyle w:val="ListNumber"/>
              <w:numPr>
                <w:ilvl w:val="0"/>
                <w:numId w:val="0"/>
              </w:numPr>
              <w:rPr>
                <w:rFonts w:cs="Arial"/>
                <w:sz w:val="22"/>
                <w:szCs w:val="22"/>
              </w:rPr>
            </w:pPr>
          </w:p>
        </w:tc>
        <w:tc>
          <w:tcPr>
            <w:tcW w:w="2132" w:type="dxa"/>
            <w:shd w:val="clear" w:color="auto" w:fill="auto"/>
          </w:tcPr>
          <w:p w14:paraId="06C941EA" w14:textId="77777777" w:rsidR="00F52BE8" w:rsidRPr="00E36AF4" w:rsidRDefault="00F52BE8" w:rsidP="00143CD7">
            <w:pPr>
              <w:pStyle w:val="ListNumber"/>
              <w:numPr>
                <w:ilvl w:val="0"/>
                <w:numId w:val="0"/>
              </w:numPr>
              <w:rPr>
                <w:rFonts w:cs="Arial"/>
                <w:sz w:val="22"/>
                <w:szCs w:val="22"/>
              </w:rPr>
            </w:pPr>
          </w:p>
        </w:tc>
        <w:tc>
          <w:tcPr>
            <w:tcW w:w="2132" w:type="dxa"/>
            <w:shd w:val="clear" w:color="auto" w:fill="auto"/>
          </w:tcPr>
          <w:p w14:paraId="71F26826" w14:textId="77777777" w:rsidR="00F52BE8" w:rsidRPr="00E36AF4" w:rsidRDefault="00F52BE8" w:rsidP="00143CD7">
            <w:pPr>
              <w:pStyle w:val="ListNumber"/>
              <w:numPr>
                <w:ilvl w:val="0"/>
                <w:numId w:val="0"/>
              </w:numPr>
              <w:rPr>
                <w:rFonts w:cs="Arial"/>
                <w:sz w:val="22"/>
                <w:szCs w:val="22"/>
              </w:rPr>
            </w:pPr>
          </w:p>
        </w:tc>
      </w:tr>
    </w:tbl>
    <w:p w14:paraId="3D1A7394" w14:textId="77777777" w:rsidR="00F52BE8" w:rsidRPr="00E36AF4" w:rsidRDefault="00F52BE8" w:rsidP="00F52BE8">
      <w:pPr>
        <w:pStyle w:val="Default"/>
        <w:rPr>
          <w:sz w:val="22"/>
          <w:szCs w:val="22"/>
        </w:rPr>
      </w:pPr>
    </w:p>
    <w:p w14:paraId="3AD0C504" w14:textId="77777777" w:rsidR="00F52BE8" w:rsidRPr="00E36AF4" w:rsidRDefault="00F52BE8" w:rsidP="00F52BE8">
      <w:pPr>
        <w:pStyle w:val="Default"/>
        <w:rPr>
          <w:sz w:val="22"/>
          <w:szCs w:val="22"/>
        </w:rPr>
      </w:pPr>
    </w:p>
    <w:p w14:paraId="7622F288" w14:textId="77777777" w:rsidR="00F52BE8" w:rsidRPr="00E36AF4" w:rsidRDefault="00F52BE8" w:rsidP="00F52BE8">
      <w:pPr>
        <w:pStyle w:val="Default"/>
        <w:rPr>
          <w:sz w:val="22"/>
          <w:szCs w:val="22"/>
        </w:rPr>
      </w:pPr>
      <w:r w:rsidRPr="00E36AF4">
        <w:rPr>
          <w:sz w:val="22"/>
          <w:szCs w:val="22"/>
        </w:rPr>
        <w:t xml:space="preserve">Any services arising from this ITT will be carried out pursuant to the contract which comprises of: </w:t>
      </w:r>
    </w:p>
    <w:p w14:paraId="35BF4192" w14:textId="77777777" w:rsidR="00F52BE8" w:rsidRPr="00E36AF4" w:rsidRDefault="00F52BE8" w:rsidP="00F52BE8">
      <w:pPr>
        <w:pStyle w:val="Default"/>
        <w:rPr>
          <w:sz w:val="22"/>
          <w:szCs w:val="22"/>
        </w:rPr>
      </w:pPr>
    </w:p>
    <w:p w14:paraId="054342C1" w14:textId="77777777" w:rsidR="00F52BE8" w:rsidRPr="00E36AF4" w:rsidRDefault="00F52BE8" w:rsidP="00F52BE8">
      <w:pPr>
        <w:pStyle w:val="Default"/>
        <w:numPr>
          <w:ilvl w:val="0"/>
          <w:numId w:val="14"/>
        </w:numPr>
        <w:rPr>
          <w:sz w:val="22"/>
          <w:szCs w:val="22"/>
        </w:rPr>
      </w:pPr>
      <w:r w:rsidRPr="00E36AF4">
        <w:rPr>
          <w:sz w:val="22"/>
          <w:szCs w:val="22"/>
        </w:rPr>
        <w:t xml:space="preserve">ORR Terms &amp; </w:t>
      </w:r>
      <w:proofErr w:type="gramStart"/>
      <w:r w:rsidRPr="00E36AF4">
        <w:rPr>
          <w:sz w:val="22"/>
          <w:szCs w:val="22"/>
        </w:rPr>
        <w:t>Conditions;</w:t>
      </w:r>
      <w:proofErr w:type="gramEnd"/>
      <w:r w:rsidRPr="00E36AF4">
        <w:rPr>
          <w:sz w:val="22"/>
          <w:szCs w:val="22"/>
        </w:rPr>
        <w:t xml:space="preserve"> </w:t>
      </w:r>
    </w:p>
    <w:p w14:paraId="006488E2" w14:textId="77777777" w:rsidR="00F52BE8" w:rsidRPr="00E36AF4" w:rsidRDefault="00F52BE8" w:rsidP="00F52BE8">
      <w:pPr>
        <w:pStyle w:val="Default"/>
        <w:rPr>
          <w:sz w:val="22"/>
          <w:szCs w:val="22"/>
        </w:rPr>
      </w:pPr>
    </w:p>
    <w:p w14:paraId="2BE4045E" w14:textId="77777777" w:rsidR="00F52BE8" w:rsidRPr="00E36AF4" w:rsidRDefault="00F52BE8" w:rsidP="00F52BE8">
      <w:pPr>
        <w:pStyle w:val="Default"/>
        <w:numPr>
          <w:ilvl w:val="0"/>
          <w:numId w:val="14"/>
        </w:numPr>
        <w:rPr>
          <w:sz w:val="22"/>
          <w:szCs w:val="22"/>
        </w:rPr>
      </w:pPr>
      <w:r w:rsidRPr="00E36AF4">
        <w:rPr>
          <w:sz w:val="22"/>
          <w:szCs w:val="22"/>
        </w:rPr>
        <w:t xml:space="preserve">Service </w:t>
      </w:r>
      <w:proofErr w:type="gramStart"/>
      <w:r w:rsidRPr="00E36AF4">
        <w:rPr>
          <w:sz w:val="22"/>
          <w:szCs w:val="22"/>
        </w:rPr>
        <w:t>Schedules;</w:t>
      </w:r>
      <w:proofErr w:type="gramEnd"/>
    </w:p>
    <w:p w14:paraId="658861D0" w14:textId="77777777" w:rsidR="00F52BE8" w:rsidRPr="00E36AF4" w:rsidRDefault="00F52BE8" w:rsidP="00F52BE8">
      <w:pPr>
        <w:pStyle w:val="Default"/>
        <w:rPr>
          <w:sz w:val="22"/>
          <w:szCs w:val="22"/>
        </w:rPr>
      </w:pPr>
    </w:p>
    <w:p w14:paraId="3C1D64B8" w14:textId="77777777" w:rsidR="00F52BE8" w:rsidRPr="00E36AF4" w:rsidRDefault="00F52BE8" w:rsidP="00F52BE8">
      <w:pPr>
        <w:pStyle w:val="Default"/>
        <w:numPr>
          <w:ilvl w:val="0"/>
          <w:numId w:val="14"/>
        </w:numPr>
        <w:rPr>
          <w:sz w:val="22"/>
          <w:szCs w:val="22"/>
        </w:rPr>
      </w:pPr>
      <w:r w:rsidRPr="00E36AF4">
        <w:rPr>
          <w:sz w:val="22"/>
          <w:szCs w:val="22"/>
        </w:rPr>
        <w:t xml:space="preserve">this Invite to Tender &amp; Statement of Requirement document; and </w:t>
      </w:r>
    </w:p>
    <w:p w14:paraId="4EADBFDC" w14:textId="77777777" w:rsidR="00F52BE8" w:rsidRPr="00E36AF4" w:rsidRDefault="00F52BE8" w:rsidP="00F52BE8">
      <w:pPr>
        <w:pStyle w:val="Default"/>
        <w:rPr>
          <w:sz w:val="22"/>
          <w:szCs w:val="22"/>
        </w:rPr>
      </w:pPr>
    </w:p>
    <w:p w14:paraId="7AA62CAA" w14:textId="77777777" w:rsidR="00F52BE8" w:rsidRPr="00E36AF4" w:rsidRDefault="00F52BE8" w:rsidP="00F52BE8">
      <w:pPr>
        <w:pStyle w:val="Default"/>
        <w:numPr>
          <w:ilvl w:val="0"/>
          <w:numId w:val="14"/>
        </w:numPr>
        <w:rPr>
          <w:sz w:val="22"/>
          <w:szCs w:val="22"/>
        </w:rPr>
      </w:pPr>
      <w:r w:rsidRPr="00E36AF4">
        <w:rPr>
          <w:sz w:val="22"/>
          <w:szCs w:val="22"/>
        </w:rPr>
        <w:t>the chosen supplier’s successful tender.</w:t>
      </w:r>
    </w:p>
    <w:p w14:paraId="540C7C7A" w14:textId="77777777" w:rsidR="00F52BE8" w:rsidRPr="00E36AF4" w:rsidRDefault="00F52BE8" w:rsidP="00F52BE8">
      <w:pPr>
        <w:pStyle w:val="ListNumber"/>
        <w:numPr>
          <w:ilvl w:val="0"/>
          <w:numId w:val="0"/>
        </w:numPr>
        <w:rPr>
          <w:rFonts w:cs="Arial"/>
          <w:sz w:val="22"/>
          <w:szCs w:val="22"/>
        </w:rPr>
      </w:pPr>
    </w:p>
    <w:p w14:paraId="7E1044EF" w14:textId="77777777" w:rsidR="00F52BE8" w:rsidRPr="00E36AF4" w:rsidRDefault="00F52BE8" w:rsidP="00F52BE8">
      <w:pPr>
        <w:pStyle w:val="Heading2"/>
        <w:rPr>
          <w:rFonts w:cs="Arial"/>
          <w:sz w:val="22"/>
          <w:szCs w:val="22"/>
        </w:rPr>
      </w:pPr>
      <w:r w:rsidRPr="00E36AF4">
        <w:rPr>
          <w:rFonts w:cs="Arial"/>
          <w:sz w:val="22"/>
          <w:szCs w:val="22"/>
        </w:rPr>
        <w:t>ORR’s Transparency Obligations and the Freedom of Information Act 2000 (the Act)</w:t>
      </w:r>
    </w:p>
    <w:p w14:paraId="51318540"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Pr="00E36AF4" w:rsidRDefault="00F52BE8" w:rsidP="00F52BE8">
      <w:pPr>
        <w:pStyle w:val="ListNumber"/>
        <w:numPr>
          <w:ilvl w:val="0"/>
          <w:numId w:val="0"/>
        </w:numPr>
        <w:rPr>
          <w:rFonts w:cs="Arial"/>
          <w:sz w:val="22"/>
          <w:szCs w:val="22"/>
        </w:rPr>
      </w:pPr>
      <w:proofErr w:type="gramStart"/>
      <w:r w:rsidRPr="00E36AF4">
        <w:rPr>
          <w:rFonts w:cs="Arial"/>
          <w:sz w:val="22"/>
          <w:szCs w:val="22"/>
        </w:rPr>
        <w:t>Typically</w:t>
      </w:r>
      <w:proofErr w:type="gramEnd"/>
      <w:r w:rsidRPr="00E36AF4">
        <w:rPr>
          <w:rFonts w:cs="Arial"/>
          <w:sz w:val="22"/>
          <w:szCs w:val="22"/>
        </w:rPr>
        <w:t xml:space="preserve"> the following information will be published:</w:t>
      </w:r>
    </w:p>
    <w:p w14:paraId="52FE27C8" w14:textId="77777777" w:rsidR="00F52BE8" w:rsidRPr="00E36AF4" w:rsidRDefault="00F52BE8" w:rsidP="00F52BE8">
      <w:pPr>
        <w:pStyle w:val="ListNumber"/>
        <w:numPr>
          <w:ilvl w:val="0"/>
          <w:numId w:val="20"/>
        </w:numPr>
        <w:rPr>
          <w:rFonts w:cs="Arial"/>
          <w:sz w:val="22"/>
          <w:szCs w:val="22"/>
        </w:rPr>
      </w:pPr>
      <w:r w:rsidRPr="00E36AF4">
        <w:rPr>
          <w:rFonts w:cs="Arial"/>
          <w:sz w:val="22"/>
          <w:szCs w:val="22"/>
        </w:rPr>
        <w:t>contract price and any incentivisation mechanisms</w:t>
      </w:r>
    </w:p>
    <w:p w14:paraId="7B491146" w14:textId="77777777" w:rsidR="00F52BE8" w:rsidRPr="00E36AF4" w:rsidRDefault="00F52BE8" w:rsidP="00F52BE8">
      <w:pPr>
        <w:pStyle w:val="ListNumber"/>
        <w:numPr>
          <w:ilvl w:val="0"/>
          <w:numId w:val="20"/>
        </w:numPr>
        <w:rPr>
          <w:rFonts w:cs="Arial"/>
          <w:sz w:val="22"/>
          <w:szCs w:val="22"/>
        </w:rPr>
      </w:pPr>
      <w:r w:rsidRPr="00E36AF4">
        <w:rPr>
          <w:rFonts w:cs="Arial"/>
          <w:sz w:val="22"/>
          <w:szCs w:val="22"/>
        </w:rPr>
        <w:t>performance metrics and management of them</w:t>
      </w:r>
    </w:p>
    <w:p w14:paraId="3D28A0AB" w14:textId="77777777" w:rsidR="00F52BE8" w:rsidRPr="00E36AF4" w:rsidRDefault="00F52BE8" w:rsidP="00F52BE8">
      <w:pPr>
        <w:pStyle w:val="ListNumber"/>
        <w:numPr>
          <w:ilvl w:val="0"/>
          <w:numId w:val="20"/>
        </w:numPr>
        <w:rPr>
          <w:rFonts w:cs="Arial"/>
          <w:sz w:val="22"/>
          <w:szCs w:val="22"/>
        </w:rPr>
      </w:pPr>
      <w:r w:rsidRPr="00E36AF4">
        <w:rPr>
          <w:rFonts w:cs="Arial"/>
          <w:sz w:val="22"/>
          <w:szCs w:val="22"/>
        </w:rPr>
        <w:t>plans for management of underperformance and its financial impact</w:t>
      </w:r>
    </w:p>
    <w:p w14:paraId="5AA88BDF" w14:textId="77777777" w:rsidR="00F52BE8" w:rsidRPr="00E36AF4" w:rsidRDefault="00F52BE8" w:rsidP="00F52BE8">
      <w:pPr>
        <w:pStyle w:val="ListNumber"/>
        <w:numPr>
          <w:ilvl w:val="0"/>
          <w:numId w:val="20"/>
        </w:numPr>
        <w:rPr>
          <w:rFonts w:cs="Arial"/>
          <w:sz w:val="22"/>
          <w:szCs w:val="22"/>
        </w:rPr>
      </w:pPr>
      <w:r w:rsidRPr="00E36AF4">
        <w:rPr>
          <w:rFonts w:cs="Arial"/>
          <w:sz w:val="22"/>
          <w:szCs w:val="22"/>
        </w:rPr>
        <w:t>governance arrangements including through supply chains where significant contract value rests with subcontractors</w:t>
      </w:r>
    </w:p>
    <w:p w14:paraId="0F0ADC5B" w14:textId="77777777" w:rsidR="00F52BE8" w:rsidRPr="00E36AF4" w:rsidRDefault="00F52BE8" w:rsidP="00F52BE8">
      <w:pPr>
        <w:pStyle w:val="ListNumber"/>
        <w:numPr>
          <w:ilvl w:val="0"/>
          <w:numId w:val="20"/>
        </w:numPr>
        <w:rPr>
          <w:rFonts w:cs="Arial"/>
          <w:sz w:val="22"/>
          <w:szCs w:val="22"/>
        </w:rPr>
      </w:pPr>
      <w:r w:rsidRPr="00E36AF4">
        <w:rPr>
          <w:rFonts w:cs="Arial"/>
          <w:sz w:val="22"/>
          <w:szCs w:val="22"/>
        </w:rPr>
        <w:t>resource plans</w:t>
      </w:r>
    </w:p>
    <w:p w14:paraId="2EB44994" w14:textId="77777777" w:rsidR="00F52BE8" w:rsidRPr="00E36AF4" w:rsidRDefault="00F52BE8" w:rsidP="00F52BE8">
      <w:pPr>
        <w:pStyle w:val="ListNumber"/>
        <w:numPr>
          <w:ilvl w:val="0"/>
          <w:numId w:val="20"/>
        </w:numPr>
        <w:rPr>
          <w:rFonts w:cs="Arial"/>
          <w:sz w:val="22"/>
          <w:szCs w:val="22"/>
        </w:rPr>
      </w:pPr>
      <w:r w:rsidRPr="00E36AF4">
        <w:rPr>
          <w:rFonts w:cs="Arial"/>
          <w:sz w:val="22"/>
          <w:szCs w:val="22"/>
        </w:rPr>
        <w:t>service improvement plans</w:t>
      </w:r>
    </w:p>
    <w:p w14:paraId="55778749"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t xml:space="preserve">Where appropriate to do so information will be updated as required during the life of the </w:t>
      </w:r>
      <w:proofErr w:type="gramStart"/>
      <w:r w:rsidRPr="00E36AF4">
        <w:rPr>
          <w:rFonts w:cs="Arial"/>
          <w:sz w:val="22"/>
          <w:szCs w:val="22"/>
        </w:rPr>
        <w:t>contract</w:t>
      </w:r>
      <w:proofErr w:type="gramEnd"/>
      <w:r w:rsidRPr="00E36AF4">
        <w:rPr>
          <w:rFonts w:cs="Arial"/>
          <w:sz w:val="22"/>
          <w:szCs w:val="22"/>
        </w:rPr>
        <w:t xml:space="preserve"> so it remains current; </w:t>
      </w:r>
    </w:p>
    <w:p w14:paraId="658DD129" w14:textId="77777777" w:rsidR="00F52BE8" w:rsidRPr="00E36AF4" w:rsidRDefault="00F52BE8" w:rsidP="00F52BE8">
      <w:pPr>
        <w:pStyle w:val="ListNumber"/>
        <w:numPr>
          <w:ilvl w:val="0"/>
          <w:numId w:val="0"/>
        </w:numPr>
        <w:rPr>
          <w:rFonts w:cs="Arial"/>
          <w:sz w:val="22"/>
          <w:szCs w:val="22"/>
        </w:rPr>
      </w:pPr>
    </w:p>
    <w:p w14:paraId="0C9E0357" w14:textId="77777777" w:rsidR="00F52BE8" w:rsidRPr="00E36AF4" w:rsidRDefault="00F52BE8" w:rsidP="00F52BE8">
      <w:pPr>
        <w:pStyle w:val="ListNumber"/>
        <w:numPr>
          <w:ilvl w:val="0"/>
          <w:numId w:val="0"/>
        </w:numPr>
        <w:rPr>
          <w:rFonts w:cs="Arial"/>
          <w:sz w:val="22"/>
          <w:szCs w:val="22"/>
        </w:rPr>
      </w:pPr>
      <w:r w:rsidRPr="00E36AF4">
        <w:rPr>
          <w:rFonts w:cs="Arial"/>
          <w:sz w:val="22"/>
          <w:szCs w:val="22"/>
        </w:rP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w:t>
      </w:r>
      <w:proofErr w:type="gramStart"/>
      <w:r w:rsidRPr="00E36AF4">
        <w:rPr>
          <w:rFonts w:cs="Arial"/>
          <w:sz w:val="22"/>
          <w:szCs w:val="22"/>
        </w:rPr>
        <w:t>time period</w:t>
      </w:r>
      <w:proofErr w:type="gramEnd"/>
      <w:r w:rsidRPr="00E36AF4">
        <w:rPr>
          <w:rFonts w:cs="Arial"/>
          <w:sz w:val="22"/>
          <w:szCs w:val="22"/>
        </w:rP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Pr="00E36AF4" w:rsidRDefault="00F52BE8" w:rsidP="00F52BE8">
      <w:pPr>
        <w:pStyle w:val="ListNumber"/>
        <w:keepNext/>
        <w:keepLines/>
        <w:numPr>
          <w:ilvl w:val="0"/>
          <w:numId w:val="0"/>
        </w:numPr>
        <w:rPr>
          <w:rFonts w:cs="Arial"/>
          <w:b/>
          <w:sz w:val="22"/>
          <w:szCs w:val="22"/>
        </w:rPr>
      </w:pPr>
      <w:r w:rsidRPr="00E36AF4">
        <w:rPr>
          <w:rFonts w:cs="Arial"/>
          <w:sz w:val="22"/>
          <w:szCs w:val="22"/>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3501"/>
        <w:gridCol w:w="3460"/>
      </w:tblGrid>
      <w:tr w:rsidR="00F52BE8" w:rsidRPr="00E36AF4" w14:paraId="10499595" w14:textId="77777777" w:rsidTr="00143CD7">
        <w:tc>
          <w:tcPr>
            <w:tcW w:w="1368" w:type="dxa"/>
            <w:shd w:val="clear" w:color="auto" w:fill="auto"/>
          </w:tcPr>
          <w:p w14:paraId="12C4BB0C" w14:textId="77777777" w:rsidR="00F52BE8" w:rsidRPr="00E36AF4" w:rsidRDefault="00F52BE8" w:rsidP="00143CD7">
            <w:pPr>
              <w:pStyle w:val="ListNumber"/>
              <w:numPr>
                <w:ilvl w:val="0"/>
                <w:numId w:val="0"/>
              </w:numPr>
              <w:rPr>
                <w:rFonts w:cs="Arial"/>
                <w:sz w:val="22"/>
                <w:szCs w:val="22"/>
              </w:rPr>
            </w:pPr>
            <w:r w:rsidRPr="00E36AF4">
              <w:rPr>
                <w:rFonts w:cs="Arial"/>
                <w:sz w:val="22"/>
                <w:szCs w:val="22"/>
              </w:rPr>
              <w:t>Para. No.</w:t>
            </w:r>
          </w:p>
        </w:tc>
        <w:tc>
          <w:tcPr>
            <w:tcW w:w="3600" w:type="dxa"/>
            <w:shd w:val="clear" w:color="auto" w:fill="auto"/>
          </w:tcPr>
          <w:p w14:paraId="20486625" w14:textId="77777777" w:rsidR="00F52BE8" w:rsidRPr="00E36AF4" w:rsidRDefault="00F52BE8" w:rsidP="00143CD7">
            <w:pPr>
              <w:pStyle w:val="ListNumber"/>
              <w:numPr>
                <w:ilvl w:val="0"/>
                <w:numId w:val="0"/>
              </w:numPr>
              <w:rPr>
                <w:rFonts w:cs="Arial"/>
                <w:sz w:val="22"/>
                <w:szCs w:val="22"/>
              </w:rPr>
            </w:pPr>
            <w:r w:rsidRPr="00E36AF4">
              <w:rPr>
                <w:rFonts w:cs="Arial"/>
                <w:sz w:val="22"/>
                <w:szCs w:val="22"/>
              </w:rPr>
              <w:t>Description</w:t>
            </w:r>
          </w:p>
        </w:tc>
        <w:tc>
          <w:tcPr>
            <w:tcW w:w="3560" w:type="dxa"/>
            <w:shd w:val="clear" w:color="auto" w:fill="auto"/>
          </w:tcPr>
          <w:p w14:paraId="1483686B" w14:textId="77777777" w:rsidR="00F52BE8" w:rsidRPr="00E36AF4" w:rsidRDefault="00F52BE8" w:rsidP="00143CD7">
            <w:pPr>
              <w:pStyle w:val="ListNumber"/>
              <w:numPr>
                <w:ilvl w:val="0"/>
                <w:numId w:val="0"/>
              </w:numPr>
              <w:rPr>
                <w:rFonts w:cs="Arial"/>
                <w:sz w:val="22"/>
                <w:szCs w:val="22"/>
              </w:rPr>
            </w:pPr>
            <w:r w:rsidRPr="00E36AF4">
              <w:rPr>
                <w:rFonts w:cs="Arial"/>
                <w:sz w:val="22"/>
                <w:szCs w:val="22"/>
              </w:rPr>
              <w:t>Applicable exemption under FOIA 2000</w:t>
            </w:r>
          </w:p>
        </w:tc>
      </w:tr>
      <w:tr w:rsidR="00F52BE8" w:rsidRPr="00E36AF4" w14:paraId="04BD892D" w14:textId="77777777" w:rsidTr="00143CD7">
        <w:tc>
          <w:tcPr>
            <w:tcW w:w="1368" w:type="dxa"/>
            <w:shd w:val="clear" w:color="auto" w:fill="auto"/>
          </w:tcPr>
          <w:p w14:paraId="71FC3E42" w14:textId="77777777" w:rsidR="00F52BE8" w:rsidRPr="00E36AF4" w:rsidRDefault="00F52BE8" w:rsidP="00143CD7">
            <w:pPr>
              <w:pStyle w:val="ListNumber"/>
              <w:numPr>
                <w:ilvl w:val="0"/>
                <w:numId w:val="0"/>
              </w:numPr>
              <w:rPr>
                <w:rFonts w:cs="Arial"/>
                <w:sz w:val="22"/>
                <w:szCs w:val="22"/>
              </w:rPr>
            </w:pPr>
          </w:p>
        </w:tc>
        <w:tc>
          <w:tcPr>
            <w:tcW w:w="3600" w:type="dxa"/>
            <w:shd w:val="clear" w:color="auto" w:fill="auto"/>
          </w:tcPr>
          <w:p w14:paraId="74ED4E9A" w14:textId="77777777" w:rsidR="00F52BE8" w:rsidRPr="00E36AF4" w:rsidRDefault="00F52BE8" w:rsidP="00143CD7">
            <w:pPr>
              <w:pStyle w:val="ListNumber"/>
              <w:numPr>
                <w:ilvl w:val="0"/>
                <w:numId w:val="0"/>
              </w:numPr>
              <w:rPr>
                <w:rFonts w:cs="Arial"/>
                <w:sz w:val="22"/>
                <w:szCs w:val="22"/>
              </w:rPr>
            </w:pPr>
          </w:p>
        </w:tc>
        <w:tc>
          <w:tcPr>
            <w:tcW w:w="3560" w:type="dxa"/>
            <w:shd w:val="clear" w:color="auto" w:fill="auto"/>
          </w:tcPr>
          <w:p w14:paraId="4EED680D" w14:textId="77777777" w:rsidR="00F52BE8" w:rsidRPr="00E36AF4" w:rsidRDefault="00F52BE8" w:rsidP="00143CD7">
            <w:pPr>
              <w:pStyle w:val="ListNumber"/>
              <w:numPr>
                <w:ilvl w:val="0"/>
                <w:numId w:val="0"/>
              </w:numPr>
              <w:rPr>
                <w:rFonts w:cs="Arial"/>
                <w:sz w:val="22"/>
                <w:szCs w:val="22"/>
              </w:rPr>
            </w:pPr>
          </w:p>
        </w:tc>
      </w:tr>
      <w:tr w:rsidR="00F52BE8" w:rsidRPr="00E36AF4" w14:paraId="3063880C" w14:textId="77777777" w:rsidTr="00143CD7">
        <w:tc>
          <w:tcPr>
            <w:tcW w:w="1368" w:type="dxa"/>
            <w:shd w:val="clear" w:color="auto" w:fill="auto"/>
          </w:tcPr>
          <w:p w14:paraId="76443DA4" w14:textId="77777777" w:rsidR="00F52BE8" w:rsidRPr="00E36AF4" w:rsidRDefault="00F52BE8" w:rsidP="00143CD7">
            <w:pPr>
              <w:pStyle w:val="ListNumber"/>
              <w:numPr>
                <w:ilvl w:val="0"/>
                <w:numId w:val="0"/>
              </w:numPr>
              <w:rPr>
                <w:rFonts w:cs="Arial"/>
                <w:sz w:val="22"/>
                <w:szCs w:val="22"/>
              </w:rPr>
            </w:pPr>
          </w:p>
        </w:tc>
        <w:tc>
          <w:tcPr>
            <w:tcW w:w="3600" w:type="dxa"/>
            <w:shd w:val="clear" w:color="auto" w:fill="auto"/>
          </w:tcPr>
          <w:p w14:paraId="32FDA28F" w14:textId="77777777" w:rsidR="00F52BE8" w:rsidRPr="00E36AF4" w:rsidRDefault="00F52BE8" w:rsidP="00143CD7">
            <w:pPr>
              <w:pStyle w:val="ListNumber"/>
              <w:numPr>
                <w:ilvl w:val="0"/>
                <w:numId w:val="0"/>
              </w:numPr>
              <w:rPr>
                <w:rFonts w:cs="Arial"/>
                <w:sz w:val="22"/>
                <w:szCs w:val="22"/>
              </w:rPr>
            </w:pPr>
          </w:p>
        </w:tc>
        <w:tc>
          <w:tcPr>
            <w:tcW w:w="3560" w:type="dxa"/>
            <w:shd w:val="clear" w:color="auto" w:fill="auto"/>
          </w:tcPr>
          <w:p w14:paraId="475203AB" w14:textId="77777777" w:rsidR="00F52BE8" w:rsidRPr="00E36AF4" w:rsidRDefault="00F52BE8" w:rsidP="00143CD7">
            <w:pPr>
              <w:pStyle w:val="ListNumber"/>
              <w:numPr>
                <w:ilvl w:val="0"/>
                <w:numId w:val="0"/>
              </w:numPr>
              <w:rPr>
                <w:rFonts w:cs="Arial"/>
                <w:sz w:val="22"/>
                <w:szCs w:val="22"/>
              </w:rPr>
            </w:pPr>
          </w:p>
        </w:tc>
      </w:tr>
      <w:tr w:rsidR="00F52BE8" w:rsidRPr="00E36AF4" w14:paraId="45F2445D" w14:textId="77777777" w:rsidTr="00143CD7">
        <w:tc>
          <w:tcPr>
            <w:tcW w:w="1368" w:type="dxa"/>
            <w:shd w:val="clear" w:color="auto" w:fill="auto"/>
          </w:tcPr>
          <w:p w14:paraId="7566EE6D" w14:textId="77777777" w:rsidR="00F52BE8" w:rsidRPr="00E36AF4" w:rsidRDefault="00F52BE8" w:rsidP="00143CD7">
            <w:pPr>
              <w:pStyle w:val="ListNumber"/>
              <w:numPr>
                <w:ilvl w:val="0"/>
                <w:numId w:val="0"/>
              </w:numPr>
              <w:rPr>
                <w:rFonts w:cs="Arial"/>
                <w:sz w:val="22"/>
                <w:szCs w:val="22"/>
              </w:rPr>
            </w:pPr>
          </w:p>
        </w:tc>
        <w:tc>
          <w:tcPr>
            <w:tcW w:w="3600" w:type="dxa"/>
            <w:shd w:val="clear" w:color="auto" w:fill="auto"/>
          </w:tcPr>
          <w:p w14:paraId="08D5C309" w14:textId="77777777" w:rsidR="00F52BE8" w:rsidRPr="00E36AF4" w:rsidRDefault="00F52BE8" w:rsidP="00143CD7">
            <w:pPr>
              <w:pStyle w:val="ListNumber"/>
              <w:numPr>
                <w:ilvl w:val="0"/>
                <w:numId w:val="0"/>
              </w:numPr>
              <w:rPr>
                <w:rFonts w:cs="Arial"/>
                <w:sz w:val="22"/>
                <w:szCs w:val="22"/>
              </w:rPr>
            </w:pPr>
          </w:p>
        </w:tc>
        <w:tc>
          <w:tcPr>
            <w:tcW w:w="3560" w:type="dxa"/>
            <w:shd w:val="clear" w:color="auto" w:fill="auto"/>
          </w:tcPr>
          <w:p w14:paraId="0BA7F86E" w14:textId="77777777" w:rsidR="00F52BE8" w:rsidRPr="00E36AF4" w:rsidRDefault="00F52BE8" w:rsidP="00143CD7">
            <w:pPr>
              <w:pStyle w:val="ListNumber"/>
              <w:numPr>
                <w:ilvl w:val="0"/>
                <w:numId w:val="0"/>
              </w:numPr>
              <w:rPr>
                <w:rFonts w:cs="Arial"/>
                <w:sz w:val="22"/>
                <w:szCs w:val="22"/>
              </w:rPr>
            </w:pPr>
          </w:p>
        </w:tc>
      </w:tr>
    </w:tbl>
    <w:p w14:paraId="7A358AA9" w14:textId="77777777" w:rsidR="00F52BE8" w:rsidRPr="00E36AF4" w:rsidRDefault="00F52BE8" w:rsidP="00F52BE8">
      <w:pPr>
        <w:pStyle w:val="ListNumber"/>
        <w:numPr>
          <w:ilvl w:val="0"/>
          <w:numId w:val="0"/>
        </w:numPr>
        <w:rPr>
          <w:rFonts w:cs="Arial"/>
          <w:sz w:val="22"/>
          <w:szCs w:val="22"/>
        </w:rPr>
      </w:pPr>
    </w:p>
    <w:p w14:paraId="73155E4B" w14:textId="77777777" w:rsidR="00F52BE8" w:rsidRPr="00E36AF4" w:rsidRDefault="00F52BE8" w:rsidP="00F52BE8">
      <w:pPr>
        <w:pStyle w:val="ListNumber"/>
        <w:numPr>
          <w:ilvl w:val="0"/>
          <w:numId w:val="0"/>
        </w:numPr>
        <w:rPr>
          <w:rFonts w:cs="Arial"/>
          <w:sz w:val="22"/>
          <w:szCs w:val="22"/>
        </w:rPr>
      </w:pPr>
    </w:p>
    <w:p w14:paraId="15CF487A" w14:textId="77777777" w:rsidR="00143CD7" w:rsidRPr="00E36AF4" w:rsidRDefault="00143CD7">
      <w:pPr>
        <w:rPr>
          <w:rFonts w:cs="Arial"/>
          <w:sz w:val="22"/>
          <w:szCs w:val="22"/>
        </w:rPr>
      </w:pPr>
    </w:p>
    <w:sectPr w:rsidR="00143CD7" w:rsidRPr="00E36AF4">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42F5" w14:textId="77777777" w:rsidR="005577CE" w:rsidRDefault="005577CE">
      <w:pPr>
        <w:spacing w:after="0"/>
      </w:pPr>
      <w:r>
        <w:separator/>
      </w:r>
    </w:p>
  </w:endnote>
  <w:endnote w:type="continuationSeparator" w:id="0">
    <w:p w14:paraId="59194EFB" w14:textId="77777777" w:rsidR="005577CE" w:rsidRDefault="005577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5577CE" w:rsidRPr="00673759" w:rsidRDefault="005577CE" w:rsidP="00143CD7">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542BA" w14:textId="77777777" w:rsidR="005577CE" w:rsidRDefault="005577CE">
      <w:pPr>
        <w:spacing w:after="0"/>
      </w:pPr>
      <w:r>
        <w:separator/>
      </w:r>
    </w:p>
  </w:footnote>
  <w:footnote w:type="continuationSeparator" w:id="0">
    <w:p w14:paraId="76C8E795" w14:textId="77777777" w:rsidR="005577CE" w:rsidRDefault="005577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443BFC"/>
    <w:multiLevelType w:val="hybridMultilevel"/>
    <w:tmpl w:val="73C48C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FF211CC"/>
    <w:multiLevelType w:val="hybridMultilevel"/>
    <w:tmpl w:val="EE64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5D0649"/>
    <w:multiLevelType w:val="multilevel"/>
    <w:tmpl w:val="80BC4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AAE3281"/>
    <w:multiLevelType w:val="hybridMultilevel"/>
    <w:tmpl w:val="74E0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3E4952"/>
    <w:multiLevelType w:val="hybridMultilevel"/>
    <w:tmpl w:val="1248CA1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6"/>
  </w:num>
  <w:num w:numId="4">
    <w:abstractNumId w:val="18"/>
  </w:num>
  <w:num w:numId="5">
    <w:abstractNumId w:val="11"/>
  </w:num>
  <w:num w:numId="6">
    <w:abstractNumId w:val="0"/>
  </w:num>
  <w:num w:numId="7">
    <w:abstractNumId w:val="14"/>
  </w:num>
  <w:num w:numId="8">
    <w:abstractNumId w:val="4"/>
  </w:num>
  <w:num w:numId="9">
    <w:abstractNumId w:val="7"/>
  </w:num>
  <w:num w:numId="10">
    <w:abstractNumId w:val="13"/>
  </w:num>
  <w:num w:numId="11">
    <w:abstractNumId w:val="23"/>
  </w:num>
  <w:num w:numId="12">
    <w:abstractNumId w:val="5"/>
  </w:num>
  <w:num w:numId="13">
    <w:abstractNumId w:val="2"/>
  </w:num>
  <w:num w:numId="14">
    <w:abstractNumId w:val="12"/>
  </w:num>
  <w:num w:numId="15">
    <w:abstractNumId w:val="25"/>
  </w:num>
  <w:num w:numId="16">
    <w:abstractNumId w:val="1"/>
  </w:num>
  <w:num w:numId="17">
    <w:abstractNumId w:val="22"/>
  </w:num>
  <w:num w:numId="18">
    <w:abstractNumId w:val="10"/>
  </w:num>
  <w:num w:numId="19">
    <w:abstractNumId w:val="8"/>
  </w:num>
  <w:num w:numId="20">
    <w:abstractNumId w:val="1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1"/>
  </w:num>
  <w:num w:numId="24">
    <w:abstractNumId w:val="20"/>
  </w:num>
  <w:num w:numId="25">
    <w:abstractNumId w:val="24"/>
  </w:num>
  <w:num w:numId="26">
    <w:abstractNumId w:val="16"/>
  </w:num>
  <w:num w:numId="27">
    <w:abstractNumId w:val="24"/>
  </w:num>
  <w:num w:numId="28">
    <w:abstractNumId w:val="16"/>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36EDC"/>
    <w:rsid w:val="000E684B"/>
    <w:rsid w:val="00103670"/>
    <w:rsid w:val="00115AC7"/>
    <w:rsid w:val="00143CD7"/>
    <w:rsid w:val="001845B5"/>
    <w:rsid w:val="001968D7"/>
    <w:rsid w:val="001A5D12"/>
    <w:rsid w:val="001E0E93"/>
    <w:rsid w:val="002012A3"/>
    <w:rsid w:val="00243C6B"/>
    <w:rsid w:val="00255F9D"/>
    <w:rsid w:val="00296648"/>
    <w:rsid w:val="002E3283"/>
    <w:rsid w:val="003567A4"/>
    <w:rsid w:val="003949C2"/>
    <w:rsid w:val="00397B79"/>
    <w:rsid w:val="003A68BC"/>
    <w:rsid w:val="003B3ECA"/>
    <w:rsid w:val="003C317C"/>
    <w:rsid w:val="003D195E"/>
    <w:rsid w:val="003D39F5"/>
    <w:rsid w:val="003E0557"/>
    <w:rsid w:val="003E2FF1"/>
    <w:rsid w:val="0040742F"/>
    <w:rsid w:val="00486770"/>
    <w:rsid w:val="00525165"/>
    <w:rsid w:val="005255D6"/>
    <w:rsid w:val="00531BEF"/>
    <w:rsid w:val="005354A6"/>
    <w:rsid w:val="005577CE"/>
    <w:rsid w:val="00591ADB"/>
    <w:rsid w:val="006068D4"/>
    <w:rsid w:val="00642340"/>
    <w:rsid w:val="00646E85"/>
    <w:rsid w:val="006A16CB"/>
    <w:rsid w:val="006C6F40"/>
    <w:rsid w:val="006C7293"/>
    <w:rsid w:val="006D0BCF"/>
    <w:rsid w:val="006D3718"/>
    <w:rsid w:val="00724F18"/>
    <w:rsid w:val="00761D12"/>
    <w:rsid w:val="00804CB3"/>
    <w:rsid w:val="008429A4"/>
    <w:rsid w:val="00847992"/>
    <w:rsid w:val="00855935"/>
    <w:rsid w:val="00877F12"/>
    <w:rsid w:val="00907369"/>
    <w:rsid w:val="00907461"/>
    <w:rsid w:val="0094441D"/>
    <w:rsid w:val="009878A7"/>
    <w:rsid w:val="009A6B88"/>
    <w:rsid w:val="009F2035"/>
    <w:rsid w:val="00AF42D0"/>
    <w:rsid w:val="00BF2F8E"/>
    <w:rsid w:val="00C25098"/>
    <w:rsid w:val="00CB5B36"/>
    <w:rsid w:val="00D05580"/>
    <w:rsid w:val="00D22CBB"/>
    <w:rsid w:val="00D74997"/>
    <w:rsid w:val="00E079D2"/>
    <w:rsid w:val="00E36AF4"/>
    <w:rsid w:val="00E935CC"/>
    <w:rsid w:val="00EB3258"/>
    <w:rsid w:val="00EC47B9"/>
    <w:rsid w:val="00EE7E4A"/>
    <w:rsid w:val="00F057B6"/>
    <w:rsid w:val="00F05EDF"/>
    <w:rsid w:val="00F26B55"/>
    <w:rsid w:val="00F52BE8"/>
    <w:rsid w:val="00FC6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styleId="BalloonText">
    <w:name w:val="Balloon Text"/>
    <w:basedOn w:val="Normal"/>
    <w:link w:val="BalloonTextChar"/>
    <w:uiPriority w:val="99"/>
    <w:semiHidden/>
    <w:unhideWhenUsed/>
    <w:rsid w:val="00EE7E4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E4A"/>
    <w:rPr>
      <w:rFonts w:ascii="Segoe UI" w:eastAsia="Times New Roman" w:hAnsi="Segoe UI" w:cs="Segoe UI"/>
      <w:sz w:val="18"/>
      <w:szCs w:val="18"/>
      <w:lang w:val="en-GB"/>
    </w:rPr>
  </w:style>
  <w:style w:type="paragraph" w:styleId="NormalWeb">
    <w:name w:val="Normal (Web)"/>
    <w:basedOn w:val="Normal"/>
    <w:uiPriority w:val="99"/>
    <w:unhideWhenUsed/>
    <w:rsid w:val="00EE7E4A"/>
    <w:pPr>
      <w:spacing w:before="100" w:beforeAutospacing="1" w:after="100" w:afterAutospacing="1"/>
    </w:pPr>
    <w:rPr>
      <w:rFonts w:ascii="Times New Roman" w:hAnsi="Times New Roman"/>
      <w:szCs w:val="24"/>
      <w:lang w:val="en-US"/>
    </w:rPr>
  </w:style>
  <w:style w:type="character" w:styleId="CommentReference">
    <w:name w:val="annotation reference"/>
    <w:basedOn w:val="DefaultParagraphFont"/>
    <w:uiPriority w:val="99"/>
    <w:semiHidden/>
    <w:unhideWhenUsed/>
    <w:rsid w:val="00EE7E4A"/>
    <w:rPr>
      <w:sz w:val="16"/>
      <w:szCs w:val="16"/>
    </w:rPr>
  </w:style>
  <w:style w:type="paragraph" w:styleId="CommentText">
    <w:name w:val="annotation text"/>
    <w:basedOn w:val="Normal"/>
    <w:link w:val="CommentTextChar"/>
    <w:uiPriority w:val="99"/>
    <w:semiHidden/>
    <w:unhideWhenUsed/>
    <w:rsid w:val="00EE7E4A"/>
    <w:rPr>
      <w:sz w:val="20"/>
    </w:rPr>
  </w:style>
  <w:style w:type="character" w:customStyle="1" w:styleId="CommentTextChar">
    <w:name w:val="Comment Text Char"/>
    <w:basedOn w:val="DefaultParagraphFont"/>
    <w:link w:val="CommentText"/>
    <w:uiPriority w:val="99"/>
    <w:semiHidden/>
    <w:rsid w:val="00EE7E4A"/>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E7E4A"/>
    <w:rPr>
      <w:b/>
      <w:bCs/>
    </w:rPr>
  </w:style>
  <w:style w:type="character" w:customStyle="1" w:styleId="CommentSubjectChar">
    <w:name w:val="Comment Subject Char"/>
    <w:basedOn w:val="CommentTextChar"/>
    <w:link w:val="CommentSubject"/>
    <w:uiPriority w:val="99"/>
    <w:semiHidden/>
    <w:rsid w:val="00EE7E4A"/>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91005">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205391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1E2E-1746-4BB5-89B8-0C4E61B51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3928</Words>
  <Characters>22396</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Webster, Gayle</cp:lastModifiedBy>
  <cp:revision>2</cp:revision>
  <dcterms:created xsi:type="dcterms:W3CDTF">2021-04-14T16:18:00Z</dcterms:created>
  <dcterms:modified xsi:type="dcterms:W3CDTF">2021-04-14T16:18:00Z</dcterms:modified>
</cp:coreProperties>
</file>