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D79C4" w14:textId="77777777" w:rsidR="00530761" w:rsidRPr="00FC5AC6" w:rsidRDefault="00530761" w:rsidP="005534F6">
      <w:pPr>
        <w:pStyle w:val="Heading1"/>
        <w:pBdr>
          <w:bottom w:val="single" w:sz="4" w:space="1" w:color="auto"/>
        </w:pBdr>
        <w:jc w:val="center"/>
      </w:pPr>
      <w:bookmarkStart w:id="0" w:name="_Toc343591381"/>
      <w:bookmarkStart w:id="1" w:name="_GoBack"/>
      <w:bookmarkEnd w:id="1"/>
      <w:r w:rsidRPr="00FC5AC6">
        <w:t>SCHEDULE 2 – THE SERVICES</w:t>
      </w:r>
      <w:bookmarkEnd w:id="0"/>
    </w:p>
    <w:p w14:paraId="18BF8EF6" w14:textId="77777777" w:rsidR="00530761" w:rsidRPr="006E67E3" w:rsidRDefault="00530761" w:rsidP="003A4D35">
      <w:pPr>
        <w:spacing w:after="0"/>
        <w:jc w:val="center"/>
        <w:rPr>
          <w:rFonts w:ascii="Arial" w:hAnsi="Arial" w:cs="Arial"/>
          <w:b/>
        </w:rPr>
      </w:pPr>
    </w:p>
    <w:p w14:paraId="150E2E37" w14:textId="77777777" w:rsidR="00530761" w:rsidRPr="006E67E3" w:rsidRDefault="00530761" w:rsidP="0029646F">
      <w:pPr>
        <w:pStyle w:val="ListParagraph"/>
        <w:numPr>
          <w:ilvl w:val="0"/>
          <w:numId w:val="3"/>
        </w:numPr>
        <w:ind w:left="0" w:firstLine="0"/>
        <w:contextualSpacing/>
        <w:jc w:val="center"/>
        <w:outlineLvl w:val="1"/>
        <w:rPr>
          <w:rFonts w:ascii="Arial" w:eastAsia="Arial" w:hAnsi="Arial" w:cs="Arial"/>
          <w:b/>
        </w:rPr>
      </w:pPr>
      <w:bookmarkStart w:id="2" w:name="_Toc343591382"/>
      <w:r w:rsidRPr="3F3A49A1">
        <w:rPr>
          <w:rFonts w:ascii="Arial" w:eastAsia="Arial" w:hAnsi="Arial" w:cs="Arial"/>
          <w:b/>
        </w:rPr>
        <w:t>Service Specifications</w:t>
      </w:r>
      <w:bookmarkEnd w:id="2"/>
    </w:p>
    <w:p w14:paraId="350E07A2" w14:textId="77777777" w:rsidR="00530761" w:rsidRDefault="00530761" w:rsidP="00296DE0">
      <w:pPr>
        <w:shd w:val="clear" w:color="auto" w:fill="FFFFFF"/>
        <w:spacing w:after="0"/>
        <w:jc w:val="both"/>
        <w:rPr>
          <w:rFonts w:ascii="Arial" w:hAnsi="Arial" w:cs="Arial"/>
          <w:sz w:val="20"/>
        </w:rPr>
      </w:pPr>
    </w:p>
    <w:p w14:paraId="5D03F766" w14:textId="77777777" w:rsidR="00530761" w:rsidRPr="00180DEA" w:rsidRDefault="00530761" w:rsidP="3F3A49A1">
      <w:pPr>
        <w:shd w:val="clear" w:color="auto" w:fill="FFFFFF" w:themeFill="background1"/>
        <w:spacing w:after="0"/>
        <w:jc w:val="both"/>
        <w:rPr>
          <w:rFonts w:ascii="Arial" w:hAnsi="Arial" w:cs="Arial"/>
          <w:sz w:val="20"/>
        </w:rPr>
      </w:pPr>
      <w:r w:rsidRPr="00180DEA">
        <w:rPr>
          <w:rFonts w:ascii="Arial" w:eastAsia="Arial" w:hAnsi="Arial" w:cs="Arial"/>
          <w:sz w:val="20"/>
        </w:rPr>
        <w:t>Mandatory headings 1 – 4.  Mandatory but detail for local determination and agreement</w:t>
      </w:r>
    </w:p>
    <w:p w14:paraId="2D5066DA" w14:textId="77777777" w:rsidR="00530761" w:rsidRPr="00180DEA" w:rsidRDefault="00530761" w:rsidP="3F3A49A1">
      <w:pPr>
        <w:shd w:val="clear" w:color="auto" w:fill="FFFFFF" w:themeFill="background1"/>
        <w:spacing w:after="0"/>
        <w:jc w:val="both"/>
        <w:rPr>
          <w:rFonts w:ascii="Arial" w:hAnsi="Arial" w:cs="Arial"/>
          <w:sz w:val="20"/>
        </w:rPr>
      </w:pPr>
      <w:r w:rsidRPr="00180DEA">
        <w:rPr>
          <w:rFonts w:ascii="Arial" w:eastAsia="Arial" w:hAnsi="Arial" w:cs="Arial"/>
          <w:sz w:val="20"/>
        </w:rPr>
        <w:t>Optional headings 5-7.  Optional to use, detail for local determination and agreement.</w:t>
      </w:r>
    </w:p>
    <w:p w14:paraId="0AB11471" w14:textId="77777777" w:rsidR="00530761" w:rsidRPr="00180DEA" w:rsidRDefault="00530761" w:rsidP="003A4D35">
      <w:pPr>
        <w:spacing w:after="0"/>
        <w:jc w:val="both"/>
        <w:rPr>
          <w:rFonts w:ascii="Arial" w:hAnsi="Arial" w:cs="Arial"/>
          <w:sz w:val="20"/>
        </w:rPr>
      </w:pPr>
    </w:p>
    <w:p w14:paraId="586687EC" w14:textId="77777777" w:rsidR="00530761" w:rsidRPr="00180DEA" w:rsidRDefault="00530761" w:rsidP="3F3A49A1">
      <w:pPr>
        <w:shd w:val="clear" w:color="auto" w:fill="FFFFFF" w:themeFill="background1"/>
        <w:spacing w:after="0"/>
        <w:jc w:val="both"/>
        <w:rPr>
          <w:rFonts w:ascii="Arial" w:hAnsi="Arial" w:cs="Arial"/>
          <w:sz w:val="20"/>
        </w:rPr>
      </w:pPr>
      <w:r w:rsidRPr="00180DEA">
        <w:rPr>
          <w:rFonts w:ascii="Arial" w:eastAsia="Arial" w:hAnsi="Arial" w:cs="Arial"/>
          <w:sz w:val="20"/>
        </w:rPr>
        <w:t>All subheadings for local determination and agreement</w:t>
      </w:r>
    </w:p>
    <w:p w14:paraId="6C67F329" w14:textId="77777777" w:rsidR="00530761" w:rsidRPr="00180DEA" w:rsidRDefault="00530761" w:rsidP="003A4D35">
      <w:pPr>
        <w:spacing w:after="0"/>
        <w:jc w:val="both"/>
        <w:rPr>
          <w:rFonts w:ascii="Arial" w:hAnsi="Arial" w:cs="Arial"/>
          <w:sz w:val="20"/>
        </w:rPr>
      </w:pPr>
    </w:p>
    <w:p w14:paraId="32D7D4C9" w14:textId="77777777" w:rsidR="00530761" w:rsidRPr="00180DEA" w:rsidRDefault="00530761" w:rsidP="003A4D35">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530761" w:rsidRPr="00180DEA" w14:paraId="79626784" w14:textId="77777777" w:rsidTr="3F3A49A1">
        <w:tc>
          <w:tcPr>
            <w:tcW w:w="2970" w:type="dxa"/>
            <w:shd w:val="clear" w:color="auto" w:fill="595959" w:themeFill="text1" w:themeFillTint="A6"/>
          </w:tcPr>
          <w:p w14:paraId="4B33BE96" w14:textId="77777777" w:rsidR="00530761" w:rsidRPr="007E3A9A" w:rsidRDefault="00530761" w:rsidP="003A4D35">
            <w:pPr>
              <w:spacing w:after="0" w:line="360" w:lineRule="auto"/>
              <w:rPr>
                <w:rFonts w:ascii="Arial" w:hAnsi="Arial" w:cs="Arial"/>
                <w:b/>
                <w:color w:val="F79646"/>
                <w:sz w:val="20"/>
              </w:rPr>
            </w:pPr>
            <w:r w:rsidRPr="007E3A9A">
              <w:rPr>
                <w:rFonts w:ascii="Arial" w:eastAsia="Arial" w:hAnsi="Arial" w:cs="Arial"/>
                <w:b/>
                <w:color w:val="F79646" w:themeColor="accent6"/>
                <w:sz w:val="20"/>
              </w:rPr>
              <w:t>Service Specification No.</w:t>
            </w:r>
          </w:p>
        </w:tc>
        <w:tc>
          <w:tcPr>
            <w:tcW w:w="5444" w:type="dxa"/>
            <w:shd w:val="clear" w:color="auto" w:fill="auto"/>
          </w:tcPr>
          <w:p w14:paraId="514980D6" w14:textId="30AA4C44" w:rsidR="00530761" w:rsidRPr="00180DEA" w:rsidRDefault="009B30BE" w:rsidP="003A4D35">
            <w:pPr>
              <w:spacing w:after="0"/>
              <w:rPr>
                <w:rFonts w:ascii="Arial" w:hAnsi="Arial" w:cs="Arial"/>
                <w:sz w:val="20"/>
              </w:rPr>
            </w:pPr>
            <w:r>
              <w:rPr>
                <w:rFonts w:ascii="Arial" w:eastAsia="Arial" w:hAnsi="Arial" w:cs="Arial"/>
                <w:sz w:val="20"/>
              </w:rPr>
              <w:t>Version 3</w:t>
            </w:r>
          </w:p>
        </w:tc>
      </w:tr>
      <w:tr w:rsidR="00530761" w:rsidRPr="00180DEA" w14:paraId="17098025" w14:textId="77777777" w:rsidTr="3F3A49A1">
        <w:tc>
          <w:tcPr>
            <w:tcW w:w="2970" w:type="dxa"/>
            <w:shd w:val="clear" w:color="auto" w:fill="595959" w:themeFill="text1" w:themeFillTint="A6"/>
          </w:tcPr>
          <w:p w14:paraId="0B6B7BA3" w14:textId="77777777" w:rsidR="00530761" w:rsidRPr="007E3A9A" w:rsidRDefault="00530761" w:rsidP="003A4D35">
            <w:pPr>
              <w:spacing w:after="0" w:line="360" w:lineRule="auto"/>
              <w:rPr>
                <w:rFonts w:ascii="Arial" w:hAnsi="Arial" w:cs="Arial"/>
                <w:b/>
                <w:color w:val="F79646"/>
                <w:sz w:val="20"/>
              </w:rPr>
            </w:pPr>
            <w:r w:rsidRPr="007E3A9A">
              <w:rPr>
                <w:rFonts w:ascii="Arial" w:eastAsia="Arial" w:hAnsi="Arial" w:cs="Arial"/>
                <w:b/>
                <w:color w:val="F79646" w:themeColor="accent6"/>
                <w:sz w:val="20"/>
              </w:rPr>
              <w:t>Service</w:t>
            </w:r>
          </w:p>
        </w:tc>
        <w:tc>
          <w:tcPr>
            <w:tcW w:w="5444" w:type="dxa"/>
            <w:shd w:val="clear" w:color="auto" w:fill="auto"/>
          </w:tcPr>
          <w:p w14:paraId="5AEBB3D9" w14:textId="00E7F2CA" w:rsidR="00530761" w:rsidRPr="00180DEA" w:rsidRDefault="000108B3" w:rsidP="003A4D35">
            <w:pPr>
              <w:spacing w:after="0"/>
              <w:rPr>
                <w:rFonts w:ascii="Arial" w:hAnsi="Arial" w:cs="Arial"/>
                <w:sz w:val="20"/>
              </w:rPr>
            </w:pPr>
            <w:r>
              <w:rPr>
                <w:rFonts w:ascii="Arial" w:eastAsia="Arial" w:hAnsi="Arial" w:cs="Arial"/>
                <w:sz w:val="20"/>
              </w:rPr>
              <w:t>Ophthalmology triage</w:t>
            </w:r>
            <w:r w:rsidR="008937D8">
              <w:rPr>
                <w:rFonts w:ascii="Arial" w:eastAsia="Arial" w:hAnsi="Arial" w:cs="Arial"/>
                <w:sz w:val="20"/>
              </w:rPr>
              <w:t>,</w:t>
            </w:r>
            <w:r>
              <w:rPr>
                <w:rFonts w:ascii="Arial" w:eastAsia="Arial" w:hAnsi="Arial" w:cs="Arial"/>
                <w:sz w:val="20"/>
              </w:rPr>
              <w:t xml:space="preserve"> </w:t>
            </w:r>
            <w:r w:rsidR="00752D45" w:rsidRPr="00180DEA">
              <w:rPr>
                <w:rFonts w:ascii="Arial" w:eastAsia="Arial" w:hAnsi="Arial" w:cs="Arial"/>
                <w:sz w:val="20"/>
              </w:rPr>
              <w:t>Tier 2</w:t>
            </w:r>
            <w:r w:rsidR="008937D8">
              <w:rPr>
                <w:rFonts w:ascii="Arial" w:eastAsia="Arial" w:hAnsi="Arial" w:cs="Arial"/>
                <w:sz w:val="20"/>
              </w:rPr>
              <w:t xml:space="preserve"> and minor surgery</w:t>
            </w:r>
            <w:r w:rsidR="00752D45" w:rsidRPr="00180DEA">
              <w:rPr>
                <w:rFonts w:ascii="Arial" w:eastAsia="Arial" w:hAnsi="Arial" w:cs="Arial"/>
                <w:sz w:val="20"/>
              </w:rPr>
              <w:t xml:space="preserve"> </w:t>
            </w:r>
            <w:r>
              <w:rPr>
                <w:rFonts w:ascii="Arial" w:eastAsia="Arial" w:hAnsi="Arial" w:cs="Arial"/>
                <w:sz w:val="20"/>
              </w:rPr>
              <w:t>s</w:t>
            </w:r>
            <w:r w:rsidR="00752D45" w:rsidRPr="00180DEA">
              <w:rPr>
                <w:rFonts w:ascii="Arial" w:eastAsia="Arial" w:hAnsi="Arial" w:cs="Arial"/>
                <w:sz w:val="20"/>
              </w:rPr>
              <w:t>ervice</w:t>
            </w:r>
          </w:p>
        </w:tc>
      </w:tr>
      <w:tr w:rsidR="00530761" w:rsidRPr="00180DEA" w14:paraId="28874323" w14:textId="77777777" w:rsidTr="3F3A49A1">
        <w:tc>
          <w:tcPr>
            <w:tcW w:w="2970" w:type="dxa"/>
            <w:shd w:val="clear" w:color="auto" w:fill="595959" w:themeFill="text1" w:themeFillTint="A6"/>
          </w:tcPr>
          <w:p w14:paraId="7DAADBDA" w14:textId="77777777" w:rsidR="00530761" w:rsidRPr="007E3A9A" w:rsidRDefault="00530761" w:rsidP="003A4D35">
            <w:pPr>
              <w:spacing w:after="0" w:line="360" w:lineRule="auto"/>
              <w:rPr>
                <w:rFonts w:ascii="Arial" w:hAnsi="Arial" w:cs="Arial"/>
                <w:b/>
                <w:color w:val="F79646"/>
                <w:sz w:val="20"/>
              </w:rPr>
            </w:pPr>
            <w:r w:rsidRPr="007E3A9A">
              <w:rPr>
                <w:rFonts w:ascii="Arial" w:eastAsia="Arial" w:hAnsi="Arial" w:cs="Arial"/>
                <w:b/>
                <w:color w:val="F79646" w:themeColor="accent6"/>
                <w:sz w:val="20"/>
              </w:rPr>
              <w:t>Commissioner Lead</w:t>
            </w:r>
          </w:p>
        </w:tc>
        <w:tc>
          <w:tcPr>
            <w:tcW w:w="5444" w:type="dxa"/>
            <w:shd w:val="clear" w:color="auto" w:fill="auto"/>
          </w:tcPr>
          <w:p w14:paraId="59CBF619" w14:textId="77777777" w:rsidR="00530761" w:rsidRPr="00180DEA" w:rsidRDefault="00960FBB" w:rsidP="003A4D35">
            <w:pPr>
              <w:spacing w:after="0"/>
              <w:rPr>
                <w:rFonts w:ascii="Arial" w:hAnsi="Arial" w:cs="Arial"/>
                <w:sz w:val="20"/>
              </w:rPr>
            </w:pPr>
            <w:r w:rsidRPr="00180DEA">
              <w:rPr>
                <w:rFonts w:ascii="Arial" w:eastAsia="Arial" w:hAnsi="Arial" w:cs="Arial"/>
                <w:sz w:val="20"/>
              </w:rPr>
              <w:t xml:space="preserve">Jackie Moran </w:t>
            </w:r>
          </w:p>
        </w:tc>
      </w:tr>
      <w:tr w:rsidR="00530761" w:rsidRPr="00180DEA" w14:paraId="570CF2B8" w14:textId="77777777" w:rsidTr="3F3A49A1">
        <w:tc>
          <w:tcPr>
            <w:tcW w:w="2970" w:type="dxa"/>
            <w:shd w:val="clear" w:color="auto" w:fill="595959" w:themeFill="text1" w:themeFillTint="A6"/>
          </w:tcPr>
          <w:p w14:paraId="6CA18FEB" w14:textId="77777777" w:rsidR="00530761" w:rsidRPr="007E3A9A" w:rsidRDefault="00530761" w:rsidP="003A4D35">
            <w:pPr>
              <w:spacing w:after="0" w:line="360" w:lineRule="auto"/>
              <w:rPr>
                <w:rFonts w:ascii="Arial" w:hAnsi="Arial" w:cs="Arial"/>
                <w:b/>
                <w:color w:val="F79646"/>
                <w:sz w:val="20"/>
              </w:rPr>
            </w:pPr>
            <w:r w:rsidRPr="007E3A9A">
              <w:rPr>
                <w:rFonts w:ascii="Arial" w:eastAsia="Arial" w:hAnsi="Arial" w:cs="Arial"/>
                <w:b/>
                <w:color w:val="F79646" w:themeColor="accent6"/>
                <w:sz w:val="20"/>
              </w:rPr>
              <w:t>Provider Lead</w:t>
            </w:r>
          </w:p>
        </w:tc>
        <w:tc>
          <w:tcPr>
            <w:tcW w:w="5444" w:type="dxa"/>
            <w:shd w:val="clear" w:color="auto" w:fill="auto"/>
          </w:tcPr>
          <w:p w14:paraId="5176D5A8" w14:textId="77777777" w:rsidR="00530761" w:rsidRPr="00180DEA" w:rsidRDefault="00530761" w:rsidP="003A4D35">
            <w:pPr>
              <w:spacing w:after="0"/>
              <w:rPr>
                <w:rFonts w:ascii="Arial" w:hAnsi="Arial" w:cs="Arial"/>
                <w:sz w:val="20"/>
              </w:rPr>
            </w:pPr>
          </w:p>
        </w:tc>
      </w:tr>
      <w:tr w:rsidR="00530761" w:rsidRPr="00180DEA" w14:paraId="0922EFC8" w14:textId="77777777" w:rsidTr="3F3A49A1">
        <w:tc>
          <w:tcPr>
            <w:tcW w:w="2970" w:type="dxa"/>
            <w:shd w:val="clear" w:color="auto" w:fill="595959" w:themeFill="text1" w:themeFillTint="A6"/>
          </w:tcPr>
          <w:p w14:paraId="4F8B5320" w14:textId="77777777" w:rsidR="00530761" w:rsidRPr="007E3A9A" w:rsidRDefault="00530761" w:rsidP="003A4D35">
            <w:pPr>
              <w:spacing w:after="0" w:line="360" w:lineRule="auto"/>
              <w:rPr>
                <w:rFonts w:ascii="Arial" w:hAnsi="Arial" w:cs="Arial"/>
                <w:b/>
                <w:color w:val="F79646"/>
                <w:sz w:val="20"/>
              </w:rPr>
            </w:pPr>
            <w:r w:rsidRPr="007E3A9A">
              <w:rPr>
                <w:rFonts w:ascii="Arial" w:eastAsia="Arial" w:hAnsi="Arial" w:cs="Arial"/>
                <w:b/>
                <w:color w:val="F79646" w:themeColor="accent6"/>
                <w:sz w:val="20"/>
              </w:rPr>
              <w:t>Period</w:t>
            </w:r>
          </w:p>
        </w:tc>
        <w:tc>
          <w:tcPr>
            <w:tcW w:w="5444" w:type="dxa"/>
            <w:shd w:val="clear" w:color="auto" w:fill="auto"/>
          </w:tcPr>
          <w:p w14:paraId="54AEC771" w14:textId="099E0DEE" w:rsidR="00530761" w:rsidRPr="00180DEA" w:rsidRDefault="009B30BE" w:rsidP="00960FBB">
            <w:pPr>
              <w:spacing w:after="0"/>
              <w:rPr>
                <w:rFonts w:ascii="Arial" w:hAnsi="Arial" w:cs="Arial"/>
                <w:sz w:val="20"/>
              </w:rPr>
            </w:pPr>
            <w:r>
              <w:rPr>
                <w:rFonts w:ascii="Arial" w:eastAsia="Arial" w:hAnsi="Arial" w:cs="Arial"/>
                <w:sz w:val="20"/>
              </w:rPr>
              <w:t>TBC</w:t>
            </w:r>
          </w:p>
        </w:tc>
      </w:tr>
      <w:tr w:rsidR="00530761" w:rsidRPr="00180DEA" w14:paraId="1CBCD228" w14:textId="77777777" w:rsidTr="3F3A49A1">
        <w:tc>
          <w:tcPr>
            <w:tcW w:w="2970" w:type="dxa"/>
            <w:shd w:val="clear" w:color="auto" w:fill="595959" w:themeFill="text1" w:themeFillTint="A6"/>
          </w:tcPr>
          <w:p w14:paraId="2CEF4D4A" w14:textId="77777777" w:rsidR="00530761" w:rsidRPr="007E3A9A" w:rsidRDefault="00530761" w:rsidP="003A4D35">
            <w:pPr>
              <w:spacing w:after="0" w:line="360" w:lineRule="auto"/>
              <w:rPr>
                <w:rFonts w:ascii="Arial" w:hAnsi="Arial" w:cs="Arial"/>
                <w:b/>
                <w:color w:val="F79646"/>
                <w:sz w:val="20"/>
              </w:rPr>
            </w:pPr>
            <w:r w:rsidRPr="007E3A9A">
              <w:rPr>
                <w:rFonts w:ascii="Arial" w:eastAsia="Arial" w:hAnsi="Arial" w:cs="Arial"/>
                <w:b/>
                <w:color w:val="F79646" w:themeColor="accent6"/>
                <w:sz w:val="20"/>
              </w:rPr>
              <w:t>Date of Review</w:t>
            </w:r>
          </w:p>
        </w:tc>
        <w:tc>
          <w:tcPr>
            <w:tcW w:w="5444" w:type="dxa"/>
            <w:shd w:val="clear" w:color="auto" w:fill="auto"/>
          </w:tcPr>
          <w:p w14:paraId="27D0ADBE" w14:textId="77777777" w:rsidR="00530761" w:rsidRPr="00180DEA" w:rsidRDefault="00960FBB" w:rsidP="003A4D35">
            <w:pPr>
              <w:spacing w:after="0"/>
              <w:rPr>
                <w:rFonts w:ascii="Arial" w:hAnsi="Arial" w:cs="Arial"/>
                <w:sz w:val="20"/>
              </w:rPr>
            </w:pPr>
            <w:r w:rsidRPr="00180DEA">
              <w:rPr>
                <w:rFonts w:ascii="Arial" w:eastAsia="Arial" w:hAnsi="Arial" w:cs="Arial"/>
                <w:sz w:val="20"/>
              </w:rPr>
              <w:t>TBC</w:t>
            </w:r>
          </w:p>
        </w:tc>
      </w:tr>
    </w:tbl>
    <w:p w14:paraId="727DAC02" w14:textId="77777777" w:rsidR="00530761" w:rsidRPr="00180DEA" w:rsidRDefault="00530761" w:rsidP="003A4D35">
      <w:pPr>
        <w:spacing w:after="0"/>
        <w:jc w:val="center"/>
        <w:rPr>
          <w:rFonts w:ascii="Arial" w:hAnsi="Arial" w:cs="Arial"/>
          <w:sz w:val="20"/>
        </w:rPr>
      </w:pPr>
    </w:p>
    <w:tbl>
      <w:tblPr>
        <w:tblW w:w="9974"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4"/>
      </w:tblGrid>
      <w:tr w:rsidR="00530761" w:rsidRPr="00180DEA" w14:paraId="33AF21B1" w14:textId="77777777" w:rsidTr="3F3A49A1">
        <w:tc>
          <w:tcPr>
            <w:tcW w:w="9974" w:type="dxa"/>
            <w:shd w:val="clear" w:color="auto" w:fill="595959" w:themeFill="text1" w:themeFillTint="A6"/>
          </w:tcPr>
          <w:p w14:paraId="1C9BF047" w14:textId="77777777" w:rsidR="00530761" w:rsidRPr="007E3A9A" w:rsidRDefault="00530761" w:rsidP="003A4D35">
            <w:pPr>
              <w:spacing w:after="0" w:line="276" w:lineRule="auto"/>
              <w:rPr>
                <w:rFonts w:ascii="Arial" w:hAnsi="Arial" w:cs="Arial"/>
                <w:b/>
                <w:color w:val="F79646"/>
                <w:sz w:val="20"/>
              </w:rPr>
            </w:pPr>
            <w:r w:rsidRPr="007E3A9A">
              <w:rPr>
                <w:rFonts w:ascii="Arial" w:eastAsia="Arial" w:hAnsi="Arial" w:cs="Arial"/>
                <w:b/>
                <w:bCs/>
                <w:color w:val="F79646"/>
                <w:sz w:val="20"/>
              </w:rPr>
              <w:t>1.</w:t>
            </w:r>
            <w:r w:rsidRPr="007E3A9A">
              <w:rPr>
                <w:rFonts w:ascii="Arial" w:hAnsi="Arial" w:cs="Arial"/>
                <w:b/>
                <w:color w:val="F79646"/>
                <w:sz w:val="20"/>
              </w:rPr>
              <w:tab/>
            </w:r>
            <w:r w:rsidRPr="007E3A9A">
              <w:rPr>
                <w:rFonts w:ascii="Arial" w:eastAsia="Arial" w:hAnsi="Arial" w:cs="Arial"/>
                <w:b/>
                <w:bCs/>
                <w:color w:val="F79646"/>
                <w:sz w:val="20"/>
              </w:rPr>
              <w:t>Population Needs</w:t>
            </w:r>
          </w:p>
        </w:tc>
      </w:tr>
      <w:tr w:rsidR="00530761" w:rsidRPr="00180DEA" w14:paraId="469D1000" w14:textId="77777777" w:rsidTr="3F3A49A1">
        <w:tc>
          <w:tcPr>
            <w:tcW w:w="9974" w:type="dxa"/>
            <w:shd w:val="clear" w:color="auto" w:fill="auto"/>
          </w:tcPr>
          <w:p w14:paraId="1A3CBEC2" w14:textId="77777777" w:rsidR="00530761" w:rsidRPr="00180DEA" w:rsidRDefault="00530761" w:rsidP="00EA4C5D">
            <w:pPr>
              <w:spacing w:after="0"/>
              <w:ind w:left="360"/>
              <w:jc w:val="both"/>
              <w:rPr>
                <w:rFonts w:ascii="Arial" w:hAnsi="Arial" w:cs="Arial"/>
                <w:color w:val="009966"/>
                <w:sz w:val="20"/>
              </w:rPr>
            </w:pPr>
            <w:r w:rsidRPr="00180DEA">
              <w:rPr>
                <w:rFonts w:ascii="Arial" w:hAnsi="Arial" w:cs="Arial"/>
                <w:color w:val="009966"/>
                <w:sz w:val="20"/>
              </w:rPr>
              <w:tab/>
            </w:r>
          </w:p>
          <w:p w14:paraId="10C6F51F" w14:textId="77777777" w:rsidR="00530761" w:rsidRPr="007E3A9A" w:rsidRDefault="3F3A49A1" w:rsidP="00EA4C5D">
            <w:pPr>
              <w:numPr>
                <w:ilvl w:val="1"/>
                <w:numId w:val="4"/>
              </w:numPr>
              <w:spacing w:after="0"/>
              <w:jc w:val="both"/>
              <w:rPr>
                <w:rFonts w:ascii="Arial" w:eastAsia="Arial" w:hAnsi="Arial" w:cs="Arial"/>
                <w:b/>
                <w:bCs/>
                <w:color w:val="009966"/>
                <w:sz w:val="20"/>
                <w:u w:val="single"/>
              </w:rPr>
            </w:pPr>
            <w:r w:rsidRPr="007E3A9A">
              <w:rPr>
                <w:rFonts w:ascii="Arial" w:eastAsia="Arial" w:hAnsi="Arial" w:cs="Arial"/>
                <w:b/>
                <w:bCs/>
                <w:color w:val="009966"/>
                <w:sz w:val="20"/>
                <w:u w:val="single"/>
              </w:rPr>
              <w:t xml:space="preserve">  National/local context and evidence base</w:t>
            </w:r>
          </w:p>
          <w:p w14:paraId="537F2182" w14:textId="77777777" w:rsidR="0054313A" w:rsidRPr="007E3A9A" w:rsidRDefault="0054313A" w:rsidP="00EA4C5D">
            <w:pPr>
              <w:spacing w:after="0"/>
              <w:jc w:val="both"/>
              <w:rPr>
                <w:rFonts w:ascii="Arial" w:hAnsi="Arial" w:cs="Arial"/>
                <w:b/>
                <w:sz w:val="20"/>
                <w:u w:val="single"/>
              </w:rPr>
            </w:pPr>
          </w:p>
          <w:p w14:paraId="76B1708D" w14:textId="77777777" w:rsidR="009C7613" w:rsidRPr="007E3A9A" w:rsidRDefault="3F3A49A1" w:rsidP="00EA4C5D">
            <w:pPr>
              <w:spacing w:after="0"/>
              <w:jc w:val="both"/>
              <w:rPr>
                <w:rFonts w:ascii="Arial" w:hAnsi="Arial" w:cs="Arial"/>
                <w:b/>
                <w:sz w:val="20"/>
                <w:u w:val="single"/>
              </w:rPr>
            </w:pPr>
            <w:r w:rsidRPr="007E3A9A">
              <w:rPr>
                <w:rFonts w:ascii="Arial" w:eastAsia="Arial" w:hAnsi="Arial" w:cs="Arial"/>
                <w:b/>
                <w:bCs/>
                <w:sz w:val="20"/>
                <w:u w:val="single"/>
              </w:rPr>
              <w:t>1.1.1  EVIDENCE BASE:</w:t>
            </w:r>
          </w:p>
          <w:p w14:paraId="58E905AD" w14:textId="77777777" w:rsidR="0091788B" w:rsidRPr="007E3A9A" w:rsidRDefault="3F3A49A1" w:rsidP="00EA4C5D">
            <w:pPr>
              <w:spacing w:after="0"/>
              <w:jc w:val="both"/>
              <w:rPr>
                <w:rFonts w:ascii="Arial" w:hAnsi="Arial" w:cs="Arial"/>
                <w:sz w:val="20"/>
              </w:rPr>
            </w:pPr>
            <w:r w:rsidRPr="007E3A9A">
              <w:rPr>
                <w:rFonts w:ascii="Arial" w:eastAsia="Arial" w:hAnsi="Arial" w:cs="Arial"/>
                <w:sz w:val="20"/>
              </w:rPr>
              <w:t>There is good evidence from the Department of Health to suggest that removing services traditionally delivered in secondary care settings and placing them in the community will improve access, reduce demand for secondary care services and consequently reduce overall waiting times for outpatient and inpatient hospital care.  These types of services are a collaborative approach to clinical assessment and treatment at a more specialised level than is typically currently available in primary care.  The services offer more community bases to patients therefore reducing demand for secondary care and releasing that capacity for those patients with more complex and urgent needs.</w:t>
            </w:r>
          </w:p>
          <w:p w14:paraId="1C667D43" w14:textId="77777777" w:rsidR="00186B09" w:rsidRPr="007E3A9A" w:rsidRDefault="00186B09" w:rsidP="00EA4C5D">
            <w:pPr>
              <w:spacing w:after="0"/>
              <w:jc w:val="both"/>
              <w:rPr>
                <w:rFonts w:ascii="Arial" w:hAnsi="Arial" w:cs="Arial"/>
                <w:sz w:val="20"/>
              </w:rPr>
            </w:pPr>
          </w:p>
          <w:p w14:paraId="16F46439" w14:textId="77777777" w:rsidR="00186B09"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Current changes in health service provision and, as set out in NHS West Lancashire CCG Strategic Plan, the ambition to drive up quality, improve efficiency and deliver value for money, are such that certain services and specialties will see changes in the delivery of care.  Ophthalmology is a specialty specifically identified by the Department of Health (DoH) as being suitable for the relocation of a large proportion of work from being a hospital-based service to one that can be delivered closer to patient’s homes in primary care under the “Shifting Care Closer to Home” Policy.</w:t>
            </w:r>
          </w:p>
          <w:p w14:paraId="035E2332" w14:textId="77777777" w:rsidR="00186B09" w:rsidRPr="007E3A9A" w:rsidRDefault="00186B09" w:rsidP="00EA4C5D">
            <w:pPr>
              <w:spacing w:after="0"/>
              <w:jc w:val="both"/>
              <w:rPr>
                <w:rFonts w:ascii="Arial" w:eastAsia="Times New Roman" w:hAnsi="Arial" w:cs="Arial"/>
                <w:bCs/>
                <w:sz w:val="20"/>
                <w:lang w:val="en-GB" w:eastAsia="en-GB"/>
              </w:rPr>
            </w:pPr>
          </w:p>
          <w:p w14:paraId="0EFA3DF5" w14:textId="035E7A60" w:rsidR="00186B09" w:rsidRPr="007E3A9A" w:rsidRDefault="3F3A49A1" w:rsidP="00EA4C5D">
            <w:pPr>
              <w:spacing w:after="0"/>
              <w:jc w:val="both"/>
              <w:rPr>
                <w:rFonts w:ascii="Arial" w:hAnsi="Arial" w:cs="Arial"/>
                <w:sz w:val="20"/>
              </w:rPr>
            </w:pPr>
            <w:r w:rsidRPr="007E3A9A">
              <w:rPr>
                <w:rFonts w:ascii="Arial" w:eastAsia="Arial" w:hAnsi="Arial" w:cs="Arial"/>
                <w:sz w:val="20"/>
              </w:rPr>
              <w:t>It is the intention of West Lancashire CCG’s to encourage a shift of appropriate services into more community based settings.  Services can be provided in such locations as health centres, high street locations (for example Opticians), GP practices, independent sector clinics, or other community based settings – compliant with procedures being undertaken.</w:t>
            </w:r>
          </w:p>
          <w:p w14:paraId="627D02F9" w14:textId="77777777" w:rsidR="0091788B" w:rsidRPr="007E3A9A" w:rsidRDefault="0091788B" w:rsidP="00EA4C5D">
            <w:pPr>
              <w:spacing w:after="0"/>
              <w:jc w:val="both"/>
              <w:rPr>
                <w:rFonts w:ascii="Arial" w:hAnsi="Arial" w:cs="Arial"/>
                <w:sz w:val="20"/>
              </w:rPr>
            </w:pPr>
          </w:p>
          <w:p w14:paraId="42B215CE" w14:textId="77777777" w:rsidR="000A021D" w:rsidRPr="007E3A9A" w:rsidRDefault="3F3A49A1" w:rsidP="00EA4C5D">
            <w:pPr>
              <w:spacing w:after="0"/>
              <w:jc w:val="both"/>
              <w:rPr>
                <w:rFonts w:ascii="Arial" w:hAnsi="Arial" w:cs="Arial"/>
                <w:bCs/>
                <w:sz w:val="20"/>
                <w:lang w:val="en-GB"/>
              </w:rPr>
            </w:pPr>
            <w:r w:rsidRPr="007E3A9A">
              <w:rPr>
                <w:rFonts w:ascii="Arial" w:eastAsia="Arial" w:hAnsi="Arial" w:cs="Arial"/>
                <w:sz w:val="20"/>
                <w:lang w:val="en-GB"/>
              </w:rPr>
              <w:t>As the population ages, the incidence and burden of eye disease is set to increase.  Many eye diseases are chronic in nature meaning patients must be managed over the long term.  In England and Wales the number of cases of glaucoma, one of the most common chronic eye diseases, is likely to increase by a third by 2021.  The eye diseases in the UK with the greatest incidence and highest care costs are cataract, chronic open angle glaucoma, age-related macular degeneration, and diabetic retinopathy.</w:t>
            </w:r>
          </w:p>
          <w:p w14:paraId="74B8CCBA" w14:textId="77777777" w:rsidR="0091788B" w:rsidRPr="007E3A9A" w:rsidRDefault="0091788B" w:rsidP="00EA4C5D">
            <w:pPr>
              <w:spacing w:after="0"/>
              <w:jc w:val="both"/>
              <w:rPr>
                <w:rFonts w:ascii="Arial" w:hAnsi="Arial" w:cs="Arial"/>
                <w:sz w:val="20"/>
              </w:rPr>
            </w:pPr>
          </w:p>
          <w:p w14:paraId="456F5475" w14:textId="77777777" w:rsidR="009C7613" w:rsidRPr="007E3A9A" w:rsidRDefault="3F3A49A1" w:rsidP="00EA4C5D">
            <w:pPr>
              <w:spacing w:after="0"/>
              <w:jc w:val="both"/>
              <w:rPr>
                <w:rFonts w:ascii="Arial" w:hAnsi="Arial" w:cs="Arial"/>
                <w:b/>
                <w:sz w:val="20"/>
                <w:u w:val="single"/>
              </w:rPr>
            </w:pPr>
            <w:r w:rsidRPr="007E3A9A">
              <w:rPr>
                <w:rFonts w:ascii="Arial" w:eastAsia="Arial" w:hAnsi="Arial" w:cs="Arial"/>
                <w:b/>
                <w:bCs/>
                <w:sz w:val="20"/>
                <w:u w:val="single"/>
              </w:rPr>
              <w:t>1.1.2  PURPOSE:</w:t>
            </w:r>
          </w:p>
          <w:p w14:paraId="4D3B7262" w14:textId="2ED03FC1" w:rsidR="000A021D" w:rsidRPr="007E3A9A" w:rsidRDefault="3F3A49A1" w:rsidP="00EA4C5D">
            <w:pPr>
              <w:spacing w:after="0"/>
              <w:jc w:val="both"/>
              <w:rPr>
                <w:rFonts w:ascii="Arial" w:hAnsi="Arial" w:cs="Arial"/>
                <w:sz w:val="20"/>
              </w:rPr>
            </w:pPr>
            <w:r w:rsidRPr="007E3A9A">
              <w:rPr>
                <w:rFonts w:ascii="Arial" w:eastAsia="Arial" w:hAnsi="Arial" w:cs="Arial"/>
                <w:sz w:val="20"/>
              </w:rPr>
              <w:t xml:space="preserve">The purpose of this specification is to set out the requirements for a </w:t>
            </w:r>
            <w:r w:rsidR="00167022" w:rsidRPr="00DA0726">
              <w:rPr>
                <w:rFonts w:ascii="Arial" w:eastAsia="Arial" w:hAnsi="Arial" w:cs="Arial"/>
                <w:b/>
                <w:i/>
                <w:sz w:val="20"/>
              </w:rPr>
              <w:t xml:space="preserve">Triage and </w:t>
            </w:r>
            <w:r w:rsidR="00A166CC">
              <w:rPr>
                <w:rFonts w:ascii="Arial" w:eastAsia="Arial" w:hAnsi="Arial" w:cs="Arial"/>
                <w:b/>
                <w:i/>
                <w:sz w:val="20"/>
              </w:rPr>
              <w:t xml:space="preserve">tier 2 and minor surgery service </w:t>
            </w:r>
            <w:r w:rsidR="00C13194">
              <w:rPr>
                <w:rFonts w:ascii="Arial" w:eastAsia="Arial" w:hAnsi="Arial" w:cs="Arial"/>
                <w:sz w:val="20"/>
              </w:rPr>
              <w:t>for Patients registered with a West Lancashire GP practice</w:t>
            </w:r>
            <w:r w:rsidRPr="007E3A9A">
              <w:rPr>
                <w:rFonts w:ascii="Arial" w:eastAsia="Arial" w:hAnsi="Arial" w:cs="Arial"/>
                <w:sz w:val="20"/>
              </w:rPr>
              <w:t xml:space="preserve">. The key aim of this specification is to deliver care at the heart of the community, which means outside of the acute hospital setting for many patients.  This service will have consultant ophthalmologists at the core of the delivery, who will be responsible for ensuring that continuity and consistent quality of care is delivered by all members of the community </w:t>
            </w:r>
            <w:r w:rsidRPr="007E3A9A">
              <w:rPr>
                <w:rFonts w:ascii="Arial" w:eastAsia="Arial" w:hAnsi="Arial" w:cs="Arial"/>
                <w:sz w:val="20"/>
              </w:rPr>
              <w:lastRenderedPageBreak/>
              <w:t>ophthalmology team.</w:t>
            </w:r>
          </w:p>
          <w:p w14:paraId="75C8F317" w14:textId="77777777" w:rsidR="00E96D25" w:rsidRPr="007E3A9A" w:rsidRDefault="00E96D25" w:rsidP="00EA4C5D">
            <w:pPr>
              <w:spacing w:after="0"/>
              <w:jc w:val="both"/>
              <w:rPr>
                <w:rFonts w:ascii="Arial" w:hAnsi="Arial" w:cs="Arial"/>
                <w:sz w:val="20"/>
              </w:rPr>
            </w:pPr>
          </w:p>
          <w:p w14:paraId="5A266258" w14:textId="77777777" w:rsidR="0053076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 xml:space="preserve">The vision is that people with ophthalmic conditions have access to high quality, effective and timely advice, assessment, diagnosis and treatment for their condition using integrated pathways across primary, community and secondary care as appropriate.  In addition, all patients should have the opportunity to be empowered to maximise their potential to self-manage and self-care.  This can be achieved by improving access to information, advice and support.  The approach is based on shared care and structured around the patient journey.  Through better integration of services we can achieve a reduction in hospitalisation and provide better care and services to patients and carers alike, where and when they are needed.  </w:t>
            </w:r>
          </w:p>
          <w:p w14:paraId="7E87C154" w14:textId="77777777" w:rsidR="009C7613" w:rsidRPr="007E3A9A" w:rsidRDefault="009C7613" w:rsidP="00EA4C5D">
            <w:pPr>
              <w:spacing w:after="0"/>
              <w:jc w:val="both"/>
              <w:rPr>
                <w:rFonts w:ascii="Arial" w:eastAsia="Times New Roman" w:hAnsi="Arial" w:cs="Arial"/>
                <w:bCs/>
                <w:sz w:val="20"/>
                <w:lang w:val="en-GB" w:eastAsia="en-GB"/>
              </w:rPr>
            </w:pPr>
          </w:p>
          <w:p w14:paraId="3C349628" w14:textId="77777777" w:rsidR="00530761" w:rsidRPr="00180DEA" w:rsidRDefault="00530761" w:rsidP="00EA4C5D">
            <w:pPr>
              <w:spacing w:after="0"/>
              <w:jc w:val="both"/>
              <w:rPr>
                <w:rFonts w:ascii="Arial" w:hAnsi="Arial" w:cs="Arial"/>
                <w:color w:val="009966"/>
                <w:sz w:val="20"/>
              </w:rPr>
            </w:pPr>
          </w:p>
        </w:tc>
      </w:tr>
      <w:tr w:rsidR="00530761" w:rsidRPr="00180DEA" w14:paraId="255046D4" w14:textId="77777777" w:rsidTr="3F3A49A1">
        <w:tc>
          <w:tcPr>
            <w:tcW w:w="9974" w:type="dxa"/>
            <w:shd w:val="clear" w:color="auto" w:fill="595959" w:themeFill="text1" w:themeFillTint="A6"/>
          </w:tcPr>
          <w:p w14:paraId="2A24994E" w14:textId="77777777" w:rsidR="00530761" w:rsidRPr="007E3A9A" w:rsidRDefault="00530761" w:rsidP="003A4D35">
            <w:pPr>
              <w:spacing w:after="0" w:line="276" w:lineRule="auto"/>
              <w:rPr>
                <w:rFonts w:ascii="Arial" w:hAnsi="Arial" w:cs="Arial"/>
                <w:b/>
                <w:color w:val="F79646"/>
                <w:sz w:val="20"/>
              </w:rPr>
            </w:pPr>
            <w:r w:rsidRPr="007E3A9A">
              <w:rPr>
                <w:rFonts w:ascii="Arial" w:hAnsi="Arial" w:cs="Arial"/>
                <w:b/>
                <w:color w:val="F79646"/>
                <w:sz w:val="20"/>
              </w:rPr>
              <w:lastRenderedPageBreak/>
              <w:t>2.</w:t>
            </w:r>
            <w:r w:rsidRPr="007E3A9A">
              <w:rPr>
                <w:rFonts w:ascii="Arial" w:hAnsi="Arial" w:cs="Arial"/>
                <w:b/>
                <w:color w:val="F79646"/>
                <w:sz w:val="20"/>
              </w:rPr>
              <w:tab/>
              <w:t>Outcomes</w:t>
            </w:r>
          </w:p>
        </w:tc>
      </w:tr>
      <w:tr w:rsidR="00530761" w:rsidRPr="00180DEA" w14:paraId="17134166" w14:textId="77777777" w:rsidTr="3F3A49A1">
        <w:tc>
          <w:tcPr>
            <w:tcW w:w="9974" w:type="dxa"/>
            <w:shd w:val="clear" w:color="auto" w:fill="FFFFFF" w:themeFill="background1"/>
          </w:tcPr>
          <w:p w14:paraId="7AAD9AE2" w14:textId="77777777" w:rsidR="00530761" w:rsidRPr="007E3A9A" w:rsidRDefault="00530761" w:rsidP="00EA4C5D">
            <w:pPr>
              <w:spacing w:after="0" w:line="276" w:lineRule="auto"/>
              <w:jc w:val="both"/>
              <w:rPr>
                <w:rFonts w:ascii="Arial" w:hAnsi="Arial" w:cs="Arial"/>
                <w:b/>
                <w:sz w:val="20"/>
              </w:rPr>
            </w:pPr>
          </w:p>
          <w:p w14:paraId="72C37623" w14:textId="77777777" w:rsidR="00530761" w:rsidRPr="007E3A9A" w:rsidRDefault="00530761" w:rsidP="00EA4C5D">
            <w:pPr>
              <w:spacing w:after="0" w:line="276" w:lineRule="auto"/>
              <w:jc w:val="both"/>
              <w:rPr>
                <w:rFonts w:ascii="Arial" w:hAnsi="Arial" w:cs="Arial"/>
                <w:b/>
                <w:color w:val="00B050"/>
                <w:sz w:val="20"/>
              </w:rPr>
            </w:pPr>
            <w:r w:rsidRPr="007E3A9A">
              <w:rPr>
                <w:rFonts w:ascii="Arial" w:eastAsia="Arial" w:hAnsi="Arial" w:cs="Arial"/>
                <w:b/>
                <w:bCs/>
                <w:color w:val="00B050"/>
                <w:sz w:val="20"/>
              </w:rPr>
              <w:t>2.1</w:t>
            </w:r>
            <w:r w:rsidRPr="007E3A9A">
              <w:rPr>
                <w:rFonts w:ascii="Arial" w:hAnsi="Arial" w:cs="Arial"/>
                <w:b/>
                <w:color w:val="00B050"/>
                <w:sz w:val="20"/>
              </w:rPr>
              <w:tab/>
            </w:r>
            <w:r w:rsidRPr="007E3A9A">
              <w:rPr>
                <w:rFonts w:ascii="Arial" w:eastAsia="Arial" w:hAnsi="Arial" w:cs="Arial"/>
                <w:b/>
                <w:bCs/>
                <w:color w:val="00B050"/>
                <w:sz w:val="20"/>
                <w:u w:val="single"/>
              </w:rPr>
              <w:t>NHS Outcomes Framework Domains &amp; Indicators</w:t>
            </w:r>
          </w:p>
          <w:p w14:paraId="6176A41B" w14:textId="77777777" w:rsidR="00530761" w:rsidRPr="007E3A9A" w:rsidRDefault="00530761" w:rsidP="00EA4C5D">
            <w:pPr>
              <w:spacing w:after="0" w:line="276" w:lineRule="auto"/>
              <w:jc w:val="both"/>
              <w:rPr>
                <w:rFonts w:ascii="Arial" w:hAnsi="Arial" w:cs="Arial"/>
                <w:b/>
                <w:color w:val="00B050"/>
                <w:sz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528"/>
              <w:gridCol w:w="641"/>
            </w:tblGrid>
            <w:tr w:rsidR="00960FBB" w:rsidRPr="00180DEA" w14:paraId="0F9C9F2E" w14:textId="77777777" w:rsidTr="3F3A49A1">
              <w:tc>
                <w:tcPr>
                  <w:tcW w:w="1276" w:type="dxa"/>
                  <w:shd w:val="clear" w:color="auto" w:fill="auto"/>
                </w:tcPr>
                <w:p w14:paraId="4582DB16" w14:textId="77777777" w:rsidR="00530761" w:rsidRPr="007E3A9A" w:rsidRDefault="3F3A49A1" w:rsidP="00EA4C5D">
                  <w:pPr>
                    <w:spacing w:after="0" w:line="276" w:lineRule="auto"/>
                    <w:jc w:val="both"/>
                    <w:rPr>
                      <w:rFonts w:ascii="Arial" w:eastAsia="Times New Roman" w:hAnsi="Arial" w:cs="Arial"/>
                      <w:sz w:val="20"/>
                      <w:lang w:eastAsia="en-GB"/>
                    </w:rPr>
                  </w:pPr>
                  <w:bookmarkStart w:id="3" w:name="_Hlk480536918"/>
                  <w:r w:rsidRPr="007E3A9A">
                    <w:rPr>
                      <w:rFonts w:ascii="Arial" w:eastAsia="Arial,Times New Roman" w:hAnsi="Arial" w:cs="Arial"/>
                      <w:bCs/>
                      <w:sz w:val="20"/>
                      <w:lang w:eastAsia="en-GB"/>
                    </w:rPr>
                    <w:t>Domain 1</w:t>
                  </w:r>
                </w:p>
              </w:tc>
              <w:tc>
                <w:tcPr>
                  <w:tcW w:w="5528" w:type="dxa"/>
                  <w:shd w:val="clear" w:color="auto" w:fill="auto"/>
                </w:tcPr>
                <w:p w14:paraId="605F4030"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Preventing people from dying prematurely</w:t>
                  </w:r>
                </w:p>
              </w:tc>
              <w:tc>
                <w:tcPr>
                  <w:tcW w:w="641" w:type="dxa"/>
                  <w:shd w:val="clear" w:color="auto" w:fill="auto"/>
                </w:tcPr>
                <w:p w14:paraId="4047253E"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x</w:t>
                  </w:r>
                </w:p>
              </w:tc>
            </w:tr>
            <w:tr w:rsidR="00960FBB" w:rsidRPr="00180DEA" w14:paraId="00611990" w14:textId="77777777" w:rsidTr="3F3A49A1">
              <w:tc>
                <w:tcPr>
                  <w:tcW w:w="1276" w:type="dxa"/>
                  <w:shd w:val="clear" w:color="auto" w:fill="auto"/>
                </w:tcPr>
                <w:p w14:paraId="62E066B2"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Domain 2</w:t>
                  </w:r>
                </w:p>
              </w:tc>
              <w:tc>
                <w:tcPr>
                  <w:tcW w:w="5528" w:type="dxa"/>
                  <w:shd w:val="clear" w:color="auto" w:fill="auto"/>
                </w:tcPr>
                <w:p w14:paraId="65E8DBE9"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Enhancing quality of life for people with long-term conditions</w:t>
                  </w:r>
                </w:p>
              </w:tc>
              <w:tc>
                <w:tcPr>
                  <w:tcW w:w="641" w:type="dxa"/>
                  <w:shd w:val="clear" w:color="auto" w:fill="auto"/>
                </w:tcPr>
                <w:p w14:paraId="38B8D178" w14:textId="77777777" w:rsidR="00530761" w:rsidRPr="007E3A9A" w:rsidRDefault="00960FBB" w:rsidP="00EA4C5D">
                  <w:pPr>
                    <w:spacing w:after="0" w:line="276" w:lineRule="auto"/>
                    <w:jc w:val="both"/>
                    <w:rPr>
                      <w:rFonts w:ascii="Arial" w:eastAsia="Times New Roman" w:hAnsi="Arial" w:cs="Arial"/>
                      <w:sz w:val="20"/>
                      <w:lang w:eastAsia="en-GB"/>
                    </w:rPr>
                  </w:pPr>
                  <w:r w:rsidRPr="007E3A9A">
                    <w:rPr>
                      <w:rFonts w:ascii="Arial" w:hAnsi="Arial" w:cs="Arial"/>
                      <w:sz w:val="20"/>
                      <w:lang w:eastAsia="en-GB"/>
                    </w:rPr>
                    <w:sym w:font="Wingdings" w:char="F0FC"/>
                  </w:r>
                </w:p>
              </w:tc>
            </w:tr>
            <w:tr w:rsidR="00960FBB" w:rsidRPr="00180DEA" w14:paraId="163BE482" w14:textId="77777777" w:rsidTr="3F3A49A1">
              <w:tc>
                <w:tcPr>
                  <w:tcW w:w="1276" w:type="dxa"/>
                  <w:shd w:val="clear" w:color="auto" w:fill="auto"/>
                </w:tcPr>
                <w:p w14:paraId="32C55784"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Domain 3</w:t>
                  </w:r>
                </w:p>
              </w:tc>
              <w:tc>
                <w:tcPr>
                  <w:tcW w:w="5528" w:type="dxa"/>
                  <w:shd w:val="clear" w:color="auto" w:fill="auto"/>
                </w:tcPr>
                <w:p w14:paraId="30F6FFD4"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Helping people to recover from episodes of ill-health or following injury</w:t>
                  </w:r>
                </w:p>
              </w:tc>
              <w:tc>
                <w:tcPr>
                  <w:tcW w:w="641" w:type="dxa"/>
                  <w:shd w:val="clear" w:color="auto" w:fill="auto"/>
                </w:tcPr>
                <w:p w14:paraId="40828BB7" w14:textId="77777777" w:rsidR="00530761" w:rsidRPr="007E3A9A" w:rsidRDefault="00960FBB" w:rsidP="00EA4C5D">
                  <w:pPr>
                    <w:spacing w:after="0" w:line="276" w:lineRule="auto"/>
                    <w:jc w:val="both"/>
                    <w:rPr>
                      <w:rFonts w:ascii="Arial" w:eastAsia="Times New Roman" w:hAnsi="Arial" w:cs="Arial"/>
                      <w:sz w:val="20"/>
                      <w:lang w:eastAsia="en-GB"/>
                    </w:rPr>
                  </w:pPr>
                  <w:r w:rsidRPr="007E3A9A">
                    <w:rPr>
                      <w:rFonts w:ascii="Arial" w:hAnsi="Arial" w:cs="Arial"/>
                      <w:sz w:val="20"/>
                      <w:lang w:eastAsia="en-GB"/>
                    </w:rPr>
                    <w:sym w:font="Wingdings" w:char="F0FC"/>
                  </w:r>
                </w:p>
              </w:tc>
            </w:tr>
            <w:tr w:rsidR="00960FBB" w:rsidRPr="00180DEA" w14:paraId="438A5EA2" w14:textId="77777777" w:rsidTr="3F3A49A1">
              <w:tc>
                <w:tcPr>
                  <w:tcW w:w="1276" w:type="dxa"/>
                  <w:shd w:val="clear" w:color="auto" w:fill="auto"/>
                </w:tcPr>
                <w:p w14:paraId="14BA0B15"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Domain 4</w:t>
                  </w:r>
                </w:p>
              </w:tc>
              <w:tc>
                <w:tcPr>
                  <w:tcW w:w="5528" w:type="dxa"/>
                  <w:shd w:val="clear" w:color="auto" w:fill="auto"/>
                </w:tcPr>
                <w:p w14:paraId="0202AE2C"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Ensuring people have a positive experience of care</w:t>
                  </w:r>
                </w:p>
              </w:tc>
              <w:tc>
                <w:tcPr>
                  <w:tcW w:w="641" w:type="dxa"/>
                  <w:shd w:val="clear" w:color="auto" w:fill="auto"/>
                </w:tcPr>
                <w:p w14:paraId="0C20C5E0" w14:textId="77777777" w:rsidR="00530761" w:rsidRPr="007E3A9A" w:rsidRDefault="00960FBB" w:rsidP="00EA4C5D">
                  <w:pPr>
                    <w:spacing w:after="0" w:line="276" w:lineRule="auto"/>
                    <w:jc w:val="both"/>
                    <w:rPr>
                      <w:rFonts w:ascii="Arial" w:eastAsia="Times New Roman" w:hAnsi="Arial" w:cs="Arial"/>
                      <w:sz w:val="20"/>
                      <w:lang w:eastAsia="en-GB"/>
                    </w:rPr>
                  </w:pPr>
                  <w:r w:rsidRPr="007E3A9A">
                    <w:rPr>
                      <w:rFonts w:ascii="Arial" w:hAnsi="Arial" w:cs="Arial"/>
                      <w:sz w:val="20"/>
                      <w:lang w:eastAsia="en-GB"/>
                    </w:rPr>
                    <w:sym w:font="Wingdings" w:char="F0FC"/>
                  </w:r>
                </w:p>
              </w:tc>
            </w:tr>
            <w:tr w:rsidR="00960FBB" w:rsidRPr="00180DEA" w14:paraId="66B677A1" w14:textId="77777777" w:rsidTr="3F3A49A1">
              <w:tc>
                <w:tcPr>
                  <w:tcW w:w="1276" w:type="dxa"/>
                  <w:shd w:val="clear" w:color="auto" w:fill="auto"/>
                </w:tcPr>
                <w:p w14:paraId="566DD2E7"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Domain 5</w:t>
                  </w:r>
                </w:p>
              </w:tc>
              <w:tc>
                <w:tcPr>
                  <w:tcW w:w="5528" w:type="dxa"/>
                  <w:shd w:val="clear" w:color="auto" w:fill="auto"/>
                </w:tcPr>
                <w:p w14:paraId="4812B4C3"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Treating and caring for people in safe environment and protecting them from avoidable harm</w:t>
                  </w:r>
                </w:p>
              </w:tc>
              <w:tc>
                <w:tcPr>
                  <w:tcW w:w="641" w:type="dxa"/>
                  <w:shd w:val="clear" w:color="auto" w:fill="auto"/>
                </w:tcPr>
                <w:p w14:paraId="0A248CF2" w14:textId="77777777" w:rsidR="00530761" w:rsidRPr="007E3A9A" w:rsidRDefault="00960FBB" w:rsidP="00EA4C5D">
                  <w:pPr>
                    <w:spacing w:after="0" w:line="276" w:lineRule="auto"/>
                    <w:jc w:val="both"/>
                    <w:rPr>
                      <w:rFonts w:ascii="Arial" w:eastAsia="Times New Roman" w:hAnsi="Arial" w:cs="Arial"/>
                      <w:sz w:val="20"/>
                      <w:lang w:eastAsia="en-GB"/>
                    </w:rPr>
                  </w:pPr>
                  <w:r w:rsidRPr="007E3A9A">
                    <w:rPr>
                      <w:rFonts w:ascii="Arial" w:hAnsi="Arial" w:cs="Arial"/>
                      <w:sz w:val="20"/>
                      <w:lang w:eastAsia="en-GB"/>
                    </w:rPr>
                    <w:sym w:font="Wingdings" w:char="F0FC"/>
                  </w:r>
                </w:p>
              </w:tc>
            </w:tr>
            <w:bookmarkEnd w:id="3"/>
          </w:tbl>
          <w:p w14:paraId="0EC4BFDA" w14:textId="77777777" w:rsidR="00530761" w:rsidRPr="007E3A9A" w:rsidRDefault="00530761" w:rsidP="00EA4C5D">
            <w:pPr>
              <w:spacing w:after="0" w:line="276" w:lineRule="auto"/>
              <w:jc w:val="both"/>
              <w:rPr>
                <w:rFonts w:ascii="Arial" w:hAnsi="Arial" w:cs="Arial"/>
                <w:b/>
                <w:color w:val="00B050"/>
                <w:sz w:val="20"/>
              </w:rPr>
            </w:pPr>
          </w:p>
          <w:p w14:paraId="146A230D" w14:textId="77777777" w:rsidR="00530761" w:rsidRPr="007E3A9A" w:rsidRDefault="00530761" w:rsidP="00EA4C5D">
            <w:pPr>
              <w:spacing w:after="0" w:line="276" w:lineRule="auto"/>
              <w:jc w:val="both"/>
              <w:rPr>
                <w:rFonts w:ascii="Arial" w:hAnsi="Arial" w:cs="Arial"/>
                <w:b/>
                <w:color w:val="00B050"/>
                <w:sz w:val="20"/>
                <w:u w:val="single"/>
              </w:rPr>
            </w:pPr>
            <w:r w:rsidRPr="007E3A9A">
              <w:rPr>
                <w:rFonts w:ascii="Arial" w:eastAsia="Arial" w:hAnsi="Arial" w:cs="Arial"/>
                <w:b/>
                <w:bCs/>
                <w:color w:val="00B050"/>
                <w:sz w:val="20"/>
                <w:u w:val="single"/>
              </w:rPr>
              <w:t>2.2</w:t>
            </w:r>
            <w:r w:rsidRPr="007E3A9A">
              <w:rPr>
                <w:rFonts w:ascii="Arial" w:hAnsi="Arial" w:cs="Arial"/>
                <w:b/>
                <w:color w:val="00B050"/>
                <w:sz w:val="20"/>
                <w:u w:val="single"/>
              </w:rPr>
              <w:tab/>
            </w:r>
            <w:r w:rsidRPr="007E3A9A">
              <w:rPr>
                <w:rFonts w:ascii="Arial" w:eastAsia="Arial" w:hAnsi="Arial" w:cs="Arial"/>
                <w:b/>
                <w:bCs/>
                <w:color w:val="00B050"/>
                <w:sz w:val="20"/>
                <w:u w:val="single"/>
              </w:rPr>
              <w:t>Local defined outcomes</w:t>
            </w:r>
          </w:p>
          <w:p w14:paraId="0A1BFEAB" w14:textId="77777777" w:rsidR="005C6C7B" w:rsidRPr="007E3A9A" w:rsidRDefault="005C6C7B" w:rsidP="00EA4C5D">
            <w:pPr>
              <w:spacing w:after="0" w:line="276" w:lineRule="auto"/>
              <w:jc w:val="both"/>
              <w:rPr>
                <w:rFonts w:ascii="Arial" w:hAnsi="Arial" w:cs="Arial"/>
                <w:b/>
                <w:color w:val="00B050"/>
                <w:sz w:val="20"/>
              </w:rPr>
            </w:pPr>
          </w:p>
          <w:p w14:paraId="0773550F" w14:textId="57815C9F" w:rsidR="005C6C7B" w:rsidRPr="007E3A9A" w:rsidRDefault="00463C18" w:rsidP="00EA4C5D">
            <w:pPr>
              <w:spacing w:after="0"/>
              <w:jc w:val="both"/>
              <w:rPr>
                <w:rFonts w:ascii="Arial" w:eastAsia="Times New Roman" w:hAnsi="Arial" w:cs="Arial"/>
                <w:bCs/>
                <w:sz w:val="20"/>
                <w:lang w:val="en-GB" w:eastAsia="en-US"/>
              </w:rPr>
            </w:pPr>
            <w:r>
              <w:rPr>
                <w:rFonts w:ascii="Arial" w:eastAsia="Arial,Times New Roman" w:hAnsi="Arial" w:cs="Arial"/>
                <w:sz w:val="20"/>
                <w:lang w:val="en-GB" w:eastAsia="en-US"/>
              </w:rPr>
              <w:t>NHS West Lancashire CCG is</w:t>
            </w:r>
            <w:r w:rsidR="3F3A49A1" w:rsidRPr="007E3A9A">
              <w:rPr>
                <w:rFonts w:ascii="Arial" w:eastAsia="Arial,Times New Roman" w:hAnsi="Arial" w:cs="Arial"/>
                <w:sz w:val="20"/>
                <w:lang w:val="en-GB" w:eastAsia="en-US"/>
              </w:rPr>
              <w:t xml:space="preserve"> working towards more outcome focused services that:</w:t>
            </w:r>
          </w:p>
          <w:p w14:paraId="26F3DF10" w14:textId="77777777" w:rsidR="005C6C7B" w:rsidRPr="007E3A9A" w:rsidRDefault="005C6C7B" w:rsidP="00EA4C5D">
            <w:pPr>
              <w:spacing w:after="0"/>
              <w:jc w:val="both"/>
              <w:rPr>
                <w:rFonts w:ascii="Arial" w:eastAsia="Times New Roman" w:hAnsi="Arial" w:cs="Arial"/>
                <w:sz w:val="20"/>
                <w:lang w:val="en-GB" w:eastAsia="en-GB"/>
              </w:rPr>
            </w:pPr>
          </w:p>
          <w:p w14:paraId="52C8EAF1" w14:textId="1F15F022" w:rsidR="005C6C7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 xml:space="preserve">Offers all West Lancashire patients a </w:t>
            </w:r>
            <w:r w:rsidR="00167022" w:rsidRPr="007E3A9A">
              <w:rPr>
                <w:rFonts w:ascii="Arial" w:eastAsia="Arial,Times New Roman" w:hAnsi="Arial" w:cs="Arial"/>
                <w:color w:val="000000" w:themeColor="text1"/>
                <w:sz w:val="20"/>
                <w:lang w:val="en-GB" w:eastAsia="en-GB"/>
              </w:rPr>
              <w:t>high-quality</w:t>
            </w:r>
            <w:r w:rsidRPr="007E3A9A">
              <w:rPr>
                <w:rFonts w:ascii="Arial" w:eastAsia="Arial,Times New Roman" w:hAnsi="Arial" w:cs="Arial"/>
                <w:color w:val="000000" w:themeColor="text1"/>
                <w:sz w:val="20"/>
                <w:lang w:val="en-GB" w:eastAsia="en-GB"/>
              </w:rPr>
              <w:t xml:space="preserve"> service that is equitable, effective, efficient, responsive and affordable </w:t>
            </w:r>
          </w:p>
          <w:p w14:paraId="2948EC69" w14:textId="77777777" w:rsidR="005C6C7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 xml:space="preserve">Contributes to the health and well-being of the people of West Lancashire </w:t>
            </w:r>
          </w:p>
          <w:p w14:paraId="364915DA" w14:textId="4B610788" w:rsidR="005C6C7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Employs effective demand management of onward referrals into secondary care</w:t>
            </w:r>
            <w:r w:rsidR="00CD0AB2">
              <w:rPr>
                <w:rFonts w:ascii="Arial" w:eastAsia="Arial,Times New Roman" w:hAnsi="Arial" w:cs="Arial"/>
                <w:color w:val="000000" w:themeColor="text1"/>
                <w:sz w:val="20"/>
                <w:lang w:val="en-GB" w:eastAsia="en-GB"/>
              </w:rPr>
              <w:t xml:space="preserve">, if appropriate </w:t>
            </w:r>
          </w:p>
          <w:p w14:paraId="0E5EDADD" w14:textId="77777777" w:rsidR="005C6C7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Ensures rapid access for to ensure patients are seen in the right place, by the right person at the right time</w:t>
            </w:r>
          </w:p>
          <w:p w14:paraId="727756F8" w14:textId="77777777" w:rsidR="005C6C7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 xml:space="preserve">Manages inappropriate referrals through education, support and feedback </w:t>
            </w:r>
          </w:p>
          <w:p w14:paraId="2F89CE9A" w14:textId="77777777" w:rsidR="005C6C7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Delivers safe, appropriate and timely assessment, management and treatment of all ophthalmic procedures listed in this specification delivered in a community setting</w:t>
            </w:r>
          </w:p>
          <w:p w14:paraId="1F8F23DF" w14:textId="77777777" w:rsidR="004A42B0"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Manages regular follow up appointment for chronic conditions and communicates with the responsible consultant</w:t>
            </w:r>
          </w:p>
          <w:p w14:paraId="1E037EFB" w14:textId="77777777" w:rsidR="005C6C7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Delivers safe, appropriate and timely onwards referrals to secondary care</w:t>
            </w:r>
          </w:p>
          <w:p w14:paraId="72087D66" w14:textId="77777777" w:rsidR="005C6C7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Measures and monitors patient, carer and referrer satisfaction with services</w:t>
            </w:r>
          </w:p>
          <w:p w14:paraId="6714D15F" w14:textId="77777777" w:rsidR="00E8690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 xml:space="preserve">Delivers education and guidance to the patient, carer and referrer </w:t>
            </w:r>
          </w:p>
          <w:p w14:paraId="13662A97" w14:textId="77777777" w:rsidR="00E8690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Improves quality of life for patients and carers</w:t>
            </w:r>
          </w:p>
          <w:p w14:paraId="3C073D12" w14:textId="77777777" w:rsidR="00E8690B" w:rsidRPr="007E3A9A" w:rsidRDefault="00E8690B" w:rsidP="00EA4C5D">
            <w:pPr>
              <w:spacing w:after="0"/>
              <w:jc w:val="both"/>
              <w:rPr>
                <w:rFonts w:ascii="Arial" w:eastAsia="Times New Roman" w:hAnsi="Arial" w:cs="Arial"/>
                <w:bCs/>
                <w:color w:val="000000"/>
                <w:sz w:val="20"/>
                <w:lang w:val="en-GB" w:eastAsia="en-GB"/>
              </w:rPr>
            </w:pPr>
          </w:p>
          <w:p w14:paraId="56AD3EFA" w14:textId="77777777" w:rsidR="00E8690B" w:rsidRPr="007E3A9A" w:rsidRDefault="3F3A49A1"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The service will include:</w:t>
            </w:r>
          </w:p>
          <w:p w14:paraId="02FD09A2" w14:textId="61F32456" w:rsidR="00E8690B" w:rsidRPr="007E3A9A" w:rsidRDefault="00EF65B5" w:rsidP="00EA4C5D">
            <w:pPr>
              <w:numPr>
                <w:ilvl w:val="0"/>
                <w:numId w:val="7"/>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A clinical triage</w:t>
            </w:r>
            <w:r w:rsidR="00167022" w:rsidRPr="007E3A9A">
              <w:rPr>
                <w:rFonts w:ascii="Arial" w:eastAsia="Arial,Times New Roman" w:hAnsi="Arial" w:cs="Arial"/>
                <w:color w:val="000000" w:themeColor="text1"/>
                <w:sz w:val="20"/>
                <w:lang w:val="en-GB" w:eastAsia="en-GB"/>
              </w:rPr>
              <w:t xml:space="preserve"> for </w:t>
            </w:r>
            <w:r w:rsidR="00167022" w:rsidRPr="006E426A">
              <w:rPr>
                <w:rFonts w:ascii="Arial" w:eastAsia="Arial,Times New Roman" w:hAnsi="Arial" w:cs="Arial"/>
                <w:color w:val="000000" w:themeColor="text1"/>
                <w:sz w:val="20"/>
                <w:lang w:val="en-GB" w:eastAsia="en-GB"/>
              </w:rPr>
              <w:t xml:space="preserve">all </w:t>
            </w:r>
            <w:r w:rsidR="00CD0AB2" w:rsidRPr="006E426A">
              <w:rPr>
                <w:rFonts w:ascii="Arial" w:eastAsia="Arial,Times New Roman" w:hAnsi="Arial" w:cs="Arial"/>
                <w:color w:val="000000" w:themeColor="text1"/>
                <w:sz w:val="20"/>
                <w:lang w:val="en-GB" w:eastAsia="en-GB"/>
              </w:rPr>
              <w:t>Adult</w:t>
            </w:r>
            <w:r w:rsidR="00CD0AB2">
              <w:rPr>
                <w:rFonts w:ascii="Arial" w:eastAsia="Arial,Times New Roman" w:hAnsi="Arial" w:cs="Arial"/>
                <w:color w:val="000000" w:themeColor="text1"/>
                <w:sz w:val="20"/>
                <w:lang w:val="en-GB" w:eastAsia="en-GB"/>
              </w:rPr>
              <w:t xml:space="preserve"> </w:t>
            </w:r>
            <w:r w:rsidR="00167022" w:rsidRPr="007E3A9A">
              <w:rPr>
                <w:rFonts w:ascii="Arial" w:eastAsia="Arial,Times New Roman" w:hAnsi="Arial" w:cs="Arial"/>
                <w:color w:val="000000" w:themeColor="text1"/>
                <w:sz w:val="20"/>
                <w:lang w:val="en-GB" w:eastAsia="en-GB"/>
              </w:rPr>
              <w:t>West Lancashire Ophthalmology referrals</w:t>
            </w:r>
            <w:r w:rsidR="0031041D">
              <w:rPr>
                <w:rFonts w:ascii="Arial" w:eastAsia="Arial,Times New Roman" w:hAnsi="Arial" w:cs="Arial"/>
                <w:color w:val="000000" w:themeColor="text1"/>
                <w:sz w:val="20"/>
                <w:lang w:val="en-GB" w:eastAsia="en-GB"/>
              </w:rPr>
              <w:t xml:space="preserve">. Referral will be received from GPs / </w:t>
            </w:r>
            <w:r w:rsidR="00B35424">
              <w:rPr>
                <w:rFonts w:ascii="Arial" w:eastAsia="Arial,Times New Roman" w:hAnsi="Arial" w:cs="Arial"/>
                <w:color w:val="000000" w:themeColor="text1"/>
                <w:sz w:val="20"/>
                <w:lang w:val="en-GB" w:eastAsia="en-GB"/>
              </w:rPr>
              <w:t>Opticians</w:t>
            </w:r>
            <w:r w:rsidR="0031041D">
              <w:rPr>
                <w:rFonts w:ascii="Arial" w:eastAsia="Arial,Times New Roman" w:hAnsi="Arial" w:cs="Arial"/>
                <w:color w:val="000000" w:themeColor="text1"/>
                <w:sz w:val="20"/>
                <w:lang w:val="en-GB" w:eastAsia="en-GB"/>
              </w:rPr>
              <w:t>, A&amp;E and urgent care centres.</w:t>
            </w:r>
          </w:p>
          <w:p w14:paraId="2C19D742" w14:textId="77777777" w:rsidR="00E8690B" w:rsidRPr="007E3A9A" w:rsidRDefault="3F3A49A1" w:rsidP="00EA4C5D">
            <w:pPr>
              <w:numPr>
                <w:ilvl w:val="0"/>
                <w:numId w:val="7"/>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The undertaking of appropriate assessment and provision of treatment</w:t>
            </w:r>
          </w:p>
          <w:p w14:paraId="7C94270F" w14:textId="77777777" w:rsidR="00E8690B" w:rsidRPr="007E3A9A" w:rsidRDefault="3F3A49A1" w:rsidP="00EA4C5D">
            <w:pPr>
              <w:numPr>
                <w:ilvl w:val="0"/>
                <w:numId w:val="7"/>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The development of evidence based protocols and patient pathways for patients with ophthalmological conditions which clearly demonstrate good outcomes for patients, in conjunction with other relevant professionals</w:t>
            </w:r>
          </w:p>
          <w:p w14:paraId="09F94456" w14:textId="77777777" w:rsidR="00E8690B" w:rsidRPr="007E3A9A" w:rsidRDefault="3F3A49A1" w:rsidP="00EA4C5D">
            <w:pPr>
              <w:numPr>
                <w:ilvl w:val="0"/>
                <w:numId w:val="7"/>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Where relevant refer the patient to the appropriate professional for on-going management of their condition/treatment, in line with CCG policies and guidelines and the agreed patient pathway</w:t>
            </w:r>
          </w:p>
          <w:p w14:paraId="5E7CE838" w14:textId="77777777" w:rsidR="00E8690B" w:rsidRPr="007E3A9A" w:rsidRDefault="3F3A49A1" w:rsidP="00EA4C5D">
            <w:pPr>
              <w:numPr>
                <w:ilvl w:val="0"/>
                <w:numId w:val="7"/>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Patient referrals will be coordinated through a single point of contact via a relevant IT supporting infrastructure</w:t>
            </w:r>
          </w:p>
          <w:p w14:paraId="12A9FCF1" w14:textId="70B8F7CA" w:rsidR="00E8690B" w:rsidRPr="007E3A9A" w:rsidRDefault="3F3A49A1" w:rsidP="00EA4C5D">
            <w:pPr>
              <w:numPr>
                <w:ilvl w:val="0"/>
                <w:numId w:val="7"/>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 xml:space="preserve">Appropriate </w:t>
            </w:r>
            <w:r w:rsidR="0031041D">
              <w:rPr>
                <w:rFonts w:ascii="Arial" w:eastAsia="Arial,Times New Roman" w:hAnsi="Arial" w:cs="Arial"/>
                <w:color w:val="000000" w:themeColor="text1"/>
                <w:sz w:val="20"/>
                <w:lang w:val="en-GB" w:eastAsia="en-GB"/>
              </w:rPr>
              <w:t xml:space="preserve">onward </w:t>
            </w:r>
            <w:r w:rsidRPr="007E3A9A">
              <w:rPr>
                <w:rFonts w:ascii="Arial" w:eastAsia="Arial,Times New Roman" w:hAnsi="Arial" w:cs="Arial"/>
                <w:color w:val="000000" w:themeColor="text1"/>
                <w:sz w:val="20"/>
                <w:lang w:val="en-GB" w:eastAsia="en-GB"/>
              </w:rPr>
              <w:t>referrals to Secondary Care</w:t>
            </w:r>
          </w:p>
          <w:p w14:paraId="1C44728E" w14:textId="77777777" w:rsidR="00E8690B" w:rsidRPr="007E3A9A" w:rsidRDefault="3F3A49A1" w:rsidP="00EA4C5D">
            <w:pPr>
              <w:numPr>
                <w:ilvl w:val="0"/>
                <w:numId w:val="7"/>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lastRenderedPageBreak/>
              <w:t>Support collaborative working between Primary Care and Secondary Care</w:t>
            </w:r>
          </w:p>
          <w:p w14:paraId="35466760" w14:textId="77777777" w:rsidR="00E8690B" w:rsidRPr="007E3A9A" w:rsidRDefault="3F3A49A1" w:rsidP="00EA4C5D">
            <w:pPr>
              <w:numPr>
                <w:ilvl w:val="0"/>
                <w:numId w:val="7"/>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Improve quality of referrals</w:t>
            </w:r>
          </w:p>
          <w:p w14:paraId="169C03B6" w14:textId="77777777" w:rsidR="00E8690B" w:rsidRPr="007E3A9A" w:rsidRDefault="3F3A49A1" w:rsidP="00EA4C5D">
            <w:pPr>
              <w:numPr>
                <w:ilvl w:val="0"/>
                <w:numId w:val="7"/>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Return referrals that do not have sufficient information and offer advice/guidance to referring provider</w:t>
            </w:r>
          </w:p>
          <w:p w14:paraId="69CDB63F" w14:textId="77777777" w:rsidR="00530761" w:rsidRPr="007E3A9A" w:rsidRDefault="00530761" w:rsidP="00EA4C5D">
            <w:pPr>
              <w:spacing w:after="0" w:line="276" w:lineRule="auto"/>
              <w:jc w:val="both"/>
              <w:rPr>
                <w:rFonts w:ascii="Arial" w:hAnsi="Arial" w:cs="Arial"/>
                <w:b/>
                <w:color w:val="F79646"/>
                <w:sz w:val="20"/>
              </w:rPr>
            </w:pPr>
          </w:p>
        </w:tc>
      </w:tr>
      <w:tr w:rsidR="00530761" w:rsidRPr="00180DEA" w14:paraId="3A31E7FC" w14:textId="77777777" w:rsidTr="3F3A49A1">
        <w:tc>
          <w:tcPr>
            <w:tcW w:w="9974" w:type="dxa"/>
            <w:shd w:val="clear" w:color="auto" w:fill="595959" w:themeFill="text1" w:themeFillTint="A6"/>
          </w:tcPr>
          <w:p w14:paraId="192F80F4" w14:textId="77777777" w:rsidR="00530761" w:rsidRPr="007E3A9A" w:rsidRDefault="00530761" w:rsidP="003A4D35">
            <w:pPr>
              <w:spacing w:after="0" w:line="276" w:lineRule="auto"/>
              <w:rPr>
                <w:rFonts w:ascii="Arial" w:hAnsi="Arial" w:cs="Arial"/>
                <w:b/>
                <w:color w:val="F79646"/>
                <w:sz w:val="20"/>
              </w:rPr>
            </w:pPr>
            <w:r w:rsidRPr="007E3A9A">
              <w:rPr>
                <w:rFonts w:ascii="Arial" w:hAnsi="Arial" w:cs="Arial"/>
                <w:b/>
                <w:color w:val="F79646"/>
                <w:sz w:val="20"/>
              </w:rPr>
              <w:lastRenderedPageBreak/>
              <w:t>3.</w:t>
            </w:r>
            <w:r w:rsidRPr="007E3A9A">
              <w:rPr>
                <w:rFonts w:ascii="Arial" w:hAnsi="Arial" w:cs="Arial"/>
                <w:b/>
                <w:color w:val="F79646"/>
                <w:sz w:val="20"/>
              </w:rPr>
              <w:tab/>
              <w:t>Scope</w:t>
            </w:r>
          </w:p>
        </w:tc>
      </w:tr>
      <w:tr w:rsidR="00530761" w:rsidRPr="00180DEA" w14:paraId="436E21AC" w14:textId="77777777" w:rsidTr="3F3A49A1">
        <w:tc>
          <w:tcPr>
            <w:tcW w:w="9974" w:type="dxa"/>
            <w:shd w:val="clear" w:color="auto" w:fill="auto"/>
          </w:tcPr>
          <w:p w14:paraId="40A56E7E" w14:textId="77777777" w:rsidR="00530761" w:rsidRPr="007E3A9A" w:rsidRDefault="3F3A49A1" w:rsidP="00EA4C5D">
            <w:pPr>
              <w:spacing w:after="0"/>
              <w:jc w:val="both"/>
              <w:rPr>
                <w:rFonts w:ascii="Arial" w:hAnsi="Arial" w:cs="Arial"/>
                <w:b/>
                <w:color w:val="009966"/>
                <w:sz w:val="20"/>
                <w:u w:val="single"/>
              </w:rPr>
            </w:pPr>
            <w:r w:rsidRPr="007E3A9A">
              <w:rPr>
                <w:rFonts w:ascii="Arial" w:eastAsia="Arial" w:hAnsi="Arial" w:cs="Arial"/>
                <w:b/>
                <w:bCs/>
                <w:color w:val="009966"/>
                <w:sz w:val="20"/>
                <w:u w:val="single"/>
              </w:rPr>
              <w:t>3.1  Aims and objectives of service</w:t>
            </w:r>
          </w:p>
          <w:p w14:paraId="329AE61F" w14:textId="77777777" w:rsidR="00752D45" w:rsidRPr="007E3A9A" w:rsidRDefault="00752D45" w:rsidP="00EA4C5D">
            <w:pPr>
              <w:spacing w:after="0"/>
              <w:jc w:val="both"/>
              <w:rPr>
                <w:rFonts w:ascii="Arial" w:hAnsi="Arial" w:cs="Arial"/>
                <w:b/>
                <w:color w:val="009966"/>
                <w:sz w:val="20"/>
              </w:rPr>
            </w:pPr>
          </w:p>
          <w:p w14:paraId="689EE931" w14:textId="77777777" w:rsidR="006321BF" w:rsidRPr="007E3A9A" w:rsidRDefault="3F3A49A1" w:rsidP="00EA4C5D">
            <w:pPr>
              <w:spacing w:after="0"/>
              <w:jc w:val="both"/>
              <w:rPr>
                <w:rFonts w:ascii="Arial" w:eastAsia="Times New Roman" w:hAnsi="Arial" w:cs="Arial"/>
                <w:b/>
                <w:bCs/>
                <w:color w:val="000000"/>
                <w:sz w:val="20"/>
                <w:u w:val="single"/>
                <w:lang w:val="en-GB" w:eastAsia="en-GB"/>
              </w:rPr>
            </w:pPr>
            <w:r w:rsidRPr="007E3A9A">
              <w:rPr>
                <w:rFonts w:ascii="Arial" w:eastAsia="Arial,Times New Roman" w:hAnsi="Arial" w:cs="Arial"/>
                <w:b/>
                <w:bCs/>
                <w:color w:val="000000" w:themeColor="text1"/>
                <w:sz w:val="20"/>
                <w:u w:val="single"/>
                <w:lang w:val="en-GB" w:eastAsia="en-GB"/>
              </w:rPr>
              <w:t>3.1.1  AIMS</w:t>
            </w:r>
          </w:p>
          <w:p w14:paraId="52B1E441" w14:textId="760724AB" w:rsidR="000F4433"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color w:val="000000" w:themeColor="text1"/>
                <w:sz w:val="20"/>
                <w:lang w:val="en-GB" w:eastAsia="en-GB"/>
              </w:rPr>
              <w:t xml:space="preserve">To deliver a safe, high quality and </w:t>
            </w:r>
            <w:r w:rsidR="00CD0AB2" w:rsidRPr="007E3A9A">
              <w:rPr>
                <w:rFonts w:ascii="Arial" w:eastAsia="Arial,Times New Roman" w:hAnsi="Arial" w:cs="Arial"/>
                <w:color w:val="000000" w:themeColor="text1"/>
                <w:sz w:val="20"/>
                <w:lang w:val="en-GB" w:eastAsia="en-GB"/>
              </w:rPr>
              <w:t>cost-effective</w:t>
            </w:r>
            <w:r w:rsidRPr="007E3A9A">
              <w:rPr>
                <w:rFonts w:ascii="Arial" w:eastAsia="Arial,Times New Roman" w:hAnsi="Arial" w:cs="Arial"/>
                <w:color w:val="000000" w:themeColor="text1"/>
                <w:sz w:val="20"/>
                <w:lang w:val="en-GB" w:eastAsia="en-GB"/>
              </w:rPr>
              <w:t xml:space="preserve"> community-based ophthalmology service for adults aged 18 and over, registered with a West Lancashire for a defined range of eye problems</w:t>
            </w:r>
            <w:r w:rsidRPr="007E3A9A">
              <w:rPr>
                <w:rFonts w:ascii="Arial" w:eastAsia="Arial,Times New Roman" w:hAnsi="Arial" w:cs="Arial"/>
                <w:sz w:val="20"/>
                <w:lang w:eastAsia="en-GB"/>
              </w:rPr>
              <w:t xml:space="preserve"> </w:t>
            </w:r>
          </w:p>
          <w:p w14:paraId="3AF72EC4" w14:textId="399E0DBA" w:rsidR="00167022" w:rsidRPr="007E3A9A" w:rsidRDefault="00167022"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 xml:space="preserve">To appropriately clinically triage all West Lancashire Ophthalmology referrals made in to the Provider ensuring the service user is on-wardly referred on to the most appropriate provider, ensuring that patient choice is offered. </w:t>
            </w:r>
          </w:p>
          <w:p w14:paraId="7B327C20" w14:textId="77777777" w:rsidR="000F4433"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Deliver a culturally sensitive service</w:t>
            </w:r>
          </w:p>
          <w:p w14:paraId="3B66DC6B" w14:textId="43C390EC" w:rsidR="000F4433"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Achieve a fundamental shift of care from the acute providers into the community so that the patients can access effective and high quality services closer to home</w:t>
            </w:r>
          </w:p>
          <w:p w14:paraId="58EBEB21"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To offer patient choice of location as close to their homes as possible</w:t>
            </w:r>
          </w:p>
          <w:p w14:paraId="1953462E"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To ensure attendances in secondary care are appropriate</w:t>
            </w:r>
          </w:p>
          <w:p w14:paraId="2D982E9E" w14:textId="4D594744" w:rsidR="00CB3B64"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To improve</w:t>
            </w:r>
            <w:r w:rsidR="0031041D">
              <w:rPr>
                <w:rFonts w:ascii="Arial" w:eastAsia="Arial,Times New Roman" w:hAnsi="Arial" w:cs="Arial"/>
                <w:sz w:val="20"/>
                <w:lang w:eastAsia="en-GB"/>
              </w:rPr>
              <w:t xml:space="preserve"> / promote</w:t>
            </w:r>
            <w:r w:rsidRPr="007E3A9A">
              <w:rPr>
                <w:rFonts w:ascii="Arial" w:eastAsia="Arial,Times New Roman" w:hAnsi="Arial" w:cs="Arial"/>
                <w:sz w:val="20"/>
                <w:lang w:eastAsia="en-GB"/>
              </w:rPr>
              <w:t xml:space="preserve"> patient self-management </w:t>
            </w:r>
          </w:p>
          <w:p w14:paraId="39977A49"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To involve the patients as an active partner in their care and in any decisions relating to their care and treatment</w:t>
            </w:r>
          </w:p>
          <w:p w14:paraId="2F9FC60F"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To provide patients with the best care experience possible in a way that embodies the spirit and substance of the NHS Constitution</w:t>
            </w:r>
          </w:p>
          <w:p w14:paraId="2A59F69B" w14:textId="1A5F4E89"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To provide a single point of referral for</w:t>
            </w:r>
            <w:r w:rsidR="00B0470F">
              <w:rPr>
                <w:rFonts w:ascii="Arial" w:eastAsia="Arial,Times New Roman" w:hAnsi="Arial" w:cs="Arial"/>
                <w:sz w:val="20"/>
                <w:lang w:eastAsia="en-GB"/>
              </w:rPr>
              <w:t xml:space="preserve"> all Ophthalmology referral</w:t>
            </w:r>
          </w:p>
          <w:p w14:paraId="23C48D89"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To help achieve delivery and coordination of locally commissioned care pathways</w:t>
            </w:r>
          </w:p>
          <w:p w14:paraId="033B88EA" w14:textId="3C120BCA"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 xml:space="preserve">To provide relevant information to the referrers </w:t>
            </w:r>
          </w:p>
          <w:p w14:paraId="2C327C7A" w14:textId="2BFD60EF" w:rsidR="00EF65B5" w:rsidRPr="007E3A9A" w:rsidRDefault="00EF65B5" w:rsidP="00EF65B5">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Over the lifetime of the contract it is expected that the Provider will work with the CCG to continue to review the service and identify efficiencies that could be made</w:t>
            </w:r>
          </w:p>
          <w:p w14:paraId="1167DBF5" w14:textId="77777777" w:rsidR="006321BF" w:rsidRPr="007E3A9A" w:rsidRDefault="006321BF" w:rsidP="00EA4C5D">
            <w:pPr>
              <w:spacing w:after="0"/>
              <w:jc w:val="both"/>
              <w:rPr>
                <w:rFonts w:ascii="Arial" w:eastAsia="Times New Roman" w:hAnsi="Arial" w:cs="Arial"/>
                <w:sz w:val="20"/>
                <w:lang w:eastAsia="en-GB"/>
              </w:rPr>
            </w:pPr>
          </w:p>
          <w:p w14:paraId="227F0CBC" w14:textId="77777777" w:rsidR="000F4433" w:rsidRPr="007E3A9A" w:rsidRDefault="000F4433" w:rsidP="00EA4C5D">
            <w:pPr>
              <w:spacing w:after="0"/>
              <w:jc w:val="both"/>
              <w:rPr>
                <w:rFonts w:ascii="Arial" w:eastAsia="Times New Roman" w:hAnsi="Arial" w:cs="Arial"/>
                <w:b/>
                <w:sz w:val="20"/>
                <w:u w:val="single"/>
                <w:lang w:eastAsia="en-GB"/>
              </w:rPr>
            </w:pPr>
          </w:p>
          <w:p w14:paraId="5181E13B" w14:textId="77777777" w:rsidR="006321BF" w:rsidRPr="007E3A9A" w:rsidRDefault="3F3A49A1" w:rsidP="00EA4C5D">
            <w:pPr>
              <w:spacing w:after="0"/>
              <w:jc w:val="both"/>
              <w:rPr>
                <w:rFonts w:ascii="Arial" w:eastAsia="Times New Roman" w:hAnsi="Arial" w:cs="Arial"/>
                <w:b/>
                <w:sz w:val="20"/>
                <w:u w:val="single"/>
                <w:lang w:eastAsia="en-GB"/>
              </w:rPr>
            </w:pPr>
            <w:r w:rsidRPr="007E3A9A">
              <w:rPr>
                <w:rFonts w:ascii="Arial" w:eastAsia="Arial,Times New Roman" w:hAnsi="Arial" w:cs="Arial"/>
                <w:b/>
                <w:bCs/>
                <w:sz w:val="20"/>
                <w:u w:val="single"/>
                <w:lang w:eastAsia="en-GB"/>
              </w:rPr>
              <w:t>3.1.2  OBJECTIVES</w:t>
            </w:r>
          </w:p>
          <w:p w14:paraId="2DA539B5" w14:textId="77777777" w:rsidR="000F4433"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 xml:space="preserve">To operate to evidence based pathways </w:t>
            </w:r>
          </w:p>
          <w:p w14:paraId="6E9C8394" w14:textId="77777777" w:rsidR="000F4433"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Demonstrate a movement in the clinical threshold for accessing services for assessment, diagnosis and treatment from secondary into community care</w:t>
            </w:r>
          </w:p>
          <w:p w14:paraId="501988CD" w14:textId="77777777" w:rsidR="000F4433"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Develop common seamless patient pathways of care and protocols ensuring there is no unnecessary duplication, and promote the integration and coordination of services</w:t>
            </w:r>
          </w:p>
          <w:p w14:paraId="100938A7" w14:textId="77777777" w:rsidR="000F4433"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Provide targeted assessment and follow ups, and co-management of specific chronic eye conditions within the community against an agreed set of protocols</w:t>
            </w:r>
          </w:p>
          <w:p w14:paraId="5370C945" w14:textId="77777777" w:rsidR="000F4433"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Demonstrate improved patient experience, quality of life and improved access for patients</w:t>
            </w:r>
          </w:p>
          <w:p w14:paraId="1BF8DD81" w14:textId="77777777" w:rsidR="000F4433"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Deliver improved value for money by utilising this approach</w:t>
            </w:r>
          </w:p>
          <w:p w14:paraId="04CB7B84"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 xml:space="preserve">To promote patient independence through programmes supporting on-going health education </w:t>
            </w:r>
          </w:p>
          <w:p w14:paraId="35ED3AD4"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To provide a responsive service achieving national and local waiting time targets</w:t>
            </w:r>
          </w:p>
          <w:p w14:paraId="777201B9"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To improve Primary Care education</w:t>
            </w:r>
          </w:p>
          <w:p w14:paraId="6B2EE280"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 xml:space="preserve">Improve access to treatment for patients </w:t>
            </w:r>
          </w:p>
          <w:p w14:paraId="2A1A2662" w14:textId="2789F7D5" w:rsidR="00B35424" w:rsidRDefault="3F3A49A1">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 xml:space="preserve">To ensure that patients who are referred into the </w:t>
            </w:r>
            <w:r w:rsidR="00C91F47" w:rsidRPr="007E3A9A">
              <w:rPr>
                <w:rFonts w:ascii="Arial" w:eastAsia="Arial,Times New Roman" w:hAnsi="Arial" w:cs="Arial"/>
                <w:sz w:val="20"/>
                <w:lang w:eastAsia="en-GB"/>
              </w:rPr>
              <w:t xml:space="preserve">Triage services </w:t>
            </w:r>
            <w:r w:rsidRPr="007E3A9A">
              <w:rPr>
                <w:rFonts w:ascii="Arial" w:eastAsia="Arial,Times New Roman" w:hAnsi="Arial" w:cs="Arial"/>
                <w:sz w:val="20"/>
                <w:lang w:eastAsia="en-GB"/>
              </w:rPr>
              <w:t>service are contacted within 48 hours to be offered an appointment</w:t>
            </w:r>
            <w:r w:rsidR="00C91F47" w:rsidRPr="007E3A9A">
              <w:rPr>
                <w:rFonts w:ascii="Arial" w:eastAsia="Arial,Times New Roman" w:hAnsi="Arial" w:cs="Arial"/>
                <w:sz w:val="20"/>
                <w:lang w:eastAsia="en-GB"/>
              </w:rPr>
              <w:t xml:space="preserve"> with appropriate Provider and that all providers requiring a community based service are offered an appointment within14 days of the original referral</w:t>
            </w:r>
          </w:p>
          <w:p w14:paraId="3C2CE73B" w14:textId="6A11662A"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Ensure that patients are seen by the most appropriate healthcare professional in the most appropriate setting – right person, right place, right time.</w:t>
            </w:r>
          </w:p>
          <w:p w14:paraId="3F7B3629" w14:textId="77777777" w:rsidR="00CB3B64"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Improve patient access and equity of provision</w:t>
            </w:r>
          </w:p>
          <w:p w14:paraId="7C172DDD" w14:textId="77777777" w:rsidR="00CB3B64"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Deliver a package of care that moves patients swiftly along an evidence based pathway</w:t>
            </w:r>
          </w:p>
          <w:p w14:paraId="752F59E8" w14:textId="77777777" w:rsidR="00CB3B64"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Build upon partnerships and collaborative working between organisations delivering various aspects of care along the pathway</w:t>
            </w:r>
          </w:p>
          <w:p w14:paraId="2F09354C" w14:textId="77777777" w:rsidR="00CB3B64"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Support earlier assessment, diagnosis and initiation of appropriate treatment</w:t>
            </w:r>
          </w:p>
          <w:p w14:paraId="6EE4601B" w14:textId="77777777" w:rsidR="00CB3B64"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Release limited secondary care resources for activity that only they are able to provide to support the delivery of the referral to treatment times</w:t>
            </w:r>
          </w:p>
          <w:p w14:paraId="6CF43DBF" w14:textId="77777777" w:rsidR="00CB3B64"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Support an innovative approach to service delivery (ie. Extended working hours, new models of care, new technologies etc.)</w:t>
            </w:r>
          </w:p>
          <w:p w14:paraId="356495C9" w14:textId="77777777" w:rsidR="00530761"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lastRenderedPageBreak/>
              <w:t>To deliver excellent and sustainable clinical outcomes to patients and adhere to relevant clinical guidelines and quality standards</w:t>
            </w:r>
          </w:p>
          <w:p w14:paraId="1F569925" w14:textId="77777777" w:rsidR="00754942" w:rsidRPr="007E3A9A" w:rsidRDefault="00754942" w:rsidP="00EA4C5D">
            <w:pPr>
              <w:spacing w:after="0"/>
              <w:ind w:left="720"/>
              <w:jc w:val="both"/>
              <w:rPr>
                <w:rFonts w:ascii="Arial" w:eastAsia="Times New Roman" w:hAnsi="Arial" w:cs="Arial"/>
                <w:sz w:val="20"/>
                <w:lang w:eastAsia="en-GB"/>
              </w:rPr>
            </w:pPr>
          </w:p>
          <w:p w14:paraId="6BE2553E" w14:textId="77777777" w:rsidR="00530761" w:rsidRPr="007E3A9A" w:rsidRDefault="3F3A49A1" w:rsidP="00EA4C5D">
            <w:pPr>
              <w:spacing w:after="0"/>
              <w:jc w:val="both"/>
              <w:rPr>
                <w:rFonts w:ascii="Arial" w:hAnsi="Arial" w:cs="Arial"/>
                <w:b/>
                <w:color w:val="009966"/>
                <w:sz w:val="20"/>
                <w:u w:val="single"/>
              </w:rPr>
            </w:pPr>
            <w:r w:rsidRPr="007E3A9A">
              <w:rPr>
                <w:rFonts w:ascii="Arial" w:eastAsia="Arial" w:hAnsi="Arial" w:cs="Arial"/>
                <w:b/>
                <w:bCs/>
                <w:color w:val="009966"/>
                <w:sz w:val="20"/>
                <w:u w:val="single"/>
              </w:rPr>
              <w:t>3.2  Service description/care pathway</w:t>
            </w:r>
          </w:p>
          <w:p w14:paraId="57FF4E2B" w14:textId="3612F23E" w:rsidR="0050205B" w:rsidRPr="007E3A9A" w:rsidRDefault="0050205B" w:rsidP="00EA4C5D">
            <w:pPr>
              <w:spacing w:after="0"/>
              <w:jc w:val="both"/>
              <w:rPr>
                <w:rFonts w:ascii="Arial" w:eastAsia="Times New Roman" w:hAnsi="Arial" w:cs="Arial"/>
                <w:bCs/>
                <w:sz w:val="20"/>
                <w:lang w:val="en-GB" w:eastAsia="en-GB"/>
              </w:rPr>
            </w:pPr>
          </w:p>
          <w:p w14:paraId="0FE41051" w14:textId="5C1D4E52" w:rsidR="00A87CBD" w:rsidRPr="007E3A9A" w:rsidRDefault="00A87CBD" w:rsidP="00EA4C5D">
            <w:pPr>
              <w:spacing w:after="0"/>
              <w:jc w:val="both"/>
              <w:rPr>
                <w:rFonts w:ascii="Arial" w:eastAsia="Times New Roman" w:hAnsi="Arial" w:cs="Arial"/>
                <w:bCs/>
                <w:sz w:val="20"/>
                <w:lang w:val="en-GB" w:eastAsia="en-GB"/>
              </w:rPr>
            </w:pPr>
            <w:r w:rsidRPr="007E3A9A">
              <w:rPr>
                <w:rFonts w:ascii="Arial" w:eastAsia="Times New Roman" w:hAnsi="Arial" w:cs="Arial"/>
                <w:bCs/>
                <w:sz w:val="20"/>
                <w:lang w:val="en-GB" w:eastAsia="en-GB"/>
              </w:rPr>
              <w:t>NHS West Lancashire CCG wises to procure a Triage and community-based Ophthalmology Services for service users Registered with a West Lancashire GP.</w:t>
            </w:r>
          </w:p>
          <w:p w14:paraId="6B528012" w14:textId="5F5C3A4F" w:rsidR="00A87CBD" w:rsidRPr="007E3A9A" w:rsidRDefault="00A87CBD" w:rsidP="00EA4C5D">
            <w:pPr>
              <w:spacing w:after="0"/>
              <w:jc w:val="both"/>
              <w:rPr>
                <w:rFonts w:ascii="Arial" w:eastAsia="Times New Roman" w:hAnsi="Arial" w:cs="Arial"/>
                <w:bCs/>
                <w:sz w:val="20"/>
                <w:lang w:val="en-GB" w:eastAsia="en-GB"/>
              </w:rPr>
            </w:pPr>
          </w:p>
          <w:p w14:paraId="7035DBF0" w14:textId="5625820E" w:rsidR="00A87CBD" w:rsidRPr="007E3A9A" w:rsidRDefault="00A87CBD" w:rsidP="00EA4C5D">
            <w:pPr>
              <w:spacing w:after="0"/>
              <w:jc w:val="both"/>
              <w:rPr>
                <w:rFonts w:ascii="Arial" w:eastAsia="Times New Roman" w:hAnsi="Arial" w:cs="Arial"/>
                <w:bCs/>
                <w:sz w:val="20"/>
                <w:lang w:val="en-GB" w:eastAsia="en-GB"/>
              </w:rPr>
            </w:pPr>
            <w:r w:rsidRPr="007E3A9A">
              <w:rPr>
                <w:rFonts w:ascii="Arial" w:eastAsia="Times New Roman" w:hAnsi="Arial" w:cs="Arial"/>
                <w:bCs/>
                <w:sz w:val="20"/>
                <w:lang w:val="en-GB" w:eastAsia="en-GB"/>
              </w:rPr>
              <w:t>It is expected that the Provider will Triage all</w:t>
            </w:r>
            <w:r w:rsidR="00CD0AB2">
              <w:rPr>
                <w:rFonts w:ascii="Arial" w:eastAsia="Times New Roman" w:hAnsi="Arial" w:cs="Arial"/>
                <w:bCs/>
                <w:sz w:val="20"/>
                <w:lang w:val="en-GB" w:eastAsia="en-GB"/>
              </w:rPr>
              <w:t xml:space="preserve"> Adult</w:t>
            </w:r>
            <w:r w:rsidRPr="007E3A9A">
              <w:rPr>
                <w:rFonts w:ascii="Arial" w:eastAsia="Times New Roman" w:hAnsi="Arial" w:cs="Arial"/>
                <w:bCs/>
                <w:sz w:val="20"/>
                <w:lang w:val="en-GB" w:eastAsia="en-GB"/>
              </w:rPr>
              <w:t xml:space="preserve"> West Lancashire Ophthalmology referra</w:t>
            </w:r>
            <w:r w:rsidR="00DD2003" w:rsidRPr="007E3A9A">
              <w:rPr>
                <w:rFonts w:ascii="Arial" w:eastAsia="Times New Roman" w:hAnsi="Arial" w:cs="Arial"/>
                <w:bCs/>
                <w:sz w:val="20"/>
                <w:lang w:val="en-GB" w:eastAsia="en-GB"/>
              </w:rPr>
              <w:t xml:space="preserve">ls </w:t>
            </w:r>
            <w:r w:rsidR="007E3A9A">
              <w:rPr>
                <w:rFonts w:ascii="Arial" w:eastAsia="Times New Roman" w:hAnsi="Arial" w:cs="Arial"/>
                <w:bCs/>
                <w:sz w:val="20"/>
                <w:lang w:val="en-GB" w:eastAsia="en-GB"/>
              </w:rPr>
              <w:t>received</w:t>
            </w:r>
            <w:r w:rsidR="00463C18">
              <w:rPr>
                <w:rFonts w:ascii="Arial" w:eastAsia="Times New Roman" w:hAnsi="Arial" w:cs="Arial"/>
                <w:bCs/>
                <w:sz w:val="20"/>
                <w:lang w:val="en-GB" w:eastAsia="en-GB"/>
              </w:rPr>
              <w:t xml:space="preserve"> and</w:t>
            </w:r>
            <w:r w:rsidR="007E3A9A">
              <w:rPr>
                <w:rFonts w:ascii="Arial" w:eastAsia="Times New Roman" w:hAnsi="Arial" w:cs="Arial"/>
                <w:bCs/>
                <w:sz w:val="20"/>
                <w:lang w:val="en-GB" w:eastAsia="en-GB"/>
              </w:rPr>
              <w:t xml:space="preserve"> </w:t>
            </w:r>
            <w:r w:rsidR="00463C18">
              <w:rPr>
                <w:rFonts w:ascii="Arial" w:eastAsia="Times New Roman" w:hAnsi="Arial" w:cs="Arial"/>
                <w:bCs/>
                <w:sz w:val="20"/>
                <w:lang w:val="en-GB" w:eastAsia="en-GB"/>
              </w:rPr>
              <w:t>ensures</w:t>
            </w:r>
            <w:r w:rsidR="00DD2003" w:rsidRPr="007E3A9A">
              <w:rPr>
                <w:rFonts w:ascii="Arial" w:eastAsia="Times New Roman" w:hAnsi="Arial" w:cs="Arial"/>
                <w:bCs/>
                <w:sz w:val="20"/>
                <w:lang w:val="en-GB" w:eastAsia="en-GB"/>
              </w:rPr>
              <w:t xml:space="preserve"> that Service Users are</w:t>
            </w:r>
            <w:r w:rsidRPr="007E3A9A">
              <w:rPr>
                <w:rFonts w:ascii="Arial" w:eastAsia="Times New Roman" w:hAnsi="Arial" w:cs="Arial"/>
                <w:bCs/>
                <w:sz w:val="20"/>
                <w:lang w:val="en-GB" w:eastAsia="en-GB"/>
              </w:rPr>
              <w:t xml:space="preserve"> referred on to an appropriate Provider for their symptoms. The provider is expected to follow the referral guidance describe in 3.2.2. </w:t>
            </w:r>
          </w:p>
          <w:p w14:paraId="3F36B7CE" w14:textId="7A39B595" w:rsidR="00FC4616" w:rsidRDefault="00FC4616" w:rsidP="00FC4616">
            <w:pPr>
              <w:spacing w:after="0"/>
              <w:jc w:val="both"/>
              <w:rPr>
                <w:rFonts w:ascii="Arial" w:eastAsia="Times New Roman" w:hAnsi="Arial" w:cs="Arial"/>
                <w:bCs/>
                <w:sz w:val="20"/>
                <w:lang w:val="en-GB" w:eastAsia="en-GB"/>
              </w:rPr>
            </w:pPr>
          </w:p>
          <w:p w14:paraId="12F81BDA" w14:textId="45104465" w:rsidR="0031041D" w:rsidRDefault="00CD0AB2" w:rsidP="00FC4616">
            <w:pPr>
              <w:spacing w:after="0"/>
              <w:jc w:val="both"/>
              <w:rPr>
                <w:rFonts w:ascii="Arial" w:eastAsia="Times New Roman" w:hAnsi="Arial" w:cs="Arial"/>
                <w:bCs/>
                <w:sz w:val="20"/>
                <w:lang w:val="en-GB" w:eastAsia="en-GB"/>
              </w:rPr>
            </w:pPr>
            <w:r>
              <w:rPr>
                <w:rFonts w:ascii="Arial" w:eastAsia="Times New Roman" w:hAnsi="Arial" w:cs="Arial"/>
                <w:bCs/>
                <w:sz w:val="20"/>
                <w:lang w:val="en-GB" w:eastAsia="en-GB"/>
              </w:rPr>
              <w:t>Any</w:t>
            </w:r>
            <w:r w:rsidR="0031041D">
              <w:rPr>
                <w:rFonts w:ascii="Arial" w:eastAsia="Times New Roman" w:hAnsi="Arial" w:cs="Arial"/>
                <w:bCs/>
                <w:sz w:val="20"/>
                <w:lang w:val="en-GB" w:eastAsia="en-GB"/>
              </w:rPr>
              <w:t xml:space="preserve"> red flag / suspected cancer referrals received by the triage service are to be passed through second care immediately  </w:t>
            </w:r>
          </w:p>
          <w:p w14:paraId="401B2318" w14:textId="77777777" w:rsidR="0031041D" w:rsidRPr="007E3A9A" w:rsidRDefault="0031041D" w:rsidP="00FC4616">
            <w:pPr>
              <w:spacing w:after="0"/>
              <w:jc w:val="both"/>
              <w:rPr>
                <w:rFonts w:ascii="Arial" w:eastAsia="Times New Roman" w:hAnsi="Arial" w:cs="Arial"/>
                <w:bCs/>
                <w:sz w:val="20"/>
                <w:lang w:val="en-GB" w:eastAsia="en-GB"/>
              </w:rPr>
            </w:pPr>
          </w:p>
          <w:p w14:paraId="31362FDB" w14:textId="77777777" w:rsidR="00FC4616" w:rsidRPr="007E3A9A" w:rsidRDefault="00FC4616" w:rsidP="00FC4616">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Where possible patients will be assessed and provided with the appropriate treatment / advice in a single visit.</w:t>
            </w:r>
          </w:p>
          <w:p w14:paraId="3D52CF18" w14:textId="64F39BB3" w:rsidR="00A87CBD" w:rsidRDefault="00A87CBD" w:rsidP="00EA4C5D">
            <w:pPr>
              <w:spacing w:after="0"/>
              <w:jc w:val="both"/>
              <w:rPr>
                <w:rFonts w:ascii="Arial" w:eastAsia="Times New Roman" w:hAnsi="Arial" w:cs="Arial"/>
                <w:bCs/>
                <w:sz w:val="20"/>
                <w:lang w:val="en-GB" w:eastAsia="en-GB"/>
              </w:rPr>
            </w:pPr>
          </w:p>
          <w:p w14:paraId="1B98354B" w14:textId="77777777" w:rsidR="00463C18" w:rsidRPr="000D201C" w:rsidRDefault="00463C18" w:rsidP="00463C18">
            <w:pPr>
              <w:spacing w:after="0"/>
              <w:jc w:val="both"/>
              <w:rPr>
                <w:rFonts w:ascii="Arial" w:hAnsi="Arial" w:cs="Arial"/>
                <w:sz w:val="20"/>
              </w:rPr>
            </w:pPr>
            <w:r w:rsidRPr="000D201C">
              <w:rPr>
                <w:rFonts w:ascii="Arial" w:eastAsia="Arial" w:hAnsi="Arial" w:cs="Arial"/>
                <w:sz w:val="20"/>
              </w:rPr>
              <w:t>The service will include:</w:t>
            </w:r>
          </w:p>
          <w:p w14:paraId="39412F06" w14:textId="3700A9E1" w:rsidR="00463C18" w:rsidRPr="000D201C" w:rsidRDefault="00DF2863" w:rsidP="00C8620B">
            <w:pPr>
              <w:pStyle w:val="ListParagraph"/>
              <w:numPr>
                <w:ilvl w:val="0"/>
                <w:numId w:val="9"/>
              </w:numPr>
              <w:jc w:val="both"/>
              <w:rPr>
                <w:rFonts w:ascii="Arial" w:eastAsia="Arial" w:hAnsi="Arial" w:cs="Arial"/>
                <w:sz w:val="20"/>
                <w:szCs w:val="20"/>
              </w:rPr>
            </w:pPr>
            <w:r>
              <w:rPr>
                <w:rFonts w:ascii="Arial" w:eastAsia="Arial" w:hAnsi="Arial" w:cs="Arial"/>
                <w:sz w:val="20"/>
                <w:szCs w:val="20"/>
              </w:rPr>
              <w:t xml:space="preserve">Triage of </w:t>
            </w:r>
            <w:r w:rsidR="00463C18" w:rsidRPr="000D201C">
              <w:rPr>
                <w:rFonts w:ascii="Arial" w:eastAsia="Arial" w:hAnsi="Arial" w:cs="Arial"/>
                <w:sz w:val="20"/>
                <w:szCs w:val="20"/>
              </w:rPr>
              <w:t xml:space="preserve">all </w:t>
            </w:r>
            <w:r>
              <w:rPr>
                <w:rFonts w:ascii="Arial" w:eastAsia="Arial" w:hAnsi="Arial" w:cs="Arial"/>
                <w:sz w:val="20"/>
                <w:szCs w:val="20"/>
              </w:rPr>
              <w:t xml:space="preserve">Adult </w:t>
            </w:r>
            <w:r w:rsidR="00463C18" w:rsidRPr="000D201C">
              <w:rPr>
                <w:rFonts w:ascii="Arial" w:eastAsia="Arial" w:hAnsi="Arial" w:cs="Arial"/>
                <w:sz w:val="20"/>
                <w:szCs w:val="20"/>
              </w:rPr>
              <w:t>Ophthalmology referrals by the Consultant Ophthalmologist (or appropriately training clinician supervised by Consultant Ophthalmologist) to place patients on appropriate pathway</w:t>
            </w:r>
          </w:p>
          <w:p w14:paraId="14B5DC8A" w14:textId="77777777" w:rsidR="00463C18" w:rsidRPr="000D201C" w:rsidRDefault="00463C18" w:rsidP="00463C18">
            <w:pPr>
              <w:numPr>
                <w:ilvl w:val="0"/>
                <w:numId w:val="8"/>
              </w:numPr>
              <w:spacing w:after="0"/>
              <w:jc w:val="both"/>
              <w:rPr>
                <w:rFonts w:ascii="Arial" w:eastAsia="Arial" w:hAnsi="Arial" w:cs="Arial"/>
                <w:sz w:val="20"/>
              </w:rPr>
            </w:pPr>
            <w:r w:rsidRPr="000D201C">
              <w:rPr>
                <w:rFonts w:ascii="Arial" w:eastAsia="Arial" w:hAnsi="Arial" w:cs="Arial"/>
                <w:sz w:val="20"/>
              </w:rPr>
              <w:t>Rapid access pathways for urgent referrals</w:t>
            </w:r>
          </w:p>
          <w:p w14:paraId="1FDA4811" w14:textId="797A1FEE" w:rsidR="00463C18" w:rsidRPr="000D201C" w:rsidRDefault="00734139" w:rsidP="00463C18">
            <w:pPr>
              <w:numPr>
                <w:ilvl w:val="0"/>
                <w:numId w:val="8"/>
              </w:numPr>
              <w:spacing w:after="0"/>
              <w:jc w:val="both"/>
              <w:rPr>
                <w:rFonts w:ascii="Arial" w:eastAsia="Arial" w:hAnsi="Arial" w:cs="Arial"/>
                <w:sz w:val="20"/>
              </w:rPr>
            </w:pPr>
            <w:r>
              <w:rPr>
                <w:rFonts w:ascii="Arial" w:eastAsia="Arial" w:hAnsi="Arial" w:cs="Arial"/>
                <w:sz w:val="20"/>
              </w:rPr>
              <w:t>One stop service</w:t>
            </w:r>
            <w:r w:rsidR="00463C18" w:rsidRPr="000D201C">
              <w:rPr>
                <w:rFonts w:ascii="Arial" w:eastAsia="Arial" w:hAnsi="Arial" w:cs="Arial"/>
                <w:sz w:val="20"/>
              </w:rPr>
              <w:t xml:space="preserve"> for most routine appointments</w:t>
            </w:r>
          </w:p>
          <w:p w14:paraId="140B74EB" w14:textId="77777777" w:rsidR="00463C18" w:rsidRPr="000D201C" w:rsidRDefault="00463C18" w:rsidP="00463C18">
            <w:pPr>
              <w:numPr>
                <w:ilvl w:val="0"/>
                <w:numId w:val="8"/>
              </w:numPr>
              <w:spacing w:after="0"/>
              <w:jc w:val="both"/>
              <w:rPr>
                <w:rFonts w:ascii="Arial" w:eastAsia="Arial" w:hAnsi="Arial" w:cs="Arial"/>
                <w:color w:val="FF0000"/>
                <w:sz w:val="20"/>
              </w:rPr>
            </w:pPr>
            <w:r w:rsidRPr="000D201C">
              <w:rPr>
                <w:rFonts w:ascii="Arial" w:eastAsia="Arial" w:hAnsi="Arial" w:cs="Arial"/>
                <w:sz w:val="20"/>
              </w:rPr>
              <w:t>Management of long term conditions and supported self-management for patients with such conditions</w:t>
            </w:r>
          </w:p>
          <w:p w14:paraId="16910C74" w14:textId="77B4B4A9" w:rsidR="00463C18" w:rsidRPr="00346218" w:rsidRDefault="00463C18" w:rsidP="00463C18">
            <w:pPr>
              <w:numPr>
                <w:ilvl w:val="0"/>
                <w:numId w:val="8"/>
              </w:numPr>
              <w:spacing w:after="0"/>
              <w:jc w:val="both"/>
              <w:rPr>
                <w:rFonts w:ascii="Arial" w:eastAsia="Arial" w:hAnsi="Arial" w:cs="Arial"/>
                <w:color w:val="FF0000"/>
                <w:sz w:val="20"/>
              </w:rPr>
            </w:pPr>
            <w:r w:rsidRPr="000D201C">
              <w:rPr>
                <w:rFonts w:ascii="Arial" w:eastAsia="Arial" w:hAnsi="Arial" w:cs="Arial"/>
                <w:sz w:val="20"/>
              </w:rPr>
              <w:t xml:space="preserve">Support services for </w:t>
            </w:r>
            <w:r w:rsidR="00B0470F">
              <w:rPr>
                <w:rFonts w:ascii="Arial" w:eastAsia="Arial" w:hAnsi="Arial" w:cs="Arial"/>
                <w:sz w:val="20"/>
              </w:rPr>
              <w:t xml:space="preserve">all who make an ophthalmology referral </w:t>
            </w:r>
            <w:r w:rsidRPr="000D201C">
              <w:rPr>
                <w:rFonts w:ascii="Arial" w:eastAsia="Arial" w:hAnsi="Arial" w:cs="Arial"/>
                <w:sz w:val="20"/>
              </w:rPr>
              <w:t>including a programme of education and training</w:t>
            </w:r>
          </w:p>
          <w:p w14:paraId="01266848" w14:textId="1D94CAE1" w:rsidR="0031041D" w:rsidRPr="00346218" w:rsidRDefault="0031041D" w:rsidP="00463C18">
            <w:pPr>
              <w:numPr>
                <w:ilvl w:val="0"/>
                <w:numId w:val="8"/>
              </w:numPr>
              <w:spacing w:after="0"/>
              <w:jc w:val="both"/>
              <w:rPr>
                <w:rFonts w:ascii="Arial" w:eastAsia="Arial" w:hAnsi="Arial" w:cs="Arial"/>
                <w:sz w:val="20"/>
              </w:rPr>
            </w:pPr>
            <w:r w:rsidRPr="00346218">
              <w:rPr>
                <w:rFonts w:ascii="Arial" w:eastAsia="Arial" w:hAnsi="Arial" w:cs="Arial"/>
                <w:sz w:val="20"/>
              </w:rPr>
              <w:t>advice and guidance service</w:t>
            </w:r>
            <w:r w:rsidR="007300BE" w:rsidRPr="00346218">
              <w:rPr>
                <w:rFonts w:ascii="Arial" w:eastAsia="Arial" w:hAnsi="Arial" w:cs="Arial"/>
                <w:sz w:val="20"/>
              </w:rPr>
              <w:t xml:space="preserve"> to referrers </w:t>
            </w:r>
            <w:r w:rsidRPr="00346218">
              <w:rPr>
                <w:rFonts w:ascii="Arial" w:eastAsia="Arial" w:hAnsi="Arial" w:cs="Arial"/>
                <w:sz w:val="20"/>
              </w:rPr>
              <w:t xml:space="preserve"> </w:t>
            </w:r>
          </w:p>
          <w:p w14:paraId="70A912F1" w14:textId="36E60502" w:rsidR="00463C18" w:rsidRDefault="00463C18" w:rsidP="00EA4C5D">
            <w:pPr>
              <w:spacing w:after="0"/>
              <w:jc w:val="both"/>
              <w:rPr>
                <w:rFonts w:ascii="Arial" w:eastAsia="Times New Roman" w:hAnsi="Arial" w:cs="Arial"/>
                <w:bCs/>
                <w:sz w:val="20"/>
                <w:lang w:val="en-GB" w:eastAsia="en-GB"/>
              </w:rPr>
            </w:pPr>
          </w:p>
          <w:p w14:paraId="315AF325" w14:textId="77777777" w:rsidR="00463C18" w:rsidRPr="007E3A9A" w:rsidRDefault="00463C18" w:rsidP="00EA4C5D">
            <w:pPr>
              <w:spacing w:after="0"/>
              <w:jc w:val="both"/>
              <w:rPr>
                <w:rFonts w:ascii="Arial" w:eastAsia="Times New Roman" w:hAnsi="Arial" w:cs="Arial"/>
                <w:bCs/>
                <w:sz w:val="20"/>
                <w:lang w:val="en-GB" w:eastAsia="en-GB"/>
              </w:rPr>
            </w:pPr>
          </w:p>
          <w:p w14:paraId="3D59F8CC" w14:textId="6ECC6DFA" w:rsidR="004A42B0" w:rsidRDefault="3F3A49A1" w:rsidP="00EA4C5D">
            <w:p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The service will </w:t>
            </w:r>
            <w:r w:rsidR="00463C18">
              <w:rPr>
                <w:rFonts w:ascii="Arial" w:eastAsia="Arial,Times New Roman" w:hAnsi="Arial" w:cs="Arial"/>
                <w:sz w:val="20"/>
                <w:lang w:val="en-GB" w:eastAsia="en-GB"/>
              </w:rPr>
              <w:t>at a minimum will i</w:t>
            </w:r>
            <w:r w:rsidRPr="007E3A9A">
              <w:rPr>
                <w:rFonts w:ascii="Arial" w:eastAsia="Arial,Times New Roman" w:hAnsi="Arial" w:cs="Arial"/>
                <w:sz w:val="20"/>
                <w:lang w:val="en-GB" w:eastAsia="en-GB"/>
              </w:rPr>
              <w:t>n</w:t>
            </w:r>
            <w:r w:rsidR="00463C18">
              <w:rPr>
                <w:rFonts w:ascii="Arial" w:eastAsia="Arial,Times New Roman" w:hAnsi="Arial" w:cs="Arial"/>
                <w:sz w:val="20"/>
                <w:lang w:val="en-GB" w:eastAsia="en-GB"/>
              </w:rPr>
              <w:t xml:space="preserve">vestigate </w:t>
            </w:r>
            <w:r w:rsidRPr="007E3A9A">
              <w:rPr>
                <w:rFonts w:ascii="Arial" w:eastAsia="Arial,Times New Roman" w:hAnsi="Arial" w:cs="Arial"/>
                <w:sz w:val="20"/>
                <w:lang w:val="en-GB" w:eastAsia="en-GB"/>
              </w:rPr>
              <w:t>a</w:t>
            </w:r>
            <w:r w:rsidR="00463C18">
              <w:rPr>
                <w:rFonts w:ascii="Arial" w:eastAsia="Arial,Times New Roman" w:hAnsi="Arial" w:cs="Arial"/>
                <w:sz w:val="20"/>
                <w:lang w:val="en-GB" w:eastAsia="en-GB"/>
              </w:rPr>
              <w:t xml:space="preserve">nd/or treat </w:t>
            </w:r>
            <w:r w:rsidRPr="007E3A9A">
              <w:rPr>
                <w:rFonts w:ascii="Arial" w:eastAsia="Arial,Times New Roman" w:hAnsi="Arial" w:cs="Arial"/>
                <w:sz w:val="20"/>
                <w:lang w:val="en-GB" w:eastAsia="en-GB"/>
              </w:rPr>
              <w:t xml:space="preserve">the following – </w:t>
            </w:r>
          </w:p>
          <w:p w14:paraId="33A40ED3" w14:textId="7C4AA393" w:rsidR="008937D8" w:rsidRDefault="008937D8" w:rsidP="00EA4C5D">
            <w:pPr>
              <w:spacing w:after="0"/>
              <w:jc w:val="both"/>
              <w:rPr>
                <w:rFonts w:ascii="Arial" w:eastAsia="Times New Roman" w:hAnsi="Arial" w:cs="Arial"/>
                <w:bCs/>
                <w:sz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8937D8" w:rsidRPr="008937D8" w14:paraId="4339BEBC" w14:textId="77777777" w:rsidTr="004E12A7">
              <w:tc>
                <w:tcPr>
                  <w:tcW w:w="8522" w:type="dxa"/>
                </w:tcPr>
                <w:p w14:paraId="5DA5B406" w14:textId="77777777" w:rsidR="008937D8" w:rsidRPr="008937D8" w:rsidRDefault="008937D8" w:rsidP="008937D8">
                  <w:pPr>
                    <w:rPr>
                      <w:rFonts w:ascii="Arial" w:hAnsi="Arial" w:cs="Arial"/>
                      <w:sz w:val="20"/>
                    </w:rPr>
                  </w:pPr>
                  <w:r w:rsidRPr="008937D8">
                    <w:rPr>
                      <w:rFonts w:ascii="Arial" w:hAnsi="Arial" w:cs="Arial"/>
                      <w:b/>
                      <w:sz w:val="20"/>
                    </w:rPr>
                    <w:t>Lids, Lashes, Tears</w:t>
                  </w:r>
                  <w:r w:rsidRPr="008937D8">
                    <w:rPr>
                      <w:rFonts w:ascii="Arial" w:hAnsi="Arial" w:cs="Arial"/>
                      <w:sz w:val="20"/>
                    </w:rPr>
                    <w:t>:</w:t>
                  </w:r>
                </w:p>
                <w:p w14:paraId="265919A6" w14:textId="2F5A016B" w:rsidR="008937D8" w:rsidRPr="008937D8" w:rsidRDefault="008937D8" w:rsidP="008937D8">
                  <w:pPr>
                    <w:rPr>
                      <w:rFonts w:ascii="Arial" w:hAnsi="Arial" w:cs="Arial"/>
                      <w:sz w:val="20"/>
                    </w:rPr>
                  </w:pPr>
                  <w:r w:rsidRPr="008937D8">
                    <w:rPr>
                      <w:rFonts w:ascii="Arial" w:hAnsi="Arial" w:cs="Arial"/>
                      <w:sz w:val="20"/>
                    </w:rPr>
                    <w:t>Entropion, ectropion (involutional cases), mild blepharitis, watery eye due to blocked punctum, chalazion</w:t>
                  </w:r>
                </w:p>
              </w:tc>
            </w:tr>
            <w:tr w:rsidR="008937D8" w:rsidRPr="008937D8" w14:paraId="08661119" w14:textId="77777777" w:rsidTr="004E12A7">
              <w:tc>
                <w:tcPr>
                  <w:tcW w:w="8522" w:type="dxa"/>
                </w:tcPr>
                <w:p w14:paraId="19570C70" w14:textId="77777777" w:rsidR="008937D8" w:rsidRPr="008937D8" w:rsidRDefault="008937D8" w:rsidP="008937D8">
                  <w:pPr>
                    <w:rPr>
                      <w:rFonts w:ascii="Arial" w:hAnsi="Arial" w:cs="Arial"/>
                      <w:b/>
                      <w:sz w:val="20"/>
                    </w:rPr>
                  </w:pPr>
                  <w:r w:rsidRPr="008937D8">
                    <w:rPr>
                      <w:rFonts w:ascii="Arial" w:hAnsi="Arial" w:cs="Arial"/>
                      <w:b/>
                      <w:sz w:val="20"/>
                    </w:rPr>
                    <w:t>Red Eye:</w:t>
                  </w:r>
                </w:p>
                <w:p w14:paraId="755992EA" w14:textId="5D42929B" w:rsidR="008937D8" w:rsidRPr="008937D8" w:rsidRDefault="008937D8" w:rsidP="008937D8">
                  <w:pPr>
                    <w:rPr>
                      <w:rFonts w:ascii="Arial" w:hAnsi="Arial" w:cs="Arial"/>
                      <w:sz w:val="20"/>
                    </w:rPr>
                  </w:pPr>
                  <w:r w:rsidRPr="008937D8">
                    <w:rPr>
                      <w:rFonts w:ascii="Arial" w:hAnsi="Arial" w:cs="Arial"/>
                      <w:sz w:val="20"/>
                    </w:rPr>
                    <w:t xml:space="preserve">Bacterial conjunctivitis, viral conjunctivitis, allergic conjunctivitis, sub conjunctival haemorrhage, episcleritis, iritis/iridocyclitis/uveitis, scleritis (Initial diagnosis) </w:t>
                  </w:r>
                </w:p>
              </w:tc>
            </w:tr>
            <w:tr w:rsidR="008937D8" w:rsidRPr="008937D8" w14:paraId="2391ACF9" w14:textId="77777777" w:rsidTr="004E12A7">
              <w:tc>
                <w:tcPr>
                  <w:tcW w:w="8522" w:type="dxa"/>
                </w:tcPr>
                <w:p w14:paraId="4EAAA9BF" w14:textId="77777777" w:rsidR="008937D8" w:rsidRPr="008937D8" w:rsidRDefault="008937D8" w:rsidP="008937D8">
                  <w:pPr>
                    <w:rPr>
                      <w:rFonts w:ascii="Arial" w:hAnsi="Arial" w:cs="Arial"/>
                      <w:sz w:val="20"/>
                    </w:rPr>
                  </w:pPr>
                  <w:r w:rsidRPr="008937D8">
                    <w:rPr>
                      <w:rFonts w:ascii="Arial" w:hAnsi="Arial" w:cs="Arial"/>
                      <w:b/>
                      <w:sz w:val="20"/>
                    </w:rPr>
                    <w:t>Red Eyes and Corneal conditions</w:t>
                  </w:r>
                  <w:r w:rsidRPr="008937D8">
                    <w:rPr>
                      <w:rFonts w:ascii="Arial" w:hAnsi="Arial" w:cs="Arial"/>
                      <w:sz w:val="20"/>
                    </w:rPr>
                    <w:t>:</w:t>
                  </w:r>
                </w:p>
                <w:p w14:paraId="7DB1A847" w14:textId="13887DA9" w:rsidR="008937D8" w:rsidRPr="008937D8" w:rsidRDefault="008937D8" w:rsidP="008937D8">
                  <w:pPr>
                    <w:rPr>
                      <w:rFonts w:ascii="Arial" w:hAnsi="Arial" w:cs="Arial"/>
                      <w:sz w:val="20"/>
                    </w:rPr>
                  </w:pPr>
                  <w:r w:rsidRPr="008937D8">
                    <w:rPr>
                      <w:rFonts w:ascii="Arial" w:hAnsi="Arial" w:cs="Arial"/>
                      <w:sz w:val="20"/>
                    </w:rPr>
                    <w:t>Small corneal foreign bodies, corneal ulcer, superficial corneal abrasions, pterygium, pingueculae, contact lens induced corneal infection, keratitis, herpes simplex/zoster</w:t>
                  </w:r>
                </w:p>
              </w:tc>
            </w:tr>
            <w:tr w:rsidR="008937D8" w:rsidRPr="008937D8" w14:paraId="040042AF" w14:textId="77777777" w:rsidTr="004E12A7">
              <w:tc>
                <w:tcPr>
                  <w:tcW w:w="8522" w:type="dxa"/>
                  <w:tcBorders>
                    <w:bottom w:val="single" w:sz="4" w:space="0" w:color="auto"/>
                  </w:tcBorders>
                </w:tcPr>
                <w:p w14:paraId="26A585A1" w14:textId="77777777" w:rsidR="008937D8" w:rsidRPr="008937D8" w:rsidRDefault="008937D8" w:rsidP="008937D8">
                  <w:pPr>
                    <w:rPr>
                      <w:rFonts w:ascii="Arial" w:hAnsi="Arial" w:cs="Arial"/>
                      <w:b/>
                      <w:sz w:val="20"/>
                    </w:rPr>
                  </w:pPr>
                  <w:r w:rsidRPr="008937D8">
                    <w:rPr>
                      <w:rFonts w:ascii="Arial" w:hAnsi="Arial" w:cs="Arial"/>
                      <w:b/>
                      <w:sz w:val="20"/>
                    </w:rPr>
                    <w:t>Vitreous:</w:t>
                  </w:r>
                </w:p>
                <w:p w14:paraId="3871E238" w14:textId="4229DCC5" w:rsidR="008937D8" w:rsidRPr="008937D8" w:rsidRDefault="008937D8" w:rsidP="008937D8">
                  <w:pPr>
                    <w:rPr>
                      <w:rFonts w:ascii="Arial" w:hAnsi="Arial" w:cs="Arial"/>
                      <w:sz w:val="20"/>
                    </w:rPr>
                  </w:pPr>
                  <w:r w:rsidRPr="008937D8">
                    <w:rPr>
                      <w:rFonts w:ascii="Arial" w:hAnsi="Arial" w:cs="Arial"/>
                      <w:sz w:val="20"/>
                    </w:rPr>
                    <w:t xml:space="preserve">flashers and floaters, floater, vitreous detachment, vitreous haemorrhage </w:t>
                  </w:r>
                </w:p>
              </w:tc>
            </w:tr>
            <w:tr w:rsidR="008937D8" w:rsidRPr="008937D8" w14:paraId="411B0D55" w14:textId="77777777" w:rsidTr="004E12A7">
              <w:tc>
                <w:tcPr>
                  <w:tcW w:w="8522" w:type="dxa"/>
                </w:tcPr>
                <w:p w14:paraId="1F25C32B" w14:textId="77777777" w:rsidR="008937D8" w:rsidRPr="008937D8" w:rsidRDefault="008937D8" w:rsidP="008937D8">
                  <w:pPr>
                    <w:rPr>
                      <w:rFonts w:ascii="Arial" w:hAnsi="Arial" w:cs="Arial"/>
                      <w:sz w:val="20"/>
                    </w:rPr>
                  </w:pPr>
                  <w:r w:rsidRPr="008937D8">
                    <w:rPr>
                      <w:rFonts w:ascii="Arial" w:hAnsi="Arial" w:cs="Arial"/>
                      <w:b/>
                      <w:sz w:val="20"/>
                    </w:rPr>
                    <w:t>Glaucoma</w:t>
                  </w:r>
                  <w:r w:rsidRPr="008937D8">
                    <w:rPr>
                      <w:rFonts w:ascii="Arial" w:hAnsi="Arial" w:cs="Arial"/>
                      <w:sz w:val="20"/>
                    </w:rPr>
                    <w:t>:</w:t>
                  </w:r>
                </w:p>
                <w:p w14:paraId="7EFC0B88" w14:textId="5ABEF1E8" w:rsidR="00DF2863" w:rsidRDefault="008937D8" w:rsidP="008937D8">
                  <w:pPr>
                    <w:rPr>
                      <w:rFonts w:ascii="Arial" w:hAnsi="Arial" w:cs="Arial"/>
                      <w:sz w:val="20"/>
                    </w:rPr>
                  </w:pPr>
                  <w:r w:rsidRPr="008937D8">
                    <w:rPr>
                      <w:rFonts w:ascii="Arial" w:hAnsi="Arial" w:cs="Arial"/>
                      <w:sz w:val="20"/>
                    </w:rPr>
                    <w:t xml:space="preserve">Screening for suspected glaucoma or ocular hypertension per agreed criteria.  </w:t>
                  </w:r>
                </w:p>
                <w:p w14:paraId="6A533AC7" w14:textId="3EA2E926" w:rsidR="006E426A" w:rsidRDefault="006E426A" w:rsidP="008937D8">
                  <w:pPr>
                    <w:rPr>
                      <w:rFonts w:ascii="Arial" w:hAnsi="Arial" w:cs="Arial"/>
                      <w:sz w:val="20"/>
                    </w:rPr>
                  </w:pPr>
                  <w:r>
                    <w:rPr>
                      <w:rFonts w:ascii="Arial" w:hAnsi="Arial" w:cs="Arial"/>
                      <w:sz w:val="20"/>
                    </w:rPr>
                    <w:t>Glaucoma refinement management</w:t>
                  </w:r>
                </w:p>
                <w:p w14:paraId="1FA96882" w14:textId="596B2876" w:rsidR="008937D8" w:rsidRPr="008937D8" w:rsidRDefault="008937D8" w:rsidP="008937D8">
                  <w:pPr>
                    <w:rPr>
                      <w:rFonts w:ascii="Arial" w:hAnsi="Arial" w:cs="Arial"/>
                      <w:sz w:val="20"/>
                    </w:rPr>
                  </w:pPr>
                  <w:r w:rsidRPr="008937D8">
                    <w:rPr>
                      <w:rFonts w:ascii="Arial" w:hAnsi="Arial" w:cs="Arial"/>
                      <w:sz w:val="20"/>
                    </w:rPr>
                    <w:t>Follow up of stable chronic open angle glaucoma (COAG) per agreed protocol.</w:t>
                  </w:r>
                </w:p>
              </w:tc>
            </w:tr>
            <w:tr w:rsidR="008937D8" w:rsidRPr="008937D8" w14:paraId="3B797764" w14:textId="77777777" w:rsidTr="004E12A7">
              <w:tc>
                <w:tcPr>
                  <w:tcW w:w="8522" w:type="dxa"/>
                </w:tcPr>
                <w:p w14:paraId="45DB4202" w14:textId="77777777" w:rsidR="008937D8" w:rsidRPr="008937D8" w:rsidRDefault="008937D8" w:rsidP="008937D8">
                  <w:pPr>
                    <w:rPr>
                      <w:rFonts w:ascii="Arial" w:hAnsi="Arial" w:cs="Arial"/>
                      <w:b/>
                      <w:sz w:val="20"/>
                    </w:rPr>
                  </w:pPr>
                  <w:r w:rsidRPr="008937D8">
                    <w:rPr>
                      <w:rFonts w:ascii="Arial" w:hAnsi="Arial" w:cs="Arial"/>
                      <w:b/>
                      <w:sz w:val="20"/>
                    </w:rPr>
                    <w:t>Age Related Macular Degeneration*:</w:t>
                  </w:r>
                </w:p>
                <w:p w14:paraId="07800F30" w14:textId="77777777" w:rsidR="008937D8" w:rsidRPr="00DF2863" w:rsidRDefault="008937D8" w:rsidP="008937D8">
                  <w:pPr>
                    <w:rPr>
                      <w:rFonts w:ascii="Arial" w:hAnsi="Arial" w:cs="Arial"/>
                      <w:sz w:val="20"/>
                    </w:rPr>
                  </w:pPr>
                  <w:r w:rsidRPr="00DF2863">
                    <w:rPr>
                      <w:rFonts w:ascii="Arial" w:hAnsi="Arial" w:cs="Arial"/>
                      <w:sz w:val="20"/>
                    </w:rPr>
                    <w:t xml:space="preserve">Initial screening for Wet versus Dry AMD and adherence to 1 week referral to treatment </w:t>
                  </w:r>
                  <w:r w:rsidRPr="00DF2863">
                    <w:rPr>
                      <w:rFonts w:ascii="Arial" w:hAnsi="Arial" w:cs="Arial"/>
                      <w:sz w:val="20"/>
                    </w:rPr>
                    <w:lastRenderedPageBreak/>
                    <w:t>requirement for Wet AMD</w:t>
                  </w:r>
                </w:p>
                <w:p w14:paraId="56D34A5A" w14:textId="77777777" w:rsidR="008937D8" w:rsidRPr="00DF2863" w:rsidRDefault="008937D8" w:rsidP="008937D8">
                  <w:pPr>
                    <w:rPr>
                      <w:rFonts w:ascii="Arial" w:hAnsi="Arial" w:cs="Arial"/>
                      <w:sz w:val="20"/>
                    </w:rPr>
                  </w:pPr>
                  <w:r w:rsidRPr="00DF2863">
                    <w:rPr>
                      <w:rFonts w:ascii="Arial" w:hAnsi="Arial" w:cs="Arial"/>
                      <w:sz w:val="20"/>
                    </w:rPr>
                    <w:t>Review of Dry AMD</w:t>
                  </w:r>
                </w:p>
                <w:p w14:paraId="02D83517" w14:textId="77777777" w:rsidR="008937D8" w:rsidRPr="008937D8" w:rsidRDefault="008937D8" w:rsidP="008937D8">
                  <w:pPr>
                    <w:rPr>
                      <w:rFonts w:ascii="Arial" w:hAnsi="Arial" w:cs="Arial"/>
                      <w:sz w:val="20"/>
                    </w:rPr>
                  </w:pPr>
                  <w:r w:rsidRPr="00DF2863">
                    <w:rPr>
                      <w:rFonts w:ascii="Arial" w:hAnsi="Arial" w:cs="Arial"/>
                      <w:sz w:val="20"/>
                    </w:rPr>
                    <w:t>Low vision service for patients with confirmed dry AMD who are not eligible for treatment</w:t>
                  </w:r>
                </w:p>
              </w:tc>
            </w:tr>
            <w:tr w:rsidR="008937D8" w:rsidRPr="008937D8" w14:paraId="47DDC578" w14:textId="77777777" w:rsidTr="004E12A7">
              <w:tc>
                <w:tcPr>
                  <w:tcW w:w="8522" w:type="dxa"/>
                </w:tcPr>
                <w:p w14:paraId="7DF48E8E" w14:textId="6B287468" w:rsidR="008937D8" w:rsidRPr="008937D8" w:rsidRDefault="008937D8" w:rsidP="008937D8">
                  <w:pPr>
                    <w:rPr>
                      <w:rFonts w:ascii="Arial" w:eastAsia="Times New Roman" w:hAnsi="Arial" w:cs="Arial"/>
                      <w:color w:val="000000"/>
                      <w:sz w:val="20"/>
                      <w:lang w:val="en-GB" w:eastAsia="en-GB"/>
                    </w:rPr>
                  </w:pPr>
                  <w:r w:rsidRPr="008937D8">
                    <w:rPr>
                      <w:rFonts w:ascii="Arial" w:eastAsia="Times New Roman" w:hAnsi="Arial" w:cs="Arial"/>
                      <w:b/>
                      <w:color w:val="000000"/>
                      <w:sz w:val="20"/>
                      <w:lang w:val="en-GB" w:eastAsia="en-GB"/>
                    </w:rPr>
                    <w:lastRenderedPageBreak/>
                    <w:t>Lazer Treatment</w:t>
                  </w:r>
                  <w:r>
                    <w:rPr>
                      <w:rFonts w:ascii="Arial" w:eastAsia="Times New Roman" w:hAnsi="Arial" w:cs="Arial"/>
                      <w:b/>
                      <w:color w:val="000000"/>
                      <w:sz w:val="20"/>
                      <w:lang w:val="en-GB" w:eastAsia="en-GB"/>
                    </w:rPr>
                    <w:t>:</w:t>
                  </w:r>
                </w:p>
                <w:p w14:paraId="00BC0378" w14:textId="559A38F4" w:rsidR="008937D8" w:rsidRPr="008937D8" w:rsidRDefault="008937D8" w:rsidP="008937D8">
                  <w:pPr>
                    <w:rPr>
                      <w:rFonts w:ascii="Arial" w:eastAsia="Times New Roman" w:hAnsi="Arial" w:cs="Arial"/>
                      <w:color w:val="000000"/>
                      <w:sz w:val="20"/>
                      <w:lang w:val="en-GB" w:eastAsia="en-GB"/>
                    </w:rPr>
                  </w:pPr>
                  <w:r w:rsidRPr="008937D8">
                    <w:rPr>
                      <w:rFonts w:ascii="Arial" w:eastAsia="Times New Roman" w:hAnsi="Arial" w:cs="Arial"/>
                      <w:color w:val="000000"/>
                      <w:sz w:val="20"/>
                      <w:lang w:val="en-GB" w:eastAsia="en-GB"/>
                    </w:rPr>
                    <w:t>laser iridotomy, goniopuncture</w:t>
                  </w:r>
                </w:p>
              </w:tc>
            </w:tr>
          </w:tbl>
          <w:p w14:paraId="567227C0" w14:textId="77777777" w:rsidR="008937D8" w:rsidRPr="008937D8" w:rsidRDefault="008937D8" w:rsidP="00EA4C5D">
            <w:pPr>
              <w:spacing w:after="0"/>
              <w:jc w:val="both"/>
              <w:rPr>
                <w:rFonts w:ascii="Arial" w:eastAsia="Times New Roman" w:hAnsi="Arial" w:cs="Arial"/>
                <w:bCs/>
                <w:sz w:val="20"/>
                <w:lang w:val="en-GB" w:eastAsia="en-GB"/>
              </w:rPr>
            </w:pPr>
          </w:p>
          <w:p w14:paraId="02EF66DD" w14:textId="5BA3AB01" w:rsidR="00507427" w:rsidRDefault="00507427" w:rsidP="00EA4C5D">
            <w:pPr>
              <w:spacing w:after="0"/>
              <w:jc w:val="both"/>
              <w:rPr>
                <w:rFonts w:ascii="Arial" w:eastAsia="Times New Roman" w:hAnsi="Arial" w:cs="Arial"/>
                <w:bCs/>
                <w:sz w:val="20"/>
                <w:lang w:val="en-GB" w:eastAsia="en-GB"/>
              </w:rPr>
            </w:pPr>
            <w:r w:rsidRPr="00507427">
              <w:rPr>
                <w:rFonts w:ascii="Arial" w:eastAsia="Times New Roman" w:hAnsi="Arial" w:cs="Arial"/>
                <w:bCs/>
                <w:sz w:val="20"/>
                <w:lang w:val="en-GB" w:eastAsia="en-GB"/>
              </w:rPr>
              <w:t>The service does not include emergencies, trauma or malignancies. Referrals must be made direct to secondary care eye service immediately.</w:t>
            </w:r>
          </w:p>
          <w:p w14:paraId="32D2820C" w14:textId="77777777" w:rsidR="00507427" w:rsidRPr="007E3A9A" w:rsidRDefault="00507427" w:rsidP="00EA4C5D">
            <w:pPr>
              <w:spacing w:after="0"/>
              <w:jc w:val="both"/>
              <w:rPr>
                <w:rFonts w:ascii="Arial" w:eastAsia="Times New Roman" w:hAnsi="Arial" w:cs="Arial"/>
                <w:bCs/>
                <w:sz w:val="20"/>
                <w:lang w:val="en-GB" w:eastAsia="en-GB"/>
              </w:rPr>
            </w:pPr>
          </w:p>
          <w:p w14:paraId="45FD0272" w14:textId="77777777" w:rsidR="002626D6"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Specific clinical requirements:</w:t>
            </w:r>
          </w:p>
          <w:p w14:paraId="7B174B38" w14:textId="77777777" w:rsidR="002626D6" w:rsidRPr="007E3A9A" w:rsidRDefault="002626D6" w:rsidP="00EA4C5D">
            <w:pPr>
              <w:spacing w:after="0"/>
              <w:jc w:val="both"/>
              <w:rPr>
                <w:rFonts w:ascii="Arial" w:eastAsia="Times New Roman" w:hAnsi="Arial" w:cs="Arial"/>
                <w:bCs/>
                <w:sz w:val="20"/>
                <w:lang w:val="en-GB" w:eastAsia="en-GB"/>
              </w:rPr>
            </w:pPr>
          </w:p>
          <w:p w14:paraId="6668F863" w14:textId="77777777" w:rsidR="002626D6" w:rsidRPr="007E3A9A" w:rsidRDefault="3F3A49A1" w:rsidP="00EA4C5D">
            <w:pPr>
              <w:spacing w:after="0"/>
              <w:jc w:val="both"/>
              <w:rPr>
                <w:rFonts w:ascii="Arial" w:eastAsia="Times New Roman" w:hAnsi="Arial" w:cs="Arial"/>
                <w:bCs/>
                <w:sz w:val="20"/>
                <w:u w:val="single"/>
                <w:lang w:val="en-GB" w:eastAsia="en-GB"/>
              </w:rPr>
            </w:pPr>
            <w:r w:rsidRPr="007E3A9A">
              <w:rPr>
                <w:rFonts w:ascii="Arial" w:eastAsia="Arial,Times New Roman" w:hAnsi="Arial" w:cs="Arial"/>
                <w:sz w:val="20"/>
                <w:u w:val="single"/>
                <w:lang w:val="en-GB" w:eastAsia="en-GB"/>
              </w:rPr>
              <w:t>Glaucoma</w:t>
            </w:r>
          </w:p>
          <w:p w14:paraId="25ACE3B1" w14:textId="77777777" w:rsidR="002626D6" w:rsidRPr="007E3A9A" w:rsidRDefault="002626D6" w:rsidP="00EA4C5D">
            <w:pPr>
              <w:spacing w:after="0"/>
              <w:jc w:val="both"/>
              <w:rPr>
                <w:rFonts w:ascii="Arial" w:eastAsia="Times New Roman" w:hAnsi="Arial" w:cs="Arial"/>
                <w:bCs/>
                <w:sz w:val="20"/>
                <w:lang w:val="en-GB" w:eastAsia="en-GB"/>
              </w:rPr>
            </w:pPr>
          </w:p>
          <w:p w14:paraId="12EEDA64" w14:textId="77777777" w:rsidR="002626D6"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The following tests should be offered for all people who have COAG, who are suspected of having COAG or who have OHT:</w:t>
            </w:r>
          </w:p>
          <w:p w14:paraId="7A659813" w14:textId="77777777" w:rsidR="002626D6" w:rsidRPr="007E3A9A" w:rsidRDefault="002626D6" w:rsidP="00EA4C5D">
            <w:pPr>
              <w:spacing w:after="0"/>
              <w:jc w:val="both"/>
              <w:rPr>
                <w:rFonts w:ascii="Arial" w:eastAsia="Times New Roman" w:hAnsi="Arial" w:cs="Arial"/>
                <w:bCs/>
                <w:sz w:val="20"/>
                <w:lang w:val="en-GB" w:eastAsia="en-GB"/>
              </w:rPr>
            </w:pPr>
          </w:p>
          <w:p w14:paraId="34F82EFE"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IOP measurement using Goldmann applanation tonometry (slit lamp mounted)</w:t>
            </w:r>
          </w:p>
          <w:p w14:paraId="5C17C149"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Central corneal measurement (CCT) measurement</w:t>
            </w:r>
          </w:p>
          <w:p w14:paraId="60B5A92A"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Peripheral anterior chamber configuration and depth assessment using gonionscopy</w:t>
            </w:r>
          </w:p>
          <w:p w14:paraId="6F28B6F6"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Visual field measurement using standard automated perimetry (central thresholding test)</w:t>
            </w:r>
          </w:p>
          <w:p w14:paraId="6D2B8815"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 xml:space="preserve">Optic nerve assessment, with dilatation, using stereoscopic slit lamp biomicroscopy with fundus examination </w:t>
            </w:r>
          </w:p>
          <w:p w14:paraId="1A727E6E" w14:textId="77777777" w:rsidR="002626D6" w:rsidRPr="007E3A9A" w:rsidRDefault="002626D6" w:rsidP="00EA4C5D">
            <w:pPr>
              <w:spacing w:after="0"/>
              <w:jc w:val="both"/>
              <w:rPr>
                <w:rFonts w:ascii="Arial" w:eastAsia="Times New Roman" w:hAnsi="Arial" w:cs="Arial"/>
                <w:bCs/>
                <w:sz w:val="20"/>
                <w:lang w:val="en-GB" w:eastAsia="en-GB"/>
              </w:rPr>
            </w:pPr>
          </w:p>
          <w:p w14:paraId="28BA3AF4" w14:textId="77777777" w:rsidR="002626D6"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Ensure that all of the following are available at each clinical episode to all healthcare professionals involved in a person’s care:</w:t>
            </w:r>
          </w:p>
          <w:p w14:paraId="4A106127" w14:textId="77777777" w:rsidR="002626D6" w:rsidRPr="007E3A9A" w:rsidRDefault="002626D6" w:rsidP="00EA4C5D">
            <w:pPr>
              <w:spacing w:after="0"/>
              <w:jc w:val="both"/>
              <w:rPr>
                <w:rFonts w:ascii="Arial" w:eastAsia="Times New Roman" w:hAnsi="Arial" w:cs="Arial"/>
                <w:bCs/>
                <w:sz w:val="20"/>
                <w:lang w:val="en-GB" w:eastAsia="en-GB"/>
              </w:rPr>
            </w:pPr>
          </w:p>
          <w:p w14:paraId="5BF14CFE"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Records of all previous tests and images relevant to COAG and OHT assessment</w:t>
            </w:r>
          </w:p>
          <w:p w14:paraId="0D6ABCB9"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Records of past medical history which could affect drug choice</w:t>
            </w:r>
          </w:p>
          <w:p w14:paraId="48BFB172"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Current systemic and topical medication</w:t>
            </w:r>
          </w:p>
          <w:p w14:paraId="7A5882A1"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Glaucoma medication record</w:t>
            </w:r>
          </w:p>
          <w:p w14:paraId="76C98A80" w14:textId="001CFF4F" w:rsidR="002626D6" w:rsidRDefault="002626D6" w:rsidP="00EA4C5D">
            <w:p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 xml:space="preserve">Drug allergies and intolerances  </w:t>
            </w:r>
          </w:p>
          <w:p w14:paraId="737B2D52" w14:textId="77777777" w:rsidR="005773CB" w:rsidRPr="007E3A9A" w:rsidRDefault="005773CB" w:rsidP="00EA4C5D">
            <w:pPr>
              <w:spacing w:after="0"/>
              <w:jc w:val="both"/>
              <w:rPr>
                <w:rFonts w:ascii="Arial" w:eastAsia="Times New Roman" w:hAnsi="Arial" w:cs="Arial"/>
                <w:bCs/>
                <w:sz w:val="20"/>
                <w:lang w:val="en-GB" w:eastAsia="en-GB"/>
              </w:rPr>
            </w:pPr>
          </w:p>
          <w:p w14:paraId="24DD9F75" w14:textId="77777777" w:rsidR="005773CB" w:rsidRPr="005773CB" w:rsidRDefault="005773CB" w:rsidP="005773CB">
            <w:pPr>
              <w:spacing w:after="0"/>
              <w:jc w:val="both"/>
              <w:rPr>
                <w:rFonts w:ascii="Arial" w:eastAsia="Times New Roman" w:hAnsi="Arial" w:cs="Arial"/>
                <w:bCs/>
                <w:sz w:val="20"/>
                <w:lang w:val="en-GB" w:eastAsia="en-GB"/>
              </w:rPr>
            </w:pPr>
            <w:r w:rsidRPr="005773CB">
              <w:rPr>
                <w:rFonts w:ascii="Arial" w:eastAsia="Times New Roman" w:hAnsi="Arial" w:cs="Arial"/>
                <w:bCs/>
                <w:sz w:val="20"/>
                <w:lang w:val="en-GB" w:eastAsia="en-GB"/>
              </w:rPr>
              <w:t>We envisage use of OCT as a valuable clinical tool for glaucoma diagnosis and detection of progression.</w:t>
            </w:r>
          </w:p>
          <w:p w14:paraId="653B1156" w14:textId="77777777" w:rsidR="005773CB" w:rsidRPr="005773CB" w:rsidRDefault="005773CB" w:rsidP="005773CB">
            <w:pPr>
              <w:numPr>
                <w:ilvl w:val="0"/>
                <w:numId w:val="14"/>
              </w:numPr>
              <w:spacing w:after="0"/>
              <w:jc w:val="both"/>
              <w:rPr>
                <w:rFonts w:ascii="Arial" w:eastAsia="Times New Roman" w:hAnsi="Arial" w:cs="Arial"/>
                <w:bCs/>
                <w:sz w:val="20"/>
                <w:lang w:val="en-GB" w:eastAsia="en-GB"/>
              </w:rPr>
            </w:pPr>
            <w:r w:rsidRPr="005773CB">
              <w:rPr>
                <w:rFonts w:ascii="Arial" w:eastAsia="Times New Roman" w:hAnsi="Arial" w:cs="Arial"/>
                <w:bCs/>
                <w:sz w:val="20"/>
                <w:lang w:val="en-GB" w:eastAsia="en-GB"/>
              </w:rPr>
              <w:t>(The intra-observer variability in optic disc evaluation has been reduced by use of ocular coherence tomography (OCT), which produces excellent visual records and provides quantification of exact cup:disc ratio and areas of neuroretinal thinning.)</w:t>
            </w:r>
          </w:p>
          <w:p w14:paraId="0306CEBB" w14:textId="17201A6E" w:rsidR="0097689D" w:rsidRDefault="0097689D" w:rsidP="00EA4C5D">
            <w:pPr>
              <w:spacing w:after="0"/>
              <w:jc w:val="both"/>
              <w:rPr>
                <w:rFonts w:ascii="Arial" w:eastAsia="Times New Roman" w:hAnsi="Arial" w:cs="Arial"/>
                <w:bCs/>
                <w:sz w:val="20"/>
                <w:lang w:val="en-GB" w:eastAsia="en-GB"/>
              </w:rPr>
            </w:pPr>
          </w:p>
          <w:p w14:paraId="45A2A170" w14:textId="671BA01C" w:rsidR="00A166CC" w:rsidRDefault="00346218" w:rsidP="00EA4C5D">
            <w:pPr>
              <w:spacing w:after="0"/>
              <w:jc w:val="both"/>
              <w:rPr>
                <w:rFonts w:ascii="Arial" w:eastAsia="Times New Roman" w:hAnsi="Arial" w:cs="Arial"/>
                <w:bCs/>
                <w:sz w:val="20"/>
                <w:lang w:val="en-GB" w:eastAsia="en-GB"/>
              </w:rPr>
            </w:pPr>
            <w:r>
              <w:rPr>
                <w:rFonts w:ascii="Arial" w:eastAsia="Times New Roman" w:hAnsi="Arial" w:cs="Arial"/>
                <w:bCs/>
                <w:sz w:val="20"/>
                <w:lang w:val="en-GB" w:eastAsia="en-GB"/>
              </w:rPr>
              <w:t xml:space="preserve">The latest </w:t>
            </w:r>
            <w:r w:rsidR="00A166CC">
              <w:rPr>
                <w:rFonts w:ascii="Arial" w:eastAsia="Times New Roman" w:hAnsi="Arial" w:cs="Arial"/>
                <w:bCs/>
                <w:sz w:val="20"/>
                <w:lang w:val="en-GB" w:eastAsia="en-GB"/>
              </w:rPr>
              <w:t>N</w:t>
            </w:r>
            <w:r>
              <w:rPr>
                <w:rFonts w:ascii="Arial" w:eastAsia="Times New Roman" w:hAnsi="Arial" w:cs="Arial"/>
                <w:bCs/>
                <w:sz w:val="20"/>
                <w:lang w:val="en-GB" w:eastAsia="en-GB"/>
              </w:rPr>
              <w:t>ICE</w:t>
            </w:r>
            <w:r w:rsidR="00A166CC">
              <w:rPr>
                <w:rFonts w:ascii="Arial" w:eastAsia="Times New Roman" w:hAnsi="Arial" w:cs="Arial"/>
                <w:bCs/>
                <w:sz w:val="20"/>
                <w:lang w:val="en-GB" w:eastAsia="en-GB"/>
              </w:rPr>
              <w:t xml:space="preserve"> </w:t>
            </w:r>
            <w:r>
              <w:rPr>
                <w:rFonts w:ascii="Arial" w:eastAsia="Times New Roman" w:hAnsi="Arial" w:cs="Arial"/>
                <w:bCs/>
                <w:sz w:val="20"/>
                <w:lang w:val="en-GB" w:eastAsia="en-GB"/>
              </w:rPr>
              <w:t>Guidance</w:t>
            </w:r>
            <w:r w:rsidR="00A166CC">
              <w:rPr>
                <w:rFonts w:ascii="Arial" w:eastAsia="Times New Roman" w:hAnsi="Arial" w:cs="Arial"/>
                <w:bCs/>
                <w:sz w:val="20"/>
                <w:lang w:val="en-GB" w:eastAsia="en-GB"/>
              </w:rPr>
              <w:t xml:space="preserve"> should be followed</w:t>
            </w:r>
          </w:p>
          <w:p w14:paraId="27FCAA8F" w14:textId="5273988E" w:rsidR="00346218" w:rsidRDefault="00346218" w:rsidP="00EA4C5D">
            <w:pPr>
              <w:spacing w:after="0"/>
              <w:jc w:val="both"/>
              <w:rPr>
                <w:rFonts w:ascii="Arial" w:eastAsia="Times New Roman" w:hAnsi="Arial" w:cs="Arial"/>
                <w:bCs/>
                <w:sz w:val="20"/>
                <w:lang w:val="en-GB" w:eastAsia="en-GB"/>
              </w:rPr>
            </w:pPr>
          </w:p>
          <w:p w14:paraId="37B063D7" w14:textId="7663CE60" w:rsidR="00346218" w:rsidRPr="00346218" w:rsidRDefault="00346218" w:rsidP="00EA4C5D">
            <w:pPr>
              <w:spacing w:after="0"/>
              <w:jc w:val="both"/>
              <w:rPr>
                <w:rFonts w:ascii="Arial" w:eastAsia="Times New Roman" w:hAnsi="Arial" w:cs="Arial"/>
                <w:bCs/>
                <w:sz w:val="20"/>
                <w:lang w:val="en-GB" w:eastAsia="en-GB"/>
              </w:rPr>
            </w:pPr>
            <w:r w:rsidRPr="00346218">
              <w:rPr>
                <w:rFonts w:ascii="Arial" w:eastAsia="Times New Roman" w:hAnsi="Arial" w:cs="Arial"/>
                <w:bCs/>
                <w:sz w:val="20"/>
                <w:lang w:val="en-GB" w:eastAsia="en-GB"/>
              </w:rPr>
              <w:t>Once</w:t>
            </w:r>
            <w:r w:rsidR="007B57B0">
              <w:rPr>
                <w:rFonts w:ascii="Arial" w:eastAsia="Times New Roman" w:hAnsi="Arial" w:cs="Arial"/>
                <w:bCs/>
                <w:sz w:val="20"/>
                <w:lang w:val="en-GB" w:eastAsia="en-GB"/>
              </w:rPr>
              <w:t xml:space="preserve"> the</w:t>
            </w:r>
            <w:r w:rsidRPr="00346218">
              <w:rPr>
                <w:rFonts w:ascii="Arial" w:eastAsia="Times New Roman" w:hAnsi="Arial" w:cs="Arial"/>
                <w:bCs/>
                <w:sz w:val="20"/>
                <w:lang w:val="en-GB" w:eastAsia="en-GB"/>
              </w:rPr>
              <w:t xml:space="preserve"> service is</w:t>
            </w:r>
            <w:r w:rsidR="00DF2863">
              <w:rPr>
                <w:rFonts w:ascii="Arial" w:eastAsia="Times New Roman" w:hAnsi="Arial" w:cs="Arial"/>
                <w:bCs/>
                <w:sz w:val="20"/>
                <w:lang w:val="en-GB" w:eastAsia="en-GB"/>
              </w:rPr>
              <w:t xml:space="preserve"> fully</w:t>
            </w:r>
            <w:r w:rsidRPr="00346218">
              <w:rPr>
                <w:rFonts w:ascii="Arial" w:eastAsia="Times New Roman" w:hAnsi="Arial" w:cs="Arial"/>
                <w:bCs/>
                <w:sz w:val="20"/>
                <w:lang w:val="en-GB" w:eastAsia="en-GB"/>
              </w:rPr>
              <w:t xml:space="preserve"> established, the provider is expected to work with the local secondary care Provider</w:t>
            </w:r>
            <w:r w:rsidR="007B57B0">
              <w:rPr>
                <w:rFonts w:ascii="Arial" w:eastAsia="Times New Roman" w:hAnsi="Arial" w:cs="Arial"/>
                <w:bCs/>
                <w:sz w:val="20"/>
                <w:lang w:val="en-GB" w:eastAsia="en-GB"/>
              </w:rPr>
              <w:t xml:space="preserve"> to</w:t>
            </w:r>
            <w:r w:rsidRPr="00346218">
              <w:rPr>
                <w:rFonts w:ascii="Arial" w:eastAsia="Times New Roman" w:hAnsi="Arial" w:cs="Arial"/>
                <w:bCs/>
                <w:sz w:val="20"/>
                <w:lang w:val="en-GB" w:eastAsia="en-GB"/>
              </w:rPr>
              <w:t xml:space="preserve"> open this Service up to existing</w:t>
            </w:r>
            <w:r w:rsidR="00DF2863">
              <w:rPr>
                <w:rFonts w:ascii="Arial" w:eastAsia="Times New Roman" w:hAnsi="Arial" w:cs="Arial"/>
                <w:bCs/>
                <w:sz w:val="20"/>
                <w:lang w:val="en-GB" w:eastAsia="en-GB"/>
              </w:rPr>
              <w:t xml:space="preserve"> stable </w:t>
            </w:r>
            <w:r w:rsidR="009E4E6D">
              <w:rPr>
                <w:rFonts w:ascii="Arial" w:eastAsia="Times New Roman" w:hAnsi="Arial" w:cs="Arial"/>
                <w:bCs/>
                <w:sz w:val="20"/>
                <w:lang w:val="en-GB" w:eastAsia="en-GB"/>
              </w:rPr>
              <w:t>glaucoma</w:t>
            </w:r>
            <w:r w:rsidRPr="00346218">
              <w:rPr>
                <w:rFonts w:ascii="Arial" w:eastAsia="Times New Roman" w:hAnsi="Arial" w:cs="Arial"/>
                <w:bCs/>
                <w:sz w:val="20"/>
                <w:lang w:val="en-GB" w:eastAsia="en-GB"/>
              </w:rPr>
              <w:t xml:space="preserve"> patients and facilitate transfer for those who choose to do so. The CCG will support wherever possible this transition. </w:t>
            </w:r>
          </w:p>
          <w:p w14:paraId="23EC271E" w14:textId="77777777" w:rsidR="00A166CC" w:rsidRPr="007E3A9A" w:rsidRDefault="00A166CC" w:rsidP="00EA4C5D">
            <w:pPr>
              <w:spacing w:after="0"/>
              <w:jc w:val="both"/>
              <w:rPr>
                <w:rFonts w:ascii="Arial" w:eastAsia="Times New Roman" w:hAnsi="Arial" w:cs="Arial"/>
                <w:bCs/>
                <w:sz w:val="20"/>
                <w:lang w:val="en-GB" w:eastAsia="en-GB"/>
              </w:rPr>
            </w:pPr>
          </w:p>
          <w:p w14:paraId="09113AF0" w14:textId="77777777" w:rsidR="002626D6" w:rsidRPr="007E3A9A" w:rsidRDefault="3F3A49A1" w:rsidP="00EA4C5D">
            <w:pPr>
              <w:spacing w:after="0"/>
              <w:jc w:val="both"/>
              <w:rPr>
                <w:rFonts w:ascii="Arial" w:eastAsia="Times New Roman" w:hAnsi="Arial" w:cs="Arial"/>
                <w:bCs/>
                <w:sz w:val="20"/>
                <w:u w:val="single"/>
                <w:lang w:val="en-GB" w:eastAsia="en-GB"/>
              </w:rPr>
            </w:pPr>
            <w:r w:rsidRPr="007E3A9A">
              <w:rPr>
                <w:rFonts w:ascii="Arial" w:eastAsia="Arial,Times New Roman" w:hAnsi="Arial" w:cs="Arial"/>
                <w:sz w:val="20"/>
                <w:u w:val="single"/>
                <w:lang w:val="en-GB" w:eastAsia="en-GB"/>
              </w:rPr>
              <w:t>AMD</w:t>
            </w:r>
          </w:p>
          <w:p w14:paraId="79170BF5" w14:textId="77777777" w:rsidR="002626D6" w:rsidRPr="007E3A9A" w:rsidRDefault="002626D6" w:rsidP="00EA4C5D">
            <w:pPr>
              <w:spacing w:after="0"/>
              <w:jc w:val="both"/>
              <w:rPr>
                <w:rFonts w:ascii="Arial" w:eastAsia="Times New Roman" w:hAnsi="Arial" w:cs="Arial"/>
                <w:bCs/>
                <w:sz w:val="20"/>
                <w:lang w:val="en-GB" w:eastAsia="en-GB"/>
              </w:rPr>
            </w:pPr>
          </w:p>
          <w:p w14:paraId="12A76DEB" w14:textId="2C4D996B" w:rsidR="002626D6"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 xml:space="preserve">The community-based ophthalmology </w:t>
            </w:r>
            <w:r w:rsidR="007E3A9A">
              <w:rPr>
                <w:rFonts w:ascii="Arial" w:eastAsia="Arial,Times New Roman" w:hAnsi="Arial" w:cs="Arial"/>
                <w:sz w:val="20"/>
                <w:lang w:val="en-GB" w:eastAsia="en-GB"/>
              </w:rPr>
              <w:t>services will</w:t>
            </w:r>
            <w:r w:rsidRPr="007E3A9A">
              <w:rPr>
                <w:rFonts w:ascii="Arial" w:eastAsia="Arial,Times New Roman" w:hAnsi="Arial" w:cs="Arial"/>
                <w:sz w:val="20"/>
                <w:lang w:val="en-GB" w:eastAsia="en-GB"/>
              </w:rPr>
              <w:t xml:space="preserve"> provide patients with confirmed Dry AMD with advice, support, ongoing monitoring, and possible access to Low Vision Services. This will include ensuring information / educational leaflets are accessible for patients, including information about local sight loss charities and information about smoking cessation, instructions on self-monitoring for progression and contact details if progression occurs.</w:t>
            </w:r>
          </w:p>
          <w:p w14:paraId="4E216913" w14:textId="77777777" w:rsidR="002626D6" w:rsidRPr="007E3A9A" w:rsidRDefault="002626D6" w:rsidP="00EA4C5D">
            <w:pPr>
              <w:spacing w:after="0"/>
              <w:jc w:val="both"/>
              <w:rPr>
                <w:rFonts w:ascii="Arial" w:eastAsia="Times New Roman" w:hAnsi="Arial" w:cs="Arial"/>
                <w:bCs/>
                <w:sz w:val="20"/>
                <w:lang w:val="en-GB" w:eastAsia="en-GB"/>
              </w:rPr>
            </w:pPr>
          </w:p>
          <w:p w14:paraId="12C46479" w14:textId="6378A69B" w:rsidR="006341E4"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Wet AMD – The Royal College of Ophthalmologists Guidelines on AMD say that a patient with suspected wet AMD should be referred to a retinal specialist on the same day and seen within one week.</w:t>
            </w:r>
            <w:r w:rsidR="00DF2863">
              <w:rPr>
                <w:rFonts w:ascii="Arial" w:eastAsia="Arial,Times New Roman" w:hAnsi="Arial" w:cs="Arial"/>
                <w:sz w:val="20"/>
                <w:lang w:val="en-GB" w:eastAsia="en-GB"/>
              </w:rPr>
              <w:t xml:space="preserve"> The Provider is expected to on-wardly refer patients with suspected AMD to the community AMD Provider as soon as is practically possible. </w:t>
            </w:r>
          </w:p>
          <w:p w14:paraId="60BB17AE" w14:textId="75AF74AF" w:rsidR="00E80D4E" w:rsidRDefault="00E80D4E" w:rsidP="00EA4C5D">
            <w:pPr>
              <w:spacing w:after="0"/>
              <w:jc w:val="both"/>
              <w:rPr>
                <w:rFonts w:ascii="Arial" w:eastAsia="Times New Roman" w:hAnsi="Arial" w:cs="Arial"/>
                <w:bCs/>
                <w:sz w:val="20"/>
                <w:lang w:val="en-GB" w:eastAsia="en-GB"/>
              </w:rPr>
            </w:pPr>
          </w:p>
          <w:p w14:paraId="7C8463FC" w14:textId="1674B0DE" w:rsidR="00FA1051" w:rsidRDefault="00FA1051" w:rsidP="00EA4C5D">
            <w:pPr>
              <w:spacing w:after="0"/>
              <w:jc w:val="both"/>
              <w:rPr>
                <w:rFonts w:ascii="Arial" w:eastAsia="Times New Roman" w:hAnsi="Arial" w:cs="Arial"/>
                <w:bCs/>
                <w:sz w:val="20"/>
                <w:lang w:val="en-GB" w:eastAsia="en-GB"/>
              </w:rPr>
            </w:pPr>
          </w:p>
          <w:p w14:paraId="2D49E3B1" w14:textId="77777777" w:rsidR="00FA1051" w:rsidRPr="000D201C" w:rsidRDefault="00FA1051" w:rsidP="00FA1051">
            <w:pPr>
              <w:spacing w:after="0"/>
              <w:jc w:val="both"/>
              <w:rPr>
                <w:rFonts w:ascii="Arial" w:eastAsia="Times New Roman" w:hAnsi="Arial" w:cs="Arial"/>
                <w:bCs/>
                <w:sz w:val="20"/>
                <w:lang w:val="en-GB" w:eastAsia="en-GB"/>
              </w:rPr>
            </w:pPr>
            <w:r w:rsidRPr="000D201C">
              <w:rPr>
                <w:rFonts w:ascii="Arial" w:eastAsia="Arial,Times New Roman" w:hAnsi="Arial" w:cs="Arial"/>
                <w:sz w:val="20"/>
                <w:lang w:val="en-GB" w:eastAsia="en-GB"/>
              </w:rPr>
              <w:t>Key Constraints:</w:t>
            </w:r>
          </w:p>
          <w:p w14:paraId="06B0C6E2" w14:textId="77777777" w:rsidR="00FA1051" w:rsidRPr="000D201C" w:rsidRDefault="00FA1051" w:rsidP="00FA1051">
            <w:pPr>
              <w:spacing w:after="0"/>
              <w:jc w:val="both"/>
              <w:rPr>
                <w:rFonts w:ascii="Arial" w:eastAsia="Times New Roman" w:hAnsi="Arial" w:cs="Arial"/>
                <w:bCs/>
                <w:sz w:val="20"/>
                <w:lang w:val="en-GB" w:eastAsia="en-GB"/>
              </w:rPr>
            </w:pPr>
            <w:r w:rsidRPr="000D201C">
              <w:rPr>
                <w:rFonts w:ascii="Arial" w:eastAsia="Arial,Times New Roman" w:hAnsi="Arial" w:cs="Arial"/>
                <w:sz w:val="20"/>
                <w:lang w:val="en-GB" w:eastAsia="en-GB"/>
              </w:rPr>
              <w:t>The scope does not include:</w:t>
            </w:r>
          </w:p>
          <w:p w14:paraId="46CA8DD0" w14:textId="77777777" w:rsidR="00FA1051" w:rsidRPr="000D201C" w:rsidRDefault="00FA1051" w:rsidP="00FA1051">
            <w:pPr>
              <w:numPr>
                <w:ilvl w:val="0"/>
                <w:numId w:val="8"/>
              </w:numPr>
              <w:spacing w:after="0"/>
              <w:jc w:val="both"/>
              <w:rPr>
                <w:rFonts w:ascii="Arial" w:eastAsia="Arial,Times New Roman" w:hAnsi="Arial" w:cs="Arial"/>
                <w:sz w:val="20"/>
                <w:lang w:val="en-GB" w:eastAsia="en-GB"/>
              </w:rPr>
            </w:pPr>
            <w:r w:rsidRPr="000D201C">
              <w:rPr>
                <w:rFonts w:ascii="Arial" w:eastAsia="Arial,Times New Roman" w:hAnsi="Arial" w:cs="Arial"/>
                <w:sz w:val="20"/>
                <w:lang w:val="en-GB" w:eastAsia="en-GB"/>
              </w:rPr>
              <w:t>Inpatient and emergency care services</w:t>
            </w:r>
          </w:p>
          <w:p w14:paraId="63AF49DD" w14:textId="77777777" w:rsidR="00FA1051" w:rsidRPr="000D201C" w:rsidRDefault="00FA1051" w:rsidP="00FA1051">
            <w:pPr>
              <w:numPr>
                <w:ilvl w:val="0"/>
                <w:numId w:val="8"/>
              </w:numPr>
              <w:spacing w:after="0"/>
              <w:jc w:val="both"/>
              <w:rPr>
                <w:rFonts w:ascii="Arial" w:eastAsia="Arial,Times New Roman" w:hAnsi="Arial" w:cs="Arial"/>
                <w:sz w:val="20"/>
                <w:lang w:val="en-GB" w:eastAsia="en-GB"/>
              </w:rPr>
            </w:pPr>
            <w:r w:rsidRPr="000D201C">
              <w:rPr>
                <w:rFonts w:ascii="Arial" w:eastAsia="Arial,Times New Roman" w:hAnsi="Arial" w:cs="Arial"/>
                <w:sz w:val="20"/>
                <w:lang w:val="en-GB" w:eastAsia="en-GB"/>
              </w:rPr>
              <w:t>Preventative services that do not prevent outpatient attendances</w:t>
            </w:r>
          </w:p>
          <w:p w14:paraId="56B1934D" w14:textId="77777777" w:rsidR="00FA1051" w:rsidRPr="000D201C" w:rsidRDefault="00FA1051" w:rsidP="00FA1051">
            <w:pPr>
              <w:numPr>
                <w:ilvl w:val="0"/>
                <w:numId w:val="8"/>
              </w:numPr>
              <w:spacing w:after="0"/>
              <w:jc w:val="both"/>
              <w:rPr>
                <w:rFonts w:ascii="Arial" w:eastAsia="Arial,Times New Roman" w:hAnsi="Arial" w:cs="Arial"/>
                <w:sz w:val="20"/>
                <w:lang w:val="en-GB" w:eastAsia="en-GB"/>
              </w:rPr>
            </w:pPr>
            <w:r w:rsidRPr="000D201C">
              <w:rPr>
                <w:rFonts w:ascii="Arial" w:eastAsia="Arial,Times New Roman" w:hAnsi="Arial" w:cs="Arial"/>
                <w:sz w:val="20"/>
                <w:lang w:val="en-GB" w:eastAsia="en-GB"/>
              </w:rPr>
              <w:t>Diabetic retinopathy screening and treatment</w:t>
            </w:r>
          </w:p>
          <w:p w14:paraId="756CE003" w14:textId="7FF4C99B" w:rsidR="00FA1051" w:rsidRDefault="00FA1051" w:rsidP="00FA1051">
            <w:pPr>
              <w:numPr>
                <w:ilvl w:val="0"/>
                <w:numId w:val="8"/>
              </w:numPr>
              <w:spacing w:after="0"/>
              <w:jc w:val="both"/>
              <w:rPr>
                <w:rFonts w:ascii="Arial" w:eastAsia="Arial,Times New Roman" w:hAnsi="Arial" w:cs="Arial"/>
                <w:sz w:val="20"/>
                <w:lang w:val="en-GB" w:eastAsia="en-GB"/>
              </w:rPr>
            </w:pPr>
            <w:r w:rsidRPr="000D201C">
              <w:rPr>
                <w:rFonts w:ascii="Arial" w:eastAsia="Arial,Times New Roman" w:hAnsi="Arial" w:cs="Arial"/>
                <w:sz w:val="20"/>
                <w:lang w:val="en-GB" w:eastAsia="en-GB"/>
              </w:rPr>
              <w:t>Cases of suspected cancer</w:t>
            </w:r>
          </w:p>
          <w:p w14:paraId="6CE74A60" w14:textId="719072D6" w:rsidR="001129CE" w:rsidRDefault="001129CE" w:rsidP="00FA1051">
            <w:pPr>
              <w:numPr>
                <w:ilvl w:val="0"/>
                <w:numId w:val="8"/>
              </w:numPr>
              <w:spacing w:after="0"/>
              <w:jc w:val="both"/>
              <w:rPr>
                <w:rFonts w:ascii="Arial" w:eastAsia="Arial,Times New Roman" w:hAnsi="Arial" w:cs="Arial"/>
                <w:sz w:val="20"/>
                <w:lang w:val="en-GB" w:eastAsia="en-GB"/>
              </w:rPr>
            </w:pPr>
            <w:r>
              <w:rPr>
                <w:rFonts w:ascii="Arial" w:eastAsia="Arial,Times New Roman" w:hAnsi="Arial" w:cs="Arial"/>
                <w:sz w:val="20"/>
                <w:lang w:val="en-GB" w:eastAsia="en-GB"/>
              </w:rPr>
              <w:t>Wet AMD</w:t>
            </w:r>
          </w:p>
          <w:p w14:paraId="26217BE6" w14:textId="3A6BCA2D" w:rsidR="001129CE" w:rsidRPr="000D201C" w:rsidRDefault="001129CE" w:rsidP="00FA1051">
            <w:pPr>
              <w:numPr>
                <w:ilvl w:val="0"/>
                <w:numId w:val="8"/>
              </w:numPr>
              <w:spacing w:after="0"/>
              <w:jc w:val="both"/>
              <w:rPr>
                <w:rFonts w:ascii="Arial" w:eastAsia="Arial,Times New Roman" w:hAnsi="Arial" w:cs="Arial"/>
                <w:sz w:val="20"/>
                <w:lang w:val="en-GB" w:eastAsia="en-GB"/>
              </w:rPr>
            </w:pPr>
            <w:r>
              <w:rPr>
                <w:rFonts w:ascii="Arial" w:eastAsia="Arial,Times New Roman" w:hAnsi="Arial" w:cs="Arial"/>
                <w:sz w:val="20"/>
                <w:lang w:val="en-GB" w:eastAsia="en-GB"/>
              </w:rPr>
              <w:t>Cataracts</w:t>
            </w:r>
          </w:p>
          <w:p w14:paraId="7712DD15" w14:textId="40F0AB5D" w:rsidR="00FA1051" w:rsidRDefault="00FA1051" w:rsidP="00FA1051">
            <w:pPr>
              <w:spacing w:after="0"/>
              <w:jc w:val="both"/>
              <w:rPr>
                <w:rFonts w:ascii="Arial" w:hAnsi="Arial" w:cs="Arial"/>
                <w:sz w:val="20"/>
              </w:rPr>
            </w:pPr>
          </w:p>
          <w:p w14:paraId="6BEAD511" w14:textId="281B0E41" w:rsidR="008937D8" w:rsidRDefault="00DA1028" w:rsidP="00FA1051">
            <w:pPr>
              <w:spacing w:after="0"/>
              <w:jc w:val="both"/>
              <w:rPr>
                <w:rFonts w:ascii="Arial" w:hAnsi="Arial" w:cs="Arial"/>
                <w:sz w:val="20"/>
              </w:rPr>
            </w:pPr>
            <w:r>
              <w:rPr>
                <w:rFonts w:ascii="Arial" w:hAnsi="Arial" w:cs="Arial"/>
                <w:sz w:val="20"/>
              </w:rPr>
              <w:t xml:space="preserve">There is an expectation that the Provider, with the support of the CCG, will work with the local Trust to step down appropriate stable glaucoma patients in to the community based service. </w:t>
            </w:r>
          </w:p>
          <w:p w14:paraId="316621F3" w14:textId="77777777" w:rsidR="00444D80" w:rsidRDefault="00444D80" w:rsidP="00444D80">
            <w:pPr>
              <w:spacing w:after="0"/>
              <w:rPr>
                <w:rFonts w:ascii="Arial" w:hAnsi="Arial" w:cs="Arial"/>
                <w:sz w:val="20"/>
              </w:rPr>
            </w:pPr>
          </w:p>
          <w:p w14:paraId="6983B201" w14:textId="3627D6BF" w:rsidR="00444D80" w:rsidRDefault="00444D80" w:rsidP="00444D80">
            <w:pPr>
              <w:spacing w:after="0"/>
              <w:rPr>
                <w:rFonts w:ascii="Arial" w:hAnsi="Arial" w:cs="Arial"/>
                <w:sz w:val="20"/>
              </w:rPr>
            </w:pPr>
            <w:r>
              <w:rPr>
                <w:rFonts w:ascii="Arial" w:hAnsi="Arial" w:cs="Arial"/>
                <w:sz w:val="20"/>
              </w:rPr>
              <w:t xml:space="preserve">To deliver these outcomes the provider must deliver pathways that: </w:t>
            </w:r>
          </w:p>
          <w:p w14:paraId="7C50BA02" w14:textId="77777777" w:rsidR="00444D80" w:rsidRDefault="00444D80" w:rsidP="00444D80">
            <w:pPr>
              <w:spacing w:after="0"/>
              <w:rPr>
                <w:rFonts w:ascii="Arial" w:hAnsi="Arial" w:cs="Arial"/>
                <w:sz w:val="20"/>
              </w:rPr>
            </w:pPr>
          </w:p>
          <w:p w14:paraId="3FFCE346" w14:textId="77777777" w:rsidR="00444D80" w:rsidRDefault="00444D80" w:rsidP="00444D80">
            <w:pPr>
              <w:numPr>
                <w:ilvl w:val="0"/>
                <w:numId w:val="22"/>
              </w:numPr>
              <w:spacing w:after="0"/>
              <w:rPr>
                <w:rFonts w:ascii="Arial" w:hAnsi="Arial" w:cs="Arial"/>
                <w:sz w:val="20"/>
              </w:rPr>
            </w:pPr>
            <w:r>
              <w:rPr>
                <w:rFonts w:ascii="Arial" w:hAnsi="Arial" w:cs="Arial"/>
                <w:sz w:val="20"/>
              </w:rPr>
              <w:t>Do not encourage unmet need and consequently increasing in volumes over time</w:t>
            </w:r>
          </w:p>
          <w:p w14:paraId="63A7DAB4" w14:textId="77777777" w:rsidR="00444D80" w:rsidRDefault="00444D80" w:rsidP="00444D80">
            <w:pPr>
              <w:numPr>
                <w:ilvl w:val="0"/>
                <w:numId w:val="22"/>
              </w:numPr>
              <w:spacing w:after="0"/>
              <w:rPr>
                <w:rFonts w:ascii="Arial" w:hAnsi="Arial" w:cs="Arial"/>
                <w:sz w:val="20"/>
              </w:rPr>
            </w:pPr>
            <w:r>
              <w:rPr>
                <w:rFonts w:ascii="Arial" w:hAnsi="Arial" w:cs="Arial"/>
                <w:sz w:val="20"/>
              </w:rPr>
              <w:t>Do not lead to an increase in patients attending the GP for a prescription</w:t>
            </w:r>
          </w:p>
          <w:p w14:paraId="397E2945" w14:textId="77777777" w:rsidR="00444D80" w:rsidRDefault="00444D80" w:rsidP="00444D80">
            <w:pPr>
              <w:numPr>
                <w:ilvl w:val="0"/>
                <w:numId w:val="22"/>
              </w:numPr>
              <w:spacing w:after="0"/>
              <w:rPr>
                <w:rFonts w:ascii="Arial" w:hAnsi="Arial" w:cs="Arial"/>
                <w:sz w:val="20"/>
              </w:rPr>
            </w:pPr>
            <w:r>
              <w:rPr>
                <w:rFonts w:ascii="Arial" w:hAnsi="Arial" w:cs="Arial"/>
                <w:sz w:val="20"/>
              </w:rPr>
              <w:t>Provide enough expertise in the Service to minimise onward referral to the HES</w:t>
            </w:r>
          </w:p>
          <w:p w14:paraId="38021BE7" w14:textId="77777777" w:rsidR="00444D80" w:rsidRDefault="00444D80" w:rsidP="00444D80">
            <w:pPr>
              <w:numPr>
                <w:ilvl w:val="0"/>
                <w:numId w:val="22"/>
              </w:numPr>
              <w:spacing w:after="0"/>
              <w:rPr>
                <w:rFonts w:ascii="Arial" w:hAnsi="Arial" w:cs="Arial"/>
                <w:sz w:val="20"/>
              </w:rPr>
            </w:pPr>
            <w:r>
              <w:rPr>
                <w:rFonts w:ascii="Arial" w:hAnsi="Arial" w:cs="Arial"/>
                <w:sz w:val="20"/>
              </w:rPr>
              <w:t>Ensure that those referred direct to the HES are deflected to the Service</w:t>
            </w:r>
          </w:p>
          <w:p w14:paraId="2FBD1F49" w14:textId="77777777" w:rsidR="00444D80" w:rsidRDefault="00444D80" w:rsidP="00444D80">
            <w:pPr>
              <w:numPr>
                <w:ilvl w:val="0"/>
                <w:numId w:val="22"/>
              </w:numPr>
              <w:spacing w:after="0"/>
              <w:rPr>
                <w:rFonts w:ascii="Arial" w:hAnsi="Arial" w:cs="Arial"/>
                <w:sz w:val="20"/>
              </w:rPr>
            </w:pPr>
            <w:r>
              <w:rPr>
                <w:rFonts w:ascii="Arial" w:hAnsi="Arial" w:cs="Arial"/>
                <w:sz w:val="20"/>
              </w:rPr>
              <w:t>Ensure that those who attend A&amp;E / UCC or call NHS 111 / IUCS are redirected into the Service where possible.</w:t>
            </w:r>
          </w:p>
          <w:p w14:paraId="0565F95B" w14:textId="77777777" w:rsidR="00444D80" w:rsidRDefault="00444D80" w:rsidP="00444D80">
            <w:pPr>
              <w:numPr>
                <w:ilvl w:val="0"/>
                <w:numId w:val="22"/>
              </w:numPr>
              <w:spacing w:after="0"/>
              <w:rPr>
                <w:rFonts w:ascii="Arial" w:hAnsi="Arial" w:cs="Arial"/>
                <w:sz w:val="20"/>
              </w:rPr>
            </w:pPr>
            <w:r>
              <w:rPr>
                <w:rFonts w:ascii="Arial" w:hAnsi="Arial" w:cs="Arial"/>
                <w:sz w:val="20"/>
              </w:rPr>
              <w:t xml:space="preserve">Minimise unnecessary attendance at the HES </w:t>
            </w:r>
          </w:p>
          <w:p w14:paraId="341BD6A0" w14:textId="77777777" w:rsidR="00444D80" w:rsidRDefault="00444D80" w:rsidP="00444D80">
            <w:pPr>
              <w:numPr>
                <w:ilvl w:val="0"/>
                <w:numId w:val="22"/>
              </w:numPr>
              <w:spacing w:after="0"/>
              <w:rPr>
                <w:rFonts w:ascii="Arial" w:hAnsi="Arial" w:cs="Arial"/>
                <w:sz w:val="20"/>
              </w:rPr>
            </w:pPr>
            <w:r>
              <w:rPr>
                <w:rFonts w:ascii="Arial" w:hAnsi="Arial" w:cs="Arial"/>
                <w:sz w:val="20"/>
              </w:rPr>
              <w:t>Maximise whole systems value for money</w:t>
            </w:r>
          </w:p>
          <w:p w14:paraId="2B05854E" w14:textId="77777777" w:rsidR="00444D80" w:rsidRDefault="00444D80" w:rsidP="00444D80">
            <w:pPr>
              <w:numPr>
                <w:ilvl w:val="0"/>
                <w:numId w:val="22"/>
              </w:numPr>
              <w:spacing w:after="0"/>
              <w:rPr>
                <w:rFonts w:ascii="Arial" w:hAnsi="Arial" w:cs="Arial"/>
                <w:sz w:val="20"/>
              </w:rPr>
            </w:pPr>
            <w:r>
              <w:rPr>
                <w:rFonts w:ascii="Arial" w:hAnsi="Arial" w:cs="Arial"/>
                <w:sz w:val="20"/>
              </w:rPr>
              <w:t xml:space="preserve">Ensure appropriate cases are managed through the </w:t>
            </w:r>
            <w:r w:rsidRPr="00FD5ED4">
              <w:rPr>
                <w:rFonts w:ascii="Arial" w:hAnsi="Arial" w:cs="Arial"/>
                <w:sz w:val="20"/>
              </w:rPr>
              <w:t>Minor Ailments Scheme</w:t>
            </w:r>
            <w:r>
              <w:rPr>
                <w:rFonts w:ascii="Arial" w:hAnsi="Arial" w:cs="Arial"/>
                <w:sz w:val="20"/>
              </w:rPr>
              <w:t xml:space="preserve"> delivered by local community pharmacists</w:t>
            </w:r>
          </w:p>
          <w:p w14:paraId="3880FB6A" w14:textId="4C26309E" w:rsidR="00DA1028" w:rsidRPr="000D201C" w:rsidRDefault="00DA1028" w:rsidP="00FA1051">
            <w:pPr>
              <w:spacing w:after="0"/>
              <w:jc w:val="both"/>
              <w:rPr>
                <w:rFonts w:ascii="Arial" w:hAnsi="Arial" w:cs="Arial"/>
                <w:sz w:val="20"/>
              </w:rPr>
            </w:pPr>
          </w:p>
          <w:p w14:paraId="29B853DC" w14:textId="0A461D40" w:rsidR="00FA1051" w:rsidRPr="000D201C" w:rsidRDefault="00FA1051" w:rsidP="00FA1051">
            <w:pPr>
              <w:spacing w:after="0"/>
              <w:jc w:val="both"/>
              <w:rPr>
                <w:rFonts w:ascii="Arial" w:hAnsi="Arial" w:cs="Arial"/>
                <w:sz w:val="20"/>
              </w:rPr>
            </w:pPr>
            <w:r w:rsidRPr="000D201C">
              <w:rPr>
                <w:rFonts w:ascii="Arial" w:eastAsia="Arial" w:hAnsi="Arial" w:cs="Arial"/>
                <w:sz w:val="20"/>
              </w:rPr>
              <w:t xml:space="preserve">The service will have a suitable level of clinical delivery, supervision and leadership and will be consultant led.  This means that a consultant will be accountable for the delivery of the service available and on site while the service is open, and involved with the delivery of care.  </w:t>
            </w:r>
          </w:p>
          <w:p w14:paraId="1F75E1AF" w14:textId="77777777" w:rsidR="00FA1051" w:rsidRPr="000D201C" w:rsidRDefault="00FA1051" w:rsidP="00FA1051">
            <w:pPr>
              <w:spacing w:after="0"/>
              <w:jc w:val="both"/>
              <w:rPr>
                <w:rFonts w:ascii="Arial" w:hAnsi="Arial" w:cs="Arial"/>
                <w:sz w:val="20"/>
              </w:rPr>
            </w:pPr>
          </w:p>
          <w:p w14:paraId="085FCA59" w14:textId="77777777" w:rsidR="00FA1051" w:rsidRPr="000D201C" w:rsidRDefault="00FA1051" w:rsidP="00FA1051">
            <w:pPr>
              <w:spacing w:after="0"/>
              <w:jc w:val="both"/>
              <w:rPr>
                <w:rFonts w:ascii="Arial" w:hAnsi="Arial" w:cs="Arial"/>
                <w:sz w:val="20"/>
              </w:rPr>
            </w:pPr>
            <w:r w:rsidRPr="000D201C">
              <w:rPr>
                <w:rFonts w:ascii="Arial" w:eastAsia="Arial" w:hAnsi="Arial" w:cs="Arial"/>
                <w:sz w:val="20"/>
              </w:rPr>
              <w:t>The model of care will:</w:t>
            </w:r>
          </w:p>
          <w:p w14:paraId="5DE26EA7" w14:textId="77777777" w:rsidR="00FA1051" w:rsidRPr="000D201C" w:rsidRDefault="00FA1051" w:rsidP="00C8620B">
            <w:pPr>
              <w:pStyle w:val="ListParagraph"/>
              <w:numPr>
                <w:ilvl w:val="0"/>
                <w:numId w:val="9"/>
              </w:numPr>
              <w:jc w:val="both"/>
              <w:rPr>
                <w:rFonts w:ascii="Arial" w:eastAsia="Arial" w:hAnsi="Arial" w:cs="Arial"/>
                <w:sz w:val="20"/>
                <w:szCs w:val="20"/>
              </w:rPr>
            </w:pPr>
            <w:r w:rsidRPr="000D201C">
              <w:rPr>
                <w:rFonts w:ascii="Arial" w:eastAsia="Arial" w:hAnsi="Arial" w:cs="Arial"/>
                <w:sz w:val="20"/>
                <w:szCs w:val="20"/>
              </w:rPr>
              <w:t>Utilise the skills of clinicians such as optometrists to bring ‘care closer to home’ for patients with appropriate conditions.</w:t>
            </w:r>
          </w:p>
          <w:p w14:paraId="52BBF0F5" w14:textId="77777777" w:rsidR="00FA1051" w:rsidRPr="000D201C" w:rsidRDefault="00FA1051" w:rsidP="00C8620B">
            <w:pPr>
              <w:pStyle w:val="ListParagraph"/>
              <w:numPr>
                <w:ilvl w:val="0"/>
                <w:numId w:val="9"/>
              </w:numPr>
              <w:jc w:val="both"/>
              <w:rPr>
                <w:rFonts w:ascii="Arial" w:eastAsia="Arial" w:hAnsi="Arial" w:cs="Arial"/>
                <w:sz w:val="20"/>
                <w:szCs w:val="20"/>
              </w:rPr>
            </w:pPr>
            <w:r w:rsidRPr="000D201C">
              <w:rPr>
                <w:rFonts w:ascii="Arial" w:eastAsia="Arial" w:hAnsi="Arial" w:cs="Arial"/>
                <w:sz w:val="20"/>
                <w:szCs w:val="20"/>
              </w:rPr>
              <w:t>Reduce hospital appointments thereby increasing capacity for patients with more serious conditions.</w:t>
            </w:r>
          </w:p>
          <w:p w14:paraId="0F17BD40" w14:textId="77777777" w:rsidR="00FA1051" w:rsidRPr="000D201C" w:rsidRDefault="00FA1051" w:rsidP="00FA1051">
            <w:pPr>
              <w:pStyle w:val="ListParagraph"/>
              <w:jc w:val="both"/>
              <w:rPr>
                <w:rFonts w:ascii="Arial" w:hAnsi="Arial" w:cs="Arial"/>
                <w:sz w:val="20"/>
                <w:szCs w:val="20"/>
              </w:rPr>
            </w:pPr>
          </w:p>
          <w:p w14:paraId="24CE93B8" w14:textId="74EBE11E" w:rsidR="00FA1051" w:rsidRPr="000D201C" w:rsidRDefault="00FA1051" w:rsidP="00463C18">
            <w:pPr>
              <w:jc w:val="both"/>
              <w:rPr>
                <w:rFonts w:ascii="Arial" w:hAnsi="Arial" w:cs="Arial"/>
                <w:sz w:val="20"/>
              </w:rPr>
            </w:pPr>
            <w:r w:rsidRPr="000D201C">
              <w:rPr>
                <w:rFonts w:ascii="Arial" w:eastAsia="Arial" w:hAnsi="Arial" w:cs="Arial"/>
                <w:sz w:val="20"/>
              </w:rPr>
              <w:t xml:space="preserve">In addition, commissioners and patients will need to be reassured that providers are appropriately training and up to date and have direct pathways of care across a range of providers. </w:t>
            </w:r>
          </w:p>
          <w:p w14:paraId="2405B617" w14:textId="788CB82B" w:rsidR="00FA1051" w:rsidRDefault="00FA1051" w:rsidP="00FA1051">
            <w:pPr>
              <w:spacing w:after="0"/>
              <w:jc w:val="both"/>
              <w:rPr>
                <w:rFonts w:ascii="Arial" w:eastAsia="Arial" w:hAnsi="Arial" w:cs="Arial"/>
                <w:sz w:val="20"/>
              </w:rPr>
            </w:pPr>
            <w:r w:rsidRPr="000D201C">
              <w:rPr>
                <w:rFonts w:ascii="Arial" w:eastAsia="Arial" w:hAnsi="Arial" w:cs="Arial"/>
                <w:sz w:val="20"/>
              </w:rPr>
              <w:t xml:space="preserve">Services will be provided by a range of healthcare professionals working across a variety of settings, enabling patients to access care closer to home, reducing waits and unnecessary visits to hospital which will lead to better health outcomes. Services will be provided by specially trained healthcare professionals, enabling patients to access care closer to home, reducing waits and unnecessary visits to hospital which will lead to better health outcomes. </w:t>
            </w:r>
          </w:p>
          <w:p w14:paraId="49825271" w14:textId="31F69BC6" w:rsidR="00DA1028" w:rsidRDefault="00DA1028" w:rsidP="00FA1051">
            <w:pPr>
              <w:spacing w:after="0"/>
              <w:jc w:val="both"/>
              <w:rPr>
                <w:rFonts w:ascii="Arial" w:hAnsi="Arial" w:cs="Arial"/>
                <w:sz w:val="20"/>
              </w:rPr>
            </w:pPr>
          </w:p>
          <w:p w14:paraId="5CC2BB11" w14:textId="0B88918F" w:rsidR="00DA1028" w:rsidRPr="000D201C" w:rsidRDefault="00DA1028" w:rsidP="00FA1051">
            <w:pPr>
              <w:spacing w:after="0"/>
              <w:jc w:val="both"/>
              <w:rPr>
                <w:rFonts w:ascii="Arial" w:hAnsi="Arial" w:cs="Arial"/>
                <w:sz w:val="20"/>
              </w:rPr>
            </w:pPr>
            <w:r>
              <w:rPr>
                <w:rFonts w:ascii="Arial" w:hAnsi="Arial" w:cs="Arial"/>
                <w:sz w:val="20"/>
              </w:rPr>
              <w:t xml:space="preserve">The CCG expects the Provider to keep up to date with </w:t>
            </w:r>
            <w:r w:rsidR="00B35424">
              <w:rPr>
                <w:rFonts w:ascii="Arial" w:hAnsi="Arial" w:cs="Arial"/>
                <w:sz w:val="20"/>
              </w:rPr>
              <w:t xml:space="preserve">NICE Guidance and national standards for Ophthalmology services </w:t>
            </w:r>
          </w:p>
          <w:p w14:paraId="0292C1EF" w14:textId="77777777" w:rsidR="00E80D4E" w:rsidRPr="007E3A9A" w:rsidRDefault="00E80D4E" w:rsidP="00EA4C5D">
            <w:pPr>
              <w:spacing w:after="0"/>
              <w:jc w:val="both"/>
              <w:rPr>
                <w:rFonts w:ascii="Arial" w:eastAsia="Times New Roman" w:hAnsi="Arial" w:cs="Arial"/>
                <w:bCs/>
                <w:color w:val="000000"/>
                <w:sz w:val="20"/>
                <w:lang w:val="en-GB" w:eastAsia="en-GB"/>
              </w:rPr>
            </w:pPr>
          </w:p>
          <w:p w14:paraId="779FED8C" w14:textId="77777777" w:rsidR="00730771" w:rsidRPr="007E3A9A" w:rsidRDefault="3F3A49A1" w:rsidP="00EA4C5D">
            <w:pPr>
              <w:spacing w:after="0"/>
              <w:jc w:val="both"/>
              <w:rPr>
                <w:rFonts w:ascii="Arial" w:hAnsi="Arial" w:cs="Arial"/>
                <w:b/>
                <w:sz w:val="20"/>
                <w:u w:val="single"/>
              </w:rPr>
            </w:pPr>
            <w:r w:rsidRPr="007E3A9A">
              <w:rPr>
                <w:rFonts w:ascii="Arial" w:eastAsia="Arial" w:hAnsi="Arial" w:cs="Arial"/>
                <w:b/>
                <w:bCs/>
                <w:sz w:val="20"/>
                <w:u w:val="single"/>
              </w:rPr>
              <w:t xml:space="preserve">3.2.1  ACCESSIBILITY/ACCEPTABILITY </w:t>
            </w:r>
          </w:p>
          <w:p w14:paraId="3CFB158C" w14:textId="77777777" w:rsidR="002626D6" w:rsidRPr="007E3A9A" w:rsidRDefault="002626D6" w:rsidP="00EA4C5D">
            <w:pPr>
              <w:spacing w:after="0"/>
              <w:jc w:val="both"/>
              <w:rPr>
                <w:rFonts w:ascii="Arial" w:hAnsi="Arial" w:cs="Arial"/>
                <w:b/>
                <w:sz w:val="20"/>
                <w:u w:val="single"/>
              </w:rPr>
            </w:pPr>
          </w:p>
          <w:p w14:paraId="1A125AA1" w14:textId="77777777" w:rsidR="00746E1D" w:rsidRPr="007E3A9A" w:rsidRDefault="3F3A49A1" w:rsidP="00EA4C5D">
            <w:pPr>
              <w:spacing w:after="0"/>
              <w:jc w:val="both"/>
              <w:rPr>
                <w:rFonts w:ascii="Arial" w:hAnsi="Arial" w:cs="Arial"/>
                <w:sz w:val="20"/>
              </w:rPr>
            </w:pPr>
            <w:r w:rsidRPr="007E3A9A">
              <w:rPr>
                <w:rFonts w:ascii="Arial" w:eastAsia="Arial" w:hAnsi="Arial" w:cs="Arial"/>
                <w:sz w:val="20"/>
              </w:rPr>
              <w:t xml:space="preserve">The new ophthalmology services will offer flexible access for patients in community based settings for the assessment, treatment and long term management of a range of eye conditions.  The service must be responsive to the needs of patients, and this must be reflected in the hours that the service is open for business.  </w:t>
            </w:r>
          </w:p>
          <w:p w14:paraId="311067AF" w14:textId="77777777" w:rsidR="00960EB2" w:rsidRPr="007E3A9A" w:rsidRDefault="00960EB2" w:rsidP="00EA4C5D">
            <w:pPr>
              <w:spacing w:after="0"/>
              <w:jc w:val="both"/>
              <w:rPr>
                <w:rFonts w:ascii="Arial" w:hAnsi="Arial" w:cs="Arial"/>
                <w:sz w:val="20"/>
              </w:rPr>
            </w:pPr>
          </w:p>
          <w:p w14:paraId="717D3E3E" w14:textId="6EBBDF8C" w:rsidR="00361B6F" w:rsidRDefault="3F3A49A1" w:rsidP="00EA4C5D">
            <w:p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The service is a consultant led community eye service, to be delivered in accessible community locations.  It includes utilising the wider multi-disciplinary team to help deliver care closer to home.  All West Lancashire patients with suspected or established ophthalmological conditions will have equity of access to seamless, integrated and outcome based pathways of care.  </w:t>
            </w:r>
          </w:p>
          <w:p w14:paraId="387BF6DF" w14:textId="77777777" w:rsidR="00A44B78" w:rsidRDefault="00A44B78" w:rsidP="00EA4C5D">
            <w:pPr>
              <w:spacing w:after="0"/>
              <w:jc w:val="both"/>
              <w:rPr>
                <w:rFonts w:ascii="Arial" w:eastAsia="Arial,Times New Roman" w:hAnsi="Arial" w:cs="Arial"/>
                <w:sz w:val="20"/>
                <w:lang w:val="en-GB" w:eastAsia="en-GB"/>
              </w:rPr>
            </w:pPr>
          </w:p>
          <w:p w14:paraId="1279E7B4" w14:textId="77777777" w:rsidR="009A6EFB" w:rsidRDefault="00361B6F" w:rsidP="00EA4C5D">
            <w:pPr>
              <w:spacing w:after="0"/>
              <w:jc w:val="both"/>
              <w:rPr>
                <w:rFonts w:ascii="Arial" w:eastAsia="Arial,Times New Roman" w:hAnsi="Arial" w:cs="Arial"/>
                <w:sz w:val="20"/>
                <w:lang w:val="en-GB" w:eastAsia="en-GB"/>
              </w:rPr>
            </w:pPr>
            <w:r>
              <w:rPr>
                <w:rFonts w:ascii="Arial" w:eastAsia="Arial,Times New Roman" w:hAnsi="Arial" w:cs="Arial"/>
                <w:sz w:val="20"/>
                <w:lang w:val="en-GB" w:eastAsia="en-GB"/>
              </w:rPr>
              <w:lastRenderedPageBreak/>
              <w:t xml:space="preserve">The service will be available </w:t>
            </w:r>
            <w:r w:rsidR="00ED7E12">
              <w:rPr>
                <w:rFonts w:ascii="Arial" w:eastAsia="Arial,Times New Roman" w:hAnsi="Arial" w:cs="Arial"/>
                <w:sz w:val="20"/>
                <w:lang w:val="en-GB" w:eastAsia="en-GB"/>
              </w:rPr>
              <w:t xml:space="preserve">at a minimum </w:t>
            </w:r>
            <w:r>
              <w:rPr>
                <w:rFonts w:ascii="Arial" w:eastAsia="Arial,Times New Roman" w:hAnsi="Arial" w:cs="Arial"/>
                <w:sz w:val="20"/>
                <w:lang w:val="en-GB" w:eastAsia="en-GB"/>
              </w:rPr>
              <w:t xml:space="preserve">Monday – Friday 09.00 – 18.00, excluding Bank Holidays with </w:t>
            </w:r>
            <w:r w:rsidR="00121BAF">
              <w:rPr>
                <w:rFonts w:ascii="Arial" w:eastAsia="Arial,Times New Roman" w:hAnsi="Arial" w:cs="Arial"/>
                <w:sz w:val="20"/>
                <w:lang w:val="en-GB" w:eastAsia="en-GB"/>
              </w:rPr>
              <w:t>flexibility to provide additional</w:t>
            </w:r>
            <w:r>
              <w:rPr>
                <w:rFonts w:ascii="Arial" w:eastAsia="Arial,Times New Roman" w:hAnsi="Arial" w:cs="Arial"/>
                <w:sz w:val="20"/>
                <w:lang w:val="en-GB" w:eastAsia="en-GB"/>
              </w:rPr>
              <w:t xml:space="preserve"> appointments for patients unable to attend during working hours, as required. </w:t>
            </w:r>
            <w:r w:rsidR="0010456A">
              <w:rPr>
                <w:rFonts w:ascii="Arial" w:eastAsia="Arial,Times New Roman" w:hAnsi="Arial" w:cs="Arial"/>
                <w:sz w:val="20"/>
                <w:lang w:val="en-GB" w:eastAsia="en-GB"/>
              </w:rPr>
              <w:t>In</w:t>
            </w:r>
            <w:r w:rsidR="00DA1028">
              <w:rPr>
                <w:rFonts w:ascii="Arial" w:eastAsia="Arial,Times New Roman" w:hAnsi="Arial" w:cs="Arial"/>
                <w:sz w:val="20"/>
                <w:lang w:val="en-GB" w:eastAsia="en-GB"/>
              </w:rPr>
              <w:t xml:space="preserve"> </w:t>
            </w:r>
            <w:r w:rsidR="0010456A">
              <w:rPr>
                <w:rFonts w:ascii="Arial" w:eastAsia="Arial,Times New Roman" w:hAnsi="Arial" w:cs="Arial"/>
                <w:sz w:val="20"/>
                <w:lang w:val="en-GB" w:eastAsia="en-GB"/>
              </w:rPr>
              <w:t>line with national expectations the Provider should be working towards 7/7 working.</w:t>
            </w:r>
          </w:p>
          <w:p w14:paraId="28ADE6F3" w14:textId="77777777" w:rsidR="009A6EFB" w:rsidRDefault="009A6EFB" w:rsidP="00EA4C5D">
            <w:pPr>
              <w:spacing w:after="0"/>
              <w:jc w:val="both"/>
              <w:rPr>
                <w:rFonts w:ascii="Arial" w:eastAsia="Arial,Times New Roman" w:hAnsi="Arial" w:cs="Arial"/>
                <w:sz w:val="20"/>
                <w:lang w:val="en-GB" w:eastAsia="en-GB"/>
              </w:rPr>
            </w:pPr>
          </w:p>
          <w:p w14:paraId="06F9B300" w14:textId="29DA300F" w:rsidR="00361B6F" w:rsidRPr="007E3A9A" w:rsidRDefault="009A6EFB" w:rsidP="00EA4C5D">
            <w:pPr>
              <w:spacing w:after="0"/>
              <w:jc w:val="both"/>
              <w:rPr>
                <w:rFonts w:ascii="Arial" w:eastAsia="Times New Roman" w:hAnsi="Arial" w:cs="Arial"/>
                <w:bCs/>
                <w:sz w:val="20"/>
                <w:lang w:val="en-GB" w:eastAsia="en-GB"/>
              </w:rPr>
            </w:pPr>
            <w:r>
              <w:rPr>
                <w:rFonts w:ascii="Arial" w:eastAsia="Arial,Times New Roman" w:hAnsi="Arial" w:cs="Arial"/>
                <w:sz w:val="20"/>
                <w:lang w:val="en-GB" w:eastAsia="en-GB"/>
              </w:rPr>
              <w:t xml:space="preserve">The Service should ensure that it follows the terms of </w:t>
            </w:r>
            <w:r w:rsidR="00022951">
              <w:rPr>
                <w:rFonts w:ascii="Arial" w:eastAsia="Arial,Times New Roman" w:hAnsi="Arial" w:cs="Arial"/>
                <w:sz w:val="20"/>
                <w:lang w:val="en-GB" w:eastAsia="en-GB"/>
              </w:rPr>
              <w:t>conditions</w:t>
            </w:r>
            <w:r>
              <w:rPr>
                <w:rFonts w:ascii="Arial" w:eastAsia="Arial,Times New Roman" w:hAnsi="Arial" w:cs="Arial"/>
                <w:sz w:val="20"/>
                <w:lang w:val="en-GB" w:eastAsia="en-GB"/>
              </w:rPr>
              <w:t xml:space="preserve"> of the NHS Standard contract in terms of </w:t>
            </w:r>
            <w:r w:rsidR="00AB6D0A">
              <w:rPr>
                <w:rFonts w:ascii="Arial" w:eastAsia="Arial,Times New Roman" w:hAnsi="Arial" w:cs="Arial"/>
                <w:sz w:val="20"/>
                <w:lang w:val="en-GB" w:eastAsia="en-GB"/>
              </w:rPr>
              <w:t>the Equality</w:t>
            </w:r>
            <w:r>
              <w:rPr>
                <w:rFonts w:ascii="Arial" w:eastAsia="Arial,Times New Roman" w:hAnsi="Arial" w:cs="Arial"/>
                <w:sz w:val="20"/>
                <w:lang w:val="en-GB" w:eastAsia="en-GB"/>
              </w:rPr>
              <w:t xml:space="preserve"> and Diversity standards.</w:t>
            </w:r>
            <w:r w:rsidR="0010456A">
              <w:rPr>
                <w:rFonts w:ascii="Arial" w:eastAsia="Arial,Times New Roman" w:hAnsi="Arial" w:cs="Arial"/>
                <w:sz w:val="20"/>
                <w:lang w:val="en-GB" w:eastAsia="en-GB"/>
              </w:rPr>
              <w:t xml:space="preserve"> </w:t>
            </w:r>
          </w:p>
          <w:p w14:paraId="7AB77CC0" w14:textId="77777777" w:rsidR="007D6241" w:rsidRPr="007E3A9A" w:rsidRDefault="007D6241" w:rsidP="00EA4C5D">
            <w:pPr>
              <w:spacing w:after="0"/>
              <w:jc w:val="both"/>
              <w:rPr>
                <w:rFonts w:ascii="Arial" w:hAnsi="Arial" w:cs="Arial"/>
                <w:sz w:val="20"/>
              </w:rPr>
            </w:pPr>
          </w:p>
          <w:p w14:paraId="3537DDB2" w14:textId="77777777" w:rsidR="00530761" w:rsidRPr="007E3A9A" w:rsidRDefault="3F3A49A1" w:rsidP="007E3A9A">
            <w:pPr>
              <w:keepNext/>
              <w:spacing w:after="0"/>
              <w:jc w:val="both"/>
              <w:rPr>
                <w:rFonts w:ascii="Arial" w:hAnsi="Arial" w:cs="Arial"/>
                <w:b/>
                <w:sz w:val="20"/>
                <w:u w:val="single"/>
              </w:rPr>
            </w:pPr>
            <w:r w:rsidRPr="007E3A9A">
              <w:rPr>
                <w:rFonts w:ascii="Arial" w:eastAsia="Arial" w:hAnsi="Arial" w:cs="Arial"/>
                <w:b/>
                <w:bCs/>
                <w:sz w:val="20"/>
                <w:u w:val="single"/>
              </w:rPr>
              <w:t>3.2.2  REFERRALS</w:t>
            </w:r>
          </w:p>
          <w:p w14:paraId="6CEC4279" w14:textId="6C759FBF" w:rsidR="00010B05"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Referral into the service will take place when an accredited healthcare professional (GP</w:t>
            </w:r>
            <w:r w:rsidR="00B0470F">
              <w:rPr>
                <w:rFonts w:ascii="Arial" w:eastAsia="Arial,Times New Roman" w:hAnsi="Arial" w:cs="Arial"/>
                <w:sz w:val="20"/>
                <w:lang w:val="en-GB" w:eastAsia="en-GB"/>
              </w:rPr>
              <w:t>,</w:t>
            </w:r>
            <w:r w:rsidRPr="007E3A9A">
              <w:rPr>
                <w:rFonts w:ascii="Arial" w:eastAsia="Arial,Times New Roman" w:hAnsi="Arial" w:cs="Arial"/>
                <w:sz w:val="20"/>
                <w:lang w:val="en-GB" w:eastAsia="en-GB"/>
              </w:rPr>
              <w:t xml:space="preserve"> Optometrist</w:t>
            </w:r>
            <w:r w:rsidR="00B0470F">
              <w:rPr>
                <w:rFonts w:ascii="Arial" w:eastAsia="Arial,Times New Roman" w:hAnsi="Arial" w:cs="Arial"/>
                <w:sz w:val="20"/>
                <w:lang w:val="en-GB" w:eastAsia="en-GB"/>
              </w:rPr>
              <w:t xml:space="preserve"> A&amp;E, Walk in Centre, Out of Hours service</w:t>
            </w:r>
            <w:r w:rsidRPr="007E3A9A">
              <w:rPr>
                <w:rFonts w:ascii="Arial" w:eastAsia="Arial,Times New Roman" w:hAnsi="Arial" w:cs="Arial"/>
                <w:sz w:val="20"/>
                <w:lang w:val="en-GB" w:eastAsia="en-GB"/>
              </w:rPr>
              <w:t>) directs a patient, with their agreement, to a healthcare professional in the community Ophthalmology Service to be triaged</w:t>
            </w:r>
            <w:r w:rsidR="00AE08E3" w:rsidRPr="007E3A9A">
              <w:rPr>
                <w:rFonts w:ascii="Arial" w:eastAsia="Arial,Times New Roman" w:hAnsi="Arial" w:cs="Arial"/>
                <w:sz w:val="20"/>
                <w:lang w:val="en-GB" w:eastAsia="en-GB"/>
              </w:rPr>
              <w:t xml:space="preserve"> and seen or referred on</w:t>
            </w:r>
            <w:r w:rsidRPr="007E3A9A">
              <w:rPr>
                <w:rFonts w:ascii="Arial" w:eastAsia="Arial,Times New Roman" w:hAnsi="Arial" w:cs="Arial"/>
                <w:sz w:val="20"/>
                <w:lang w:val="en-GB" w:eastAsia="en-GB"/>
              </w:rPr>
              <w:t xml:space="preserve"> as appropriate.  </w:t>
            </w:r>
          </w:p>
          <w:p w14:paraId="510CFA85" w14:textId="1D9EB30E" w:rsidR="00815B68" w:rsidRDefault="00815B68" w:rsidP="00AE08E3">
            <w:pPr>
              <w:numPr>
                <w:ilvl w:val="0"/>
                <w:numId w:val="8"/>
              </w:numPr>
              <w:spacing w:after="0"/>
              <w:jc w:val="both"/>
              <w:rPr>
                <w:rFonts w:ascii="Arial" w:eastAsia="Arial,Times New Roman" w:hAnsi="Arial" w:cs="Arial"/>
                <w:sz w:val="20"/>
                <w:lang w:val="en-GB" w:eastAsia="en-GB"/>
              </w:rPr>
            </w:pPr>
            <w:r>
              <w:rPr>
                <w:rFonts w:ascii="Arial" w:eastAsia="Arial,Times New Roman" w:hAnsi="Arial" w:cs="Arial"/>
                <w:sz w:val="20"/>
                <w:lang w:val="en-GB" w:eastAsia="en-GB"/>
              </w:rPr>
              <w:t>The community Ophthalmology must be able to receive referrals from all of the above sources and then inform patients that they have an assessment appointment by sending out notification to them.</w:t>
            </w:r>
          </w:p>
          <w:p w14:paraId="0ADA1B1B" w14:textId="54F18876" w:rsidR="00AE08E3" w:rsidRPr="007E3A9A" w:rsidRDefault="00AE08E3" w:rsidP="00AE08E3">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The community Ophthalmology Service must setup their service as an assessment service on the NHS e-referral Service (e-RS).  There are two types of assessment service available on the e-RS:</w:t>
            </w:r>
          </w:p>
          <w:p w14:paraId="6C4E86B7" w14:textId="77777777" w:rsidR="00AE08E3" w:rsidRPr="007E3A9A" w:rsidRDefault="00AE08E3" w:rsidP="007E3A9A">
            <w:pPr>
              <w:numPr>
                <w:ilvl w:val="1"/>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Clinical Assessment Service (CAS) </w:t>
            </w:r>
          </w:p>
          <w:p w14:paraId="1B930541" w14:textId="1EB217AC" w:rsidR="00AE08E3" w:rsidRPr="007E3A9A" w:rsidRDefault="00AE08E3" w:rsidP="007E3A9A">
            <w:pPr>
              <w:numPr>
                <w:ilvl w:val="1"/>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Tel</w:t>
            </w:r>
            <w:r w:rsidR="004F3C00" w:rsidRPr="007E3A9A">
              <w:rPr>
                <w:rFonts w:ascii="Arial" w:eastAsia="Arial,Times New Roman" w:hAnsi="Arial" w:cs="Arial"/>
                <w:sz w:val="20"/>
                <w:lang w:val="en-GB" w:eastAsia="en-GB"/>
              </w:rPr>
              <w:t>ephone Assessment Service (TAS)</w:t>
            </w:r>
            <w:r w:rsidRPr="007E3A9A">
              <w:rPr>
                <w:rFonts w:ascii="Arial" w:eastAsia="Arial,Times New Roman" w:hAnsi="Arial" w:cs="Arial"/>
                <w:sz w:val="20"/>
                <w:lang w:val="en-GB" w:eastAsia="en-GB"/>
              </w:rPr>
              <w:t xml:space="preserve">  </w:t>
            </w:r>
          </w:p>
          <w:p w14:paraId="51B17CF9" w14:textId="4D77A375" w:rsidR="00AE08E3" w:rsidRPr="007E3A9A" w:rsidRDefault="00AE08E3" w:rsidP="004F3C00">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If the CAS setup is used patients must be able to attend the appointment to progress their referral.  If the TAS setup is used patients must be able to telephone the Community Ophthalmology Service </w:t>
            </w:r>
            <w:r w:rsidR="004F3C00" w:rsidRPr="007E3A9A">
              <w:rPr>
                <w:rFonts w:ascii="Arial" w:eastAsia="Arial,Times New Roman" w:hAnsi="Arial" w:cs="Arial"/>
                <w:sz w:val="20"/>
                <w:lang w:val="en-GB" w:eastAsia="en-GB"/>
              </w:rPr>
              <w:t xml:space="preserve">or be telephoned </w:t>
            </w:r>
            <w:r w:rsidRPr="007E3A9A">
              <w:rPr>
                <w:rFonts w:ascii="Arial" w:eastAsia="Arial,Times New Roman" w:hAnsi="Arial" w:cs="Arial"/>
                <w:sz w:val="20"/>
                <w:lang w:val="en-GB" w:eastAsia="en-GB"/>
              </w:rPr>
              <w:t xml:space="preserve">on the date and time of the appointment they are given to progress their referral.  </w:t>
            </w:r>
          </w:p>
          <w:p w14:paraId="79E95383" w14:textId="5DB72FE3" w:rsidR="00C72288" w:rsidRDefault="00815B68" w:rsidP="00EA4C5D">
            <w:pPr>
              <w:numPr>
                <w:ilvl w:val="0"/>
                <w:numId w:val="8"/>
              </w:numPr>
              <w:spacing w:after="0"/>
              <w:jc w:val="both"/>
              <w:rPr>
                <w:rFonts w:ascii="Arial" w:eastAsia="Arial,Times New Roman" w:hAnsi="Arial" w:cs="Arial"/>
                <w:sz w:val="20"/>
                <w:lang w:val="en-GB" w:eastAsia="en-GB"/>
              </w:rPr>
            </w:pPr>
            <w:r>
              <w:rPr>
                <w:rFonts w:ascii="Arial" w:eastAsia="Arial,Times New Roman" w:hAnsi="Arial" w:cs="Arial"/>
                <w:sz w:val="20"/>
                <w:lang w:val="en-GB" w:eastAsia="en-GB"/>
              </w:rPr>
              <w:t>Where r</w:t>
            </w:r>
            <w:r w:rsidR="00F2149C" w:rsidRPr="007E3A9A">
              <w:rPr>
                <w:rFonts w:ascii="Arial" w:eastAsia="Arial,Times New Roman" w:hAnsi="Arial" w:cs="Arial"/>
                <w:sz w:val="20"/>
                <w:lang w:val="en-GB" w:eastAsia="en-GB"/>
              </w:rPr>
              <w:t xml:space="preserve">eferrals </w:t>
            </w:r>
            <w:r>
              <w:rPr>
                <w:rFonts w:ascii="Arial" w:eastAsia="Arial,Times New Roman" w:hAnsi="Arial" w:cs="Arial"/>
                <w:sz w:val="20"/>
                <w:lang w:val="en-GB" w:eastAsia="en-GB"/>
              </w:rPr>
              <w:t>are s</w:t>
            </w:r>
            <w:r w:rsidR="00F2149C" w:rsidRPr="007E3A9A">
              <w:rPr>
                <w:rFonts w:ascii="Arial" w:eastAsia="Arial,Times New Roman" w:hAnsi="Arial" w:cs="Arial"/>
                <w:sz w:val="20"/>
                <w:lang w:val="en-GB" w:eastAsia="en-GB"/>
              </w:rPr>
              <w:t xml:space="preserve">ubmitted </w:t>
            </w:r>
            <w:r w:rsidR="0098407E" w:rsidRPr="007E3A9A">
              <w:rPr>
                <w:rFonts w:ascii="Arial" w:eastAsia="Arial,Times New Roman" w:hAnsi="Arial" w:cs="Arial"/>
                <w:sz w:val="20"/>
                <w:lang w:val="en-GB" w:eastAsia="en-GB"/>
              </w:rPr>
              <w:t xml:space="preserve">by General Practices </w:t>
            </w:r>
            <w:r w:rsidR="00F2149C" w:rsidRPr="007E3A9A">
              <w:rPr>
                <w:rFonts w:ascii="Arial" w:eastAsia="Arial,Times New Roman" w:hAnsi="Arial" w:cs="Arial"/>
                <w:sz w:val="20"/>
                <w:lang w:val="en-GB" w:eastAsia="en-GB"/>
              </w:rPr>
              <w:t xml:space="preserve">to the </w:t>
            </w:r>
            <w:r w:rsidR="00DD2003" w:rsidRPr="007E3A9A">
              <w:rPr>
                <w:rFonts w:ascii="Arial" w:eastAsia="Arial,Times New Roman" w:hAnsi="Arial" w:cs="Arial"/>
                <w:sz w:val="20"/>
                <w:lang w:val="en-GB" w:eastAsia="en-GB"/>
              </w:rPr>
              <w:t xml:space="preserve">Provider </w:t>
            </w:r>
            <w:r>
              <w:rPr>
                <w:rFonts w:ascii="Arial" w:eastAsia="Arial,Times New Roman" w:hAnsi="Arial" w:cs="Arial"/>
                <w:sz w:val="20"/>
                <w:lang w:val="en-GB" w:eastAsia="en-GB"/>
              </w:rPr>
              <w:t xml:space="preserve">these must come </w:t>
            </w:r>
            <w:r w:rsidR="00F2149C" w:rsidRPr="007E3A9A">
              <w:rPr>
                <w:rFonts w:ascii="Arial" w:eastAsia="Arial,Times New Roman" w:hAnsi="Arial" w:cs="Arial"/>
                <w:sz w:val="20"/>
                <w:lang w:val="en-GB" w:eastAsia="en-GB"/>
              </w:rPr>
              <w:t>via the NHS e-Referral Service</w:t>
            </w:r>
            <w:r w:rsidR="004F3C00" w:rsidRPr="007E3A9A">
              <w:rPr>
                <w:rFonts w:ascii="Arial" w:eastAsia="Arial,Times New Roman" w:hAnsi="Arial" w:cs="Arial"/>
                <w:sz w:val="20"/>
                <w:lang w:val="en-GB" w:eastAsia="en-GB"/>
              </w:rPr>
              <w:t xml:space="preserve">  Any referrals from General Practice that are  not submitted via the NHS e-RS should be </w:t>
            </w:r>
            <w:r>
              <w:rPr>
                <w:rFonts w:ascii="Arial" w:eastAsia="Arial,Times New Roman" w:hAnsi="Arial" w:cs="Arial"/>
                <w:sz w:val="20"/>
                <w:lang w:val="en-GB" w:eastAsia="en-GB"/>
              </w:rPr>
              <w:t xml:space="preserve">accepted in the first instance but then also </w:t>
            </w:r>
            <w:r w:rsidR="004F3C00" w:rsidRPr="007E3A9A">
              <w:rPr>
                <w:rFonts w:ascii="Arial" w:eastAsia="Arial,Times New Roman" w:hAnsi="Arial" w:cs="Arial"/>
                <w:sz w:val="20"/>
                <w:lang w:val="en-GB" w:eastAsia="en-GB"/>
              </w:rPr>
              <w:t xml:space="preserve">reported </w:t>
            </w:r>
            <w:r>
              <w:rPr>
                <w:rFonts w:ascii="Arial" w:eastAsia="Arial,Times New Roman" w:hAnsi="Arial" w:cs="Arial"/>
                <w:sz w:val="20"/>
                <w:lang w:val="en-GB" w:eastAsia="en-GB"/>
              </w:rPr>
              <w:t xml:space="preserve">back to the GP that this will be phased out over time with details provided regularly </w:t>
            </w:r>
            <w:r w:rsidR="004F3C00" w:rsidRPr="007E3A9A">
              <w:rPr>
                <w:rFonts w:ascii="Arial" w:eastAsia="Arial,Times New Roman" w:hAnsi="Arial" w:cs="Arial"/>
                <w:sz w:val="20"/>
                <w:lang w:val="en-GB" w:eastAsia="en-GB"/>
              </w:rPr>
              <w:t>to the commissioner to be followed up.</w:t>
            </w:r>
            <w:r w:rsidR="0098407E" w:rsidRPr="007E3A9A">
              <w:rPr>
                <w:rFonts w:ascii="Arial" w:eastAsia="Arial,Times New Roman" w:hAnsi="Arial" w:cs="Arial"/>
                <w:sz w:val="20"/>
                <w:lang w:val="en-GB" w:eastAsia="en-GB"/>
              </w:rPr>
              <w:t xml:space="preserve">  Referrals received from </w:t>
            </w:r>
            <w:r w:rsidR="008F714B">
              <w:rPr>
                <w:rFonts w:ascii="Arial" w:eastAsia="Arial,Times New Roman" w:hAnsi="Arial" w:cs="Arial"/>
                <w:sz w:val="20"/>
                <w:lang w:val="en-GB" w:eastAsia="en-GB"/>
              </w:rPr>
              <w:t>any other Provider that is currently not set up on NHS e-RS</w:t>
            </w:r>
            <w:r w:rsidR="00346218">
              <w:rPr>
                <w:rFonts w:ascii="Arial" w:eastAsia="Arial,Times New Roman" w:hAnsi="Arial" w:cs="Arial"/>
                <w:sz w:val="20"/>
                <w:lang w:val="en-GB" w:eastAsia="en-GB"/>
              </w:rPr>
              <w:t xml:space="preserve"> </w:t>
            </w:r>
            <w:r w:rsidR="0098407E" w:rsidRPr="007E3A9A">
              <w:rPr>
                <w:rFonts w:ascii="Arial" w:eastAsia="Arial,Times New Roman" w:hAnsi="Arial" w:cs="Arial"/>
                <w:sz w:val="20"/>
                <w:lang w:val="en-GB" w:eastAsia="en-GB"/>
              </w:rPr>
              <w:t>must be added to the NHS e-RS</w:t>
            </w:r>
            <w:r w:rsidR="008F714B">
              <w:rPr>
                <w:rFonts w:ascii="Arial" w:eastAsia="Arial,Times New Roman" w:hAnsi="Arial" w:cs="Arial"/>
                <w:sz w:val="20"/>
                <w:lang w:val="en-GB" w:eastAsia="en-GB"/>
              </w:rPr>
              <w:t xml:space="preserve"> by the Community Ophthalmology services</w:t>
            </w:r>
            <w:r w:rsidR="0098407E" w:rsidRPr="007E3A9A">
              <w:rPr>
                <w:rFonts w:ascii="Arial" w:eastAsia="Arial,Times New Roman" w:hAnsi="Arial" w:cs="Arial"/>
                <w:sz w:val="20"/>
                <w:lang w:val="en-GB" w:eastAsia="en-GB"/>
              </w:rPr>
              <w:t>.</w:t>
            </w:r>
          </w:p>
          <w:p w14:paraId="2F65AEA0" w14:textId="6A40D76A" w:rsidR="008F714B" w:rsidRPr="00815B68" w:rsidRDefault="008F714B" w:rsidP="00815B68">
            <w:pPr>
              <w:numPr>
                <w:ilvl w:val="0"/>
                <w:numId w:val="8"/>
              </w:numPr>
              <w:spacing w:after="0"/>
              <w:jc w:val="both"/>
              <w:rPr>
                <w:rFonts w:ascii="Arial" w:eastAsia="Arial,Times New Roman" w:hAnsi="Arial" w:cs="Arial"/>
                <w:sz w:val="20"/>
                <w:lang w:val="en-GB" w:eastAsia="en-GB"/>
              </w:rPr>
            </w:pPr>
            <w:r>
              <w:rPr>
                <w:rFonts w:ascii="Arial" w:eastAsia="Arial,Times New Roman" w:hAnsi="Arial" w:cs="Arial"/>
                <w:sz w:val="20"/>
                <w:lang w:val="en-GB" w:eastAsia="en-GB"/>
              </w:rPr>
              <w:t>The Provider must work with those Providers not currently on NHS e-RS to ensure that a se</w:t>
            </w:r>
            <w:r w:rsidR="00815B68">
              <w:rPr>
                <w:rFonts w:ascii="Arial" w:eastAsia="Arial,Times New Roman" w:hAnsi="Arial" w:cs="Arial"/>
                <w:sz w:val="20"/>
                <w:lang w:val="en-GB" w:eastAsia="en-GB"/>
              </w:rPr>
              <w:t xml:space="preserve">cure </w:t>
            </w:r>
            <w:r w:rsidR="00DF2863">
              <w:rPr>
                <w:rFonts w:ascii="Arial" w:eastAsia="Arial,Times New Roman" w:hAnsi="Arial" w:cs="Arial"/>
                <w:sz w:val="20"/>
                <w:lang w:val="en-GB" w:eastAsia="en-GB"/>
              </w:rPr>
              <w:t>referral process</w:t>
            </w:r>
            <w:r w:rsidR="00815B68">
              <w:rPr>
                <w:rFonts w:ascii="Arial" w:eastAsia="Arial,Times New Roman" w:hAnsi="Arial" w:cs="Arial"/>
                <w:sz w:val="20"/>
                <w:lang w:val="en-GB" w:eastAsia="en-GB"/>
              </w:rPr>
              <w:t xml:space="preserve"> is</w:t>
            </w:r>
            <w:r w:rsidR="00855F87">
              <w:rPr>
                <w:rFonts w:ascii="Arial" w:eastAsia="Arial,Times New Roman" w:hAnsi="Arial" w:cs="Arial"/>
                <w:sz w:val="20"/>
                <w:lang w:val="en-GB" w:eastAsia="en-GB"/>
              </w:rPr>
              <w:t xml:space="preserve"> </w:t>
            </w:r>
            <w:r w:rsidR="00815B68">
              <w:rPr>
                <w:rFonts w:ascii="Arial" w:eastAsia="Arial,Times New Roman" w:hAnsi="Arial" w:cs="Arial"/>
                <w:sz w:val="20"/>
                <w:lang w:val="en-GB" w:eastAsia="en-GB"/>
              </w:rPr>
              <w:t xml:space="preserve">in place </w:t>
            </w:r>
            <w:r w:rsidR="00815B68" w:rsidRPr="00815B68">
              <w:rPr>
                <w:rFonts w:ascii="Arial" w:eastAsia="Arial,Times New Roman" w:hAnsi="Arial" w:cs="Arial"/>
                <w:sz w:val="20"/>
                <w:lang w:val="en-GB" w:eastAsia="en-GB"/>
              </w:rPr>
              <w:t>– following Information Governance guideline</w:t>
            </w:r>
            <w:r w:rsidR="00815B68">
              <w:rPr>
                <w:rFonts w:ascii="Arial" w:eastAsia="Arial,Times New Roman" w:hAnsi="Arial" w:cs="Arial"/>
                <w:sz w:val="20"/>
                <w:lang w:val="en-GB" w:eastAsia="en-GB"/>
              </w:rPr>
              <w:t xml:space="preserve"> - and that a process is developed over time to move these providers to booking patients directly into NHS e-RS service</w:t>
            </w:r>
            <w:r w:rsidRPr="00815B68">
              <w:rPr>
                <w:rFonts w:ascii="Arial" w:eastAsia="Arial,Times New Roman" w:hAnsi="Arial" w:cs="Arial"/>
                <w:sz w:val="20"/>
                <w:lang w:val="en-GB" w:eastAsia="en-GB"/>
              </w:rPr>
              <w:t xml:space="preserve">.  </w:t>
            </w:r>
          </w:p>
          <w:p w14:paraId="6089E074" w14:textId="3B5324DE" w:rsidR="004F3C00"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All referrals </w:t>
            </w:r>
            <w:r w:rsidR="0098407E" w:rsidRPr="007E3A9A">
              <w:rPr>
                <w:rFonts w:ascii="Arial" w:eastAsia="Arial,Times New Roman" w:hAnsi="Arial" w:cs="Arial"/>
                <w:sz w:val="20"/>
                <w:lang w:val="en-GB" w:eastAsia="en-GB"/>
              </w:rPr>
              <w:t xml:space="preserve">should </w:t>
            </w:r>
            <w:r w:rsidRPr="007E3A9A">
              <w:rPr>
                <w:rFonts w:ascii="Arial" w:eastAsia="Arial,Times New Roman" w:hAnsi="Arial" w:cs="Arial"/>
                <w:sz w:val="20"/>
                <w:lang w:val="en-GB" w:eastAsia="en-GB"/>
              </w:rPr>
              <w:t>be triaged by</w:t>
            </w:r>
            <w:r w:rsidR="005C029C">
              <w:rPr>
                <w:rFonts w:ascii="Arial" w:eastAsia="Arial,Times New Roman" w:hAnsi="Arial" w:cs="Arial"/>
                <w:sz w:val="20"/>
                <w:lang w:val="en-GB" w:eastAsia="en-GB"/>
              </w:rPr>
              <w:t xml:space="preserve"> a</w:t>
            </w:r>
            <w:r w:rsidRPr="007E3A9A">
              <w:rPr>
                <w:rFonts w:ascii="Arial" w:eastAsia="Arial,Times New Roman" w:hAnsi="Arial" w:cs="Arial"/>
                <w:sz w:val="20"/>
                <w:lang w:val="en-GB" w:eastAsia="en-GB"/>
              </w:rPr>
              <w:t xml:space="preserve"> Ophthalmology Consultant </w:t>
            </w:r>
            <w:r w:rsidR="005C029C">
              <w:rPr>
                <w:rFonts w:ascii="Arial" w:eastAsia="Arial,Times New Roman" w:hAnsi="Arial" w:cs="Arial"/>
                <w:sz w:val="20"/>
                <w:lang w:val="en-GB" w:eastAsia="en-GB"/>
              </w:rPr>
              <w:t xml:space="preserve">or an appropriately trained clinician supervised by a Consultant Ophthalmologist </w:t>
            </w:r>
            <w:r w:rsidRPr="007E3A9A">
              <w:rPr>
                <w:rFonts w:ascii="Arial" w:eastAsia="Arial,Times New Roman" w:hAnsi="Arial" w:cs="Arial"/>
                <w:sz w:val="20"/>
                <w:lang w:val="en-GB" w:eastAsia="en-GB"/>
              </w:rPr>
              <w:t>to assess appropriateness</w:t>
            </w:r>
            <w:r w:rsidR="0098407E" w:rsidRPr="007E3A9A">
              <w:rPr>
                <w:rFonts w:ascii="Arial" w:eastAsia="Arial,Times New Roman" w:hAnsi="Arial" w:cs="Arial"/>
                <w:sz w:val="20"/>
                <w:lang w:val="en-GB" w:eastAsia="en-GB"/>
              </w:rPr>
              <w:t xml:space="preserve"> </w:t>
            </w:r>
            <w:r w:rsidR="001954F4" w:rsidRPr="007E3A9A">
              <w:rPr>
                <w:rFonts w:ascii="Arial" w:eastAsia="Arial,Times New Roman" w:hAnsi="Arial" w:cs="Arial"/>
                <w:sz w:val="20"/>
                <w:lang w:val="en-GB" w:eastAsia="en-GB"/>
              </w:rPr>
              <w:t>and the</w:t>
            </w:r>
            <w:r w:rsidR="004F3C00" w:rsidRPr="007E3A9A">
              <w:rPr>
                <w:rFonts w:ascii="Arial" w:eastAsia="Arial,Times New Roman" w:hAnsi="Arial" w:cs="Arial"/>
                <w:sz w:val="20"/>
                <w:lang w:val="en-GB" w:eastAsia="en-GB"/>
              </w:rPr>
              <w:t xml:space="preserve"> decide the</w:t>
            </w:r>
            <w:r w:rsidR="001954F4" w:rsidRPr="007E3A9A">
              <w:rPr>
                <w:rFonts w:ascii="Arial" w:eastAsia="Arial,Times New Roman" w:hAnsi="Arial" w:cs="Arial"/>
                <w:sz w:val="20"/>
                <w:lang w:val="en-GB" w:eastAsia="en-GB"/>
              </w:rPr>
              <w:t xml:space="preserve"> onward pathway for each referral. The </w:t>
            </w:r>
            <w:r w:rsidR="0098407E" w:rsidRPr="007E3A9A">
              <w:rPr>
                <w:rFonts w:ascii="Arial" w:eastAsia="Arial,Times New Roman" w:hAnsi="Arial" w:cs="Arial"/>
                <w:sz w:val="20"/>
                <w:lang w:val="en-GB" w:eastAsia="en-GB"/>
              </w:rPr>
              <w:t>outcome of the triage should be recorded on the e-RS</w:t>
            </w:r>
            <w:r w:rsidRPr="007E3A9A">
              <w:rPr>
                <w:rFonts w:ascii="Arial" w:eastAsia="Arial,Times New Roman" w:hAnsi="Arial" w:cs="Arial"/>
                <w:sz w:val="20"/>
                <w:lang w:val="en-GB" w:eastAsia="en-GB"/>
              </w:rPr>
              <w:t xml:space="preserve">. </w:t>
            </w:r>
          </w:p>
          <w:p w14:paraId="566B49C6" w14:textId="0BE782CE" w:rsidR="00855F87" w:rsidRPr="007E3A9A" w:rsidRDefault="00855F87" w:rsidP="00855F87">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The referral must undergo the initial triage by t</w:t>
            </w:r>
            <w:r>
              <w:rPr>
                <w:rFonts w:ascii="Arial" w:eastAsia="Arial,Times New Roman" w:hAnsi="Arial" w:cs="Arial"/>
                <w:sz w:val="20"/>
                <w:lang w:val="en-GB" w:eastAsia="en-GB"/>
              </w:rPr>
              <w:t>he receiving provider within two</w:t>
            </w:r>
            <w:r w:rsidRPr="007E3A9A">
              <w:rPr>
                <w:rFonts w:ascii="Arial" w:eastAsia="Arial,Times New Roman" w:hAnsi="Arial" w:cs="Arial"/>
                <w:sz w:val="20"/>
                <w:lang w:val="en-GB" w:eastAsia="en-GB"/>
              </w:rPr>
              <w:t xml:space="preserve"> day from receipt of referral.</w:t>
            </w:r>
          </w:p>
          <w:p w14:paraId="06832F82" w14:textId="77777777" w:rsidR="00855F87" w:rsidRDefault="00855F87" w:rsidP="00EA4C5D">
            <w:pPr>
              <w:numPr>
                <w:ilvl w:val="0"/>
                <w:numId w:val="8"/>
              </w:numPr>
              <w:spacing w:after="0"/>
              <w:jc w:val="both"/>
              <w:rPr>
                <w:rFonts w:ascii="Arial" w:eastAsia="Arial,Times New Roman" w:hAnsi="Arial" w:cs="Arial"/>
                <w:sz w:val="20"/>
                <w:lang w:val="en-GB" w:eastAsia="en-GB"/>
              </w:rPr>
            </w:pPr>
            <w:r>
              <w:rPr>
                <w:rFonts w:ascii="Arial" w:eastAsia="Arial,Times New Roman" w:hAnsi="Arial" w:cs="Arial"/>
                <w:sz w:val="20"/>
                <w:lang w:val="en-GB" w:eastAsia="en-GB"/>
              </w:rPr>
              <w:t xml:space="preserve">Where the services required by the patient can be provided by the Triage Provider the </w:t>
            </w:r>
            <w:r w:rsidR="3F3A49A1" w:rsidRPr="007E3A9A">
              <w:rPr>
                <w:rFonts w:ascii="Arial" w:eastAsia="Arial,Times New Roman" w:hAnsi="Arial" w:cs="Arial"/>
                <w:sz w:val="20"/>
                <w:lang w:val="en-GB" w:eastAsia="en-GB"/>
              </w:rPr>
              <w:t xml:space="preserve">Patient </w:t>
            </w:r>
            <w:r w:rsidR="004F3C00" w:rsidRPr="007E3A9A">
              <w:rPr>
                <w:rFonts w:ascii="Arial" w:eastAsia="Arial,Times New Roman" w:hAnsi="Arial" w:cs="Arial"/>
                <w:sz w:val="20"/>
                <w:lang w:val="en-GB" w:eastAsia="en-GB"/>
              </w:rPr>
              <w:t xml:space="preserve">should be given a </w:t>
            </w:r>
            <w:r w:rsidR="3F3A49A1" w:rsidRPr="007E3A9A">
              <w:rPr>
                <w:rFonts w:ascii="Arial" w:eastAsia="Arial,Times New Roman" w:hAnsi="Arial" w:cs="Arial"/>
                <w:sz w:val="20"/>
                <w:lang w:val="en-GB" w:eastAsia="en-GB"/>
              </w:rPr>
              <w:t xml:space="preserve">choice of </w:t>
            </w:r>
            <w:r>
              <w:rPr>
                <w:rFonts w:ascii="Arial" w:eastAsia="Arial,Times New Roman" w:hAnsi="Arial" w:cs="Arial"/>
                <w:sz w:val="20"/>
                <w:lang w:val="en-GB" w:eastAsia="en-GB"/>
              </w:rPr>
              <w:t>location, where</w:t>
            </w:r>
            <w:r w:rsidR="3F3A49A1" w:rsidRPr="007E3A9A">
              <w:rPr>
                <w:rFonts w:ascii="Arial" w:eastAsia="Arial,Times New Roman" w:hAnsi="Arial" w:cs="Arial"/>
                <w:sz w:val="20"/>
                <w:lang w:val="en-GB" w:eastAsia="en-GB"/>
              </w:rPr>
              <w:t xml:space="preserve"> they would prefer to be seen </w:t>
            </w:r>
            <w:r w:rsidR="004F3C00" w:rsidRPr="007E3A9A">
              <w:rPr>
                <w:rFonts w:ascii="Arial" w:eastAsia="Arial,Times New Roman" w:hAnsi="Arial" w:cs="Arial"/>
                <w:sz w:val="20"/>
                <w:lang w:val="en-GB" w:eastAsia="en-GB"/>
              </w:rPr>
              <w:t xml:space="preserve">and </w:t>
            </w:r>
            <w:r>
              <w:rPr>
                <w:rFonts w:ascii="Arial" w:eastAsia="Arial,Times New Roman" w:hAnsi="Arial" w:cs="Arial"/>
                <w:sz w:val="20"/>
                <w:lang w:val="en-GB" w:eastAsia="en-GB"/>
              </w:rPr>
              <w:t xml:space="preserve">of an appropriate appointment time. This </w:t>
            </w:r>
            <w:r w:rsidR="004F3C00" w:rsidRPr="007E3A9A">
              <w:rPr>
                <w:rFonts w:ascii="Arial" w:eastAsia="Arial,Times New Roman" w:hAnsi="Arial" w:cs="Arial"/>
                <w:sz w:val="20"/>
                <w:lang w:val="en-GB" w:eastAsia="en-GB"/>
              </w:rPr>
              <w:t xml:space="preserve">appointment or appointment request should be created </w:t>
            </w:r>
            <w:r>
              <w:rPr>
                <w:rFonts w:ascii="Arial" w:eastAsia="Arial,Times New Roman" w:hAnsi="Arial" w:cs="Arial"/>
                <w:sz w:val="20"/>
                <w:lang w:val="en-GB" w:eastAsia="en-GB"/>
              </w:rPr>
              <w:t xml:space="preserve">on NHS e-RS </w:t>
            </w:r>
            <w:r w:rsidR="004F3C00" w:rsidRPr="007E3A9A">
              <w:rPr>
                <w:rFonts w:ascii="Arial" w:eastAsia="Arial,Times New Roman" w:hAnsi="Arial" w:cs="Arial"/>
                <w:sz w:val="20"/>
                <w:lang w:val="en-GB" w:eastAsia="en-GB"/>
              </w:rPr>
              <w:t xml:space="preserve">with the details given to the patient. </w:t>
            </w:r>
          </w:p>
          <w:p w14:paraId="015A1CC6" w14:textId="7242E8F0" w:rsidR="001954F4" w:rsidRPr="007E3A9A" w:rsidRDefault="00855F87" w:rsidP="00EA4C5D">
            <w:pPr>
              <w:numPr>
                <w:ilvl w:val="0"/>
                <w:numId w:val="8"/>
              </w:numPr>
              <w:spacing w:after="0"/>
              <w:jc w:val="both"/>
              <w:rPr>
                <w:rFonts w:ascii="Arial" w:eastAsia="Arial,Times New Roman" w:hAnsi="Arial" w:cs="Arial"/>
                <w:sz w:val="20"/>
                <w:lang w:val="en-GB" w:eastAsia="en-GB"/>
              </w:rPr>
            </w:pPr>
            <w:r>
              <w:rPr>
                <w:rFonts w:ascii="Arial" w:eastAsia="Arial,Times New Roman" w:hAnsi="Arial" w:cs="Arial"/>
                <w:sz w:val="20"/>
                <w:lang w:val="en-GB" w:eastAsia="en-GB"/>
              </w:rPr>
              <w:t xml:space="preserve">Where the patient needs to be referred to another provider (where appropriate) to received their care, the patient should be given a choice of provider and </w:t>
            </w:r>
            <w:r w:rsidR="00DF2863">
              <w:rPr>
                <w:rFonts w:ascii="Arial" w:eastAsia="Arial,Times New Roman" w:hAnsi="Arial" w:cs="Arial"/>
                <w:sz w:val="20"/>
                <w:lang w:val="en-GB" w:eastAsia="en-GB"/>
              </w:rPr>
              <w:t>appointment</w:t>
            </w:r>
            <w:r>
              <w:rPr>
                <w:rFonts w:ascii="Arial" w:eastAsia="Arial,Times New Roman" w:hAnsi="Arial" w:cs="Arial"/>
                <w:sz w:val="20"/>
                <w:lang w:val="en-GB" w:eastAsia="en-GB"/>
              </w:rPr>
              <w:t xml:space="preserve"> time. </w:t>
            </w:r>
            <w:r w:rsidR="004F3C00" w:rsidRPr="007E3A9A">
              <w:rPr>
                <w:rFonts w:ascii="Arial" w:eastAsia="Arial,Times New Roman" w:hAnsi="Arial" w:cs="Arial"/>
                <w:sz w:val="20"/>
                <w:lang w:val="en-GB" w:eastAsia="en-GB"/>
              </w:rPr>
              <w:t xml:space="preserve"> </w:t>
            </w:r>
            <w:r w:rsidR="001954F4" w:rsidRPr="007E3A9A">
              <w:rPr>
                <w:rFonts w:ascii="Arial" w:eastAsia="Arial,Times New Roman" w:hAnsi="Arial" w:cs="Arial"/>
                <w:sz w:val="20"/>
                <w:lang w:val="en-GB" w:eastAsia="en-GB"/>
              </w:rPr>
              <w:t xml:space="preserve"> </w:t>
            </w:r>
            <w:r>
              <w:rPr>
                <w:rFonts w:ascii="Arial" w:eastAsia="Arial,Times New Roman" w:hAnsi="Arial" w:cs="Arial"/>
                <w:sz w:val="20"/>
                <w:lang w:val="en-GB" w:eastAsia="en-GB"/>
              </w:rPr>
              <w:t xml:space="preserve">This </w:t>
            </w:r>
            <w:r w:rsidRPr="007E3A9A">
              <w:rPr>
                <w:rFonts w:ascii="Arial" w:eastAsia="Arial,Times New Roman" w:hAnsi="Arial" w:cs="Arial"/>
                <w:sz w:val="20"/>
                <w:lang w:val="en-GB" w:eastAsia="en-GB"/>
              </w:rPr>
              <w:t xml:space="preserve">appointment or appointment request should be created </w:t>
            </w:r>
            <w:r>
              <w:rPr>
                <w:rFonts w:ascii="Arial" w:eastAsia="Arial,Times New Roman" w:hAnsi="Arial" w:cs="Arial"/>
                <w:sz w:val="20"/>
                <w:lang w:val="en-GB" w:eastAsia="en-GB"/>
              </w:rPr>
              <w:t xml:space="preserve">on NHS e-RS </w:t>
            </w:r>
            <w:r w:rsidRPr="007E3A9A">
              <w:rPr>
                <w:rFonts w:ascii="Arial" w:eastAsia="Arial,Times New Roman" w:hAnsi="Arial" w:cs="Arial"/>
                <w:sz w:val="20"/>
                <w:lang w:val="en-GB" w:eastAsia="en-GB"/>
              </w:rPr>
              <w:t>with the details given to the patient.</w:t>
            </w:r>
          </w:p>
          <w:p w14:paraId="153C5C20" w14:textId="01A76FD2" w:rsidR="00DD2003" w:rsidRPr="005773CB" w:rsidRDefault="3F3A49A1" w:rsidP="00346218">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The provider will provide appropriate clinical and onward referral information (where appropriate) and </w:t>
            </w:r>
            <w:r w:rsidR="00AE08E3" w:rsidRPr="007E3A9A">
              <w:rPr>
                <w:rFonts w:ascii="Arial" w:eastAsia="Arial,Times New Roman" w:hAnsi="Arial" w:cs="Arial"/>
                <w:sz w:val="20"/>
                <w:lang w:val="en-GB" w:eastAsia="en-GB"/>
              </w:rPr>
              <w:t xml:space="preserve">clinical information on discharge from the service </w:t>
            </w:r>
            <w:r w:rsidRPr="007E3A9A">
              <w:rPr>
                <w:rFonts w:ascii="Arial" w:eastAsia="Arial,Times New Roman" w:hAnsi="Arial" w:cs="Arial"/>
                <w:sz w:val="20"/>
                <w:lang w:val="en-GB" w:eastAsia="en-GB"/>
              </w:rPr>
              <w:t xml:space="preserve">to the patients GP.  Patients will receive a written copy of their discharge letter from the service.  </w:t>
            </w:r>
          </w:p>
          <w:p w14:paraId="7914D6B0" w14:textId="3DF774F5" w:rsidR="00DA1028" w:rsidRPr="00855F87" w:rsidRDefault="00DA1028" w:rsidP="00855F87">
            <w:pPr>
              <w:pStyle w:val="ListParagraph"/>
              <w:jc w:val="both"/>
              <w:rPr>
                <w:rFonts w:ascii="Arial" w:eastAsia="Arial,Times New Roman" w:hAnsi="Arial" w:cs="Arial"/>
                <w:sz w:val="20"/>
              </w:rPr>
            </w:pPr>
          </w:p>
          <w:p w14:paraId="00607BD7" w14:textId="77777777" w:rsidR="00855F87" w:rsidRPr="00346218" w:rsidRDefault="00855F87" w:rsidP="00855F87">
            <w:pPr>
              <w:pStyle w:val="ListParagraph"/>
              <w:jc w:val="both"/>
              <w:rPr>
                <w:rFonts w:ascii="Arial" w:eastAsia="Arial,Times New Roman" w:hAnsi="Arial" w:cs="Arial"/>
                <w:sz w:val="20"/>
              </w:rPr>
            </w:pPr>
          </w:p>
          <w:p w14:paraId="69DB9487" w14:textId="0B71CE33" w:rsidR="00DD2003" w:rsidRPr="007E3A9A" w:rsidRDefault="00DD2003" w:rsidP="007E3A9A">
            <w:pPr>
              <w:spacing w:after="0"/>
              <w:jc w:val="center"/>
              <w:rPr>
                <w:rFonts w:ascii="Arial" w:eastAsia="Arial,Times New Roman" w:hAnsi="Arial" w:cs="Arial"/>
                <w:sz w:val="20"/>
                <w:lang w:val="en-GB" w:eastAsia="en-GB"/>
              </w:rPr>
            </w:pPr>
            <w:r w:rsidRPr="007E3A9A">
              <w:rPr>
                <w:rFonts w:ascii="Arial" w:eastAsia="Arial,Times New Roman" w:hAnsi="Arial" w:cs="Arial"/>
                <w:noProof/>
                <w:sz w:val="20"/>
                <w:lang w:val="en-GB" w:eastAsia="en-GB"/>
              </w:rPr>
              <w:lastRenderedPageBreak/>
              <w:drawing>
                <wp:inline distT="0" distB="0" distL="0" distR="0" wp14:anchorId="258B7054" wp14:editId="5E770F8F">
                  <wp:extent cx="5310505" cy="4178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6190" cy="4182616"/>
                          </a:xfrm>
                          <a:prstGeom prst="rect">
                            <a:avLst/>
                          </a:prstGeom>
                          <a:noFill/>
                        </pic:spPr>
                      </pic:pic>
                    </a:graphicData>
                  </a:graphic>
                </wp:inline>
              </w:drawing>
            </w:r>
          </w:p>
          <w:p w14:paraId="08ED218B" w14:textId="77777777" w:rsidR="006341E4" w:rsidRPr="007E3A9A" w:rsidRDefault="006341E4" w:rsidP="00EA4C5D">
            <w:pPr>
              <w:spacing w:after="0"/>
              <w:jc w:val="both"/>
              <w:rPr>
                <w:rFonts w:ascii="Arial" w:eastAsia="Times New Roman" w:hAnsi="Arial" w:cs="Arial"/>
                <w:bCs/>
                <w:sz w:val="20"/>
                <w:lang w:val="en-GB" w:eastAsia="en-GB"/>
              </w:rPr>
            </w:pPr>
          </w:p>
          <w:p w14:paraId="7B899A77" w14:textId="77777777" w:rsidR="006341E4" w:rsidRPr="007E3A9A" w:rsidRDefault="3F3A49A1" w:rsidP="00EA4C5D">
            <w:pPr>
              <w:spacing w:after="0"/>
              <w:jc w:val="both"/>
              <w:rPr>
                <w:rFonts w:ascii="Arial" w:eastAsia="Times New Roman" w:hAnsi="Arial" w:cs="Arial"/>
                <w:b/>
                <w:bCs/>
                <w:sz w:val="20"/>
                <w:u w:val="single"/>
                <w:lang w:val="en-GB" w:eastAsia="en-GB"/>
              </w:rPr>
            </w:pPr>
            <w:r w:rsidRPr="007E3A9A">
              <w:rPr>
                <w:rFonts w:ascii="Arial" w:eastAsia="Arial,Times New Roman" w:hAnsi="Arial" w:cs="Arial"/>
                <w:b/>
                <w:bCs/>
                <w:sz w:val="20"/>
                <w:u w:val="single"/>
                <w:lang w:val="en-GB" w:eastAsia="en-GB"/>
              </w:rPr>
              <w:t>3.2.3  CLINICAL ASSESSMENT</w:t>
            </w:r>
          </w:p>
          <w:p w14:paraId="5001A078" w14:textId="77777777" w:rsidR="00C72288"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Clinical Assessment requires a face to face meeting between the patient and an appropriately accredited healthcare professional at which an assessment of the patient’s condition is undertaken.  This may include appropriate diagnostic tests.  This stage should occur as soon as practicable following triage.</w:t>
            </w:r>
          </w:p>
          <w:p w14:paraId="1AEEA31C" w14:textId="77777777" w:rsidR="00AE5D55"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The term diagnostics refers to any investigative tests carried out to aid and support the identification and extent of the patient’s condition.  </w:t>
            </w:r>
          </w:p>
          <w:p w14:paraId="128703EC" w14:textId="77777777" w:rsidR="00D54BA6"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A range of diagnostic tests of varying complexity and availability will be required to support clinical assessment and its outcome.  It is expected that wherever possible, these tests will be available at the time of clinical assessment to achieve the aims of a ‘one stop shop’ approach.  Reporting of these diagnostic tests must be timely and appropriate to clinical need.</w:t>
            </w:r>
          </w:p>
          <w:p w14:paraId="6926AD0B" w14:textId="77777777" w:rsidR="006341E4" w:rsidRPr="007E3A9A" w:rsidRDefault="006341E4" w:rsidP="00EA4C5D">
            <w:pPr>
              <w:spacing w:after="0"/>
              <w:jc w:val="both"/>
              <w:rPr>
                <w:rFonts w:ascii="Arial" w:eastAsia="Times New Roman" w:hAnsi="Arial" w:cs="Arial"/>
                <w:b/>
                <w:bCs/>
                <w:sz w:val="20"/>
                <w:u w:val="single"/>
                <w:lang w:val="en-GB" w:eastAsia="en-GB"/>
              </w:rPr>
            </w:pPr>
          </w:p>
          <w:p w14:paraId="3FE3940B" w14:textId="77777777" w:rsidR="006341E4" w:rsidRPr="007E3A9A" w:rsidRDefault="3F3A49A1" w:rsidP="00EA4C5D">
            <w:pPr>
              <w:spacing w:after="0"/>
              <w:jc w:val="both"/>
              <w:rPr>
                <w:rFonts w:ascii="Arial" w:eastAsia="Times New Roman" w:hAnsi="Arial" w:cs="Arial"/>
                <w:b/>
                <w:bCs/>
                <w:sz w:val="20"/>
                <w:u w:val="single"/>
                <w:lang w:val="en-GB" w:eastAsia="en-GB"/>
              </w:rPr>
            </w:pPr>
            <w:r w:rsidRPr="007E3A9A">
              <w:rPr>
                <w:rFonts w:ascii="Arial" w:eastAsia="Arial,Times New Roman" w:hAnsi="Arial" w:cs="Arial"/>
                <w:b/>
                <w:bCs/>
                <w:sz w:val="20"/>
                <w:u w:val="single"/>
                <w:lang w:val="en-GB" w:eastAsia="en-GB"/>
              </w:rPr>
              <w:t>3.2.4  TREATMENT</w:t>
            </w:r>
          </w:p>
          <w:p w14:paraId="28B5F573" w14:textId="77777777" w:rsidR="00A45B12"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Any surgical interventions within the service will typically be confined to those procedures undertaken under local anaesthetic and not requiring an overnight stay.  Treatment may also consist of a variety of therapies and other non-surgical interventions.  There must be an evidence base for all treatments offered within the service and local and national guidance should be followed as appropriate.</w:t>
            </w:r>
          </w:p>
          <w:p w14:paraId="5C8CB2CA" w14:textId="77777777" w:rsidR="00A45B12"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The provider should demonstrate innovative models of care.  All services should provide a full range of self-help and information for patients.</w:t>
            </w:r>
          </w:p>
          <w:p w14:paraId="3819267B" w14:textId="77777777" w:rsidR="00A45B12"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Treatments undertaken within the service, if at all possible, will be delivered with no review appointment unless this is clinically indicated.  However, it is recognised that patients with long term ophthalmic conditions such as stable glaucoma will require routine appointments.  Any complications directly linked to the episode of treatment must be dealt with by the service provider.  </w:t>
            </w:r>
          </w:p>
          <w:p w14:paraId="67F38C96" w14:textId="77777777" w:rsidR="006341E4"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The provider will be responsible for ensuring that any patients who do not attend their appointment are followed up as appropriate. </w:t>
            </w:r>
          </w:p>
          <w:p w14:paraId="4CF478DB" w14:textId="77777777" w:rsidR="00A45B12"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Onward referral to a secondary provider for investigations, treatment or interventions requires the patient to be directed back to the designated infrastructure that manages referrals for a choice of service provider.  A full treatment plan must be made available to the receiving provider including the results of tests and recommended procedures.</w:t>
            </w:r>
          </w:p>
          <w:p w14:paraId="69A110FE" w14:textId="77777777" w:rsidR="00427BF8"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At all stages, opportunities should be sought to offer evidence based health promotion advice and </w:t>
            </w:r>
            <w:r w:rsidRPr="007E3A9A">
              <w:rPr>
                <w:rFonts w:ascii="Arial" w:eastAsia="Arial,Times New Roman" w:hAnsi="Arial" w:cs="Arial"/>
                <w:sz w:val="20"/>
                <w:lang w:val="en-GB" w:eastAsia="en-GB"/>
              </w:rPr>
              <w:lastRenderedPageBreak/>
              <w:t xml:space="preserve">brief intervention to patients.  </w:t>
            </w:r>
          </w:p>
          <w:p w14:paraId="019C8E58" w14:textId="77777777" w:rsidR="0079136D" w:rsidRPr="007E3A9A" w:rsidRDefault="0079136D" w:rsidP="00EA4C5D">
            <w:pPr>
              <w:spacing w:after="0"/>
              <w:jc w:val="both"/>
              <w:rPr>
                <w:rFonts w:ascii="Arial" w:eastAsia="Times New Roman" w:hAnsi="Arial" w:cs="Arial"/>
                <w:b/>
                <w:bCs/>
                <w:sz w:val="20"/>
                <w:u w:val="single"/>
                <w:lang w:val="en-GB" w:eastAsia="en-GB"/>
              </w:rPr>
            </w:pPr>
          </w:p>
          <w:p w14:paraId="1664FA14" w14:textId="77777777" w:rsidR="00746E1D" w:rsidRPr="007E3A9A" w:rsidRDefault="3F3A49A1" w:rsidP="00EA4C5D">
            <w:pPr>
              <w:spacing w:after="0"/>
              <w:jc w:val="both"/>
              <w:rPr>
                <w:rFonts w:ascii="Arial" w:eastAsia="Times New Roman" w:hAnsi="Arial" w:cs="Arial"/>
                <w:b/>
                <w:bCs/>
                <w:sz w:val="20"/>
                <w:u w:val="single"/>
                <w:lang w:val="en-GB" w:eastAsia="en-GB"/>
              </w:rPr>
            </w:pPr>
            <w:r w:rsidRPr="007E3A9A">
              <w:rPr>
                <w:rFonts w:ascii="Arial" w:eastAsia="Arial,Times New Roman" w:hAnsi="Arial" w:cs="Arial"/>
                <w:b/>
                <w:bCs/>
                <w:sz w:val="20"/>
                <w:u w:val="single"/>
                <w:lang w:val="en-GB" w:eastAsia="en-GB"/>
              </w:rPr>
              <w:t>3.2.5  CARE PATHWAYS</w:t>
            </w:r>
          </w:p>
          <w:p w14:paraId="21637618" w14:textId="2CB80A78" w:rsidR="00746E1D"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The providers shall be expected to develop pathways which w</w:t>
            </w:r>
            <w:r w:rsidR="00422476">
              <w:rPr>
                <w:rFonts w:ascii="Arial" w:eastAsia="Arial,Times New Roman" w:hAnsi="Arial" w:cs="Arial"/>
                <w:sz w:val="20"/>
                <w:lang w:val="en-GB" w:eastAsia="en-GB"/>
              </w:rPr>
              <w:t xml:space="preserve">ill include advice for GP practices staff, </w:t>
            </w:r>
            <w:r w:rsidRPr="007E3A9A">
              <w:rPr>
                <w:rFonts w:ascii="Arial" w:eastAsia="Arial,Times New Roman" w:hAnsi="Arial" w:cs="Arial"/>
                <w:sz w:val="20"/>
                <w:lang w:val="en-GB" w:eastAsia="en-GB"/>
              </w:rPr>
              <w:t>Optometrists</w:t>
            </w:r>
            <w:r w:rsidR="00422476">
              <w:rPr>
                <w:rFonts w:ascii="Arial" w:eastAsia="Arial,Times New Roman" w:hAnsi="Arial" w:cs="Arial"/>
                <w:sz w:val="20"/>
                <w:lang w:val="en-GB" w:eastAsia="en-GB"/>
              </w:rPr>
              <w:t>, Walk in Centre and A&amp;E Clinicians</w:t>
            </w:r>
            <w:r w:rsidRPr="007E3A9A">
              <w:rPr>
                <w:rFonts w:ascii="Arial" w:eastAsia="Arial,Times New Roman" w:hAnsi="Arial" w:cs="Arial"/>
                <w:sz w:val="20"/>
                <w:lang w:val="en-GB" w:eastAsia="en-GB"/>
              </w:rPr>
              <w:t xml:space="preserve"> regarding appropriate assessment and diagnostics to be completed prior to referral, the threshold for referral, together with advice regarding ongoing support and management.  </w:t>
            </w:r>
          </w:p>
          <w:p w14:paraId="4CE5F67C" w14:textId="77777777" w:rsidR="00646358"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Providers of the community service shall immediately refer directly to the locally available secondary care provider patients assessed as requiring urgent examination or treatment within the acute sector.  The new care services must interface seamlessly with hospital based services to ensure direct patient pathways exist in the event that patients are referred onwards.</w:t>
            </w:r>
          </w:p>
          <w:p w14:paraId="686FDD4D" w14:textId="77777777" w:rsidR="006951BA"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The service will act as a conduit to assist the patient to access the range of information, advice and education services available locally or nationally to facilitate supported self-care</w:t>
            </w:r>
          </w:p>
          <w:p w14:paraId="18478F50" w14:textId="77777777" w:rsidR="006951BA"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At all stages of the patient pathway, patients should be offered appropriate patient pathway information and they should be signposted early, and at regular intervals, to a range of local and national advice and support services</w:t>
            </w:r>
          </w:p>
          <w:p w14:paraId="12E87F38" w14:textId="77777777" w:rsidR="00662D28" w:rsidRPr="007E3A9A" w:rsidRDefault="00662D28" w:rsidP="00EA4C5D">
            <w:pPr>
              <w:spacing w:after="0"/>
              <w:jc w:val="both"/>
              <w:rPr>
                <w:rFonts w:ascii="Arial" w:eastAsia="Times New Roman" w:hAnsi="Arial" w:cs="Arial"/>
                <w:b/>
                <w:bCs/>
                <w:color w:val="339966"/>
                <w:sz w:val="20"/>
                <w:lang w:val="en-GB" w:eastAsia="en-GB"/>
              </w:rPr>
            </w:pPr>
          </w:p>
          <w:p w14:paraId="3233C2B5" w14:textId="77777777" w:rsidR="00073631" w:rsidRPr="007E3A9A" w:rsidRDefault="00073631" w:rsidP="00EA4C5D">
            <w:pPr>
              <w:spacing w:after="0"/>
              <w:jc w:val="both"/>
              <w:rPr>
                <w:rFonts w:ascii="Arial" w:eastAsia="Times New Roman" w:hAnsi="Arial" w:cs="Arial"/>
                <w:bCs/>
                <w:color w:val="000000"/>
                <w:sz w:val="20"/>
                <w:lang w:val="en-GB" w:eastAsia="en-GB"/>
              </w:rPr>
            </w:pPr>
          </w:p>
          <w:p w14:paraId="5F3FC78F" w14:textId="77777777" w:rsidR="00073631" w:rsidRPr="007E3A9A" w:rsidRDefault="3F3A49A1" w:rsidP="00EA4C5D">
            <w:pPr>
              <w:spacing w:after="0"/>
              <w:jc w:val="both"/>
              <w:rPr>
                <w:rFonts w:ascii="Arial" w:eastAsia="Times New Roman" w:hAnsi="Arial" w:cs="Arial"/>
                <w:b/>
                <w:bCs/>
                <w:sz w:val="20"/>
                <w:u w:val="single"/>
                <w:lang w:val="en-GB" w:eastAsia="en-US"/>
              </w:rPr>
            </w:pPr>
            <w:r w:rsidRPr="007E3A9A">
              <w:rPr>
                <w:rFonts w:ascii="Arial" w:eastAsia="Arial,Times New Roman" w:hAnsi="Arial" w:cs="Arial"/>
                <w:b/>
                <w:bCs/>
                <w:sz w:val="20"/>
                <w:u w:val="single"/>
                <w:lang w:val="en-GB" w:eastAsia="en-US"/>
              </w:rPr>
              <w:t>3.2.6 ACCESS</w:t>
            </w:r>
          </w:p>
          <w:p w14:paraId="32656D0F" w14:textId="77777777" w:rsidR="00073631" w:rsidRPr="007E3A9A" w:rsidRDefault="3F3A49A1"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Potential Providers may propose such opening times as they are confident will accommodate their indicative activity levels and the maximum waiting times, as well as supporting accessibility requirements.</w:t>
            </w:r>
          </w:p>
          <w:p w14:paraId="6477D3BC" w14:textId="1096D988" w:rsidR="00073631" w:rsidRPr="007E3A9A" w:rsidRDefault="00073631" w:rsidP="00EA4C5D">
            <w:pPr>
              <w:spacing w:after="0"/>
              <w:jc w:val="both"/>
              <w:rPr>
                <w:rFonts w:ascii="Arial" w:eastAsia="Times New Roman" w:hAnsi="Arial" w:cs="Arial"/>
                <w:bCs/>
                <w:color w:val="000000"/>
                <w:sz w:val="20"/>
                <w:lang w:val="en-GB" w:eastAsia="en-GB"/>
              </w:rPr>
            </w:pPr>
          </w:p>
          <w:p w14:paraId="21F3D2E7" w14:textId="69025C8E" w:rsidR="00B63760" w:rsidRPr="007E3A9A" w:rsidRDefault="00B63760" w:rsidP="00EA4C5D">
            <w:pPr>
              <w:spacing w:after="0"/>
              <w:jc w:val="both"/>
              <w:rPr>
                <w:rFonts w:ascii="Arial" w:eastAsia="Arial,Times New Roman" w:hAnsi="Arial" w:cs="Arial"/>
                <w:color w:val="000000" w:themeColor="text1"/>
                <w:sz w:val="20"/>
                <w:lang w:val="en-GB" w:eastAsia="en-GB"/>
              </w:rPr>
            </w:pPr>
            <w:r w:rsidRPr="007E3A9A">
              <w:rPr>
                <w:rFonts w:ascii="Arial" w:eastAsia="Times New Roman" w:hAnsi="Arial" w:cs="Arial"/>
                <w:bCs/>
                <w:color w:val="000000"/>
                <w:sz w:val="20"/>
                <w:lang w:val="en-GB" w:eastAsia="en-GB"/>
              </w:rPr>
              <w:t>All patients referred in to the triage se</w:t>
            </w:r>
            <w:r w:rsidR="0013705B">
              <w:rPr>
                <w:rFonts w:ascii="Arial" w:eastAsia="Times New Roman" w:hAnsi="Arial" w:cs="Arial"/>
                <w:bCs/>
                <w:color w:val="000000"/>
                <w:sz w:val="20"/>
                <w:lang w:val="en-GB" w:eastAsia="en-GB"/>
              </w:rPr>
              <w:t>rvices are to</w:t>
            </w:r>
            <w:r w:rsidRPr="007E3A9A">
              <w:rPr>
                <w:rFonts w:ascii="Arial" w:eastAsia="Times New Roman" w:hAnsi="Arial" w:cs="Arial"/>
                <w:bCs/>
                <w:color w:val="000000"/>
                <w:sz w:val="20"/>
                <w:lang w:val="en-GB" w:eastAsia="en-GB"/>
              </w:rPr>
              <w:t xml:space="preserve"> be contacted within </w:t>
            </w:r>
            <w:r w:rsidR="00361B6F">
              <w:rPr>
                <w:rFonts w:ascii="Arial" w:eastAsia="Times New Roman" w:hAnsi="Arial" w:cs="Arial"/>
                <w:bCs/>
                <w:color w:val="000000"/>
                <w:sz w:val="20"/>
                <w:lang w:val="en-GB" w:eastAsia="en-GB"/>
              </w:rPr>
              <w:t xml:space="preserve">2 working days </w:t>
            </w:r>
            <w:r w:rsidRPr="007E3A9A">
              <w:rPr>
                <w:rFonts w:ascii="Arial" w:eastAsia="Times New Roman" w:hAnsi="Arial" w:cs="Arial"/>
                <w:bCs/>
                <w:color w:val="000000"/>
                <w:sz w:val="20"/>
                <w:lang w:val="en-GB" w:eastAsia="en-GB"/>
              </w:rPr>
              <w:t>of the referral b</w:t>
            </w:r>
            <w:r w:rsidR="00422476">
              <w:rPr>
                <w:rFonts w:ascii="Arial" w:eastAsia="Times New Roman" w:hAnsi="Arial" w:cs="Arial"/>
                <w:bCs/>
                <w:color w:val="000000"/>
                <w:sz w:val="20"/>
                <w:lang w:val="en-GB" w:eastAsia="en-GB"/>
              </w:rPr>
              <w:t>eing received. Patients treatment fall in to the remit covered by the</w:t>
            </w:r>
            <w:r w:rsidRPr="007E3A9A">
              <w:rPr>
                <w:rFonts w:ascii="Arial" w:eastAsia="Times New Roman" w:hAnsi="Arial" w:cs="Arial"/>
                <w:bCs/>
                <w:color w:val="000000"/>
                <w:sz w:val="20"/>
                <w:lang w:val="en-GB" w:eastAsia="en-GB"/>
              </w:rPr>
              <w:t xml:space="preserve"> tier 2 Provider should been seen for </w:t>
            </w:r>
            <w:r w:rsidR="3F3A49A1" w:rsidRPr="007E3A9A">
              <w:rPr>
                <w:rFonts w:ascii="Arial" w:eastAsia="Arial,Times New Roman" w:hAnsi="Arial" w:cs="Arial"/>
                <w:color w:val="000000" w:themeColor="text1"/>
                <w:sz w:val="20"/>
                <w:lang w:val="en-GB" w:eastAsia="en-GB"/>
              </w:rPr>
              <w:t xml:space="preserve">their first appointment within 2 weeks.  </w:t>
            </w:r>
          </w:p>
          <w:p w14:paraId="55165C55" w14:textId="57CD793E" w:rsidR="00073631" w:rsidRPr="007E3A9A" w:rsidRDefault="00073631" w:rsidP="00EA4C5D">
            <w:pPr>
              <w:spacing w:after="0"/>
              <w:jc w:val="both"/>
              <w:rPr>
                <w:rFonts w:ascii="Arial" w:eastAsia="Times New Roman" w:hAnsi="Arial" w:cs="Arial"/>
                <w:bCs/>
                <w:color w:val="000000"/>
                <w:sz w:val="20"/>
                <w:lang w:val="en-GB" w:eastAsia="en-GB"/>
              </w:rPr>
            </w:pPr>
          </w:p>
          <w:p w14:paraId="3C1B2066" w14:textId="77777777" w:rsidR="00073631" w:rsidRPr="007E3A9A" w:rsidRDefault="3F3A49A1"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The Provider will be responsible for administrative arrangements such as clinic referral letters and the scheduling of appointments.</w:t>
            </w:r>
          </w:p>
          <w:p w14:paraId="7342425B" w14:textId="77777777" w:rsidR="00073631" w:rsidRPr="007E3A9A" w:rsidRDefault="00073631" w:rsidP="00EA4C5D">
            <w:pPr>
              <w:spacing w:after="0"/>
              <w:jc w:val="both"/>
              <w:rPr>
                <w:rFonts w:ascii="Arial" w:eastAsia="Times New Roman" w:hAnsi="Arial" w:cs="Arial"/>
                <w:b/>
                <w:bCs/>
                <w:sz w:val="20"/>
                <w:u w:val="single"/>
                <w:lang w:val="en-GB" w:eastAsia="en-GB"/>
              </w:rPr>
            </w:pPr>
          </w:p>
          <w:p w14:paraId="2E02BE33" w14:textId="320EABF9" w:rsidR="00125844" w:rsidRPr="007E3A9A" w:rsidRDefault="001F5F0A" w:rsidP="00EA4C5D">
            <w:pPr>
              <w:spacing w:after="0"/>
              <w:jc w:val="both"/>
              <w:rPr>
                <w:rFonts w:ascii="Arial" w:eastAsia="Times New Roman" w:hAnsi="Arial" w:cs="Arial"/>
                <w:b/>
                <w:bCs/>
                <w:sz w:val="20"/>
                <w:u w:val="single"/>
                <w:lang w:val="en-GB" w:eastAsia="en-GB"/>
              </w:rPr>
            </w:pPr>
            <w:r w:rsidRPr="007E3A9A">
              <w:rPr>
                <w:rFonts w:ascii="Arial" w:eastAsia="Times New Roman" w:hAnsi="Arial" w:cs="Arial"/>
                <w:bCs/>
                <w:sz w:val="20"/>
                <w:lang w:val="en-GB" w:eastAsia="en-GB"/>
              </w:rPr>
              <w:t xml:space="preserve">The Provider will ensure that written communication with visually impaired service users follow the guidelines recommended in </w:t>
            </w:r>
            <w:hyperlink r:id="rId15" w:history="1">
              <w:r w:rsidRPr="007E3A9A">
                <w:rPr>
                  <w:rStyle w:val="Hyperlink"/>
                  <w:rFonts w:ascii="Arial" w:eastAsia="Times New Roman" w:hAnsi="Arial" w:cs="Arial"/>
                  <w:bCs/>
                  <w:color w:val="auto"/>
                  <w:sz w:val="20"/>
                  <w:lang w:val="en-GB" w:eastAsia="en-GB"/>
                </w:rPr>
                <w:t>https://www.actionforblindpeople.org.uk/donate/leave-a-gift-in-your-will/professionals/tips-producing-printed-material-blind-partially-sig</w:t>
              </w:r>
            </w:hyperlink>
            <w:r w:rsidRPr="007E3A9A">
              <w:rPr>
                <w:rFonts w:ascii="Arial" w:eastAsia="Times New Roman" w:hAnsi="Arial" w:cs="Arial"/>
                <w:bCs/>
                <w:sz w:val="20"/>
                <w:lang w:val="en-GB" w:eastAsia="en-GB"/>
              </w:rPr>
              <w:t xml:space="preserve"> </w:t>
            </w:r>
          </w:p>
          <w:p w14:paraId="14D88375" w14:textId="77777777" w:rsidR="00125844" w:rsidRPr="007E3A9A" w:rsidRDefault="00125844" w:rsidP="00EA4C5D">
            <w:pPr>
              <w:spacing w:after="0"/>
              <w:jc w:val="both"/>
              <w:rPr>
                <w:rFonts w:ascii="Arial" w:eastAsia="Times New Roman" w:hAnsi="Arial" w:cs="Arial"/>
                <w:b/>
                <w:bCs/>
                <w:color w:val="339966"/>
                <w:sz w:val="20"/>
                <w:u w:val="single"/>
                <w:lang w:val="en-GB" w:eastAsia="en-GB"/>
              </w:rPr>
            </w:pPr>
          </w:p>
          <w:p w14:paraId="6F050A84" w14:textId="77777777" w:rsidR="00125844" w:rsidRPr="007E3A9A" w:rsidRDefault="00125844" w:rsidP="00EA4C5D">
            <w:pPr>
              <w:spacing w:after="0"/>
              <w:jc w:val="both"/>
              <w:rPr>
                <w:rFonts w:ascii="Arial" w:eastAsia="Times New Roman" w:hAnsi="Arial" w:cs="Arial"/>
                <w:b/>
                <w:bCs/>
                <w:color w:val="339966"/>
                <w:sz w:val="20"/>
                <w:u w:val="single"/>
                <w:lang w:val="en-GB" w:eastAsia="en-GB"/>
              </w:rPr>
            </w:pPr>
          </w:p>
          <w:p w14:paraId="13816935" w14:textId="77777777" w:rsidR="00073631" w:rsidRPr="007E3A9A" w:rsidRDefault="3F3A49A1" w:rsidP="00EA4C5D">
            <w:pPr>
              <w:spacing w:after="0"/>
              <w:jc w:val="both"/>
              <w:rPr>
                <w:rFonts w:ascii="Arial" w:eastAsia="Times New Roman" w:hAnsi="Arial" w:cs="Arial"/>
                <w:b/>
                <w:bCs/>
                <w:sz w:val="20"/>
                <w:u w:val="single"/>
                <w:lang w:val="en-GB" w:eastAsia="en-US"/>
              </w:rPr>
            </w:pPr>
            <w:r w:rsidRPr="007E3A9A">
              <w:rPr>
                <w:rFonts w:ascii="Arial" w:eastAsia="Arial,Times New Roman" w:hAnsi="Arial" w:cs="Arial"/>
                <w:b/>
                <w:bCs/>
                <w:sz w:val="20"/>
                <w:u w:val="single"/>
                <w:lang w:val="en-GB" w:eastAsia="en-US"/>
              </w:rPr>
              <w:t>3.2.7 WORKFORCE</w:t>
            </w:r>
          </w:p>
          <w:p w14:paraId="0F867818" w14:textId="2F4D9E0D" w:rsidR="00125844" w:rsidRDefault="00125844" w:rsidP="00EA4C5D">
            <w:pPr>
              <w:spacing w:after="0"/>
              <w:jc w:val="both"/>
              <w:rPr>
                <w:rFonts w:ascii="Arial" w:eastAsia="Times New Roman" w:hAnsi="Arial" w:cs="Arial"/>
                <w:b/>
                <w:bCs/>
                <w:sz w:val="20"/>
                <w:u w:val="single"/>
                <w:lang w:val="en-GB" w:eastAsia="en-US"/>
              </w:rPr>
            </w:pPr>
          </w:p>
          <w:p w14:paraId="36DCE431" w14:textId="6653F16E" w:rsidR="00981E26" w:rsidRPr="00073631" w:rsidRDefault="00981E26" w:rsidP="007B57B0">
            <w:pPr>
              <w:spacing w:after="0"/>
              <w:jc w:val="both"/>
              <w:rPr>
                <w:rFonts w:ascii="Arial" w:eastAsia="Times New Roman" w:hAnsi="Arial" w:cs="Arial"/>
                <w:bCs/>
                <w:color w:val="000000"/>
                <w:sz w:val="20"/>
                <w:lang w:val="en-GB" w:eastAsia="en-GB"/>
              </w:rPr>
            </w:pPr>
            <w:r>
              <w:rPr>
                <w:rFonts w:ascii="Arial" w:eastAsia="Times New Roman" w:hAnsi="Arial" w:cs="Arial"/>
                <w:bCs/>
                <w:color w:val="000000"/>
                <w:sz w:val="20"/>
                <w:lang w:val="en-GB" w:eastAsia="en-GB"/>
              </w:rPr>
              <w:t>The C</w:t>
            </w:r>
            <w:r w:rsidRPr="00636A6C">
              <w:rPr>
                <w:rFonts w:ascii="Arial" w:eastAsia="Times New Roman" w:hAnsi="Arial" w:cs="Arial"/>
                <w:bCs/>
                <w:color w:val="000000"/>
                <w:sz w:val="20"/>
                <w:lang w:val="en-GB" w:eastAsia="en-GB"/>
              </w:rPr>
              <w:t>linical workforce</w:t>
            </w:r>
            <w:r w:rsidRPr="00073631">
              <w:rPr>
                <w:rFonts w:ascii="Arial" w:eastAsia="Times New Roman" w:hAnsi="Arial" w:cs="Arial"/>
                <w:bCs/>
                <w:color w:val="000000"/>
                <w:sz w:val="20"/>
                <w:lang w:val="en-GB" w:eastAsia="en-GB"/>
              </w:rPr>
              <w:t xml:space="preserve"> f</w:t>
            </w:r>
            <w:r>
              <w:rPr>
                <w:rFonts w:ascii="Arial" w:eastAsia="Times New Roman" w:hAnsi="Arial" w:cs="Arial"/>
                <w:bCs/>
                <w:color w:val="000000"/>
                <w:sz w:val="20"/>
                <w:lang w:val="en-GB" w:eastAsia="en-GB"/>
              </w:rPr>
              <w:t xml:space="preserve">or the service that the CCG wishes to commission </w:t>
            </w:r>
            <w:r w:rsidRPr="00073631">
              <w:rPr>
                <w:rFonts w:ascii="Arial" w:eastAsia="Times New Roman" w:hAnsi="Arial" w:cs="Arial"/>
                <w:bCs/>
                <w:color w:val="000000"/>
                <w:sz w:val="20"/>
                <w:lang w:val="en-GB" w:eastAsia="en-GB"/>
              </w:rPr>
              <w:t xml:space="preserve"> could include but is not limited to the following:</w:t>
            </w:r>
          </w:p>
          <w:p w14:paraId="532AF395" w14:textId="77777777" w:rsidR="00981E26" w:rsidRPr="00073631" w:rsidRDefault="00981E26" w:rsidP="00981E26">
            <w:pPr>
              <w:spacing w:after="0"/>
              <w:rPr>
                <w:rFonts w:ascii="Arial" w:eastAsia="Times New Roman" w:hAnsi="Arial" w:cs="Arial"/>
                <w:bCs/>
                <w:color w:val="000000"/>
                <w:sz w:val="20"/>
                <w:lang w:val="en-GB" w:eastAsia="en-GB"/>
              </w:rPr>
            </w:pPr>
          </w:p>
          <w:p w14:paraId="31CF756B" w14:textId="77777777" w:rsidR="00981E26" w:rsidRPr="00073631" w:rsidRDefault="00981E26" w:rsidP="00981E26">
            <w:pPr>
              <w:numPr>
                <w:ilvl w:val="0"/>
                <w:numId w:val="6"/>
              </w:numPr>
              <w:spacing w:after="0"/>
              <w:rPr>
                <w:rFonts w:ascii="Arial" w:eastAsia="Times New Roman" w:hAnsi="Arial" w:cs="Arial"/>
                <w:bCs/>
                <w:color w:val="000000"/>
                <w:sz w:val="20"/>
                <w:lang w:val="en-GB" w:eastAsia="en-GB"/>
              </w:rPr>
            </w:pPr>
            <w:r w:rsidRPr="00073631">
              <w:rPr>
                <w:rFonts w:ascii="Arial" w:eastAsia="Times New Roman" w:hAnsi="Arial" w:cs="Arial"/>
                <w:bCs/>
                <w:color w:val="000000"/>
                <w:sz w:val="20"/>
                <w:lang w:val="en-GB" w:eastAsia="en-GB"/>
              </w:rPr>
              <w:t>Community Optometrists</w:t>
            </w:r>
            <w:r>
              <w:rPr>
                <w:rFonts w:ascii="Arial" w:eastAsia="Times New Roman" w:hAnsi="Arial" w:cs="Arial"/>
                <w:bCs/>
                <w:color w:val="000000"/>
                <w:sz w:val="20"/>
                <w:lang w:val="en-GB" w:eastAsia="en-GB"/>
              </w:rPr>
              <w:t>;</w:t>
            </w:r>
          </w:p>
          <w:p w14:paraId="7ED85EFC" w14:textId="77777777" w:rsidR="00981E26" w:rsidRPr="00073631" w:rsidRDefault="00981E26" w:rsidP="00981E26">
            <w:pPr>
              <w:numPr>
                <w:ilvl w:val="0"/>
                <w:numId w:val="6"/>
              </w:numPr>
              <w:spacing w:after="0"/>
              <w:rPr>
                <w:rFonts w:ascii="Arial" w:eastAsia="Times New Roman" w:hAnsi="Arial" w:cs="Arial"/>
                <w:bCs/>
                <w:color w:val="000000"/>
                <w:sz w:val="20"/>
                <w:lang w:val="en-GB" w:eastAsia="en-GB"/>
              </w:rPr>
            </w:pPr>
            <w:r w:rsidRPr="00073631">
              <w:rPr>
                <w:rFonts w:ascii="Arial" w:eastAsia="Times New Roman" w:hAnsi="Arial" w:cs="Arial"/>
                <w:bCs/>
                <w:color w:val="000000"/>
                <w:sz w:val="20"/>
                <w:lang w:val="en-GB" w:eastAsia="en-GB"/>
              </w:rPr>
              <w:t>GPs with special interest in Ophthalmology (GPwSI)</w:t>
            </w:r>
            <w:r>
              <w:rPr>
                <w:rFonts w:ascii="Arial" w:eastAsia="Times New Roman" w:hAnsi="Arial" w:cs="Arial"/>
                <w:bCs/>
                <w:color w:val="000000"/>
                <w:sz w:val="20"/>
                <w:lang w:val="en-GB" w:eastAsia="en-GB"/>
              </w:rPr>
              <w:t>;</w:t>
            </w:r>
          </w:p>
          <w:p w14:paraId="4DC0F6F0" w14:textId="77777777" w:rsidR="00981E26" w:rsidRPr="00073631" w:rsidRDefault="00981E26" w:rsidP="00981E26">
            <w:pPr>
              <w:numPr>
                <w:ilvl w:val="0"/>
                <w:numId w:val="6"/>
              </w:numPr>
              <w:spacing w:after="0"/>
              <w:rPr>
                <w:rFonts w:ascii="Arial" w:eastAsia="Times New Roman" w:hAnsi="Arial" w:cs="Arial"/>
                <w:bCs/>
                <w:color w:val="000000"/>
                <w:sz w:val="20"/>
                <w:lang w:val="en-GB" w:eastAsia="en-GB"/>
              </w:rPr>
            </w:pPr>
            <w:r w:rsidRPr="00073631">
              <w:rPr>
                <w:rFonts w:ascii="Arial" w:eastAsia="Times New Roman" w:hAnsi="Arial" w:cs="Arial"/>
                <w:bCs/>
                <w:color w:val="000000"/>
                <w:sz w:val="20"/>
                <w:lang w:val="en-GB" w:eastAsia="en-GB"/>
              </w:rPr>
              <w:t>Consultant Ophthalmologists</w:t>
            </w:r>
            <w:r>
              <w:rPr>
                <w:rFonts w:ascii="Arial" w:eastAsia="Times New Roman" w:hAnsi="Arial" w:cs="Arial"/>
                <w:bCs/>
                <w:color w:val="000000"/>
                <w:sz w:val="20"/>
                <w:lang w:val="en-GB" w:eastAsia="en-GB"/>
              </w:rPr>
              <w:t>;</w:t>
            </w:r>
          </w:p>
          <w:p w14:paraId="7ECE25BB" w14:textId="77777777" w:rsidR="00981E26" w:rsidRPr="00073631" w:rsidRDefault="00981E26" w:rsidP="00981E26">
            <w:pPr>
              <w:numPr>
                <w:ilvl w:val="0"/>
                <w:numId w:val="6"/>
              </w:numPr>
              <w:spacing w:after="0"/>
              <w:rPr>
                <w:rFonts w:ascii="Arial" w:eastAsia="Times New Roman" w:hAnsi="Arial" w:cs="Arial"/>
                <w:bCs/>
                <w:color w:val="000000"/>
                <w:sz w:val="20"/>
                <w:lang w:val="en-GB" w:eastAsia="en-GB"/>
              </w:rPr>
            </w:pPr>
            <w:r w:rsidRPr="00073631">
              <w:rPr>
                <w:rFonts w:ascii="Arial" w:eastAsia="Times New Roman" w:hAnsi="Arial" w:cs="Arial"/>
                <w:bCs/>
                <w:color w:val="000000"/>
                <w:sz w:val="20"/>
                <w:lang w:val="en-GB" w:eastAsia="en-GB"/>
              </w:rPr>
              <w:t>Associate Specialists in ophthalmology</w:t>
            </w:r>
            <w:r>
              <w:rPr>
                <w:rFonts w:ascii="Arial" w:eastAsia="Times New Roman" w:hAnsi="Arial" w:cs="Arial"/>
                <w:bCs/>
                <w:color w:val="000000"/>
                <w:sz w:val="20"/>
                <w:lang w:val="en-GB" w:eastAsia="en-GB"/>
              </w:rPr>
              <w:t>;</w:t>
            </w:r>
          </w:p>
          <w:p w14:paraId="458A8140" w14:textId="77777777" w:rsidR="00981E26" w:rsidRPr="00073631" w:rsidRDefault="00981E26" w:rsidP="00981E26">
            <w:pPr>
              <w:numPr>
                <w:ilvl w:val="0"/>
                <w:numId w:val="6"/>
              </w:numPr>
              <w:spacing w:after="0"/>
              <w:rPr>
                <w:rFonts w:ascii="Arial" w:eastAsia="Times New Roman" w:hAnsi="Arial" w:cs="Arial"/>
                <w:bCs/>
                <w:color w:val="000000"/>
                <w:sz w:val="20"/>
                <w:lang w:val="en-GB" w:eastAsia="en-GB"/>
              </w:rPr>
            </w:pPr>
            <w:r w:rsidRPr="00073631">
              <w:rPr>
                <w:rFonts w:ascii="Arial" w:eastAsia="Times New Roman" w:hAnsi="Arial" w:cs="Arial"/>
                <w:bCs/>
                <w:color w:val="000000"/>
                <w:sz w:val="20"/>
                <w:lang w:val="en-GB" w:eastAsia="en-GB"/>
              </w:rPr>
              <w:t>Ophthalmic Medical Practitioner</w:t>
            </w:r>
            <w:r>
              <w:rPr>
                <w:rFonts w:ascii="Arial" w:eastAsia="Times New Roman" w:hAnsi="Arial" w:cs="Arial"/>
                <w:bCs/>
                <w:color w:val="000000"/>
                <w:sz w:val="20"/>
                <w:lang w:val="en-GB" w:eastAsia="en-GB"/>
              </w:rPr>
              <w:t>;</w:t>
            </w:r>
          </w:p>
          <w:p w14:paraId="6D8D5A13" w14:textId="77777777" w:rsidR="00981E26" w:rsidRPr="00073631" w:rsidRDefault="00981E26" w:rsidP="00981E26">
            <w:pPr>
              <w:numPr>
                <w:ilvl w:val="0"/>
                <w:numId w:val="6"/>
              </w:numPr>
              <w:spacing w:after="0"/>
              <w:rPr>
                <w:rFonts w:ascii="Arial" w:eastAsia="Times New Roman" w:hAnsi="Arial" w:cs="Arial"/>
                <w:bCs/>
                <w:color w:val="000000"/>
                <w:sz w:val="20"/>
                <w:lang w:val="en-GB" w:eastAsia="en-GB"/>
              </w:rPr>
            </w:pPr>
            <w:r w:rsidRPr="00073631">
              <w:rPr>
                <w:rFonts w:ascii="Arial" w:eastAsia="Times New Roman" w:hAnsi="Arial" w:cs="Arial"/>
                <w:bCs/>
                <w:color w:val="000000"/>
                <w:sz w:val="20"/>
                <w:lang w:val="en-GB" w:eastAsia="en-GB"/>
              </w:rPr>
              <w:t>Orthoptists</w:t>
            </w:r>
            <w:r>
              <w:rPr>
                <w:rFonts w:ascii="Arial" w:eastAsia="Times New Roman" w:hAnsi="Arial" w:cs="Arial"/>
                <w:bCs/>
                <w:color w:val="000000"/>
                <w:sz w:val="20"/>
                <w:lang w:val="en-GB" w:eastAsia="en-GB"/>
              </w:rPr>
              <w:t>; and</w:t>
            </w:r>
          </w:p>
          <w:p w14:paraId="62C58555" w14:textId="77777777" w:rsidR="00981E26" w:rsidRDefault="00981E26" w:rsidP="00981E26">
            <w:pPr>
              <w:numPr>
                <w:ilvl w:val="0"/>
                <w:numId w:val="6"/>
              </w:numPr>
              <w:spacing w:after="0"/>
              <w:rPr>
                <w:rFonts w:ascii="Arial" w:eastAsia="Times New Roman" w:hAnsi="Arial" w:cs="Arial"/>
                <w:bCs/>
                <w:color w:val="000000"/>
                <w:sz w:val="20"/>
                <w:lang w:val="en-GB" w:eastAsia="en-GB"/>
              </w:rPr>
            </w:pPr>
            <w:r w:rsidRPr="00073631">
              <w:rPr>
                <w:rFonts w:ascii="Arial" w:eastAsia="Times New Roman" w:hAnsi="Arial" w:cs="Arial"/>
                <w:bCs/>
                <w:color w:val="000000"/>
                <w:sz w:val="20"/>
                <w:lang w:val="en-GB" w:eastAsia="en-GB"/>
              </w:rPr>
              <w:t>Ophthalmic Nurses</w:t>
            </w:r>
          </w:p>
          <w:p w14:paraId="4E990696" w14:textId="77777777" w:rsidR="00981E26" w:rsidRDefault="00981E26" w:rsidP="00981E26">
            <w:pPr>
              <w:spacing w:after="0"/>
              <w:rPr>
                <w:rFonts w:ascii="Arial" w:eastAsia="Times New Roman" w:hAnsi="Arial" w:cs="Arial"/>
                <w:bCs/>
                <w:color w:val="000000"/>
                <w:sz w:val="20"/>
                <w:lang w:val="en-GB" w:eastAsia="en-GB"/>
              </w:rPr>
            </w:pPr>
          </w:p>
          <w:p w14:paraId="5F9E9A3B" w14:textId="181015B1" w:rsidR="00981E26" w:rsidRPr="00636A6C" w:rsidRDefault="00981E26" w:rsidP="00981E26">
            <w:pPr>
              <w:spacing w:after="0"/>
              <w:rPr>
                <w:rFonts w:ascii="Arial" w:eastAsia="Times New Roman" w:hAnsi="Arial" w:cs="Arial"/>
                <w:b/>
                <w:bCs/>
                <w:sz w:val="20"/>
                <w:lang w:val="en-GB" w:eastAsia="en-GB"/>
              </w:rPr>
            </w:pPr>
            <w:r w:rsidRPr="00636A6C">
              <w:rPr>
                <w:rFonts w:ascii="Arial" w:eastAsia="Times New Roman" w:hAnsi="Arial" w:cs="Arial"/>
                <w:b/>
                <w:bCs/>
                <w:sz w:val="20"/>
                <w:lang w:val="en-GB" w:eastAsia="en-GB"/>
              </w:rPr>
              <w:t xml:space="preserve">Workforce </w:t>
            </w:r>
            <w:r>
              <w:rPr>
                <w:rFonts w:ascii="Arial" w:eastAsia="Times New Roman" w:hAnsi="Arial" w:cs="Arial"/>
                <w:b/>
                <w:bCs/>
                <w:sz w:val="20"/>
                <w:lang w:val="en-GB" w:eastAsia="en-GB"/>
              </w:rPr>
              <w:t>standards</w:t>
            </w:r>
          </w:p>
          <w:p w14:paraId="628FBF4B" w14:textId="77777777" w:rsidR="00981E26" w:rsidRPr="00073631" w:rsidRDefault="00981E26" w:rsidP="00981E26">
            <w:pPr>
              <w:spacing w:after="0"/>
              <w:rPr>
                <w:rFonts w:ascii="Arial Bold" w:eastAsia="Times New Roman" w:hAnsi="Arial Bold" w:cs="Arial Bold"/>
                <w:b/>
                <w:bCs/>
                <w:color w:val="339966"/>
                <w:sz w:val="20"/>
                <w:lang w:val="en-GB" w:eastAsia="en-GB"/>
              </w:rPr>
            </w:pPr>
          </w:p>
          <w:p w14:paraId="3FAA95BC" w14:textId="77777777" w:rsidR="00981E26" w:rsidRPr="00284B4B" w:rsidRDefault="00981E26" w:rsidP="00981E26">
            <w:pPr>
              <w:rPr>
                <w:rFonts w:ascii="Arial" w:hAnsi="Arial" w:cs="Arial"/>
                <w:bCs/>
                <w:sz w:val="20"/>
              </w:rPr>
            </w:pPr>
            <w:r>
              <w:rPr>
                <w:rFonts w:ascii="Arial" w:hAnsi="Arial" w:cs="Arial"/>
                <w:bCs/>
                <w:sz w:val="20"/>
              </w:rPr>
              <w:t>Notwithstanding main contract clause GC5, t</w:t>
            </w:r>
            <w:r w:rsidRPr="00284B4B">
              <w:rPr>
                <w:rFonts w:ascii="Arial" w:hAnsi="Arial" w:cs="Arial"/>
                <w:bCs/>
                <w:sz w:val="20"/>
              </w:rPr>
              <w:t xml:space="preserve">he main resource of any provider is a workforce made up of a mix of </w:t>
            </w:r>
            <w:r>
              <w:rPr>
                <w:rFonts w:ascii="Arial" w:hAnsi="Arial" w:cs="Arial"/>
                <w:bCs/>
                <w:sz w:val="20"/>
              </w:rPr>
              <w:t>clinical</w:t>
            </w:r>
            <w:r w:rsidRPr="00284B4B">
              <w:rPr>
                <w:rFonts w:ascii="Arial" w:hAnsi="Arial" w:cs="Arial"/>
                <w:bCs/>
                <w:sz w:val="20"/>
              </w:rPr>
              <w:t xml:space="preserve"> professionals </w:t>
            </w:r>
            <w:r>
              <w:rPr>
                <w:rFonts w:ascii="Arial" w:hAnsi="Arial" w:cs="Arial"/>
                <w:bCs/>
                <w:sz w:val="20"/>
              </w:rPr>
              <w:t xml:space="preserve">(as indicated above) </w:t>
            </w:r>
            <w:r w:rsidRPr="00284B4B">
              <w:rPr>
                <w:rFonts w:ascii="Arial" w:hAnsi="Arial" w:cs="Arial"/>
                <w:bCs/>
                <w:sz w:val="20"/>
              </w:rPr>
              <w:t>committed to providing safe, effective care to all patients, at all times and in all situations.</w:t>
            </w:r>
          </w:p>
          <w:p w14:paraId="0E3F1FF2" w14:textId="77777777" w:rsidR="00981E26" w:rsidRPr="00284B4B" w:rsidRDefault="00981E26" w:rsidP="00981E26">
            <w:pPr>
              <w:rPr>
                <w:rFonts w:ascii="Arial" w:hAnsi="Arial" w:cs="Arial"/>
                <w:bCs/>
                <w:sz w:val="20"/>
              </w:rPr>
            </w:pPr>
            <w:r w:rsidRPr="00284B4B">
              <w:rPr>
                <w:rFonts w:ascii="Arial" w:hAnsi="Arial" w:cs="Arial"/>
                <w:bCs/>
                <w:sz w:val="20"/>
              </w:rPr>
              <w:t xml:space="preserve">The Provider will enable the workforce to deliver on this commitment, now and into the future, by promoting and providing high quality relevant education and training for every member of the workforce individually and in </w:t>
            </w:r>
            <w:r>
              <w:rPr>
                <w:rFonts w:ascii="Arial" w:hAnsi="Arial" w:cs="Arial"/>
                <w:bCs/>
                <w:sz w:val="20"/>
              </w:rPr>
              <w:t>t</w:t>
            </w:r>
            <w:r w:rsidRPr="00284B4B">
              <w:rPr>
                <w:rFonts w:ascii="Arial" w:hAnsi="Arial" w:cs="Arial"/>
                <w:bCs/>
                <w:sz w:val="20"/>
              </w:rPr>
              <w:t>eams.</w:t>
            </w:r>
          </w:p>
          <w:p w14:paraId="26B947CE" w14:textId="77777777" w:rsidR="00981E26" w:rsidRDefault="00981E26" w:rsidP="00981E26">
            <w:pPr>
              <w:rPr>
                <w:rFonts w:ascii="Arial" w:hAnsi="Arial" w:cs="Arial"/>
                <w:bCs/>
                <w:sz w:val="20"/>
              </w:rPr>
            </w:pPr>
            <w:r w:rsidRPr="00284B4B">
              <w:rPr>
                <w:rFonts w:ascii="Arial" w:hAnsi="Arial" w:cs="Arial"/>
                <w:bCs/>
                <w:sz w:val="20"/>
              </w:rPr>
              <w:t>In order to fulfil its obligation to deliver the service the Provider will undertake appropriate workforce planning activities</w:t>
            </w:r>
            <w:r>
              <w:rPr>
                <w:rFonts w:ascii="Arial" w:hAnsi="Arial" w:cs="Arial"/>
                <w:bCs/>
                <w:sz w:val="20"/>
              </w:rPr>
              <w:t xml:space="preserve"> to</w:t>
            </w:r>
            <w:r w:rsidRPr="00284B4B">
              <w:rPr>
                <w:rFonts w:ascii="Arial" w:hAnsi="Arial" w:cs="Arial"/>
                <w:bCs/>
                <w:sz w:val="20"/>
              </w:rPr>
              <w:t xml:space="preserve"> ensure its capacity and demand modelling will deliver the required activity.  </w:t>
            </w:r>
          </w:p>
          <w:p w14:paraId="2D0468DA" w14:textId="4073DA83" w:rsidR="00981E26" w:rsidRPr="00636A6C" w:rsidRDefault="00981E26" w:rsidP="00981E26">
            <w:pPr>
              <w:rPr>
                <w:rFonts w:ascii="Arial" w:hAnsi="Arial" w:cs="Arial"/>
                <w:b/>
                <w:bCs/>
                <w:sz w:val="20"/>
              </w:rPr>
            </w:pPr>
            <w:r w:rsidRPr="00636A6C">
              <w:rPr>
                <w:rFonts w:ascii="Arial" w:hAnsi="Arial" w:cs="Arial"/>
                <w:b/>
                <w:bCs/>
                <w:sz w:val="20"/>
              </w:rPr>
              <w:t>Qualifications and Mandatory Training</w:t>
            </w:r>
          </w:p>
          <w:p w14:paraId="1D3743D2" w14:textId="77777777" w:rsidR="00981E26" w:rsidRDefault="00981E26" w:rsidP="00981E26">
            <w:pPr>
              <w:rPr>
                <w:rFonts w:ascii="Arial" w:hAnsi="Arial" w:cs="Arial"/>
                <w:bCs/>
                <w:sz w:val="20"/>
              </w:rPr>
            </w:pPr>
            <w:r w:rsidRPr="00284B4B">
              <w:rPr>
                <w:rFonts w:ascii="Arial" w:hAnsi="Arial" w:cs="Arial"/>
                <w:bCs/>
                <w:sz w:val="20"/>
              </w:rPr>
              <w:t>All staff must be appointed in line with professional qualifications / standards as appropriate and continue to update skills in line with professional codes of conduct.  The Provider must maintain a record of the dates and training given to all clinicians and staff working within the service. All such records should be immediately available to the Commissioner for audit purposes on request.  The Provider must ensure that training requirements and competencies are monitored through regular assessment and staff appr</w:t>
            </w:r>
            <w:r>
              <w:rPr>
                <w:rFonts w:ascii="Arial" w:hAnsi="Arial" w:cs="Arial"/>
                <w:bCs/>
                <w:sz w:val="20"/>
              </w:rPr>
              <w:t>aisal and that staff are enabled</w:t>
            </w:r>
            <w:r w:rsidRPr="00284B4B">
              <w:rPr>
                <w:rFonts w:ascii="Arial" w:hAnsi="Arial" w:cs="Arial"/>
                <w:bCs/>
                <w:sz w:val="20"/>
              </w:rPr>
              <w:t xml:space="preserve"> to progress through supported learning</w:t>
            </w:r>
          </w:p>
          <w:p w14:paraId="6C3193D9" w14:textId="77777777" w:rsidR="00981E26" w:rsidRPr="00284B4B" w:rsidRDefault="00981E26" w:rsidP="00981E26">
            <w:pPr>
              <w:rPr>
                <w:rFonts w:ascii="Arial" w:hAnsi="Arial" w:cs="Arial"/>
                <w:bCs/>
                <w:sz w:val="20"/>
              </w:rPr>
            </w:pPr>
            <w:r w:rsidRPr="00284B4B">
              <w:rPr>
                <w:rFonts w:ascii="Arial" w:hAnsi="Arial" w:cs="Arial"/>
                <w:bCs/>
                <w:sz w:val="20"/>
              </w:rPr>
              <w:t>No healthcare professional shall perform any clin</w:t>
            </w:r>
            <w:r>
              <w:rPr>
                <w:rFonts w:ascii="Arial" w:hAnsi="Arial" w:cs="Arial"/>
                <w:bCs/>
                <w:sz w:val="20"/>
              </w:rPr>
              <w:t>ical service unless he / she have</w:t>
            </w:r>
            <w:r w:rsidRPr="00284B4B">
              <w:rPr>
                <w:rFonts w:ascii="Arial" w:hAnsi="Arial" w:cs="Arial"/>
                <w:bCs/>
                <w:sz w:val="20"/>
              </w:rPr>
              <w:t xml:space="preserve"> such clinical experience and training as are necessary to enable him / her properly to perform such services.  The Provider shall be responsible for ensuring that their staff:</w:t>
            </w:r>
          </w:p>
          <w:p w14:paraId="4501CD64" w14:textId="77777777" w:rsidR="00981E26" w:rsidRPr="00284B4B" w:rsidRDefault="00981E26" w:rsidP="00981E26">
            <w:pPr>
              <w:numPr>
                <w:ilvl w:val="0"/>
                <w:numId w:val="20"/>
              </w:numPr>
              <w:spacing w:after="0"/>
              <w:rPr>
                <w:rFonts w:ascii="Arial" w:hAnsi="Arial" w:cs="Arial"/>
                <w:bCs/>
                <w:sz w:val="20"/>
              </w:rPr>
            </w:pPr>
            <w:r w:rsidRPr="00284B4B">
              <w:rPr>
                <w:rFonts w:ascii="Arial" w:hAnsi="Arial" w:cs="Arial"/>
                <w:bCs/>
                <w:sz w:val="20"/>
              </w:rPr>
              <w:t>Have relevant professional registration and enhanced checks undertaken</w:t>
            </w:r>
            <w:r>
              <w:rPr>
                <w:rFonts w:ascii="Arial" w:hAnsi="Arial" w:cs="Arial"/>
                <w:bCs/>
                <w:sz w:val="20"/>
              </w:rPr>
              <w:t xml:space="preserve"> prior to seeing patients alone;</w:t>
            </w:r>
          </w:p>
          <w:p w14:paraId="71313BFC" w14:textId="77777777" w:rsidR="00981E26" w:rsidRPr="00284B4B" w:rsidRDefault="00981E26" w:rsidP="00981E26">
            <w:pPr>
              <w:numPr>
                <w:ilvl w:val="0"/>
                <w:numId w:val="20"/>
              </w:numPr>
              <w:spacing w:after="0"/>
              <w:rPr>
                <w:rFonts w:ascii="Arial" w:hAnsi="Arial" w:cs="Arial"/>
                <w:bCs/>
                <w:sz w:val="20"/>
              </w:rPr>
            </w:pPr>
            <w:r w:rsidRPr="00284B4B">
              <w:rPr>
                <w:rFonts w:ascii="Arial" w:hAnsi="Arial" w:cs="Arial"/>
                <w:bCs/>
                <w:sz w:val="20"/>
              </w:rPr>
              <w:t>Have, prior to starting in post, provided two references (clinical if applicable), relating to two recent posts (which may include any current post) as a health care professional which lasted for three months without a significant break, or where this is not possible a full expla</w:t>
            </w:r>
            <w:r>
              <w:rPr>
                <w:rFonts w:ascii="Arial" w:hAnsi="Arial" w:cs="Arial"/>
                <w:bCs/>
                <w:sz w:val="20"/>
              </w:rPr>
              <w:t>nation and alternative referees;</w:t>
            </w:r>
          </w:p>
          <w:p w14:paraId="08D71767" w14:textId="77777777" w:rsidR="00981E26" w:rsidRPr="00284B4B" w:rsidRDefault="00981E26" w:rsidP="00981E26">
            <w:pPr>
              <w:numPr>
                <w:ilvl w:val="0"/>
                <w:numId w:val="20"/>
              </w:numPr>
              <w:spacing w:after="0"/>
              <w:rPr>
                <w:rFonts w:ascii="Arial" w:hAnsi="Arial" w:cs="Arial"/>
                <w:bCs/>
                <w:sz w:val="20"/>
              </w:rPr>
            </w:pPr>
            <w:r w:rsidRPr="00284B4B">
              <w:rPr>
                <w:rFonts w:ascii="Arial" w:hAnsi="Arial" w:cs="Arial"/>
                <w:bCs/>
                <w:sz w:val="20"/>
              </w:rPr>
              <w:t>All access robust induction training applicable to their individual role</w:t>
            </w:r>
            <w:r>
              <w:rPr>
                <w:rFonts w:ascii="Arial" w:hAnsi="Arial" w:cs="Arial"/>
                <w:bCs/>
                <w:sz w:val="20"/>
              </w:rPr>
              <w:t>;</w:t>
            </w:r>
          </w:p>
          <w:p w14:paraId="3EA990C7" w14:textId="77777777" w:rsidR="00981E26" w:rsidRPr="00284B4B" w:rsidRDefault="00981E26" w:rsidP="00981E26">
            <w:pPr>
              <w:numPr>
                <w:ilvl w:val="0"/>
                <w:numId w:val="20"/>
              </w:numPr>
              <w:spacing w:after="0"/>
              <w:rPr>
                <w:rFonts w:ascii="Arial" w:hAnsi="Arial" w:cs="Arial"/>
                <w:bCs/>
                <w:sz w:val="20"/>
              </w:rPr>
            </w:pPr>
            <w:r w:rsidRPr="00284B4B">
              <w:rPr>
                <w:rFonts w:ascii="Arial" w:hAnsi="Arial" w:cs="Arial"/>
                <w:bCs/>
                <w:sz w:val="20"/>
              </w:rPr>
              <w:t>Have access to and evidence of safeguarding training and development in line with their professional bodies recommendations</w:t>
            </w:r>
            <w:r>
              <w:rPr>
                <w:rFonts w:ascii="Arial" w:hAnsi="Arial" w:cs="Arial"/>
                <w:bCs/>
                <w:sz w:val="20"/>
              </w:rPr>
              <w:t>; and</w:t>
            </w:r>
          </w:p>
          <w:p w14:paraId="0A23EB47" w14:textId="77777777" w:rsidR="00981E26" w:rsidRPr="00284B4B" w:rsidRDefault="00981E26" w:rsidP="00981E26">
            <w:pPr>
              <w:numPr>
                <w:ilvl w:val="0"/>
                <w:numId w:val="20"/>
              </w:numPr>
              <w:spacing w:after="0"/>
              <w:rPr>
                <w:rFonts w:ascii="Arial" w:hAnsi="Arial" w:cs="Arial"/>
                <w:bCs/>
                <w:sz w:val="20"/>
              </w:rPr>
            </w:pPr>
            <w:r w:rsidRPr="00284B4B">
              <w:rPr>
                <w:rFonts w:ascii="Arial" w:hAnsi="Arial" w:cs="Arial"/>
                <w:bCs/>
                <w:sz w:val="20"/>
              </w:rPr>
              <w:t>Undertake annual audit to ensure compliance with the above.</w:t>
            </w:r>
          </w:p>
          <w:p w14:paraId="1F05B320" w14:textId="77777777" w:rsidR="00981E26" w:rsidRDefault="00981E26" w:rsidP="00981E26">
            <w:pPr>
              <w:jc w:val="both"/>
              <w:rPr>
                <w:rFonts w:ascii="Arial" w:hAnsi="Arial" w:cs="Arial"/>
                <w:bCs/>
                <w:sz w:val="20"/>
              </w:rPr>
            </w:pPr>
          </w:p>
          <w:p w14:paraId="38B58C2C" w14:textId="26AA1FDE" w:rsidR="00981E26" w:rsidRPr="00636A6C" w:rsidRDefault="00981E26" w:rsidP="00981E26">
            <w:pPr>
              <w:jc w:val="both"/>
              <w:rPr>
                <w:rFonts w:ascii="Arial" w:hAnsi="Arial" w:cs="Arial"/>
                <w:b/>
                <w:bCs/>
                <w:sz w:val="20"/>
              </w:rPr>
            </w:pPr>
            <w:r w:rsidRPr="00636A6C">
              <w:rPr>
                <w:rFonts w:ascii="Arial" w:hAnsi="Arial" w:cs="Arial"/>
                <w:b/>
                <w:bCs/>
                <w:sz w:val="20"/>
              </w:rPr>
              <w:t>Workforce requirements</w:t>
            </w:r>
          </w:p>
          <w:p w14:paraId="27CF3AA5" w14:textId="77777777" w:rsidR="00981E26" w:rsidRPr="00284B4B" w:rsidRDefault="00981E26" w:rsidP="00981E26">
            <w:pPr>
              <w:jc w:val="both"/>
              <w:rPr>
                <w:rFonts w:ascii="Arial" w:hAnsi="Arial" w:cs="Arial"/>
                <w:bCs/>
                <w:sz w:val="20"/>
              </w:rPr>
            </w:pPr>
            <w:r w:rsidRPr="00284B4B">
              <w:rPr>
                <w:rFonts w:ascii="Arial" w:hAnsi="Arial" w:cs="Arial"/>
                <w:bCs/>
                <w:sz w:val="20"/>
              </w:rPr>
              <w:t>The Provider must have in place a comprehensive, coherent, robust plan for recruitment, management and development of staff with the principle objectives to:</w:t>
            </w:r>
          </w:p>
          <w:p w14:paraId="54098A6E" w14:textId="77777777" w:rsidR="00981E26" w:rsidRPr="00284B4B" w:rsidRDefault="00981E26" w:rsidP="00981E26">
            <w:pPr>
              <w:numPr>
                <w:ilvl w:val="0"/>
                <w:numId w:val="16"/>
              </w:numPr>
              <w:spacing w:after="0"/>
              <w:jc w:val="both"/>
              <w:rPr>
                <w:rFonts w:ascii="Arial" w:hAnsi="Arial" w:cs="Arial"/>
                <w:bCs/>
                <w:sz w:val="20"/>
              </w:rPr>
            </w:pPr>
            <w:r w:rsidRPr="00284B4B">
              <w:rPr>
                <w:rFonts w:ascii="Arial" w:hAnsi="Arial" w:cs="Arial"/>
                <w:bCs/>
                <w:sz w:val="20"/>
              </w:rPr>
              <w:t>Meet the essential day to day staff leadership, management and supervisory needs to the contract during its lifetime, including during mobilisation and, if ap</w:t>
            </w:r>
            <w:r>
              <w:rPr>
                <w:rFonts w:ascii="Arial" w:hAnsi="Arial" w:cs="Arial"/>
                <w:bCs/>
                <w:sz w:val="20"/>
              </w:rPr>
              <w:t>propriate, contract termination;</w:t>
            </w:r>
          </w:p>
          <w:p w14:paraId="0D108A89" w14:textId="77777777" w:rsidR="00981E26" w:rsidRPr="00284B4B" w:rsidRDefault="00981E26" w:rsidP="00981E26">
            <w:pPr>
              <w:numPr>
                <w:ilvl w:val="0"/>
                <w:numId w:val="16"/>
              </w:numPr>
              <w:spacing w:after="0"/>
              <w:jc w:val="both"/>
              <w:rPr>
                <w:rFonts w:ascii="Arial" w:hAnsi="Arial" w:cs="Arial"/>
                <w:bCs/>
                <w:sz w:val="20"/>
              </w:rPr>
            </w:pPr>
            <w:r w:rsidRPr="00284B4B">
              <w:rPr>
                <w:rFonts w:ascii="Arial" w:hAnsi="Arial" w:cs="Arial"/>
                <w:bCs/>
                <w:sz w:val="20"/>
              </w:rPr>
              <w:t>Adhere to TUPE legislation</w:t>
            </w:r>
            <w:r>
              <w:rPr>
                <w:rFonts w:ascii="Arial" w:hAnsi="Arial" w:cs="Arial"/>
                <w:bCs/>
                <w:sz w:val="20"/>
              </w:rPr>
              <w:t xml:space="preserve"> (as applicable);</w:t>
            </w:r>
          </w:p>
          <w:p w14:paraId="4E9F64D0" w14:textId="77777777" w:rsidR="00981E26" w:rsidRPr="00284B4B" w:rsidRDefault="00981E26" w:rsidP="00981E26">
            <w:pPr>
              <w:numPr>
                <w:ilvl w:val="0"/>
                <w:numId w:val="16"/>
              </w:numPr>
              <w:spacing w:after="0"/>
              <w:jc w:val="both"/>
              <w:rPr>
                <w:rFonts w:ascii="Arial" w:hAnsi="Arial" w:cs="Arial"/>
                <w:bCs/>
                <w:sz w:val="20"/>
              </w:rPr>
            </w:pPr>
            <w:r w:rsidRPr="00284B4B">
              <w:rPr>
                <w:rFonts w:ascii="Arial" w:hAnsi="Arial" w:cs="Arial"/>
                <w:bCs/>
                <w:sz w:val="20"/>
              </w:rPr>
              <w:t>Support the provision of safe, high quality clinical services</w:t>
            </w:r>
            <w:r>
              <w:rPr>
                <w:rFonts w:ascii="Arial" w:hAnsi="Arial" w:cs="Arial"/>
                <w:bCs/>
                <w:sz w:val="20"/>
              </w:rPr>
              <w:t>;</w:t>
            </w:r>
          </w:p>
          <w:p w14:paraId="53EB5E7F" w14:textId="77777777" w:rsidR="00981E26" w:rsidRPr="00284B4B" w:rsidRDefault="00981E26" w:rsidP="00981E26">
            <w:pPr>
              <w:numPr>
                <w:ilvl w:val="0"/>
                <w:numId w:val="16"/>
              </w:numPr>
              <w:spacing w:after="0"/>
              <w:jc w:val="both"/>
              <w:rPr>
                <w:rFonts w:ascii="Arial" w:hAnsi="Arial" w:cs="Arial"/>
                <w:bCs/>
                <w:sz w:val="20"/>
              </w:rPr>
            </w:pPr>
            <w:r w:rsidRPr="00284B4B">
              <w:rPr>
                <w:rFonts w:ascii="Arial" w:hAnsi="Arial" w:cs="Arial"/>
                <w:bCs/>
                <w:sz w:val="20"/>
              </w:rPr>
              <w:t xml:space="preserve">Ensure through appropriate audit, training and continuous professional development that all staff involved in treating NHS patients are and remain </w:t>
            </w:r>
            <w:r>
              <w:rPr>
                <w:rFonts w:ascii="Arial" w:hAnsi="Arial" w:cs="Arial"/>
                <w:bCs/>
                <w:sz w:val="20"/>
              </w:rPr>
              <w:t>qualified and competent to do so;</w:t>
            </w:r>
          </w:p>
          <w:p w14:paraId="07950D4D" w14:textId="77777777" w:rsidR="00981E26" w:rsidRPr="00284B4B" w:rsidRDefault="00981E26" w:rsidP="00981E26">
            <w:pPr>
              <w:numPr>
                <w:ilvl w:val="0"/>
                <w:numId w:val="16"/>
              </w:numPr>
              <w:spacing w:after="0"/>
              <w:jc w:val="both"/>
              <w:rPr>
                <w:rFonts w:ascii="Arial" w:hAnsi="Arial" w:cs="Arial"/>
                <w:bCs/>
                <w:sz w:val="20"/>
              </w:rPr>
            </w:pPr>
            <w:r w:rsidRPr="00284B4B">
              <w:rPr>
                <w:rFonts w:ascii="Arial" w:hAnsi="Arial" w:cs="Arial"/>
                <w:bCs/>
                <w:sz w:val="20"/>
              </w:rPr>
              <w:t>Support the implementation of all relevant statutory and non-statutory NHS standards, regulations, guidelines and codes of practice</w:t>
            </w:r>
            <w:r>
              <w:rPr>
                <w:rFonts w:ascii="Arial" w:hAnsi="Arial" w:cs="Arial"/>
                <w:bCs/>
                <w:sz w:val="20"/>
              </w:rPr>
              <w:t>;</w:t>
            </w:r>
          </w:p>
          <w:p w14:paraId="7C2BEA4F" w14:textId="77777777" w:rsidR="00981E26" w:rsidRPr="00284B4B" w:rsidRDefault="00981E26" w:rsidP="00981E26">
            <w:pPr>
              <w:numPr>
                <w:ilvl w:val="0"/>
                <w:numId w:val="16"/>
              </w:numPr>
              <w:spacing w:after="0"/>
              <w:jc w:val="both"/>
              <w:rPr>
                <w:rFonts w:ascii="Arial" w:hAnsi="Arial" w:cs="Arial"/>
                <w:bCs/>
                <w:sz w:val="20"/>
              </w:rPr>
            </w:pPr>
            <w:r w:rsidRPr="00284B4B">
              <w:rPr>
                <w:rFonts w:ascii="Arial" w:hAnsi="Arial" w:cs="Arial"/>
                <w:bCs/>
                <w:sz w:val="20"/>
              </w:rPr>
              <w:t>Maintain an effective working partnership with local NHS employers to continuously develop and maintain best people management practices and ways of working</w:t>
            </w:r>
            <w:r>
              <w:rPr>
                <w:rFonts w:ascii="Arial" w:hAnsi="Arial" w:cs="Arial"/>
                <w:bCs/>
                <w:sz w:val="20"/>
              </w:rPr>
              <w:t>; and</w:t>
            </w:r>
          </w:p>
          <w:p w14:paraId="3BC8C067" w14:textId="77777777" w:rsidR="00981E26" w:rsidRPr="00284B4B" w:rsidRDefault="00981E26" w:rsidP="00981E26">
            <w:pPr>
              <w:numPr>
                <w:ilvl w:val="0"/>
                <w:numId w:val="16"/>
              </w:numPr>
              <w:spacing w:after="0"/>
              <w:jc w:val="both"/>
              <w:rPr>
                <w:rFonts w:ascii="Arial" w:hAnsi="Arial" w:cs="Arial"/>
                <w:bCs/>
                <w:sz w:val="20"/>
              </w:rPr>
            </w:pPr>
            <w:r w:rsidRPr="00284B4B">
              <w:rPr>
                <w:rFonts w:ascii="Arial" w:hAnsi="Arial" w:cs="Arial"/>
                <w:bCs/>
                <w:sz w:val="20"/>
              </w:rPr>
              <w:t>Reduce dependency on agency or locum staff to delivery services, such use not to exceed 10% unless in extreme circumstances.</w:t>
            </w:r>
          </w:p>
          <w:p w14:paraId="1F89F1E2" w14:textId="77777777" w:rsidR="00981E26" w:rsidRPr="00284B4B" w:rsidRDefault="00981E26" w:rsidP="00981E26">
            <w:pPr>
              <w:jc w:val="both"/>
              <w:rPr>
                <w:rFonts w:ascii="Arial" w:hAnsi="Arial" w:cs="Arial"/>
                <w:bCs/>
                <w:sz w:val="20"/>
              </w:rPr>
            </w:pPr>
          </w:p>
          <w:p w14:paraId="0A112300" w14:textId="77777777" w:rsidR="00981E26" w:rsidRPr="00284B4B" w:rsidRDefault="00981E26" w:rsidP="00981E26">
            <w:pPr>
              <w:jc w:val="both"/>
              <w:rPr>
                <w:rFonts w:ascii="Arial" w:hAnsi="Arial" w:cs="Arial"/>
                <w:bCs/>
                <w:sz w:val="20"/>
              </w:rPr>
            </w:pPr>
            <w:r w:rsidRPr="00284B4B">
              <w:rPr>
                <w:rFonts w:ascii="Arial" w:hAnsi="Arial" w:cs="Arial"/>
                <w:bCs/>
                <w:sz w:val="20"/>
              </w:rPr>
              <w:t>The Provider must have in place a recruitment and retention strategy.  This must:</w:t>
            </w:r>
          </w:p>
          <w:p w14:paraId="4E787DCF" w14:textId="77777777" w:rsidR="00981E26" w:rsidRPr="00284B4B" w:rsidRDefault="00981E26" w:rsidP="00981E26">
            <w:pPr>
              <w:numPr>
                <w:ilvl w:val="0"/>
                <w:numId w:val="17"/>
              </w:numPr>
              <w:spacing w:after="0"/>
              <w:jc w:val="both"/>
              <w:rPr>
                <w:rFonts w:ascii="Arial" w:hAnsi="Arial" w:cs="Arial"/>
                <w:bCs/>
                <w:sz w:val="20"/>
              </w:rPr>
            </w:pPr>
            <w:r w:rsidRPr="00284B4B">
              <w:rPr>
                <w:rFonts w:ascii="Arial" w:hAnsi="Arial" w:cs="Arial"/>
                <w:bCs/>
                <w:sz w:val="20"/>
              </w:rPr>
              <w:t>Be capable of attracting and retaining high quality job applicants</w:t>
            </w:r>
            <w:r>
              <w:rPr>
                <w:rFonts w:ascii="Arial" w:hAnsi="Arial" w:cs="Arial"/>
                <w:bCs/>
                <w:sz w:val="20"/>
              </w:rPr>
              <w:t>;</w:t>
            </w:r>
          </w:p>
          <w:p w14:paraId="7F7F3A9F" w14:textId="77777777" w:rsidR="00981E26" w:rsidRPr="00284B4B" w:rsidRDefault="00981E26" w:rsidP="00981E26">
            <w:pPr>
              <w:numPr>
                <w:ilvl w:val="0"/>
                <w:numId w:val="17"/>
              </w:numPr>
              <w:spacing w:after="0"/>
              <w:jc w:val="both"/>
              <w:rPr>
                <w:rFonts w:ascii="Arial" w:hAnsi="Arial" w:cs="Arial"/>
                <w:bCs/>
                <w:sz w:val="20"/>
              </w:rPr>
            </w:pPr>
            <w:r w:rsidRPr="00284B4B">
              <w:rPr>
                <w:rFonts w:ascii="Arial" w:hAnsi="Arial" w:cs="Arial"/>
                <w:bCs/>
                <w:sz w:val="20"/>
              </w:rPr>
              <w:t>Optimise individual skill levels and potential</w:t>
            </w:r>
            <w:r>
              <w:rPr>
                <w:rFonts w:ascii="Arial" w:hAnsi="Arial" w:cs="Arial"/>
                <w:bCs/>
                <w:sz w:val="20"/>
              </w:rPr>
              <w:t>;</w:t>
            </w:r>
          </w:p>
          <w:p w14:paraId="4EF8F074" w14:textId="77777777" w:rsidR="00981E26" w:rsidRPr="00284B4B" w:rsidRDefault="00981E26" w:rsidP="00981E26">
            <w:pPr>
              <w:numPr>
                <w:ilvl w:val="0"/>
                <w:numId w:val="17"/>
              </w:numPr>
              <w:spacing w:after="0"/>
              <w:jc w:val="both"/>
              <w:rPr>
                <w:rFonts w:ascii="Arial" w:hAnsi="Arial" w:cs="Arial"/>
                <w:bCs/>
                <w:sz w:val="20"/>
              </w:rPr>
            </w:pPr>
            <w:r w:rsidRPr="00284B4B">
              <w:rPr>
                <w:rFonts w:ascii="Arial" w:hAnsi="Arial" w:cs="Arial"/>
                <w:bCs/>
                <w:sz w:val="20"/>
              </w:rPr>
              <w:t>Fully harness available skills and commitment</w:t>
            </w:r>
            <w:r>
              <w:rPr>
                <w:rFonts w:ascii="Arial" w:hAnsi="Arial" w:cs="Arial"/>
                <w:bCs/>
                <w:sz w:val="20"/>
              </w:rPr>
              <w:t>;</w:t>
            </w:r>
            <w:r w:rsidRPr="00284B4B">
              <w:rPr>
                <w:rFonts w:ascii="Arial" w:hAnsi="Arial" w:cs="Arial"/>
                <w:bCs/>
                <w:sz w:val="20"/>
              </w:rPr>
              <w:t xml:space="preserve"> and </w:t>
            </w:r>
          </w:p>
          <w:p w14:paraId="3F2D745F" w14:textId="77777777" w:rsidR="00981E26" w:rsidRPr="00284B4B" w:rsidRDefault="00981E26" w:rsidP="00981E26">
            <w:pPr>
              <w:numPr>
                <w:ilvl w:val="0"/>
                <w:numId w:val="17"/>
              </w:numPr>
              <w:spacing w:after="0"/>
              <w:jc w:val="both"/>
              <w:rPr>
                <w:rFonts w:ascii="Arial" w:hAnsi="Arial" w:cs="Arial"/>
                <w:bCs/>
                <w:sz w:val="20"/>
              </w:rPr>
            </w:pPr>
            <w:r w:rsidRPr="00284B4B">
              <w:rPr>
                <w:rFonts w:ascii="Arial" w:hAnsi="Arial" w:cs="Arial"/>
                <w:bCs/>
                <w:sz w:val="20"/>
              </w:rPr>
              <w:t>Encourage and engender support for new ways of working.</w:t>
            </w:r>
          </w:p>
          <w:p w14:paraId="4DD63F5F" w14:textId="77777777" w:rsidR="00981E26" w:rsidRPr="00284B4B" w:rsidRDefault="00981E26" w:rsidP="00981E26">
            <w:pPr>
              <w:jc w:val="both"/>
              <w:rPr>
                <w:rFonts w:ascii="Arial" w:hAnsi="Arial" w:cs="Arial"/>
                <w:bCs/>
                <w:sz w:val="20"/>
              </w:rPr>
            </w:pPr>
          </w:p>
          <w:p w14:paraId="2F49F7B4" w14:textId="77777777" w:rsidR="00981E26" w:rsidRDefault="00981E26" w:rsidP="00981E26">
            <w:pPr>
              <w:spacing w:after="0"/>
              <w:rPr>
                <w:rFonts w:ascii="Arial" w:hAnsi="Arial" w:cs="Arial"/>
                <w:bCs/>
                <w:sz w:val="20"/>
              </w:rPr>
            </w:pPr>
            <w:r w:rsidRPr="00284B4B">
              <w:rPr>
                <w:rFonts w:ascii="Arial" w:hAnsi="Arial" w:cs="Arial"/>
                <w:bCs/>
                <w:sz w:val="20"/>
              </w:rPr>
              <w:t>There are continual challenges to the UK’s viability to opt out of the Working Time Directive on a European basis and therefore to sustain the future viability of this service the Provider must have in place a working hour</w:t>
            </w:r>
            <w:r>
              <w:rPr>
                <w:rFonts w:ascii="Arial" w:hAnsi="Arial" w:cs="Arial"/>
                <w:bCs/>
                <w:sz w:val="20"/>
              </w:rPr>
              <w:t>’</w:t>
            </w:r>
            <w:r w:rsidRPr="00284B4B">
              <w:rPr>
                <w:rFonts w:ascii="Arial" w:hAnsi="Arial" w:cs="Arial"/>
                <w:bCs/>
                <w:sz w:val="20"/>
              </w:rPr>
              <w:t>s policy which ensures the health and wellbeing of staff and users of the service.  This policy must also cover the working hours of clinical staff outside of the service, and in particular, the Provider must ensure they have a mechanism in place which supports them in reviewing and monitoring the hours worked by clinical staff and assuring themselves that the service they provide is safe.  The Provider must have in place a staffing strategy to meet specified levels of service that identifies the requirements for support ancillary staff services.  The strategy should include contingency plans for times of high demand and/or high levels of staff absence.  The Provider must have in place mechanisms for keeping the commissioner informed when staffing capacity is unlikely to meet demand and the actions that will be taken to address this.  It is expected that the Provider will have in place mechanisms to actively review and monitor the working hours of all staff members. The Commissioners reserve the right to carry out unannounced audits to assess compliance.</w:t>
            </w:r>
          </w:p>
          <w:p w14:paraId="43B08636" w14:textId="77777777" w:rsidR="00981E26" w:rsidRDefault="00981E26" w:rsidP="00981E26">
            <w:pPr>
              <w:spacing w:after="0"/>
              <w:rPr>
                <w:rFonts w:ascii="Arial" w:hAnsi="Arial" w:cs="Arial"/>
                <w:bCs/>
                <w:sz w:val="20"/>
              </w:rPr>
            </w:pPr>
          </w:p>
          <w:p w14:paraId="6619ACF1" w14:textId="2A2C2A80" w:rsidR="00981E26" w:rsidRPr="00636A6C" w:rsidRDefault="00981E26" w:rsidP="00981E26">
            <w:pPr>
              <w:spacing w:after="0"/>
              <w:rPr>
                <w:rFonts w:ascii="Arial" w:hAnsi="Arial" w:cs="Arial"/>
                <w:b/>
                <w:bCs/>
                <w:sz w:val="20"/>
              </w:rPr>
            </w:pPr>
            <w:r w:rsidRPr="00636A6C">
              <w:rPr>
                <w:rFonts w:ascii="Arial" w:hAnsi="Arial" w:cs="Arial"/>
                <w:b/>
                <w:bCs/>
                <w:sz w:val="20"/>
              </w:rPr>
              <w:t>Workforce standards</w:t>
            </w:r>
          </w:p>
          <w:p w14:paraId="020C85E7" w14:textId="77777777" w:rsidR="00981E26" w:rsidRDefault="00981E26" w:rsidP="00981E26">
            <w:pPr>
              <w:spacing w:after="0"/>
              <w:rPr>
                <w:rFonts w:ascii="Arial" w:hAnsi="Arial" w:cs="Arial"/>
                <w:bCs/>
                <w:sz w:val="20"/>
              </w:rPr>
            </w:pPr>
          </w:p>
          <w:p w14:paraId="3579950F" w14:textId="77777777" w:rsidR="00981E26" w:rsidRPr="00284B4B" w:rsidRDefault="00981E26" w:rsidP="00981E26">
            <w:pPr>
              <w:rPr>
                <w:rFonts w:ascii="Arial" w:hAnsi="Arial" w:cs="Arial"/>
                <w:bCs/>
                <w:sz w:val="20"/>
              </w:rPr>
            </w:pPr>
            <w:r w:rsidRPr="00284B4B">
              <w:rPr>
                <w:rFonts w:ascii="Arial" w:hAnsi="Arial" w:cs="Arial"/>
                <w:bCs/>
                <w:sz w:val="20"/>
              </w:rPr>
              <w:t>The Provider must ensure that all proposed workforce strategies, policies, processes and practices comply with all relevant employment legislation applicable in the UK.</w:t>
            </w:r>
          </w:p>
          <w:p w14:paraId="14582563" w14:textId="77777777" w:rsidR="00981E26" w:rsidRPr="00284B4B" w:rsidRDefault="00981E26" w:rsidP="00981E26">
            <w:pPr>
              <w:rPr>
                <w:rFonts w:ascii="Arial" w:hAnsi="Arial" w:cs="Arial"/>
                <w:sz w:val="20"/>
              </w:rPr>
            </w:pPr>
            <w:r w:rsidRPr="00284B4B">
              <w:rPr>
                <w:rFonts w:ascii="Arial" w:hAnsi="Arial" w:cs="Arial"/>
                <w:bCs/>
                <w:sz w:val="20"/>
              </w:rPr>
              <w:t>In addition the Provider is required to comply with the provisions of</w:t>
            </w:r>
            <w:r>
              <w:rPr>
                <w:rFonts w:ascii="Arial" w:hAnsi="Arial" w:cs="Arial"/>
                <w:bCs/>
                <w:sz w:val="20"/>
              </w:rPr>
              <w:t xml:space="preserve"> </w:t>
            </w:r>
            <w:r w:rsidRPr="00284B4B">
              <w:rPr>
                <w:rFonts w:ascii="Arial" w:hAnsi="Arial" w:cs="Arial"/>
                <w:sz w:val="20"/>
              </w:rPr>
              <w:t>the following policies and guidance as amended from time to time:</w:t>
            </w:r>
          </w:p>
          <w:p w14:paraId="149F15A4" w14:textId="77777777" w:rsidR="00981E26" w:rsidRPr="00284B4B" w:rsidRDefault="00981E26" w:rsidP="00981E26">
            <w:pPr>
              <w:pStyle w:val="HLegal4"/>
              <w:numPr>
                <w:ilvl w:val="0"/>
                <w:numId w:val="19"/>
              </w:numPr>
              <w:tabs>
                <w:tab w:val="clear" w:pos="1440"/>
                <w:tab w:val="num" w:pos="1111"/>
              </w:tabs>
              <w:spacing w:after="0"/>
            </w:pPr>
            <w:r w:rsidRPr="00284B4B">
              <w:t xml:space="preserve">NHS Employment Check Standards, March 2008 (revised July 2010); </w:t>
            </w:r>
          </w:p>
          <w:p w14:paraId="360E03C7" w14:textId="77777777" w:rsidR="00981E26" w:rsidRPr="00335226" w:rsidRDefault="00981E26" w:rsidP="00981E26">
            <w:pPr>
              <w:pStyle w:val="HLegal4"/>
              <w:numPr>
                <w:ilvl w:val="0"/>
                <w:numId w:val="19"/>
              </w:numPr>
              <w:tabs>
                <w:tab w:val="clear" w:pos="1440"/>
                <w:tab w:val="num" w:pos="1111"/>
              </w:tabs>
              <w:spacing w:after="0"/>
            </w:pPr>
            <w:r>
              <w:t xml:space="preserve">Registration with Care Quality Commission </w:t>
            </w:r>
            <w:r w:rsidRPr="00335226">
              <w:t>(</w:t>
            </w:r>
            <w:r w:rsidRPr="003C0AC6">
              <w:t>http://www.cqc.org.uk/</w:t>
            </w:r>
            <w:r w:rsidRPr="00335226">
              <w:t>);</w:t>
            </w:r>
          </w:p>
          <w:p w14:paraId="52B3C2E8" w14:textId="77777777" w:rsidR="00981E26" w:rsidRPr="00284B4B" w:rsidRDefault="00981E26" w:rsidP="00981E26">
            <w:pPr>
              <w:pStyle w:val="HLegal4"/>
              <w:numPr>
                <w:ilvl w:val="0"/>
                <w:numId w:val="19"/>
              </w:numPr>
              <w:tabs>
                <w:tab w:val="clear" w:pos="1440"/>
                <w:tab w:val="num" w:pos="1111"/>
              </w:tabs>
              <w:spacing w:after="0"/>
            </w:pPr>
            <w:r w:rsidRPr="00284B4B">
              <w:t xml:space="preserve">Criminal Records Bureau Code of Practice and Explanatory Guide for Registered Persons and other recipients of Disclosure Information published by the Home Office under the Police Act 1997 (revised April 2009) (“Code of Practice on Disclosure”); </w:t>
            </w:r>
          </w:p>
          <w:p w14:paraId="55492169" w14:textId="77777777" w:rsidR="00981E26" w:rsidRPr="00284B4B" w:rsidRDefault="00981E26" w:rsidP="00981E26">
            <w:pPr>
              <w:pStyle w:val="HLegal4"/>
              <w:numPr>
                <w:ilvl w:val="0"/>
                <w:numId w:val="19"/>
              </w:numPr>
              <w:tabs>
                <w:tab w:val="clear" w:pos="1440"/>
                <w:tab w:val="num" w:pos="1111"/>
              </w:tabs>
              <w:spacing w:after="0"/>
            </w:pPr>
            <w:r>
              <w:t>T</w:t>
            </w:r>
            <w:r w:rsidRPr="00284B4B">
              <w:t xml:space="preserve">he DH’s guidance on the employment or engagement of bank staff, if any; </w:t>
            </w:r>
          </w:p>
          <w:p w14:paraId="71939EE5" w14:textId="77777777" w:rsidR="00981E26" w:rsidRPr="00284B4B" w:rsidRDefault="00981E26" w:rsidP="00981E26">
            <w:pPr>
              <w:pStyle w:val="HLegal4"/>
              <w:numPr>
                <w:ilvl w:val="0"/>
                <w:numId w:val="19"/>
              </w:numPr>
              <w:tabs>
                <w:tab w:val="clear" w:pos="1440"/>
                <w:tab w:val="num" w:pos="1111"/>
              </w:tabs>
              <w:spacing w:after="0"/>
            </w:pPr>
            <w:r>
              <w:t>A</w:t>
            </w:r>
            <w:r w:rsidRPr="00284B4B">
              <w:t xml:space="preserve">ny guidance and/or checks required by the Independent Safeguarding Authority or any other checks which are to be undertaken in accordance with current and future national guidelines and policies; </w:t>
            </w:r>
          </w:p>
          <w:p w14:paraId="4743AAA8" w14:textId="77777777" w:rsidR="00981E26" w:rsidRPr="00284B4B" w:rsidRDefault="00981E26" w:rsidP="00981E26">
            <w:pPr>
              <w:pStyle w:val="HLegal4"/>
              <w:numPr>
                <w:ilvl w:val="0"/>
                <w:numId w:val="19"/>
              </w:numPr>
              <w:tabs>
                <w:tab w:val="clear" w:pos="1440"/>
                <w:tab w:val="num" w:pos="1111"/>
              </w:tabs>
              <w:spacing w:after="0"/>
            </w:pPr>
            <w:r>
              <w:t>A</w:t>
            </w:r>
            <w:r w:rsidRPr="00284B4B">
              <w:t xml:space="preserve">ll guidance issued by the Care Quality Commission including the guidance entitled “Compliance: Essential Standards of Quality and Safety (March 2010)” and any other guidance issued by the Care Quality Commission from time to time; </w:t>
            </w:r>
          </w:p>
          <w:p w14:paraId="09F6C56D" w14:textId="77777777" w:rsidR="00981E26" w:rsidRPr="00284B4B" w:rsidRDefault="00981E26" w:rsidP="00981E26">
            <w:pPr>
              <w:pStyle w:val="HLegal4"/>
              <w:numPr>
                <w:ilvl w:val="0"/>
                <w:numId w:val="19"/>
              </w:numPr>
              <w:tabs>
                <w:tab w:val="clear" w:pos="1440"/>
                <w:tab w:val="num" w:pos="1111"/>
              </w:tabs>
              <w:spacing w:after="0"/>
            </w:pPr>
            <w:r w:rsidRPr="00284B4B">
              <w:t xml:space="preserve">The Code of Practice for the International Recruitment of Healthcare Professionals (December 2004) </w:t>
            </w:r>
            <w:hyperlink r:id="rId16" w:history="1">
              <w:r w:rsidRPr="00284B4B">
                <w:rPr>
                  <w:rStyle w:val="Hyperlink"/>
                  <w:rFonts w:cs="Arial"/>
                  <w:bCs/>
                </w:rPr>
                <w:t>www.dh.gov.uk/assetRoot/04/09/77/34/04097734.pdf</w:t>
              </w:r>
            </w:hyperlink>
            <w:r>
              <w:rPr>
                <w:rStyle w:val="Hyperlink"/>
                <w:rFonts w:cs="Arial"/>
                <w:bCs/>
              </w:rPr>
              <w:t xml:space="preserve"> ;</w:t>
            </w:r>
          </w:p>
          <w:p w14:paraId="5B00AAA2" w14:textId="77777777" w:rsidR="00981E26" w:rsidRPr="00284B4B" w:rsidRDefault="00981E26" w:rsidP="00981E26">
            <w:pPr>
              <w:pStyle w:val="HLegal4"/>
              <w:numPr>
                <w:ilvl w:val="0"/>
                <w:numId w:val="19"/>
              </w:numPr>
              <w:tabs>
                <w:tab w:val="clear" w:pos="1440"/>
                <w:tab w:val="num" w:pos="1111"/>
              </w:tabs>
              <w:spacing w:after="0"/>
            </w:pPr>
            <w:r>
              <w:t>T</w:t>
            </w:r>
            <w:r w:rsidRPr="00284B4B">
              <w:t>he Cabinet Office Statement entitled “Principles of Good Employment Practice (December 2010);”</w:t>
            </w:r>
          </w:p>
          <w:p w14:paraId="439EDFFE" w14:textId="77777777" w:rsidR="00981E26" w:rsidRPr="00284B4B" w:rsidRDefault="00981E26" w:rsidP="00981E26">
            <w:pPr>
              <w:pStyle w:val="HLegal4"/>
              <w:numPr>
                <w:ilvl w:val="0"/>
                <w:numId w:val="19"/>
              </w:numPr>
              <w:tabs>
                <w:tab w:val="clear" w:pos="1440"/>
                <w:tab w:val="num" w:pos="1111"/>
              </w:tabs>
              <w:spacing w:after="0"/>
            </w:pPr>
            <w:r>
              <w:t>T</w:t>
            </w:r>
            <w:r w:rsidRPr="00284B4B">
              <w:t>he Cabinet Office Statement; and</w:t>
            </w:r>
          </w:p>
          <w:p w14:paraId="4103F6A1" w14:textId="77777777" w:rsidR="00981E26" w:rsidRPr="00284B4B" w:rsidRDefault="00981E26" w:rsidP="00981E26">
            <w:pPr>
              <w:pStyle w:val="HLegal4"/>
              <w:numPr>
                <w:ilvl w:val="0"/>
                <w:numId w:val="19"/>
              </w:numPr>
              <w:tabs>
                <w:tab w:val="clear" w:pos="1440"/>
                <w:tab w:val="num" w:pos="1111"/>
              </w:tabs>
              <w:spacing w:after="0"/>
            </w:pPr>
            <w:r>
              <w:t>A</w:t>
            </w:r>
            <w:r w:rsidRPr="00284B4B">
              <w:t>ll relevant employment legislation and codes of practice applicable in the UK.</w:t>
            </w:r>
          </w:p>
          <w:p w14:paraId="501952C8" w14:textId="77777777" w:rsidR="00981E26" w:rsidRDefault="00981E26" w:rsidP="00981E26">
            <w:pPr>
              <w:spacing w:after="0"/>
              <w:rPr>
                <w:rFonts w:ascii="Arial" w:eastAsia="Times New Roman" w:hAnsi="Arial" w:cs="Arial"/>
                <w:bCs/>
                <w:color w:val="000000"/>
                <w:sz w:val="20"/>
                <w:lang w:val="en-GB" w:eastAsia="en-GB"/>
              </w:rPr>
            </w:pPr>
          </w:p>
          <w:p w14:paraId="7689A9C1" w14:textId="77777777" w:rsidR="00981E26" w:rsidRPr="00073631" w:rsidRDefault="00981E26" w:rsidP="00981E26">
            <w:pPr>
              <w:spacing w:after="0"/>
              <w:rPr>
                <w:rFonts w:ascii="Arial" w:eastAsia="Times New Roman" w:hAnsi="Arial" w:cs="Arial"/>
                <w:bCs/>
                <w:color w:val="000000"/>
                <w:sz w:val="20"/>
                <w:lang w:val="en-GB" w:eastAsia="en-GB"/>
              </w:rPr>
            </w:pPr>
          </w:p>
          <w:p w14:paraId="1A424EEC" w14:textId="77777777" w:rsidR="00981E26" w:rsidRPr="00073631" w:rsidRDefault="00981E26" w:rsidP="00981E26">
            <w:pPr>
              <w:spacing w:after="0"/>
              <w:rPr>
                <w:rFonts w:ascii="Arial" w:eastAsia="Times New Roman" w:hAnsi="Arial" w:cs="Arial"/>
                <w:bCs/>
                <w:color w:val="000000"/>
                <w:sz w:val="20"/>
                <w:lang w:val="en-GB" w:eastAsia="en-GB"/>
              </w:rPr>
            </w:pPr>
            <w:r w:rsidRPr="00073631">
              <w:rPr>
                <w:rFonts w:ascii="Arial" w:eastAsia="Times New Roman" w:hAnsi="Arial" w:cs="Arial"/>
                <w:bCs/>
                <w:color w:val="000000"/>
                <w:sz w:val="20"/>
                <w:lang w:val="en-GB" w:eastAsia="en-GB"/>
              </w:rPr>
              <w:t>The Provider has the following responsibilities in line with the delivery of this service:</w:t>
            </w:r>
          </w:p>
          <w:p w14:paraId="7CDA664F" w14:textId="77777777" w:rsidR="00981E26" w:rsidRPr="00073631" w:rsidRDefault="00981E26" w:rsidP="00981E26">
            <w:pPr>
              <w:spacing w:after="0"/>
              <w:ind w:left="781" w:hanging="781"/>
              <w:rPr>
                <w:rFonts w:ascii="Arial" w:eastAsia="Times New Roman" w:hAnsi="Arial" w:cs="Arial"/>
                <w:bCs/>
                <w:color w:val="000000"/>
                <w:sz w:val="20"/>
                <w:lang w:val="en-GB" w:eastAsia="en-GB"/>
              </w:rPr>
            </w:pPr>
          </w:p>
          <w:p w14:paraId="6193D5D7" w14:textId="77777777" w:rsidR="00981E26" w:rsidRPr="00073631" w:rsidRDefault="00981E26" w:rsidP="00981E26">
            <w:pPr>
              <w:numPr>
                <w:ilvl w:val="0"/>
                <w:numId w:val="6"/>
              </w:numPr>
              <w:spacing w:after="0"/>
              <w:rPr>
                <w:rFonts w:ascii="Arial" w:eastAsia="Times New Roman" w:hAnsi="Arial" w:cs="Arial"/>
                <w:bCs/>
                <w:color w:val="000000"/>
                <w:sz w:val="20"/>
                <w:lang w:val="en-GB" w:eastAsia="en-GB"/>
              </w:rPr>
            </w:pPr>
            <w:r w:rsidRPr="00073631">
              <w:rPr>
                <w:rFonts w:ascii="Arial" w:eastAsia="Times New Roman" w:hAnsi="Arial" w:cs="Arial"/>
                <w:bCs/>
                <w:color w:val="000000"/>
                <w:sz w:val="20"/>
                <w:lang w:val="en-GB" w:eastAsia="en-GB"/>
              </w:rPr>
              <w:t xml:space="preserve">Initial Training and Accreditation for clinicians, such as Optometrists or GPwSI, including protocols and conditions to be obtained by the Provider and to be signed off by the </w:t>
            </w:r>
            <w:r>
              <w:rPr>
                <w:rFonts w:ascii="Arial" w:eastAsia="Times New Roman" w:hAnsi="Arial" w:cs="Arial"/>
                <w:bCs/>
                <w:color w:val="000000"/>
                <w:sz w:val="20"/>
                <w:lang w:val="en-GB" w:eastAsia="en-GB"/>
              </w:rPr>
              <w:t>Commissioners;</w:t>
            </w:r>
          </w:p>
          <w:p w14:paraId="7F7F7DBB" w14:textId="77777777" w:rsidR="00981E26" w:rsidRPr="00073631" w:rsidRDefault="00981E26" w:rsidP="00981E26">
            <w:pPr>
              <w:numPr>
                <w:ilvl w:val="0"/>
                <w:numId w:val="6"/>
              </w:numPr>
              <w:spacing w:after="0"/>
              <w:rPr>
                <w:rFonts w:ascii="Arial" w:eastAsia="Times New Roman" w:hAnsi="Arial" w:cs="Arial"/>
                <w:bCs/>
                <w:color w:val="000000"/>
                <w:sz w:val="20"/>
                <w:lang w:val="en-GB" w:eastAsia="en-GB"/>
              </w:rPr>
            </w:pPr>
            <w:r w:rsidRPr="00073631">
              <w:rPr>
                <w:rFonts w:ascii="Arial" w:eastAsia="Times New Roman" w:hAnsi="Arial" w:cs="Arial"/>
                <w:bCs/>
                <w:color w:val="000000"/>
                <w:sz w:val="20"/>
                <w:lang w:val="en-GB" w:eastAsia="en-GB"/>
              </w:rPr>
              <w:t>To ensure that all members of the service maintain their knowledge and skills by keeping up to date with the ophthalmic literature, attending meetings and participation in in-house academic sessions.  This requirement would be assessed during an annual appraisal</w:t>
            </w:r>
            <w:r>
              <w:rPr>
                <w:rFonts w:ascii="Arial" w:eastAsia="Times New Roman" w:hAnsi="Arial" w:cs="Arial"/>
                <w:bCs/>
                <w:color w:val="000000"/>
                <w:sz w:val="20"/>
                <w:lang w:val="en-GB" w:eastAsia="en-GB"/>
              </w:rPr>
              <w:t>;</w:t>
            </w:r>
          </w:p>
          <w:p w14:paraId="59076CF6" w14:textId="77777777" w:rsidR="00981E26" w:rsidRPr="00073631" w:rsidRDefault="00981E26" w:rsidP="00981E26">
            <w:pPr>
              <w:numPr>
                <w:ilvl w:val="0"/>
                <w:numId w:val="6"/>
              </w:numPr>
              <w:spacing w:after="0"/>
              <w:rPr>
                <w:rFonts w:ascii="Arial" w:eastAsia="Times New Roman" w:hAnsi="Arial" w:cs="Arial"/>
                <w:bCs/>
                <w:color w:val="000000"/>
                <w:sz w:val="20"/>
                <w:lang w:val="en-GB" w:eastAsia="en-GB"/>
              </w:rPr>
            </w:pPr>
            <w:r w:rsidRPr="00073631">
              <w:rPr>
                <w:rFonts w:ascii="Arial" w:eastAsia="Times New Roman" w:hAnsi="Arial" w:cs="Arial"/>
                <w:bCs/>
                <w:color w:val="000000"/>
                <w:sz w:val="20"/>
                <w:lang w:val="en-GB" w:eastAsia="en-GB"/>
              </w:rPr>
              <w:t>To provide clinical education to practices within the locality to support further development of their knowledge and skills in the on-going management of patients</w:t>
            </w:r>
            <w:r>
              <w:rPr>
                <w:rFonts w:ascii="Arial" w:eastAsia="Times New Roman" w:hAnsi="Arial" w:cs="Arial"/>
                <w:bCs/>
                <w:color w:val="000000"/>
                <w:sz w:val="20"/>
                <w:lang w:val="en-GB" w:eastAsia="en-GB"/>
              </w:rPr>
              <w:t>; and</w:t>
            </w:r>
          </w:p>
          <w:p w14:paraId="0CEC074A" w14:textId="77777777" w:rsidR="00981E26" w:rsidRPr="00073631" w:rsidRDefault="00981E26" w:rsidP="00981E26">
            <w:pPr>
              <w:numPr>
                <w:ilvl w:val="0"/>
                <w:numId w:val="6"/>
              </w:numPr>
              <w:spacing w:after="0"/>
              <w:rPr>
                <w:rFonts w:ascii="Arial" w:eastAsia="Times New Roman" w:hAnsi="Arial" w:cs="Arial"/>
                <w:bCs/>
                <w:color w:val="000000"/>
                <w:sz w:val="20"/>
                <w:lang w:val="en-GB" w:eastAsia="en-GB"/>
              </w:rPr>
            </w:pPr>
            <w:r w:rsidRPr="00073631">
              <w:rPr>
                <w:rFonts w:ascii="Arial" w:eastAsia="Times New Roman" w:hAnsi="Arial" w:cs="Arial"/>
                <w:bCs/>
                <w:color w:val="000000"/>
                <w:sz w:val="20"/>
                <w:lang w:val="en-GB" w:eastAsia="en-GB"/>
              </w:rPr>
              <w:t>To ensure that all professional staff are supported to undertake clinical supervision in line with the relevant statutory body requirements</w:t>
            </w:r>
          </w:p>
          <w:p w14:paraId="4FB5364F" w14:textId="6ABEF896" w:rsidR="00981E26" w:rsidRDefault="00981E26" w:rsidP="00EA4C5D">
            <w:pPr>
              <w:spacing w:after="0"/>
              <w:jc w:val="both"/>
              <w:rPr>
                <w:rFonts w:ascii="Arial" w:eastAsia="Times New Roman" w:hAnsi="Arial" w:cs="Arial"/>
                <w:b/>
                <w:bCs/>
                <w:sz w:val="20"/>
                <w:u w:val="single"/>
                <w:lang w:val="en-GB" w:eastAsia="en-US"/>
              </w:rPr>
            </w:pPr>
          </w:p>
          <w:p w14:paraId="3B5394DE" w14:textId="77777777" w:rsidR="00981E26" w:rsidRPr="007E3A9A" w:rsidRDefault="00981E26" w:rsidP="00EA4C5D">
            <w:pPr>
              <w:spacing w:after="0"/>
              <w:jc w:val="both"/>
              <w:rPr>
                <w:rFonts w:ascii="Arial" w:eastAsia="Times New Roman" w:hAnsi="Arial" w:cs="Arial"/>
                <w:b/>
                <w:bCs/>
                <w:sz w:val="20"/>
                <w:u w:val="single"/>
                <w:lang w:val="en-GB" w:eastAsia="en-US"/>
              </w:rPr>
            </w:pPr>
          </w:p>
          <w:p w14:paraId="64FABC07" w14:textId="77777777" w:rsidR="00073631" w:rsidRPr="007E3A9A" w:rsidRDefault="00073631" w:rsidP="00EA4C5D">
            <w:pPr>
              <w:spacing w:after="0"/>
              <w:jc w:val="both"/>
              <w:rPr>
                <w:rFonts w:ascii="Arial" w:eastAsia="Times New Roman" w:hAnsi="Arial" w:cs="Arial"/>
                <w:b/>
                <w:bCs/>
                <w:color w:val="339966"/>
                <w:sz w:val="20"/>
                <w:lang w:val="en-GB" w:eastAsia="en-GB"/>
              </w:rPr>
            </w:pPr>
          </w:p>
          <w:p w14:paraId="52E0D06D" w14:textId="77777777" w:rsidR="00073631" w:rsidRPr="007E3A9A" w:rsidRDefault="3F3A49A1" w:rsidP="00EA4C5D">
            <w:pPr>
              <w:spacing w:after="0"/>
              <w:jc w:val="both"/>
              <w:rPr>
                <w:rFonts w:ascii="Arial" w:eastAsia="Times New Roman" w:hAnsi="Arial" w:cs="Arial"/>
                <w:b/>
                <w:bCs/>
                <w:color w:val="00B050"/>
                <w:sz w:val="20"/>
                <w:u w:val="single"/>
                <w:lang w:val="en-GB" w:eastAsia="en-GB"/>
              </w:rPr>
            </w:pPr>
            <w:r w:rsidRPr="007E3A9A">
              <w:rPr>
                <w:rFonts w:ascii="Arial" w:eastAsia="Arial,Times New Roman" w:hAnsi="Arial" w:cs="Arial"/>
                <w:b/>
                <w:bCs/>
                <w:color w:val="00B050"/>
                <w:sz w:val="20"/>
                <w:u w:val="single"/>
                <w:lang w:val="en-GB" w:eastAsia="en-US"/>
              </w:rPr>
              <w:t>3.3 Equipment</w:t>
            </w:r>
          </w:p>
          <w:p w14:paraId="3805223B" w14:textId="77777777" w:rsidR="00073631" w:rsidRPr="007E3A9A" w:rsidRDefault="3F3A49A1" w:rsidP="00EA4C5D">
            <w:pPr>
              <w:spacing w:after="0"/>
              <w:jc w:val="both"/>
              <w:rPr>
                <w:rFonts w:ascii="Arial" w:eastAsia="Times New Roman" w:hAnsi="Arial" w:cs="Arial"/>
                <w:b/>
                <w:bCs/>
                <w:color w:val="000000"/>
                <w:sz w:val="20"/>
                <w:lang w:val="en-GB" w:eastAsia="en-GB"/>
              </w:rPr>
            </w:pPr>
            <w:r w:rsidRPr="007E3A9A">
              <w:rPr>
                <w:rFonts w:ascii="Arial" w:eastAsia="Arial,Times New Roman" w:hAnsi="Arial" w:cs="Arial"/>
                <w:color w:val="000000" w:themeColor="text1"/>
                <w:sz w:val="20"/>
                <w:lang w:val="en-GB" w:eastAsia="en-GB"/>
              </w:rPr>
              <w:t xml:space="preserve">It is the responsibility of the provider to purchase, maintain to a high standard and replace all relevant equipment required to provide the service.  Equipment required includes the following </w:t>
            </w:r>
            <w:r w:rsidRPr="007E3A9A">
              <w:rPr>
                <w:rFonts w:ascii="Arial" w:eastAsia="Arial,Times New Roman" w:hAnsi="Arial" w:cs="Arial"/>
                <w:b/>
                <w:bCs/>
                <w:color w:val="000000" w:themeColor="text1"/>
                <w:sz w:val="20"/>
                <w:lang w:val="en-GB" w:eastAsia="en-GB"/>
              </w:rPr>
              <w:t>(this is not an exhaustive list):</w:t>
            </w:r>
          </w:p>
          <w:p w14:paraId="3E991DB9" w14:textId="77777777" w:rsidR="00073631" w:rsidRPr="007E3A9A" w:rsidRDefault="00073631" w:rsidP="00EA4C5D">
            <w:pPr>
              <w:spacing w:after="0"/>
              <w:jc w:val="both"/>
              <w:rPr>
                <w:rFonts w:ascii="Arial" w:eastAsia="Times New Roman" w:hAnsi="Arial" w:cs="Arial"/>
                <w:b/>
                <w:bCs/>
                <w:color w:val="000000"/>
                <w:sz w:val="20"/>
                <w:lang w:val="en-GB" w:eastAsia="en-GB"/>
              </w:rPr>
            </w:pPr>
          </w:p>
          <w:p w14:paraId="4A799B73"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Threshold Visual field screener and printer</w:t>
            </w:r>
          </w:p>
          <w:p w14:paraId="0FAC60F6"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Slit lamp</w:t>
            </w:r>
          </w:p>
          <w:p w14:paraId="70069CB0"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Goldmann contact tonometer</w:t>
            </w:r>
          </w:p>
          <w:p w14:paraId="307149A2"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 xml:space="preserve">Direct and indirect Ophthalmoscope, retinoscope,  </w:t>
            </w:r>
          </w:p>
          <w:p w14:paraId="2F73D957"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Amsler Charts</w:t>
            </w:r>
          </w:p>
          <w:p w14:paraId="10CB41FE"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Epilation equipment and 28 gauge needle for removal corneal FB’s</w:t>
            </w:r>
          </w:p>
          <w:p w14:paraId="595406A8"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Diagnostic drugs (mydriatics, stains, local anaesthetics, etc)</w:t>
            </w:r>
          </w:p>
          <w:p w14:paraId="6851E735"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Volk lens 78d, 28d, plus fundus contact lens, gonio and 3 mirror lenses</w:t>
            </w:r>
          </w:p>
          <w:p w14:paraId="047C652C"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 xml:space="preserve">Visual acuity chart </w:t>
            </w:r>
          </w:p>
          <w:p w14:paraId="61A1C433"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Indenter</w:t>
            </w:r>
          </w:p>
          <w:p w14:paraId="2650BA22" w14:textId="673F01D7" w:rsidR="00073631" w:rsidRPr="00346218"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Pachymeter</w:t>
            </w:r>
          </w:p>
          <w:p w14:paraId="77367144" w14:textId="656B743A" w:rsidR="007B5EC4" w:rsidRPr="007E3A9A" w:rsidRDefault="007B5EC4" w:rsidP="00EA4C5D">
            <w:pPr>
              <w:numPr>
                <w:ilvl w:val="0"/>
                <w:numId w:val="8"/>
              </w:numPr>
              <w:spacing w:after="0"/>
              <w:jc w:val="both"/>
              <w:rPr>
                <w:rFonts w:ascii="Arial" w:eastAsia="Arial,Times New Roman" w:hAnsi="Arial" w:cs="Arial"/>
                <w:color w:val="000000"/>
                <w:sz w:val="20"/>
                <w:lang w:val="en-GB" w:eastAsia="en-GB"/>
              </w:rPr>
            </w:pPr>
            <w:r>
              <w:rPr>
                <w:rFonts w:ascii="Arial" w:eastAsia="Arial,Times New Roman" w:hAnsi="Arial" w:cs="Arial"/>
                <w:color w:val="000000"/>
                <w:sz w:val="20"/>
                <w:lang w:val="en-GB" w:eastAsia="en-GB"/>
              </w:rPr>
              <w:t>OCT machine</w:t>
            </w:r>
          </w:p>
          <w:p w14:paraId="31F027A7" w14:textId="77777777" w:rsidR="00004C40"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All other equipment necessary to provide an adequate service</w:t>
            </w:r>
          </w:p>
          <w:p w14:paraId="29AD59FB" w14:textId="77777777" w:rsidR="00073631" w:rsidRPr="007E3A9A" w:rsidRDefault="00073631" w:rsidP="00EA4C5D">
            <w:pPr>
              <w:spacing w:after="0"/>
              <w:ind w:left="720"/>
              <w:jc w:val="both"/>
              <w:rPr>
                <w:rFonts w:ascii="Arial" w:eastAsia="Times New Roman" w:hAnsi="Arial" w:cs="Arial"/>
                <w:bCs/>
                <w:color w:val="000000"/>
                <w:sz w:val="20"/>
                <w:lang w:val="en-GB" w:eastAsia="en-GB"/>
              </w:rPr>
            </w:pPr>
          </w:p>
          <w:p w14:paraId="49242D68" w14:textId="77777777" w:rsidR="00073631" w:rsidRPr="007E3A9A" w:rsidRDefault="00073631" w:rsidP="00EA4C5D">
            <w:pPr>
              <w:spacing w:after="0"/>
              <w:jc w:val="both"/>
              <w:rPr>
                <w:rFonts w:ascii="Arial" w:eastAsia="Times New Roman" w:hAnsi="Arial" w:cs="Arial"/>
                <w:b/>
                <w:bCs/>
                <w:color w:val="339966"/>
                <w:sz w:val="20"/>
                <w:lang w:val="en-GB" w:eastAsia="en-GB"/>
              </w:rPr>
            </w:pPr>
          </w:p>
          <w:p w14:paraId="6B89CCBB" w14:textId="77777777" w:rsidR="00073631" w:rsidRPr="007E3A9A" w:rsidRDefault="3F3A49A1"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All machines and measurement instruments (e.g. tonometers) must be calibrated regularly according to manufacturer’s instructions.</w:t>
            </w:r>
          </w:p>
          <w:p w14:paraId="77340F7D" w14:textId="77777777" w:rsidR="00CE16C7" w:rsidRPr="007E3A9A" w:rsidRDefault="3F3A49A1"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The provider will:</w:t>
            </w:r>
          </w:p>
          <w:p w14:paraId="3D70A796" w14:textId="77777777" w:rsidR="00CE16C7"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Ensure the equipment meets the requirements of the service</w:t>
            </w:r>
          </w:p>
          <w:p w14:paraId="2D0B8CA5" w14:textId="77777777" w:rsidR="00CE16C7"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Arrange for the provision of substitute equipment to ensure continuity of the service where necessary</w:t>
            </w:r>
          </w:p>
          <w:p w14:paraId="4CA151AF" w14:textId="77777777" w:rsidR="00CE16C7"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Ensure equipment complies with statutory requirements, including health and safety standards, and appropriate British standards concerning the inspection, testing, maintenance and repair</w:t>
            </w:r>
          </w:p>
          <w:p w14:paraId="7AB3373F" w14:textId="77777777" w:rsidR="00CE16C7"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Maintain records open to inspection by West Lancashire CCGs of the maintenance, testing and certification of the equipment</w:t>
            </w:r>
          </w:p>
          <w:p w14:paraId="47B42F55" w14:textId="77777777" w:rsidR="00CE16C7"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Train and regularly update staff in the safe and compliant use of equipment</w:t>
            </w:r>
          </w:p>
          <w:p w14:paraId="49141BF6" w14:textId="77777777" w:rsidR="00A87C31" w:rsidRPr="007E3A9A" w:rsidRDefault="00A87C31" w:rsidP="00EA4C5D">
            <w:pPr>
              <w:spacing w:after="0"/>
              <w:jc w:val="both"/>
              <w:rPr>
                <w:rFonts w:ascii="Arial" w:eastAsia="Times New Roman" w:hAnsi="Arial" w:cs="Arial"/>
                <w:b/>
                <w:bCs/>
                <w:color w:val="00B050"/>
                <w:sz w:val="20"/>
                <w:u w:val="single"/>
                <w:lang w:val="en-GB" w:eastAsia="en-GB"/>
              </w:rPr>
            </w:pPr>
          </w:p>
          <w:p w14:paraId="54722361" w14:textId="77777777" w:rsidR="003E178B" w:rsidRPr="007E3A9A" w:rsidRDefault="3F3A49A1" w:rsidP="00EA4C5D">
            <w:pPr>
              <w:spacing w:after="0"/>
              <w:jc w:val="both"/>
              <w:rPr>
                <w:rFonts w:ascii="Arial" w:eastAsia="Times New Roman" w:hAnsi="Arial" w:cs="Arial"/>
                <w:b/>
                <w:bCs/>
                <w:color w:val="00B050"/>
                <w:sz w:val="20"/>
                <w:u w:val="single"/>
                <w:lang w:val="en-GB" w:eastAsia="en-GB"/>
              </w:rPr>
            </w:pPr>
            <w:r w:rsidRPr="007E3A9A">
              <w:rPr>
                <w:rFonts w:ascii="Arial" w:eastAsia="Arial,Times New Roman" w:hAnsi="Arial" w:cs="Arial"/>
                <w:b/>
                <w:bCs/>
                <w:color w:val="00B050"/>
                <w:sz w:val="20"/>
                <w:u w:val="single"/>
                <w:lang w:val="en-GB" w:eastAsia="en-GB"/>
              </w:rPr>
              <w:t>3.4  Information Management and Technology</w:t>
            </w:r>
          </w:p>
          <w:p w14:paraId="3D6E00C3" w14:textId="77777777" w:rsidR="00646358"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The provider must ensure that appropriate IM and T systems are in place to support the services.  IM and T systems means all computer hardware, software, networking, training, support and maintenance necessary to support and ensure effective delivery of the services, management of service user care, contract management and of the service business processes.  Please refer to Services and General Conditions in the NHS Contract.</w:t>
            </w:r>
          </w:p>
          <w:p w14:paraId="536C78B9" w14:textId="77777777" w:rsidR="00B118EB" w:rsidRPr="007E3A9A" w:rsidRDefault="00B118EB" w:rsidP="00EA4C5D">
            <w:pPr>
              <w:spacing w:after="0"/>
              <w:jc w:val="both"/>
              <w:rPr>
                <w:rFonts w:ascii="Arial" w:eastAsia="Times New Roman" w:hAnsi="Arial" w:cs="Arial"/>
                <w:bCs/>
                <w:sz w:val="20"/>
                <w:lang w:val="en-GB" w:eastAsia="en-US"/>
              </w:rPr>
            </w:pPr>
          </w:p>
          <w:p w14:paraId="13C02562" w14:textId="77777777" w:rsidR="00073631" w:rsidRPr="007E3A9A" w:rsidRDefault="3F3A49A1" w:rsidP="00EA4C5D">
            <w:pPr>
              <w:spacing w:after="0"/>
              <w:jc w:val="both"/>
              <w:rPr>
                <w:rFonts w:ascii="Arial" w:eastAsia="Times New Roman" w:hAnsi="Arial" w:cs="Arial"/>
                <w:b/>
                <w:bCs/>
                <w:color w:val="339966"/>
                <w:sz w:val="20"/>
                <w:u w:val="single"/>
                <w:lang w:val="en-GB" w:eastAsia="en-GB"/>
              </w:rPr>
            </w:pPr>
            <w:r w:rsidRPr="007E3A9A">
              <w:rPr>
                <w:rFonts w:ascii="Arial" w:eastAsia="Arial Bold,Times New Roman" w:hAnsi="Arial" w:cs="Arial"/>
                <w:b/>
                <w:bCs/>
                <w:color w:val="339966"/>
                <w:sz w:val="20"/>
                <w:u w:val="single"/>
                <w:lang w:val="en-GB" w:eastAsia="en-GB"/>
              </w:rPr>
              <w:t>3.5 Prescribing</w:t>
            </w:r>
          </w:p>
          <w:p w14:paraId="4401C3DC" w14:textId="756DEFB5" w:rsidR="00422476" w:rsidRDefault="00422476" w:rsidP="00422476">
            <w:pPr>
              <w:spacing w:after="0"/>
              <w:rPr>
                <w:rFonts w:ascii="Arial" w:eastAsia="Times New Roman" w:hAnsi="Arial" w:cs="Arial"/>
                <w:bCs/>
                <w:sz w:val="20"/>
                <w:lang w:val="en-GB" w:eastAsia="en-GB"/>
              </w:rPr>
            </w:pPr>
            <w:r w:rsidRPr="001C27F0">
              <w:rPr>
                <w:rFonts w:ascii="Arial" w:eastAsia="Times New Roman" w:hAnsi="Arial" w:cs="Arial"/>
                <w:bCs/>
                <w:sz w:val="20"/>
                <w:lang w:val="en-GB" w:eastAsia="en-GB"/>
              </w:rPr>
              <w:t>Prescribing and medication will be required for 14 days (or such shorter period of a full course of medication as appropriate</w:t>
            </w:r>
            <w:r w:rsidR="00E575D2">
              <w:rPr>
                <w:rFonts w:ascii="Arial" w:eastAsia="Times New Roman" w:hAnsi="Arial" w:cs="Arial"/>
                <w:bCs/>
                <w:sz w:val="20"/>
                <w:lang w:val="en-GB" w:eastAsia="en-GB"/>
              </w:rPr>
              <w:t>. Full courses must be supplied</w:t>
            </w:r>
            <w:r w:rsidRPr="001C27F0">
              <w:rPr>
                <w:rFonts w:ascii="Arial" w:eastAsia="Times New Roman" w:hAnsi="Arial" w:cs="Arial"/>
                <w:bCs/>
                <w:sz w:val="20"/>
                <w:lang w:val="en-GB" w:eastAsia="en-GB"/>
              </w:rPr>
              <w:t xml:space="preserve">) post discharge from the </w:t>
            </w:r>
            <w:r w:rsidR="00A06BD2">
              <w:rPr>
                <w:rFonts w:ascii="Arial" w:eastAsia="Times New Roman" w:hAnsi="Arial" w:cs="Arial"/>
                <w:bCs/>
                <w:sz w:val="20"/>
                <w:lang w:val="en-GB" w:eastAsia="en-GB"/>
              </w:rPr>
              <w:t xml:space="preserve">community service </w:t>
            </w:r>
            <w:r w:rsidRPr="001C27F0">
              <w:rPr>
                <w:rFonts w:ascii="Arial" w:eastAsia="Times New Roman" w:hAnsi="Arial" w:cs="Arial"/>
                <w:bCs/>
                <w:sz w:val="20"/>
                <w:lang w:val="en-GB" w:eastAsia="en-GB"/>
              </w:rPr>
              <w:t>and will be provided as part of the service and included in the price.</w:t>
            </w:r>
          </w:p>
          <w:p w14:paraId="328781CD" w14:textId="77777777" w:rsidR="00363239" w:rsidRPr="00073631" w:rsidRDefault="00363239" w:rsidP="00422476">
            <w:pPr>
              <w:spacing w:after="0"/>
              <w:rPr>
                <w:rFonts w:ascii="Arial" w:eastAsia="Times New Roman" w:hAnsi="Arial" w:cs="Arial"/>
                <w:bCs/>
                <w:sz w:val="20"/>
                <w:lang w:val="en-GB" w:eastAsia="en-GB"/>
              </w:rPr>
            </w:pPr>
          </w:p>
          <w:p w14:paraId="6853DBA0" w14:textId="77777777" w:rsidR="00073631" w:rsidRPr="007E3A9A" w:rsidRDefault="00073631" w:rsidP="00EA4C5D">
            <w:pPr>
              <w:spacing w:after="0"/>
              <w:jc w:val="both"/>
              <w:rPr>
                <w:rFonts w:ascii="Arial" w:eastAsia="Times New Roman" w:hAnsi="Arial" w:cs="Arial"/>
                <w:bCs/>
                <w:sz w:val="20"/>
                <w:lang w:val="en-GB" w:eastAsia="en-GB"/>
              </w:rPr>
            </w:pPr>
          </w:p>
          <w:p w14:paraId="6EBD8DA2"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 xml:space="preserve">The Provider is a Prescriber and will pay the drug costs for the service.  The provider will also be responsible for dispensing costs, as defined below will not be the responsibility of the Provider at the rate defined by NHS England </w:t>
            </w:r>
            <w:hyperlink r:id="rId17">
              <w:r w:rsidRPr="007E3A9A">
                <w:rPr>
                  <w:rStyle w:val="Hyperlink"/>
                  <w:rFonts w:ascii="Arial" w:eastAsia="Arial,Times New Roman" w:hAnsi="Arial" w:cs="Arial"/>
                  <w:sz w:val="20"/>
                  <w:lang w:val="en-GB" w:eastAsia="en-GB"/>
                </w:rPr>
                <w:t>http://www.nhsbsa.nhs.uk/PrescriptionServices/Documents/PrescriptionServices/NHS _Reforms_factsheet_4_v2.0.pdf</w:t>
              </w:r>
            </w:hyperlink>
          </w:p>
          <w:p w14:paraId="684F734E" w14:textId="77777777" w:rsidR="00073631" w:rsidRPr="007E3A9A" w:rsidRDefault="00073631" w:rsidP="00EA4C5D">
            <w:pPr>
              <w:spacing w:after="0"/>
              <w:jc w:val="both"/>
              <w:rPr>
                <w:rFonts w:ascii="Arial" w:eastAsia="Times New Roman" w:hAnsi="Arial" w:cs="Arial"/>
                <w:bCs/>
                <w:sz w:val="20"/>
                <w:lang w:val="en-GB" w:eastAsia="en-GB"/>
              </w:rPr>
            </w:pPr>
          </w:p>
          <w:p w14:paraId="334CD348"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“Dispensing Services” means the provision of drugs, medicines or Appliances that may be provided as pharmaceutical services by a medical practitioner in accordance with arrangements made under regulation 20 of the Pharmaceutical Regulations;</w:t>
            </w:r>
          </w:p>
          <w:p w14:paraId="4007AECA" w14:textId="77777777" w:rsidR="00073631" w:rsidRPr="007E3A9A" w:rsidRDefault="00073631" w:rsidP="00EA4C5D">
            <w:pPr>
              <w:spacing w:after="0"/>
              <w:jc w:val="both"/>
              <w:rPr>
                <w:rFonts w:ascii="Arial" w:eastAsia="Times New Roman" w:hAnsi="Arial" w:cs="Arial"/>
                <w:bCs/>
                <w:sz w:val="20"/>
                <w:lang w:val="en-GB" w:eastAsia="en-GB"/>
              </w:rPr>
            </w:pPr>
          </w:p>
          <w:p w14:paraId="7A2EA079"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“Prescriber” means:</w:t>
            </w:r>
          </w:p>
          <w:p w14:paraId="20A6A9D6"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(a)        a medical practitioner;</w:t>
            </w:r>
          </w:p>
          <w:p w14:paraId="67EBD19B"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(b)        a Pharmacist Independent Prescriber;</w:t>
            </w:r>
          </w:p>
          <w:p w14:paraId="54CB72C6"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(c)        an Independent Nurse Prescriber; and</w:t>
            </w:r>
          </w:p>
          <w:p w14:paraId="33B3F6ED"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(d)        a Supplementary Prescriber</w:t>
            </w:r>
          </w:p>
          <w:p w14:paraId="24A512B3" w14:textId="77777777" w:rsidR="00981070"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(e)        an Optometric Independent Prescriber</w:t>
            </w:r>
          </w:p>
          <w:p w14:paraId="0CA7470F"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who is either engaged or employed by the Commissioner;</w:t>
            </w:r>
          </w:p>
          <w:p w14:paraId="6277005D" w14:textId="77777777" w:rsidR="00073631" w:rsidRPr="007E3A9A" w:rsidRDefault="00073631" w:rsidP="00EA4C5D">
            <w:pPr>
              <w:spacing w:after="0"/>
              <w:jc w:val="both"/>
              <w:rPr>
                <w:rFonts w:ascii="Arial" w:eastAsia="Times New Roman" w:hAnsi="Arial" w:cs="Arial"/>
                <w:bCs/>
                <w:sz w:val="20"/>
                <w:lang w:val="en-GB" w:eastAsia="en-GB"/>
              </w:rPr>
            </w:pPr>
          </w:p>
          <w:p w14:paraId="54AEB78A"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 xml:space="preserve">The parties agree to monitor and review the drug cost every quarter following the commencement date.  </w:t>
            </w:r>
          </w:p>
          <w:p w14:paraId="2C869C3F" w14:textId="77777777" w:rsidR="00073631" w:rsidRPr="007E3A9A" w:rsidRDefault="00073631" w:rsidP="00EA4C5D">
            <w:pPr>
              <w:spacing w:after="0"/>
              <w:jc w:val="both"/>
              <w:rPr>
                <w:rFonts w:ascii="Arial" w:eastAsia="Times New Roman" w:hAnsi="Arial" w:cs="Arial"/>
                <w:bCs/>
                <w:sz w:val="20"/>
                <w:lang w:val="en-GB" w:eastAsia="en-GB"/>
              </w:rPr>
            </w:pPr>
          </w:p>
          <w:p w14:paraId="6A88A558"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The Provider is responsible for drug costs for acute conditions for the initial prescription.</w:t>
            </w:r>
          </w:p>
          <w:p w14:paraId="31DFA501" w14:textId="77777777" w:rsidR="00073631" w:rsidRPr="007E3A9A" w:rsidRDefault="00073631" w:rsidP="00EA4C5D">
            <w:pPr>
              <w:spacing w:after="0"/>
              <w:jc w:val="both"/>
              <w:rPr>
                <w:rFonts w:ascii="Arial" w:eastAsia="Times New Roman" w:hAnsi="Arial" w:cs="Arial"/>
                <w:bCs/>
                <w:sz w:val="20"/>
                <w:lang w:val="en-GB" w:eastAsia="en-GB"/>
              </w:rPr>
            </w:pPr>
          </w:p>
          <w:p w14:paraId="6935BDF5"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The Provider is responsible for all drug costs for glaucoma patients at the first outpatient appointment, and shall continue to dispense the necessary medicines for the first 14 days until the patient is referred back to the GP for ongoing management and treatment. For clarity, the Provider shall retain responsibility for any patient who fails to tolerate the initial drug or has treatment failure and requires a change in therapy; whereby the Provider shall bear the costs of any further treatment and drug costs.</w:t>
            </w:r>
          </w:p>
          <w:p w14:paraId="6444709D" w14:textId="77777777" w:rsidR="00073631" w:rsidRPr="007E3A9A" w:rsidRDefault="00073631" w:rsidP="00EA4C5D">
            <w:pPr>
              <w:spacing w:after="0"/>
              <w:jc w:val="both"/>
              <w:rPr>
                <w:rFonts w:ascii="Arial" w:eastAsia="Times New Roman" w:hAnsi="Arial" w:cs="Arial"/>
                <w:b/>
                <w:bCs/>
                <w:color w:val="00B050"/>
                <w:sz w:val="20"/>
                <w:lang w:val="en-GB" w:eastAsia="en-US"/>
              </w:rPr>
            </w:pPr>
          </w:p>
          <w:p w14:paraId="442F0EFA" w14:textId="389167E8" w:rsidR="00D0738F" w:rsidRPr="007E3A9A" w:rsidRDefault="3F3A49A1" w:rsidP="00EA4C5D">
            <w:pPr>
              <w:spacing w:after="0"/>
              <w:jc w:val="both"/>
              <w:rPr>
                <w:rFonts w:ascii="Arial" w:eastAsia="Times New Roman" w:hAnsi="Arial" w:cs="Arial"/>
                <w:bCs/>
                <w:sz w:val="20"/>
                <w:lang w:val="en-GB" w:eastAsia="en-US"/>
              </w:rPr>
            </w:pPr>
            <w:r w:rsidRPr="007E3A9A">
              <w:rPr>
                <w:rFonts w:ascii="Arial" w:eastAsia="Arial,Times New Roman" w:hAnsi="Arial" w:cs="Arial"/>
                <w:sz w:val="20"/>
                <w:lang w:val="en-GB" w:eastAsia="en-US"/>
              </w:rPr>
              <w:t>Drug choice will be made in line with local guidelines from Lancashire Medicines Management Group</w:t>
            </w:r>
          </w:p>
          <w:p w14:paraId="3E5906DA" w14:textId="77777777" w:rsidR="0026518D" w:rsidRPr="007E3A9A" w:rsidRDefault="0026518D" w:rsidP="00EA4C5D">
            <w:pPr>
              <w:spacing w:after="0"/>
              <w:jc w:val="both"/>
              <w:rPr>
                <w:rFonts w:ascii="Arial" w:eastAsia="Times New Roman" w:hAnsi="Arial" w:cs="Arial"/>
                <w:b/>
                <w:bCs/>
                <w:color w:val="00B050"/>
                <w:sz w:val="20"/>
                <w:lang w:val="en-GB" w:eastAsia="en-US"/>
              </w:rPr>
            </w:pPr>
          </w:p>
          <w:p w14:paraId="4D85CDBB" w14:textId="77777777" w:rsidR="00592B29" w:rsidRPr="007E3A9A" w:rsidRDefault="3F3A49A1" w:rsidP="00EA4C5D">
            <w:pPr>
              <w:spacing w:after="0"/>
              <w:jc w:val="both"/>
              <w:rPr>
                <w:rFonts w:ascii="Arial" w:eastAsia="Times New Roman" w:hAnsi="Arial" w:cs="Arial"/>
                <w:b/>
                <w:bCs/>
                <w:color w:val="00B050"/>
                <w:sz w:val="20"/>
                <w:u w:val="single"/>
                <w:lang w:val="en-GB" w:eastAsia="en-US"/>
              </w:rPr>
            </w:pPr>
            <w:r w:rsidRPr="007E3A9A">
              <w:rPr>
                <w:rFonts w:ascii="Arial" w:eastAsia="Arial,Times New Roman" w:hAnsi="Arial" w:cs="Arial"/>
                <w:b/>
                <w:bCs/>
                <w:color w:val="00B050"/>
                <w:sz w:val="20"/>
                <w:u w:val="single"/>
                <w:lang w:val="en-GB" w:eastAsia="en-US"/>
              </w:rPr>
              <w:t>3.6 Population covered</w:t>
            </w:r>
          </w:p>
          <w:p w14:paraId="66F4595B" w14:textId="77777777" w:rsidR="00915552" w:rsidRPr="007E3A9A" w:rsidRDefault="00915552" w:rsidP="00EA4C5D">
            <w:pPr>
              <w:spacing w:after="0"/>
              <w:jc w:val="both"/>
              <w:rPr>
                <w:rStyle w:val="HTMLCite"/>
                <w:rFonts w:ascii="Arial" w:hAnsi="Arial" w:cs="Arial"/>
                <w:sz w:val="20"/>
              </w:rPr>
            </w:pPr>
          </w:p>
          <w:p w14:paraId="42AFC268" w14:textId="72A78A6B" w:rsidR="00125844" w:rsidRPr="007E3A9A" w:rsidRDefault="3F3A49A1" w:rsidP="00EA4C5D">
            <w:pPr>
              <w:spacing w:after="0"/>
              <w:jc w:val="both"/>
              <w:rPr>
                <w:rStyle w:val="HTMLCite"/>
                <w:rFonts w:ascii="Arial" w:hAnsi="Arial" w:cs="Arial"/>
                <w:color w:val="auto"/>
                <w:sz w:val="20"/>
              </w:rPr>
            </w:pPr>
            <w:r w:rsidRPr="007E3A9A">
              <w:rPr>
                <w:rStyle w:val="HTMLCite"/>
                <w:rFonts w:ascii="Arial" w:eastAsia="Arial" w:hAnsi="Arial" w:cs="Arial"/>
                <w:color w:val="auto"/>
                <w:sz w:val="20"/>
              </w:rPr>
              <w:t>Patients registered with a West Lancashire GP practice.</w:t>
            </w:r>
            <w:r w:rsidR="00180DEA" w:rsidRPr="007E3A9A">
              <w:rPr>
                <w:rStyle w:val="HTMLCite"/>
                <w:rFonts w:ascii="Arial" w:eastAsia="Arial" w:hAnsi="Arial" w:cs="Arial"/>
                <w:color w:val="auto"/>
                <w:sz w:val="20"/>
              </w:rPr>
              <w:t xml:space="preserve"> NHS West Lancashire CCG has a population of approximately 110,000 people</w:t>
            </w:r>
          </w:p>
          <w:p w14:paraId="37EF2F62" w14:textId="77777777" w:rsidR="00530761" w:rsidRPr="007E3A9A" w:rsidRDefault="00530761" w:rsidP="00EA4C5D">
            <w:pPr>
              <w:spacing w:after="0"/>
              <w:jc w:val="both"/>
              <w:rPr>
                <w:rFonts w:ascii="Arial" w:hAnsi="Arial" w:cs="Arial"/>
                <w:color w:val="009966"/>
                <w:sz w:val="20"/>
              </w:rPr>
            </w:pPr>
          </w:p>
          <w:p w14:paraId="063F7EBE" w14:textId="77777777" w:rsidR="00530761" w:rsidRPr="007E3A9A" w:rsidRDefault="3F3A49A1" w:rsidP="00EA4C5D">
            <w:pPr>
              <w:spacing w:after="0"/>
              <w:jc w:val="both"/>
              <w:rPr>
                <w:rFonts w:ascii="Arial" w:hAnsi="Arial" w:cs="Arial"/>
                <w:b/>
                <w:color w:val="009966"/>
                <w:sz w:val="20"/>
                <w:u w:val="single"/>
              </w:rPr>
            </w:pPr>
            <w:r w:rsidRPr="007E3A9A">
              <w:rPr>
                <w:rFonts w:ascii="Arial" w:eastAsia="Arial" w:hAnsi="Arial" w:cs="Arial"/>
                <w:b/>
                <w:bCs/>
                <w:color w:val="009966"/>
                <w:sz w:val="20"/>
                <w:u w:val="single"/>
              </w:rPr>
              <w:t>3.7  Any Acceptance and Exclusion criteria and thresholds</w:t>
            </w:r>
          </w:p>
          <w:p w14:paraId="3D51EAFB" w14:textId="3696CB53" w:rsidR="00AE7C81" w:rsidRPr="007E3A9A" w:rsidRDefault="3F3A49A1" w:rsidP="00EA4C5D">
            <w:pPr>
              <w:spacing w:after="0"/>
              <w:jc w:val="both"/>
              <w:rPr>
                <w:rFonts w:ascii="Arial" w:hAnsi="Arial" w:cs="Arial"/>
                <w:sz w:val="20"/>
              </w:rPr>
            </w:pPr>
            <w:r w:rsidRPr="007E3A9A">
              <w:rPr>
                <w:rFonts w:ascii="Arial" w:eastAsia="Arial" w:hAnsi="Arial" w:cs="Arial"/>
                <w:sz w:val="20"/>
              </w:rPr>
              <w:t xml:space="preserve">The </w:t>
            </w:r>
            <w:r w:rsidR="00C32E1E">
              <w:rPr>
                <w:rFonts w:ascii="Arial" w:eastAsia="Arial" w:hAnsi="Arial" w:cs="Arial"/>
                <w:sz w:val="20"/>
              </w:rPr>
              <w:t xml:space="preserve">tier 2 </w:t>
            </w:r>
            <w:r w:rsidRPr="007E3A9A">
              <w:rPr>
                <w:rFonts w:ascii="Arial" w:eastAsia="Arial" w:hAnsi="Arial" w:cs="Arial"/>
                <w:sz w:val="20"/>
              </w:rPr>
              <w:t>service will accept:</w:t>
            </w:r>
          </w:p>
          <w:p w14:paraId="76E4EE63" w14:textId="77777777" w:rsidR="00DC3C2F" w:rsidRPr="007E3A9A" w:rsidRDefault="00DC3C2F" w:rsidP="00EA4C5D">
            <w:pPr>
              <w:spacing w:after="0"/>
              <w:jc w:val="both"/>
              <w:rPr>
                <w:rFonts w:ascii="Arial" w:hAnsi="Arial" w:cs="Arial"/>
                <w:sz w:val="20"/>
              </w:rPr>
            </w:pPr>
          </w:p>
          <w:p w14:paraId="01657F7D" w14:textId="77777777" w:rsidR="00DC3C2F" w:rsidRPr="007E3A9A" w:rsidRDefault="3F3A49A1" w:rsidP="00EA4C5D">
            <w:pPr>
              <w:spacing w:after="0"/>
              <w:jc w:val="both"/>
              <w:rPr>
                <w:rFonts w:ascii="Arial" w:hAnsi="Arial" w:cs="Arial"/>
                <w:sz w:val="20"/>
              </w:rPr>
            </w:pPr>
            <w:r w:rsidRPr="007E3A9A">
              <w:rPr>
                <w:rFonts w:ascii="Arial" w:eastAsia="Arial" w:hAnsi="Arial" w:cs="Arial"/>
                <w:sz w:val="20"/>
              </w:rPr>
              <w:t>Adults over the age of 18 who require treatment and management for the Acute and Chronic conditions listed in section 3.2</w:t>
            </w:r>
          </w:p>
          <w:p w14:paraId="3B3A3D94" w14:textId="77777777" w:rsidR="00AE7C81" w:rsidRPr="007E3A9A" w:rsidRDefault="00AE7C81" w:rsidP="00EA4C5D">
            <w:pPr>
              <w:spacing w:after="0"/>
              <w:jc w:val="both"/>
              <w:rPr>
                <w:rFonts w:ascii="Arial" w:eastAsia="Times New Roman" w:hAnsi="Arial" w:cs="Arial"/>
                <w:bCs/>
                <w:color w:val="000000"/>
                <w:sz w:val="20"/>
                <w:lang w:val="en-GB" w:eastAsia="en-GB"/>
              </w:rPr>
            </w:pPr>
          </w:p>
          <w:p w14:paraId="32989BED" w14:textId="77777777" w:rsidR="00AE7C81" w:rsidRPr="007E3A9A" w:rsidRDefault="3F3A49A1"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 xml:space="preserve">The Provider is responsible for all diagnostics necessary to treat and manage the Acute and Chronic Conditions listed in the section 3.2 </w:t>
            </w:r>
          </w:p>
          <w:p w14:paraId="5D04D0E8" w14:textId="77777777" w:rsidR="00AE7C81" w:rsidRPr="007E3A9A" w:rsidRDefault="00AE7C81" w:rsidP="00EA4C5D">
            <w:pPr>
              <w:spacing w:after="0"/>
              <w:jc w:val="both"/>
              <w:rPr>
                <w:rFonts w:ascii="Arial" w:eastAsia="Times New Roman" w:hAnsi="Arial" w:cs="Arial"/>
                <w:bCs/>
                <w:color w:val="000000"/>
                <w:sz w:val="20"/>
                <w:lang w:val="en-GB" w:eastAsia="en-GB"/>
              </w:rPr>
            </w:pPr>
          </w:p>
          <w:p w14:paraId="1BB3B3F5" w14:textId="5DE36945" w:rsidR="00AE7C81" w:rsidRPr="007E3A9A" w:rsidRDefault="3F3A49A1"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This excludes any patients requiring MR</w:t>
            </w:r>
            <w:r w:rsidR="00BE24B1">
              <w:rPr>
                <w:rFonts w:ascii="Arial" w:eastAsia="Arial,Times New Roman" w:hAnsi="Arial" w:cs="Arial"/>
                <w:color w:val="000000" w:themeColor="text1"/>
                <w:sz w:val="20"/>
                <w:lang w:val="en-GB" w:eastAsia="en-GB"/>
              </w:rPr>
              <w:t>I</w:t>
            </w:r>
            <w:r w:rsidRPr="007E3A9A">
              <w:rPr>
                <w:rFonts w:ascii="Arial" w:eastAsia="Arial,Times New Roman" w:hAnsi="Arial" w:cs="Arial"/>
                <w:color w:val="000000" w:themeColor="text1"/>
                <w:sz w:val="20"/>
                <w:lang w:val="en-GB" w:eastAsia="en-GB"/>
              </w:rPr>
              <w:t>, CT and GDX, who should be referred to secondary care for diagnosis and any management.  This is subject to review by both parties.</w:t>
            </w:r>
          </w:p>
          <w:p w14:paraId="01E37C2D" w14:textId="77777777" w:rsidR="00AE7C81" w:rsidRPr="007E3A9A" w:rsidRDefault="00AE7C81" w:rsidP="00EA4C5D">
            <w:pPr>
              <w:spacing w:after="0"/>
              <w:jc w:val="both"/>
              <w:rPr>
                <w:rFonts w:ascii="Arial" w:eastAsia="Times New Roman" w:hAnsi="Arial" w:cs="Arial"/>
                <w:bCs/>
                <w:color w:val="000000"/>
                <w:sz w:val="20"/>
                <w:lang w:val="en-GB" w:eastAsia="en-GB"/>
              </w:rPr>
            </w:pPr>
          </w:p>
          <w:p w14:paraId="71002B07" w14:textId="77777777" w:rsidR="00AE7C81" w:rsidRPr="007E3A9A" w:rsidRDefault="3F3A49A1"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If in accordance with good clinical practice the Provider is of the opinion that a patient should be onwardly referred, then it shall comply with any existing Care Pathways.</w:t>
            </w:r>
          </w:p>
          <w:p w14:paraId="79945992" w14:textId="77777777" w:rsidR="00AE7C81" w:rsidRPr="007E3A9A" w:rsidRDefault="00AE7C81" w:rsidP="00EA4C5D">
            <w:pPr>
              <w:spacing w:after="0"/>
              <w:jc w:val="both"/>
              <w:rPr>
                <w:rFonts w:ascii="Arial" w:eastAsia="Times New Roman" w:hAnsi="Arial" w:cs="Arial"/>
                <w:bCs/>
                <w:color w:val="000000"/>
                <w:sz w:val="20"/>
                <w:lang w:val="en-GB" w:eastAsia="en-GB"/>
              </w:rPr>
            </w:pPr>
          </w:p>
          <w:p w14:paraId="1C2CF1DD" w14:textId="77777777" w:rsidR="00AE7C81" w:rsidRPr="007E3A9A" w:rsidRDefault="00AE7C81" w:rsidP="00EA4C5D">
            <w:pPr>
              <w:spacing w:after="0"/>
              <w:jc w:val="both"/>
              <w:rPr>
                <w:rFonts w:ascii="Arial" w:eastAsia="Times New Roman" w:hAnsi="Arial" w:cs="Arial"/>
                <w:bCs/>
                <w:color w:val="000000"/>
                <w:sz w:val="20"/>
                <w:lang w:val="en-GB" w:eastAsia="en-GB"/>
              </w:rPr>
            </w:pPr>
          </w:p>
          <w:p w14:paraId="2E54F0EB" w14:textId="77777777" w:rsidR="00961975" w:rsidRPr="007E3A9A" w:rsidRDefault="3F3A49A1" w:rsidP="00EA4C5D">
            <w:pPr>
              <w:spacing w:after="0"/>
              <w:jc w:val="both"/>
              <w:rPr>
                <w:rFonts w:ascii="Arial" w:eastAsia="Times New Roman" w:hAnsi="Arial" w:cs="Arial"/>
                <w:b/>
                <w:bCs/>
                <w:color w:val="000000"/>
                <w:sz w:val="20"/>
                <w:u w:val="single"/>
                <w:lang w:val="en-GB" w:eastAsia="en-GB"/>
              </w:rPr>
            </w:pPr>
            <w:r w:rsidRPr="007E3A9A">
              <w:rPr>
                <w:rFonts w:ascii="Arial" w:eastAsia="Arial,Times New Roman" w:hAnsi="Arial" w:cs="Arial"/>
                <w:b/>
                <w:bCs/>
                <w:color w:val="000000" w:themeColor="text1"/>
                <w:sz w:val="20"/>
                <w:u w:val="single"/>
                <w:lang w:val="en-GB" w:eastAsia="en-GB"/>
              </w:rPr>
              <w:t>3.7.1  EXCLUSION CRITERIA</w:t>
            </w:r>
          </w:p>
          <w:p w14:paraId="66490B57" w14:textId="763FE2B5" w:rsidR="00961975" w:rsidRPr="007E3A9A" w:rsidRDefault="007E3A9A"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The</w:t>
            </w:r>
            <w:r>
              <w:rPr>
                <w:rFonts w:ascii="Arial" w:eastAsia="Arial,Times New Roman" w:hAnsi="Arial" w:cs="Arial"/>
                <w:color w:val="000000" w:themeColor="text1"/>
                <w:sz w:val="20"/>
                <w:lang w:val="en-GB" w:eastAsia="en-GB"/>
              </w:rPr>
              <w:t xml:space="preserve"> Tier</w:t>
            </w:r>
            <w:r w:rsidR="00EC3599">
              <w:rPr>
                <w:rFonts w:ascii="Arial" w:eastAsia="Arial,Times New Roman" w:hAnsi="Arial" w:cs="Arial"/>
                <w:color w:val="000000" w:themeColor="text1"/>
                <w:sz w:val="20"/>
                <w:lang w:val="en-GB" w:eastAsia="en-GB"/>
              </w:rPr>
              <w:t xml:space="preserve"> 2 service</w:t>
            </w:r>
            <w:r w:rsidR="3F3A49A1" w:rsidRPr="007E3A9A">
              <w:rPr>
                <w:rFonts w:ascii="Arial" w:eastAsia="Arial,Times New Roman" w:hAnsi="Arial" w:cs="Arial"/>
                <w:color w:val="000000" w:themeColor="text1"/>
                <w:sz w:val="20"/>
                <w:lang w:val="en-GB" w:eastAsia="en-GB"/>
              </w:rPr>
              <w:t xml:space="preserve"> is not available to:</w:t>
            </w:r>
          </w:p>
          <w:p w14:paraId="37C1872D" w14:textId="34888E76" w:rsidR="00961975"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Patients not registered with a West Lancashire GP</w:t>
            </w:r>
          </w:p>
          <w:p w14:paraId="0906B025" w14:textId="77777777" w:rsidR="00961975"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Patients who require emergency treatment</w:t>
            </w:r>
          </w:p>
          <w:p w14:paraId="61385BCC" w14:textId="77777777" w:rsidR="00961975"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Patients with post-operative or post-traumatic complications</w:t>
            </w:r>
          </w:p>
          <w:p w14:paraId="16BE59F5" w14:textId="77777777" w:rsidR="00961975"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Patients who require a second surgical opinion</w:t>
            </w:r>
          </w:p>
          <w:p w14:paraId="43801890" w14:textId="77777777" w:rsidR="00961975"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Cases where cancer is suspected based on agreed protocols with primary and secondary care or;</w:t>
            </w:r>
          </w:p>
          <w:p w14:paraId="18CB94E3" w14:textId="77777777" w:rsidR="00961975"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Two week cancer referrals</w:t>
            </w:r>
          </w:p>
          <w:p w14:paraId="20644596" w14:textId="77777777" w:rsidR="00961975"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Patients requiring Diabetic Retinal Screening</w:t>
            </w:r>
          </w:p>
          <w:p w14:paraId="6A2A5151" w14:textId="77777777" w:rsidR="0053076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Follow up post cataract surgery appointments</w:t>
            </w:r>
          </w:p>
          <w:p w14:paraId="26047FB5" w14:textId="77777777" w:rsidR="00DC3C2F"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Patients under the age of 18</w:t>
            </w:r>
          </w:p>
          <w:p w14:paraId="1B2D9316" w14:textId="77777777" w:rsidR="00530761" w:rsidRPr="007E3A9A" w:rsidRDefault="00530761" w:rsidP="00EA4C5D">
            <w:pPr>
              <w:spacing w:after="0"/>
              <w:ind w:firstLine="720"/>
              <w:jc w:val="both"/>
              <w:rPr>
                <w:rFonts w:ascii="Arial" w:hAnsi="Arial" w:cs="Arial"/>
                <w:color w:val="009966"/>
                <w:sz w:val="20"/>
                <w:u w:val="single"/>
              </w:rPr>
            </w:pPr>
          </w:p>
          <w:p w14:paraId="5E8B769D" w14:textId="77777777" w:rsidR="00530761" w:rsidRPr="007E3A9A" w:rsidRDefault="3F3A49A1" w:rsidP="00EA4C5D">
            <w:pPr>
              <w:spacing w:after="0"/>
              <w:jc w:val="both"/>
              <w:rPr>
                <w:rFonts w:ascii="Arial" w:hAnsi="Arial" w:cs="Arial"/>
                <w:b/>
                <w:color w:val="009966"/>
                <w:sz w:val="20"/>
                <w:u w:val="single"/>
              </w:rPr>
            </w:pPr>
            <w:r w:rsidRPr="007E3A9A">
              <w:rPr>
                <w:rFonts w:ascii="Arial" w:eastAsia="Arial" w:hAnsi="Arial" w:cs="Arial"/>
                <w:b/>
                <w:bCs/>
                <w:color w:val="009966"/>
                <w:sz w:val="20"/>
                <w:u w:val="single"/>
              </w:rPr>
              <w:t>3.8  Interdependence with other services/providers</w:t>
            </w:r>
          </w:p>
          <w:p w14:paraId="22927E60" w14:textId="77777777" w:rsidR="009202D1" w:rsidRPr="007E3A9A" w:rsidRDefault="3F3A49A1" w:rsidP="00EA4C5D">
            <w:pPr>
              <w:spacing w:after="0"/>
              <w:jc w:val="both"/>
              <w:rPr>
                <w:rFonts w:ascii="Arial" w:hAnsi="Arial" w:cs="Arial"/>
                <w:sz w:val="20"/>
              </w:rPr>
            </w:pPr>
            <w:r w:rsidRPr="007E3A9A">
              <w:rPr>
                <w:rFonts w:ascii="Arial" w:eastAsia="Arial" w:hAnsi="Arial" w:cs="Arial"/>
                <w:sz w:val="20"/>
              </w:rPr>
              <w:t>The service will be dependent on referrals from West Lancashire GPs, Optometrists and Health Professionals and the Provider will work collaboratively with stakeholders in the local health economy and to develop shared care pathways and joint working across primary and secondary care.</w:t>
            </w:r>
          </w:p>
          <w:p w14:paraId="543842CD" w14:textId="77777777" w:rsidR="009202D1" w:rsidRPr="007E3A9A" w:rsidRDefault="009202D1" w:rsidP="00EA4C5D">
            <w:pPr>
              <w:spacing w:after="0"/>
              <w:jc w:val="both"/>
              <w:rPr>
                <w:rFonts w:ascii="Arial" w:hAnsi="Arial" w:cs="Arial"/>
                <w:sz w:val="20"/>
              </w:rPr>
            </w:pPr>
          </w:p>
          <w:p w14:paraId="6F28081B" w14:textId="77777777" w:rsidR="009202D1" w:rsidRPr="007E3A9A" w:rsidRDefault="3F3A49A1" w:rsidP="00EA4C5D">
            <w:pPr>
              <w:spacing w:after="0"/>
              <w:jc w:val="both"/>
              <w:rPr>
                <w:rFonts w:ascii="Arial" w:hAnsi="Arial" w:cs="Arial"/>
                <w:sz w:val="20"/>
              </w:rPr>
            </w:pPr>
            <w:r w:rsidRPr="007E3A9A">
              <w:rPr>
                <w:rFonts w:ascii="Arial" w:eastAsia="Arial" w:hAnsi="Arial" w:cs="Arial"/>
                <w:sz w:val="20"/>
              </w:rPr>
              <w:t>The Provider will develop strong relationships with:</w:t>
            </w:r>
          </w:p>
          <w:p w14:paraId="4F911667" w14:textId="77777777" w:rsidR="009202D1" w:rsidRPr="007E3A9A" w:rsidRDefault="3F3A49A1" w:rsidP="00EA4C5D">
            <w:pPr>
              <w:numPr>
                <w:ilvl w:val="0"/>
                <w:numId w:val="8"/>
              </w:numPr>
              <w:spacing w:after="0"/>
              <w:jc w:val="both"/>
              <w:rPr>
                <w:rFonts w:ascii="Arial" w:eastAsia="Arial" w:hAnsi="Arial" w:cs="Arial"/>
                <w:sz w:val="20"/>
              </w:rPr>
            </w:pPr>
            <w:r w:rsidRPr="007E3A9A">
              <w:rPr>
                <w:rFonts w:ascii="Arial" w:eastAsia="Arial" w:hAnsi="Arial" w:cs="Arial"/>
                <w:sz w:val="20"/>
              </w:rPr>
              <w:t>Primary care and local Optometrists</w:t>
            </w:r>
          </w:p>
          <w:p w14:paraId="508EBEF6" w14:textId="77777777" w:rsidR="009202D1" w:rsidRPr="007E3A9A" w:rsidRDefault="3F3A49A1" w:rsidP="00EA4C5D">
            <w:pPr>
              <w:numPr>
                <w:ilvl w:val="0"/>
                <w:numId w:val="8"/>
              </w:numPr>
              <w:spacing w:after="0"/>
              <w:jc w:val="both"/>
              <w:rPr>
                <w:rFonts w:ascii="Arial" w:eastAsia="Arial" w:hAnsi="Arial" w:cs="Arial"/>
                <w:sz w:val="20"/>
              </w:rPr>
            </w:pPr>
            <w:r w:rsidRPr="007E3A9A">
              <w:rPr>
                <w:rFonts w:ascii="Arial" w:eastAsia="Arial" w:hAnsi="Arial" w:cs="Arial"/>
                <w:sz w:val="20"/>
              </w:rPr>
              <w:t>Acute secondary care</w:t>
            </w:r>
          </w:p>
          <w:p w14:paraId="1ACE0DE5" w14:textId="757891CF" w:rsidR="009202D1" w:rsidRDefault="3F3A49A1" w:rsidP="00EA4C5D">
            <w:pPr>
              <w:numPr>
                <w:ilvl w:val="0"/>
                <w:numId w:val="8"/>
              </w:numPr>
              <w:spacing w:after="0"/>
              <w:jc w:val="both"/>
              <w:rPr>
                <w:rFonts w:ascii="Arial" w:eastAsia="Arial" w:hAnsi="Arial" w:cs="Arial"/>
                <w:sz w:val="20"/>
              </w:rPr>
            </w:pPr>
            <w:r w:rsidRPr="007E3A9A">
              <w:rPr>
                <w:rFonts w:ascii="Arial" w:eastAsia="Arial" w:hAnsi="Arial" w:cs="Arial"/>
                <w:sz w:val="20"/>
              </w:rPr>
              <w:t>Other community providers</w:t>
            </w:r>
          </w:p>
          <w:p w14:paraId="2D7E9CF9" w14:textId="250D6FD8" w:rsidR="004E12A7" w:rsidRPr="007E3A9A" w:rsidRDefault="004E12A7" w:rsidP="00EA4C5D">
            <w:pPr>
              <w:numPr>
                <w:ilvl w:val="0"/>
                <w:numId w:val="8"/>
              </w:numPr>
              <w:spacing w:after="0"/>
              <w:jc w:val="both"/>
              <w:rPr>
                <w:rFonts w:ascii="Arial" w:eastAsia="Arial" w:hAnsi="Arial" w:cs="Arial"/>
                <w:sz w:val="20"/>
              </w:rPr>
            </w:pPr>
            <w:r>
              <w:rPr>
                <w:rFonts w:ascii="Arial" w:eastAsia="Arial" w:hAnsi="Arial" w:cs="Arial"/>
                <w:sz w:val="20"/>
              </w:rPr>
              <w:t xml:space="preserve">Lancashire Eye Health Network </w:t>
            </w:r>
          </w:p>
          <w:p w14:paraId="07C93447" w14:textId="77777777" w:rsidR="009202D1" w:rsidRPr="007E3A9A" w:rsidRDefault="3F3A49A1" w:rsidP="00EA4C5D">
            <w:pPr>
              <w:numPr>
                <w:ilvl w:val="0"/>
                <w:numId w:val="8"/>
              </w:numPr>
              <w:spacing w:after="0"/>
              <w:jc w:val="both"/>
              <w:rPr>
                <w:rFonts w:ascii="Arial" w:eastAsia="Arial" w:hAnsi="Arial" w:cs="Arial"/>
                <w:sz w:val="20"/>
              </w:rPr>
            </w:pPr>
            <w:r w:rsidRPr="007E3A9A">
              <w:rPr>
                <w:rFonts w:ascii="Arial" w:eastAsia="Arial" w:hAnsi="Arial" w:cs="Arial"/>
                <w:sz w:val="20"/>
              </w:rPr>
              <w:t>The wider community of patients and the public.</w:t>
            </w:r>
          </w:p>
          <w:p w14:paraId="259FB0E6" w14:textId="77777777" w:rsidR="009202D1" w:rsidRPr="007E3A9A" w:rsidRDefault="009202D1" w:rsidP="00EA4C5D">
            <w:pPr>
              <w:spacing w:after="0"/>
              <w:jc w:val="both"/>
              <w:rPr>
                <w:rFonts w:ascii="Arial" w:hAnsi="Arial" w:cs="Arial"/>
                <w:sz w:val="20"/>
              </w:rPr>
            </w:pPr>
          </w:p>
          <w:p w14:paraId="7B5DA3E5" w14:textId="77777777" w:rsidR="009202D1" w:rsidRPr="007E3A9A" w:rsidRDefault="3F3A49A1" w:rsidP="00EA4C5D">
            <w:pPr>
              <w:spacing w:after="0"/>
              <w:jc w:val="both"/>
              <w:rPr>
                <w:rFonts w:ascii="Arial" w:hAnsi="Arial" w:cs="Arial"/>
                <w:sz w:val="20"/>
              </w:rPr>
            </w:pPr>
            <w:r w:rsidRPr="007E3A9A">
              <w:rPr>
                <w:rFonts w:ascii="Arial" w:eastAsia="Arial" w:hAnsi="Arial" w:cs="Arial"/>
                <w:sz w:val="20"/>
              </w:rPr>
              <w:t xml:space="preserve">The Provider needs to develop their relationships with other Providers to become an integral member of the health and social care community as it is critical that good working relationships are formed.  This includes any other community providers of eye services and third sector organisations providing treatment, help and support for patients to ensure they receive the best care in the most appropriate setting.  The development of local clinical networks will be encouraged with the aim of providing parallel services which provide complementary services allowing for further clinical services to be offered closer to home and within the community.  </w:t>
            </w:r>
          </w:p>
          <w:p w14:paraId="39C8300C" w14:textId="77777777" w:rsidR="00530761" w:rsidRPr="007E3A9A" w:rsidRDefault="00530761" w:rsidP="00EA4C5D">
            <w:pPr>
              <w:spacing w:after="0"/>
              <w:jc w:val="both"/>
              <w:rPr>
                <w:rFonts w:ascii="Arial" w:hAnsi="Arial" w:cs="Arial"/>
                <w:sz w:val="20"/>
              </w:rPr>
            </w:pPr>
          </w:p>
        </w:tc>
      </w:tr>
      <w:tr w:rsidR="00530761" w:rsidRPr="00180DEA" w14:paraId="3CDCB57E" w14:textId="77777777" w:rsidTr="3F3A49A1">
        <w:tc>
          <w:tcPr>
            <w:tcW w:w="9974" w:type="dxa"/>
            <w:shd w:val="clear" w:color="auto" w:fill="595959" w:themeFill="text1" w:themeFillTint="A6"/>
          </w:tcPr>
          <w:p w14:paraId="29C1BB72" w14:textId="77777777" w:rsidR="00530761" w:rsidRPr="007E3A9A" w:rsidRDefault="00530761" w:rsidP="003A4D35">
            <w:pPr>
              <w:spacing w:after="0" w:line="276" w:lineRule="auto"/>
              <w:rPr>
                <w:rFonts w:ascii="Arial" w:hAnsi="Arial" w:cs="Arial"/>
                <w:b/>
                <w:color w:val="F79646"/>
                <w:sz w:val="20"/>
              </w:rPr>
            </w:pPr>
            <w:r w:rsidRPr="007E3A9A">
              <w:rPr>
                <w:rFonts w:ascii="Arial" w:eastAsia="Arial" w:hAnsi="Arial" w:cs="Arial"/>
                <w:b/>
                <w:bCs/>
                <w:color w:val="F79646"/>
                <w:sz w:val="20"/>
              </w:rPr>
              <w:lastRenderedPageBreak/>
              <w:t>4.</w:t>
            </w:r>
            <w:r w:rsidRPr="007E3A9A">
              <w:rPr>
                <w:rFonts w:ascii="Arial" w:hAnsi="Arial" w:cs="Arial"/>
                <w:b/>
                <w:color w:val="F79646"/>
                <w:sz w:val="20"/>
              </w:rPr>
              <w:tab/>
            </w:r>
            <w:r w:rsidRPr="007E3A9A">
              <w:rPr>
                <w:rFonts w:ascii="Arial" w:eastAsia="Arial" w:hAnsi="Arial" w:cs="Arial"/>
                <w:b/>
                <w:bCs/>
                <w:color w:val="F79646"/>
                <w:sz w:val="20"/>
              </w:rPr>
              <w:t>Applicable Service Standards</w:t>
            </w:r>
          </w:p>
        </w:tc>
      </w:tr>
      <w:tr w:rsidR="00530761" w:rsidRPr="00180DEA" w14:paraId="6686521E" w14:textId="77777777" w:rsidTr="3F3A49A1">
        <w:tc>
          <w:tcPr>
            <w:tcW w:w="9974" w:type="dxa"/>
            <w:shd w:val="clear" w:color="auto" w:fill="auto"/>
          </w:tcPr>
          <w:p w14:paraId="19913532" w14:textId="77777777" w:rsidR="00530761" w:rsidRPr="007E3A9A" w:rsidRDefault="00530761" w:rsidP="003A4D35">
            <w:pPr>
              <w:spacing w:after="0"/>
              <w:rPr>
                <w:rFonts w:ascii="Arial" w:hAnsi="Arial" w:cs="Arial"/>
                <w:b/>
                <w:sz w:val="20"/>
                <w:u w:val="single"/>
              </w:rPr>
            </w:pPr>
          </w:p>
          <w:p w14:paraId="011B5B00" w14:textId="0507537C" w:rsidR="00530761" w:rsidRDefault="3F3A49A1" w:rsidP="003A4D35">
            <w:pPr>
              <w:spacing w:after="0"/>
              <w:rPr>
                <w:rFonts w:ascii="Arial" w:eastAsia="Arial" w:hAnsi="Arial" w:cs="Arial"/>
                <w:b/>
                <w:bCs/>
                <w:color w:val="009966"/>
                <w:sz w:val="20"/>
                <w:u w:val="single"/>
              </w:rPr>
            </w:pPr>
            <w:r w:rsidRPr="007E3A9A">
              <w:rPr>
                <w:rFonts w:ascii="Arial" w:eastAsia="Arial" w:hAnsi="Arial" w:cs="Arial"/>
                <w:b/>
                <w:bCs/>
                <w:color w:val="009966"/>
                <w:sz w:val="20"/>
                <w:u w:val="single"/>
              </w:rPr>
              <w:t>4.1  Applicable national standards (eg NICE)</w:t>
            </w:r>
          </w:p>
          <w:p w14:paraId="051A6842" w14:textId="2684B514" w:rsidR="00F55B97" w:rsidRDefault="00F55B97" w:rsidP="003A4D35">
            <w:pPr>
              <w:spacing w:after="0"/>
              <w:rPr>
                <w:rFonts w:ascii="Arial" w:hAnsi="Arial" w:cs="Arial"/>
                <w:b/>
                <w:color w:val="009966"/>
                <w:sz w:val="20"/>
                <w:u w:val="single"/>
              </w:rPr>
            </w:pPr>
          </w:p>
          <w:p w14:paraId="4C237FBB" w14:textId="77777777" w:rsidR="00F55B97" w:rsidRPr="007E3A9A" w:rsidRDefault="00F55B97" w:rsidP="003A4D35">
            <w:pPr>
              <w:spacing w:after="0"/>
              <w:rPr>
                <w:rFonts w:ascii="Arial" w:hAnsi="Arial" w:cs="Arial"/>
                <w:b/>
                <w:color w:val="009966"/>
                <w:sz w:val="20"/>
                <w:u w:val="single"/>
              </w:rPr>
            </w:pPr>
          </w:p>
          <w:p w14:paraId="47A041CA" w14:textId="31012EDC" w:rsidR="00D762C1" w:rsidRPr="007E3A9A" w:rsidRDefault="3F3A49A1" w:rsidP="00D762C1">
            <w:pPr>
              <w:spacing w:after="0"/>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 xml:space="preserve">It is the responsibility of the Provider to ensure the implementation of all relevant NICE guidance relating to ophthalmic </w:t>
            </w:r>
            <w:r w:rsidR="00401C36" w:rsidRPr="00180DEA">
              <w:rPr>
                <w:rFonts w:ascii="Arial" w:eastAsia="Arial,Times New Roman" w:hAnsi="Arial" w:cs="Arial"/>
                <w:color w:val="000000" w:themeColor="text1"/>
                <w:sz w:val="20"/>
                <w:lang w:val="en-GB" w:eastAsia="en-GB"/>
              </w:rPr>
              <w:t>conditions and</w:t>
            </w:r>
            <w:r w:rsidRPr="007E3A9A">
              <w:rPr>
                <w:rFonts w:ascii="Arial" w:eastAsia="Arial,Times New Roman" w:hAnsi="Arial" w:cs="Arial"/>
                <w:color w:val="000000" w:themeColor="text1"/>
                <w:sz w:val="20"/>
                <w:lang w:val="en-GB" w:eastAsia="en-GB"/>
              </w:rPr>
              <w:t xml:space="preserve"> low priority procedures as directed by the Commissioner’s Risk &amp; Clinical Governance Committee, Commissioner’s Board and Public Health Directorate</w:t>
            </w:r>
          </w:p>
          <w:p w14:paraId="70F39319" w14:textId="77777777" w:rsidR="00646358" w:rsidRPr="007E3A9A" w:rsidRDefault="00646358" w:rsidP="00D762C1">
            <w:pPr>
              <w:spacing w:after="0"/>
              <w:rPr>
                <w:rFonts w:ascii="Arial" w:eastAsia="Times New Roman" w:hAnsi="Arial" w:cs="Arial"/>
                <w:bCs/>
                <w:color w:val="000000"/>
                <w:sz w:val="20"/>
                <w:u w:val="single"/>
                <w:lang w:val="en-GB" w:eastAsia="en-GB"/>
              </w:rPr>
            </w:pPr>
          </w:p>
          <w:p w14:paraId="60938430" w14:textId="77777777" w:rsidR="00530761" w:rsidRPr="007E3A9A" w:rsidRDefault="3F3A49A1" w:rsidP="00455B48">
            <w:pPr>
              <w:spacing w:after="0"/>
              <w:rPr>
                <w:rFonts w:ascii="Arial" w:hAnsi="Arial" w:cs="Arial"/>
                <w:b/>
                <w:color w:val="009966"/>
                <w:sz w:val="20"/>
                <w:u w:val="single"/>
              </w:rPr>
            </w:pPr>
            <w:r w:rsidRPr="007E3A9A">
              <w:rPr>
                <w:rFonts w:ascii="Arial" w:eastAsia="Arial" w:hAnsi="Arial" w:cs="Arial"/>
                <w:b/>
                <w:bCs/>
                <w:color w:val="009966"/>
                <w:sz w:val="20"/>
                <w:u w:val="single"/>
              </w:rPr>
              <w:t xml:space="preserve">4.2  Applicable standards set out in Guidance and/or issued by a competent body (eg Royal Colleges) </w:t>
            </w:r>
          </w:p>
          <w:p w14:paraId="63AE8C82" w14:textId="2F945A1D" w:rsidR="00530761" w:rsidRDefault="3F3A49A1" w:rsidP="00C93353">
            <w:pPr>
              <w:spacing w:after="0"/>
              <w:rPr>
                <w:rFonts w:ascii="Arial" w:eastAsia="Arial" w:hAnsi="Arial" w:cs="Arial"/>
                <w:sz w:val="20"/>
              </w:rPr>
            </w:pPr>
            <w:r w:rsidRPr="007E3A9A">
              <w:rPr>
                <w:rFonts w:ascii="Arial" w:eastAsia="Arial" w:hAnsi="Arial" w:cs="Arial"/>
                <w:sz w:val="20"/>
              </w:rPr>
              <w:t>Providers must comply with all national legislation or regulations pertaining to eye services and the management of patients who present for treatment.</w:t>
            </w:r>
          </w:p>
          <w:p w14:paraId="6951D8FC" w14:textId="7D7C1CF4" w:rsidR="00796E96" w:rsidRDefault="00796E96" w:rsidP="00C93353">
            <w:pPr>
              <w:spacing w:after="0"/>
              <w:rPr>
                <w:rFonts w:ascii="Arial" w:hAnsi="Arial" w:cs="Arial"/>
                <w:sz w:val="20"/>
              </w:rPr>
            </w:pPr>
          </w:p>
          <w:p w14:paraId="1D6FB4E7" w14:textId="590123CE" w:rsidR="00796E96" w:rsidRPr="007E3A9A" w:rsidRDefault="00796E96" w:rsidP="00C93353">
            <w:pPr>
              <w:spacing w:after="0"/>
              <w:rPr>
                <w:rFonts w:ascii="Arial" w:hAnsi="Arial" w:cs="Arial"/>
                <w:sz w:val="20"/>
              </w:rPr>
            </w:pPr>
            <w:r>
              <w:rPr>
                <w:rFonts w:ascii="Arial" w:hAnsi="Arial" w:cs="Arial"/>
                <w:sz w:val="20"/>
              </w:rPr>
              <w:t>The Provider should ensure that the appropriate CQC registration is in place.</w:t>
            </w:r>
          </w:p>
          <w:p w14:paraId="32F242AC" w14:textId="77777777" w:rsidR="00455B48" w:rsidRPr="007E3A9A" w:rsidRDefault="00455B48" w:rsidP="003A4D35">
            <w:pPr>
              <w:spacing w:after="0"/>
              <w:rPr>
                <w:rFonts w:ascii="Arial" w:hAnsi="Arial" w:cs="Arial"/>
                <w:b/>
                <w:color w:val="009966"/>
                <w:sz w:val="20"/>
                <w:u w:val="single"/>
              </w:rPr>
            </w:pPr>
          </w:p>
          <w:p w14:paraId="4E5BB37B" w14:textId="77777777" w:rsidR="00530761" w:rsidRPr="007E3A9A" w:rsidRDefault="3F3A49A1" w:rsidP="003A4D35">
            <w:pPr>
              <w:spacing w:after="0"/>
              <w:rPr>
                <w:rFonts w:ascii="Arial" w:hAnsi="Arial" w:cs="Arial"/>
                <w:b/>
                <w:color w:val="009966"/>
                <w:sz w:val="20"/>
                <w:u w:val="single"/>
              </w:rPr>
            </w:pPr>
            <w:r w:rsidRPr="007E3A9A">
              <w:rPr>
                <w:rFonts w:ascii="Arial" w:eastAsia="Arial" w:hAnsi="Arial" w:cs="Arial"/>
                <w:b/>
                <w:bCs/>
                <w:color w:val="009966"/>
                <w:sz w:val="20"/>
                <w:u w:val="single"/>
              </w:rPr>
              <w:t>4.3  Applicable local standards</w:t>
            </w:r>
          </w:p>
          <w:p w14:paraId="038AB416" w14:textId="77777777" w:rsidR="00C55E2E" w:rsidRPr="007E3A9A" w:rsidRDefault="3F3A49A1" w:rsidP="00EF06F3">
            <w:pPr>
              <w:spacing w:after="0"/>
              <w:rPr>
                <w:rFonts w:ascii="Arial" w:eastAsia="Times New Roman" w:hAnsi="Arial" w:cs="Arial"/>
                <w:bCs/>
                <w:sz w:val="20"/>
                <w:lang w:val="en-GB" w:eastAsia="en-GB"/>
              </w:rPr>
            </w:pPr>
            <w:r w:rsidRPr="007E3A9A">
              <w:rPr>
                <w:rFonts w:ascii="Arial" w:eastAsia="Arial,Times New Roman" w:hAnsi="Arial" w:cs="Arial"/>
                <w:sz w:val="20"/>
                <w:lang w:val="en-GB" w:eastAsia="en-GB"/>
              </w:rPr>
              <w:t>Patients will have access to evidence based, integrated pathways of care.  Local referral guidelines should be underpinned by evidence based knowledge and accepted guidance eg.  NICE guidelines.  These should conform with and contribute to local governance arrangements for health and social care.</w:t>
            </w:r>
          </w:p>
          <w:p w14:paraId="02ECB29E" w14:textId="77777777" w:rsidR="00C55E2E" w:rsidRPr="007E3A9A" w:rsidRDefault="00C55E2E" w:rsidP="00C55E2E">
            <w:pPr>
              <w:spacing w:after="0"/>
              <w:rPr>
                <w:rFonts w:ascii="Arial" w:eastAsia="Times New Roman" w:hAnsi="Arial" w:cs="Arial"/>
                <w:bCs/>
                <w:color w:val="000000"/>
                <w:sz w:val="20"/>
                <w:u w:val="single"/>
                <w:lang w:val="en-GB" w:eastAsia="en-GB"/>
              </w:rPr>
            </w:pPr>
          </w:p>
          <w:p w14:paraId="2C82E970" w14:textId="77777777" w:rsidR="00C55E2E" w:rsidRPr="007E3A9A" w:rsidRDefault="3F3A49A1" w:rsidP="00C55E2E">
            <w:pPr>
              <w:spacing w:after="0"/>
              <w:rPr>
                <w:rFonts w:ascii="Arial" w:eastAsia="Times New Roman" w:hAnsi="Arial" w:cs="Arial"/>
                <w:bCs/>
                <w:sz w:val="20"/>
                <w:lang w:val="en-GB" w:eastAsia="en-GB"/>
              </w:rPr>
            </w:pPr>
            <w:r w:rsidRPr="007E3A9A">
              <w:rPr>
                <w:rFonts w:ascii="Arial" w:eastAsia="Arial,Times New Roman" w:hAnsi="Arial" w:cs="Arial"/>
                <w:sz w:val="20"/>
                <w:lang w:val="en-GB" w:eastAsia="en-GB"/>
              </w:rPr>
              <w:t>The key features of clinical care should be based on the premise that these services will be delivered locally and should include:</w:t>
            </w:r>
          </w:p>
          <w:p w14:paraId="3B285ED5" w14:textId="77777777" w:rsidR="00C55E2E" w:rsidRPr="007E3A9A" w:rsidRDefault="3F3A49A1" w:rsidP="3F3A49A1">
            <w:pPr>
              <w:numPr>
                <w:ilvl w:val="0"/>
                <w:numId w:val="8"/>
              </w:numPr>
              <w:spacing w:after="0"/>
              <w:rPr>
                <w:rFonts w:ascii="Arial" w:eastAsia="Arial,Times New Roman" w:hAnsi="Arial" w:cs="Arial"/>
                <w:sz w:val="20"/>
                <w:lang w:val="en-GB" w:eastAsia="en-GB"/>
              </w:rPr>
            </w:pPr>
            <w:r w:rsidRPr="007E3A9A">
              <w:rPr>
                <w:rFonts w:ascii="Arial" w:eastAsia="Arial,Times New Roman" w:hAnsi="Arial" w:cs="Arial"/>
                <w:sz w:val="20"/>
                <w:lang w:val="en-GB" w:eastAsia="en-GB"/>
              </w:rPr>
              <w:t>The care of the patient must be in line with national guidance and evidence based practice including NICE guidance</w:t>
            </w:r>
          </w:p>
          <w:p w14:paraId="5D20AB0D" w14:textId="77777777" w:rsidR="00C55E2E" w:rsidRPr="007E3A9A" w:rsidRDefault="3F3A49A1" w:rsidP="3F3A49A1">
            <w:pPr>
              <w:numPr>
                <w:ilvl w:val="0"/>
                <w:numId w:val="8"/>
              </w:numPr>
              <w:spacing w:after="0"/>
              <w:rPr>
                <w:rFonts w:ascii="Arial" w:eastAsia="Arial,Times New Roman" w:hAnsi="Arial" w:cs="Arial"/>
                <w:sz w:val="20"/>
                <w:lang w:val="en-GB" w:eastAsia="en-GB"/>
              </w:rPr>
            </w:pPr>
            <w:r w:rsidRPr="007E3A9A">
              <w:rPr>
                <w:rFonts w:ascii="Arial" w:eastAsia="Arial,Times New Roman" w:hAnsi="Arial" w:cs="Arial"/>
                <w:sz w:val="20"/>
                <w:lang w:val="en-GB" w:eastAsia="en-GB"/>
              </w:rPr>
              <w:t>Regular updating and up skilling of knowledge and skills must be completed by all participating clinicians</w:t>
            </w:r>
          </w:p>
          <w:p w14:paraId="36C773C6" w14:textId="77777777" w:rsidR="00C55E2E" w:rsidRPr="007E3A9A" w:rsidRDefault="3F3A49A1" w:rsidP="3F3A49A1">
            <w:pPr>
              <w:numPr>
                <w:ilvl w:val="0"/>
                <w:numId w:val="8"/>
              </w:numPr>
              <w:spacing w:after="0"/>
              <w:rPr>
                <w:rFonts w:ascii="Arial" w:eastAsia="Arial,Times New Roman" w:hAnsi="Arial" w:cs="Arial"/>
                <w:sz w:val="20"/>
                <w:lang w:val="en-GB" w:eastAsia="en-GB"/>
              </w:rPr>
            </w:pPr>
            <w:r w:rsidRPr="007E3A9A">
              <w:rPr>
                <w:rFonts w:ascii="Arial" w:eastAsia="Arial,Times New Roman" w:hAnsi="Arial" w:cs="Arial"/>
                <w:sz w:val="20"/>
                <w:lang w:val="en-GB" w:eastAsia="en-GB"/>
              </w:rPr>
              <w:t>Participation in shared care protocols to enable monitoring of patients with stable well controlled disease.</w:t>
            </w:r>
          </w:p>
          <w:p w14:paraId="237440CB" w14:textId="0B156AFB" w:rsidR="00C55E2E" w:rsidRDefault="3F3A49A1" w:rsidP="3F3A49A1">
            <w:pPr>
              <w:numPr>
                <w:ilvl w:val="0"/>
                <w:numId w:val="8"/>
              </w:numPr>
              <w:spacing w:after="0"/>
              <w:rPr>
                <w:rFonts w:ascii="Arial" w:eastAsia="Arial,Times New Roman" w:hAnsi="Arial" w:cs="Arial"/>
                <w:sz w:val="20"/>
                <w:lang w:val="en-GB" w:eastAsia="en-GB"/>
              </w:rPr>
            </w:pPr>
            <w:r w:rsidRPr="007E3A9A">
              <w:rPr>
                <w:rFonts w:ascii="Arial" w:eastAsia="Arial,Times New Roman" w:hAnsi="Arial" w:cs="Arial"/>
                <w:sz w:val="20"/>
                <w:lang w:val="en-GB" w:eastAsia="en-GB"/>
              </w:rPr>
              <w:t>Adhering to published referral guidelines</w:t>
            </w:r>
          </w:p>
          <w:p w14:paraId="4FB5DE20" w14:textId="350C13AB" w:rsidR="00D2032D" w:rsidRDefault="00D2032D" w:rsidP="00D2032D">
            <w:pPr>
              <w:spacing w:after="0"/>
              <w:rPr>
                <w:rFonts w:ascii="Arial" w:eastAsia="Arial,Times New Roman" w:hAnsi="Arial" w:cs="Arial"/>
                <w:sz w:val="20"/>
                <w:lang w:val="en-GB" w:eastAsia="en-GB"/>
              </w:rPr>
            </w:pPr>
          </w:p>
          <w:p w14:paraId="7C5715A6" w14:textId="77777777" w:rsidR="00D2032D" w:rsidRPr="00DD53AD" w:rsidRDefault="00D2032D" w:rsidP="00D2032D">
            <w:pPr>
              <w:autoSpaceDE w:val="0"/>
              <w:autoSpaceDN w:val="0"/>
              <w:adjustRightInd w:val="0"/>
              <w:rPr>
                <w:rFonts w:ascii="Arial" w:eastAsia="Calibri" w:hAnsi="Arial" w:cs="Arial"/>
                <w:bCs/>
                <w:color w:val="000000"/>
                <w:sz w:val="20"/>
                <w:u w:val="single"/>
              </w:rPr>
            </w:pPr>
            <w:r w:rsidRPr="00DD53AD">
              <w:rPr>
                <w:rFonts w:ascii="Arial" w:eastAsia="Calibri" w:hAnsi="Arial" w:cs="Arial"/>
                <w:bCs/>
                <w:color w:val="000000"/>
                <w:sz w:val="20"/>
                <w:u w:val="single"/>
              </w:rPr>
              <w:t>Governance Domain</w:t>
            </w:r>
          </w:p>
          <w:p w14:paraId="33E66902" w14:textId="77777777" w:rsidR="00D2032D" w:rsidRPr="00DD53AD" w:rsidRDefault="00D2032D" w:rsidP="00D2032D">
            <w:pPr>
              <w:autoSpaceDE w:val="0"/>
              <w:autoSpaceDN w:val="0"/>
              <w:adjustRightInd w:val="0"/>
              <w:jc w:val="both"/>
              <w:rPr>
                <w:rFonts w:ascii="Arial" w:eastAsia="Calibri" w:hAnsi="Arial" w:cs="Arial"/>
                <w:bCs/>
                <w:color w:val="000000"/>
                <w:sz w:val="20"/>
              </w:rPr>
            </w:pPr>
            <w:r w:rsidRPr="00DD53AD">
              <w:rPr>
                <w:rFonts w:ascii="Arial" w:eastAsia="Calibri" w:hAnsi="Arial" w:cs="Arial"/>
                <w:bCs/>
                <w:color w:val="000000"/>
                <w:sz w:val="20"/>
              </w:rPr>
              <w:t>Clinical Governance</w:t>
            </w:r>
          </w:p>
          <w:p w14:paraId="29573431" w14:textId="77777777" w:rsidR="00D2032D" w:rsidRPr="00DD53AD" w:rsidRDefault="00D2032D" w:rsidP="00D2032D">
            <w:pPr>
              <w:numPr>
                <w:ilvl w:val="0"/>
                <w:numId w:val="21"/>
              </w:numPr>
              <w:autoSpaceDE w:val="0"/>
              <w:autoSpaceDN w:val="0"/>
              <w:adjustRightInd w:val="0"/>
              <w:spacing w:after="0"/>
              <w:jc w:val="both"/>
              <w:rPr>
                <w:rFonts w:ascii="Arial" w:eastAsia="Calibri" w:hAnsi="Arial" w:cs="Arial"/>
                <w:color w:val="000000"/>
                <w:sz w:val="20"/>
              </w:rPr>
            </w:pPr>
            <w:r w:rsidRPr="00DD53AD">
              <w:rPr>
                <w:rFonts w:ascii="Arial" w:eastAsia="Calibri" w:hAnsi="Arial" w:cs="Arial"/>
                <w:color w:val="000000"/>
                <w:sz w:val="20"/>
              </w:rPr>
              <w:t>The organisation has a clinical governance lead</w:t>
            </w:r>
            <w:r>
              <w:rPr>
                <w:rFonts w:ascii="Arial" w:eastAsia="Calibri" w:hAnsi="Arial" w:cs="Arial"/>
                <w:color w:val="000000"/>
                <w:sz w:val="20"/>
              </w:rPr>
              <w:t>.</w:t>
            </w:r>
          </w:p>
          <w:p w14:paraId="1179F3B3" w14:textId="77777777" w:rsidR="00D2032D" w:rsidRPr="00DD53AD" w:rsidRDefault="00D2032D" w:rsidP="00D2032D">
            <w:pPr>
              <w:numPr>
                <w:ilvl w:val="0"/>
                <w:numId w:val="21"/>
              </w:numPr>
              <w:autoSpaceDE w:val="0"/>
              <w:autoSpaceDN w:val="0"/>
              <w:adjustRightInd w:val="0"/>
              <w:spacing w:after="0"/>
              <w:jc w:val="both"/>
              <w:rPr>
                <w:rFonts w:ascii="Arial" w:eastAsia="Calibri" w:hAnsi="Arial" w:cs="Arial"/>
                <w:color w:val="000000"/>
                <w:sz w:val="20"/>
              </w:rPr>
            </w:pPr>
            <w:r w:rsidRPr="00DD53AD">
              <w:rPr>
                <w:rFonts w:ascii="Arial" w:eastAsia="Calibri" w:hAnsi="Arial" w:cs="Arial"/>
                <w:color w:val="000000"/>
                <w:sz w:val="20"/>
              </w:rPr>
              <w:t>There are systems for ensuring sound clinical and corporate governance</w:t>
            </w:r>
            <w:r>
              <w:rPr>
                <w:rFonts w:ascii="Arial" w:eastAsia="Calibri" w:hAnsi="Arial" w:cs="Arial"/>
                <w:color w:val="000000"/>
                <w:sz w:val="20"/>
              </w:rPr>
              <w:t>.</w:t>
            </w:r>
          </w:p>
          <w:p w14:paraId="0E86E0D7" w14:textId="77777777" w:rsidR="00D2032D" w:rsidRPr="00DD53AD" w:rsidRDefault="00D2032D" w:rsidP="00D2032D">
            <w:pPr>
              <w:autoSpaceDE w:val="0"/>
              <w:autoSpaceDN w:val="0"/>
              <w:adjustRightInd w:val="0"/>
              <w:jc w:val="both"/>
              <w:rPr>
                <w:rFonts w:ascii="Arial" w:eastAsia="Calibri" w:hAnsi="Arial" w:cs="Arial"/>
                <w:color w:val="000000"/>
                <w:sz w:val="20"/>
              </w:rPr>
            </w:pPr>
          </w:p>
          <w:p w14:paraId="676C3E2B" w14:textId="77777777" w:rsidR="00D2032D" w:rsidRPr="00DD53AD" w:rsidRDefault="00D2032D" w:rsidP="00D2032D">
            <w:pPr>
              <w:autoSpaceDE w:val="0"/>
              <w:autoSpaceDN w:val="0"/>
              <w:adjustRightInd w:val="0"/>
              <w:jc w:val="both"/>
              <w:rPr>
                <w:rFonts w:ascii="Arial" w:eastAsia="Calibri" w:hAnsi="Arial" w:cs="Arial"/>
                <w:bCs/>
                <w:color w:val="000000"/>
                <w:sz w:val="20"/>
              </w:rPr>
            </w:pPr>
            <w:r w:rsidRPr="00DD53AD">
              <w:rPr>
                <w:rFonts w:ascii="Arial" w:eastAsia="Calibri" w:hAnsi="Arial" w:cs="Arial"/>
                <w:bCs/>
                <w:color w:val="000000"/>
                <w:sz w:val="20"/>
              </w:rPr>
              <w:t>Information Governance</w:t>
            </w:r>
          </w:p>
          <w:p w14:paraId="3E99DBF3" w14:textId="61E85E80" w:rsidR="00D2032D" w:rsidRPr="00DD53AD" w:rsidRDefault="00D2032D" w:rsidP="00D2032D">
            <w:pPr>
              <w:numPr>
                <w:ilvl w:val="0"/>
                <w:numId w:val="21"/>
              </w:numPr>
              <w:autoSpaceDE w:val="0"/>
              <w:autoSpaceDN w:val="0"/>
              <w:adjustRightInd w:val="0"/>
              <w:spacing w:after="0"/>
              <w:jc w:val="both"/>
              <w:rPr>
                <w:rFonts w:ascii="Arial" w:eastAsia="Calibri" w:hAnsi="Arial" w:cs="Arial"/>
                <w:color w:val="000000"/>
                <w:sz w:val="20"/>
              </w:rPr>
            </w:pPr>
            <w:r w:rsidRPr="00DD53AD">
              <w:rPr>
                <w:rFonts w:ascii="Arial" w:eastAsia="Calibri" w:hAnsi="Arial" w:cs="Arial"/>
                <w:color w:val="000000"/>
                <w:sz w:val="20"/>
              </w:rPr>
              <w:t>A robust records management system is in place, covering all stages of records</w:t>
            </w:r>
            <w:r>
              <w:rPr>
                <w:rFonts w:ascii="Arial" w:eastAsia="Calibri" w:hAnsi="Arial" w:cs="Arial"/>
                <w:color w:val="000000"/>
                <w:sz w:val="20"/>
              </w:rPr>
              <w:t xml:space="preserve"> </w:t>
            </w:r>
            <w:r w:rsidRPr="00DD53AD">
              <w:rPr>
                <w:rFonts w:ascii="Arial" w:eastAsia="Calibri" w:hAnsi="Arial" w:cs="Arial"/>
                <w:color w:val="000000"/>
                <w:sz w:val="20"/>
              </w:rPr>
              <w:t>managemen</w:t>
            </w:r>
            <w:r>
              <w:rPr>
                <w:rFonts w:ascii="Arial" w:eastAsia="Calibri" w:hAnsi="Arial" w:cs="Arial"/>
                <w:color w:val="000000"/>
                <w:sz w:val="20"/>
              </w:rPr>
              <w:t>t,</w:t>
            </w:r>
            <w:r w:rsidRPr="00DD53AD">
              <w:rPr>
                <w:rFonts w:ascii="Arial" w:eastAsia="Calibri" w:hAnsi="Arial" w:cs="Arial"/>
                <w:color w:val="000000"/>
                <w:sz w:val="20"/>
              </w:rPr>
              <w:t xml:space="preserve"> data confidentiality issues</w:t>
            </w:r>
            <w:r>
              <w:rPr>
                <w:rFonts w:ascii="Arial" w:eastAsia="Calibri" w:hAnsi="Arial" w:cs="Arial"/>
                <w:color w:val="000000"/>
                <w:sz w:val="20"/>
              </w:rPr>
              <w:t xml:space="preserve"> and patient consent</w:t>
            </w:r>
            <w:r w:rsidRPr="00DD53AD">
              <w:rPr>
                <w:rFonts w:ascii="Arial" w:eastAsia="Calibri" w:hAnsi="Arial" w:cs="Arial"/>
                <w:color w:val="000000"/>
                <w:sz w:val="20"/>
              </w:rPr>
              <w:t>.</w:t>
            </w:r>
          </w:p>
          <w:p w14:paraId="2B5B5366" w14:textId="77777777" w:rsidR="00D2032D" w:rsidRPr="007E3A9A" w:rsidRDefault="00D2032D" w:rsidP="00D2032D">
            <w:pPr>
              <w:spacing w:after="0"/>
              <w:rPr>
                <w:rFonts w:ascii="Arial" w:eastAsia="Arial,Times New Roman" w:hAnsi="Arial" w:cs="Arial"/>
                <w:sz w:val="20"/>
                <w:lang w:val="en-GB" w:eastAsia="en-GB"/>
              </w:rPr>
            </w:pPr>
          </w:p>
          <w:p w14:paraId="29E42D85" w14:textId="77777777" w:rsidR="00D762C1" w:rsidRPr="007E3A9A" w:rsidRDefault="00D762C1" w:rsidP="00D762C1">
            <w:pPr>
              <w:spacing w:after="0"/>
              <w:jc w:val="both"/>
              <w:rPr>
                <w:rFonts w:ascii="Arial" w:eastAsia="Times New Roman" w:hAnsi="Arial" w:cs="Arial"/>
                <w:b/>
                <w:bCs/>
                <w:sz w:val="20"/>
                <w:u w:val="single"/>
                <w:lang w:val="en-GB" w:eastAsia="en-US"/>
              </w:rPr>
            </w:pPr>
          </w:p>
          <w:p w14:paraId="178AE9CC" w14:textId="77777777" w:rsidR="00D762C1" w:rsidRPr="007E3A9A" w:rsidRDefault="3F3A49A1" w:rsidP="00D762C1">
            <w:pPr>
              <w:spacing w:after="0"/>
              <w:jc w:val="both"/>
              <w:rPr>
                <w:rFonts w:ascii="Arial" w:eastAsia="Times New Roman" w:hAnsi="Arial" w:cs="Arial"/>
                <w:b/>
                <w:bCs/>
                <w:sz w:val="20"/>
                <w:u w:val="single"/>
                <w:lang w:val="en-GB" w:eastAsia="en-US"/>
              </w:rPr>
            </w:pPr>
            <w:r w:rsidRPr="007E3A9A">
              <w:rPr>
                <w:rFonts w:ascii="Arial" w:eastAsia="Arial,Times New Roman" w:hAnsi="Arial" w:cs="Arial"/>
                <w:b/>
                <w:bCs/>
                <w:sz w:val="20"/>
                <w:u w:val="single"/>
                <w:lang w:val="en-GB" w:eastAsia="en-US"/>
              </w:rPr>
              <w:t>4.3.1 DEVELOPMENT OF A PATIENT CENTRED SERVICE</w:t>
            </w:r>
          </w:p>
          <w:p w14:paraId="1C152D6C" w14:textId="77777777" w:rsidR="00D762C1" w:rsidRPr="007E3A9A" w:rsidRDefault="3F3A49A1" w:rsidP="00D762C1">
            <w:pPr>
              <w:spacing w:after="0"/>
              <w:jc w:val="both"/>
              <w:rPr>
                <w:rFonts w:ascii="Arial" w:eastAsia="Times New Roman" w:hAnsi="Arial" w:cs="Arial"/>
                <w:bCs/>
                <w:sz w:val="20"/>
                <w:lang w:val="en-GB" w:eastAsia="en-US"/>
              </w:rPr>
            </w:pPr>
            <w:r w:rsidRPr="007E3A9A">
              <w:rPr>
                <w:rFonts w:ascii="Arial" w:eastAsia="Arial,Times New Roman" w:hAnsi="Arial" w:cs="Arial"/>
                <w:sz w:val="20"/>
                <w:lang w:val="en-GB" w:eastAsia="en-US"/>
              </w:rPr>
              <w:t>Clinical services must be patient-focused and of a high quality resulting in high patient satisfaction levels, delivered in an environment that provides a positive patient experience using correct clinical facilities by appropriately qualified clinical staff.  The Provider will need to ensure that service provision is adapted to meet the needs of vulnerable people, people with learning and physical difficulties and mental health needs.</w:t>
            </w:r>
          </w:p>
          <w:p w14:paraId="174D6B46" w14:textId="77777777" w:rsidR="00D762C1" w:rsidRPr="007E3A9A" w:rsidRDefault="00D762C1" w:rsidP="00D762C1">
            <w:pPr>
              <w:spacing w:after="0"/>
              <w:jc w:val="both"/>
              <w:rPr>
                <w:rFonts w:ascii="Arial" w:eastAsia="Times New Roman" w:hAnsi="Arial" w:cs="Arial"/>
                <w:bCs/>
                <w:sz w:val="20"/>
                <w:lang w:val="en-GB" w:eastAsia="en-US"/>
              </w:rPr>
            </w:pPr>
          </w:p>
          <w:p w14:paraId="5BB75B4D" w14:textId="77777777" w:rsidR="00530761" w:rsidRPr="007E3A9A" w:rsidRDefault="00530761" w:rsidP="003A4D35">
            <w:pPr>
              <w:spacing w:after="0"/>
              <w:rPr>
                <w:rFonts w:ascii="Arial" w:hAnsi="Arial" w:cs="Arial"/>
                <w:sz w:val="20"/>
              </w:rPr>
            </w:pPr>
          </w:p>
        </w:tc>
      </w:tr>
      <w:tr w:rsidR="00530761" w:rsidRPr="00180DEA" w14:paraId="22DA08DF" w14:textId="77777777" w:rsidTr="3F3A49A1">
        <w:tc>
          <w:tcPr>
            <w:tcW w:w="9974" w:type="dxa"/>
            <w:shd w:val="clear" w:color="auto" w:fill="595959" w:themeFill="text1" w:themeFillTint="A6"/>
          </w:tcPr>
          <w:p w14:paraId="18A7BF34" w14:textId="77777777" w:rsidR="00530761" w:rsidRPr="007E3A9A" w:rsidRDefault="00530761" w:rsidP="003A4D35">
            <w:pPr>
              <w:spacing w:after="0" w:line="276" w:lineRule="auto"/>
              <w:rPr>
                <w:rFonts w:ascii="Arial" w:hAnsi="Arial" w:cs="Arial"/>
                <w:b/>
                <w:color w:val="F79646"/>
                <w:sz w:val="20"/>
              </w:rPr>
            </w:pPr>
            <w:r w:rsidRPr="007E3A9A">
              <w:rPr>
                <w:rFonts w:ascii="Arial" w:eastAsia="Arial" w:hAnsi="Arial" w:cs="Arial"/>
                <w:b/>
                <w:bCs/>
                <w:color w:val="F79646"/>
                <w:sz w:val="20"/>
              </w:rPr>
              <w:t>5.</w:t>
            </w:r>
            <w:r w:rsidRPr="007E3A9A">
              <w:rPr>
                <w:rFonts w:ascii="Arial" w:hAnsi="Arial" w:cs="Arial"/>
                <w:b/>
                <w:color w:val="F79646"/>
                <w:sz w:val="20"/>
              </w:rPr>
              <w:tab/>
            </w:r>
            <w:r w:rsidRPr="007E3A9A">
              <w:rPr>
                <w:rFonts w:ascii="Arial" w:eastAsia="Arial" w:hAnsi="Arial" w:cs="Arial"/>
                <w:b/>
                <w:bCs/>
                <w:color w:val="F79646"/>
                <w:sz w:val="20"/>
              </w:rPr>
              <w:t>Applicable quality requirements and CQUIN goals</w:t>
            </w:r>
          </w:p>
        </w:tc>
      </w:tr>
      <w:tr w:rsidR="00530761" w:rsidRPr="00180DEA" w14:paraId="5E60591F" w14:textId="77777777" w:rsidTr="3F3A49A1">
        <w:tc>
          <w:tcPr>
            <w:tcW w:w="9974" w:type="dxa"/>
            <w:shd w:val="clear" w:color="auto" w:fill="auto"/>
          </w:tcPr>
          <w:p w14:paraId="6DDCC8CC" w14:textId="77777777" w:rsidR="00530761" w:rsidRPr="007E3A9A" w:rsidRDefault="00530761" w:rsidP="003A4D35">
            <w:pPr>
              <w:spacing w:after="0"/>
              <w:rPr>
                <w:rFonts w:ascii="Arial" w:hAnsi="Arial" w:cs="Arial"/>
                <w:color w:val="009966"/>
                <w:sz w:val="20"/>
              </w:rPr>
            </w:pPr>
          </w:p>
          <w:p w14:paraId="4C229D8D" w14:textId="77777777" w:rsidR="00530761" w:rsidRPr="007E3A9A" w:rsidRDefault="3F3A49A1" w:rsidP="3F3A49A1">
            <w:pPr>
              <w:pStyle w:val="ListParagraph"/>
              <w:numPr>
                <w:ilvl w:val="1"/>
                <w:numId w:val="5"/>
              </w:numPr>
              <w:ind w:left="743" w:hanging="743"/>
              <w:rPr>
                <w:rFonts w:ascii="Arial" w:eastAsia="Arial" w:hAnsi="Arial" w:cs="Arial"/>
                <w:b/>
                <w:bCs/>
                <w:color w:val="00B050"/>
                <w:sz w:val="20"/>
                <w:szCs w:val="20"/>
              </w:rPr>
            </w:pPr>
            <w:r w:rsidRPr="007E3A9A">
              <w:rPr>
                <w:rFonts w:ascii="Arial" w:eastAsia="Arial" w:hAnsi="Arial" w:cs="Arial"/>
                <w:b/>
                <w:bCs/>
                <w:color w:val="00B050"/>
                <w:sz w:val="20"/>
                <w:szCs w:val="20"/>
              </w:rPr>
              <w:t>Applicable quality requirements (See Schedule 4 Parts A-D)</w:t>
            </w:r>
          </w:p>
          <w:p w14:paraId="3154BD36" w14:textId="4854B93A" w:rsidR="00530761" w:rsidRDefault="00530761" w:rsidP="003A4D35">
            <w:pPr>
              <w:pStyle w:val="ListParagraph"/>
              <w:ind w:left="743"/>
              <w:rPr>
                <w:rFonts w:ascii="Arial" w:hAnsi="Arial" w:cs="Arial"/>
                <w:b/>
                <w:color w:val="00B050"/>
                <w:sz w:val="20"/>
                <w:szCs w:val="20"/>
              </w:rPr>
            </w:pPr>
          </w:p>
          <w:p w14:paraId="457E645A" w14:textId="18DBAD12" w:rsidR="00C8620B" w:rsidRPr="00C8620B" w:rsidRDefault="00C8620B" w:rsidP="00C8620B">
            <w:pPr>
              <w:rPr>
                <w:rFonts w:ascii="Arial" w:hAnsi="Arial" w:cs="Arial"/>
                <w:b/>
                <w:sz w:val="20"/>
              </w:rPr>
            </w:pPr>
            <w:r>
              <w:rPr>
                <w:rFonts w:ascii="Arial" w:hAnsi="Arial" w:cs="Arial"/>
                <w:b/>
                <w:sz w:val="20"/>
              </w:rPr>
              <w:t>Contract management and reporting</w:t>
            </w:r>
          </w:p>
          <w:p w14:paraId="1CDCACB6" w14:textId="47E4D7D6" w:rsidR="00C8620B" w:rsidRDefault="00696581" w:rsidP="00C8620B">
            <w:pPr>
              <w:pStyle w:val="BodyText"/>
              <w:jc w:val="both"/>
              <w:rPr>
                <w:rFonts w:cs="Arial"/>
                <w:bCs/>
                <w:sz w:val="20"/>
                <w:szCs w:val="20"/>
              </w:rPr>
            </w:pPr>
            <w:r>
              <w:rPr>
                <w:rFonts w:cs="Arial"/>
                <w:bCs/>
                <w:sz w:val="20"/>
                <w:szCs w:val="20"/>
              </w:rPr>
              <w:t xml:space="preserve">As well as following the NHS Standard </w:t>
            </w:r>
            <w:r w:rsidR="007B57B0">
              <w:rPr>
                <w:rFonts w:cs="Arial"/>
                <w:bCs/>
                <w:sz w:val="20"/>
                <w:szCs w:val="20"/>
              </w:rPr>
              <w:t>national</w:t>
            </w:r>
            <w:r>
              <w:rPr>
                <w:rFonts w:cs="Arial"/>
                <w:bCs/>
                <w:sz w:val="20"/>
                <w:szCs w:val="20"/>
              </w:rPr>
              <w:t xml:space="preserve"> reporting requirement t</w:t>
            </w:r>
            <w:r w:rsidR="00C8620B">
              <w:rPr>
                <w:rFonts w:cs="Arial"/>
                <w:bCs/>
                <w:sz w:val="20"/>
                <w:szCs w:val="20"/>
              </w:rPr>
              <w:t>he Provider will be required to present</w:t>
            </w:r>
            <w:r>
              <w:rPr>
                <w:rFonts w:cs="Arial"/>
                <w:bCs/>
                <w:sz w:val="20"/>
                <w:szCs w:val="20"/>
              </w:rPr>
              <w:t xml:space="preserve"> local monthly</w:t>
            </w:r>
            <w:r w:rsidR="00C8620B">
              <w:rPr>
                <w:rFonts w:cs="Arial"/>
                <w:bCs/>
                <w:sz w:val="20"/>
                <w:szCs w:val="20"/>
              </w:rPr>
              <w:t xml:space="preserve"> activity and key performance indicator reports to the CCG</w:t>
            </w:r>
            <w:r>
              <w:rPr>
                <w:rFonts w:cs="Arial"/>
                <w:bCs/>
                <w:sz w:val="20"/>
                <w:szCs w:val="20"/>
              </w:rPr>
              <w:t>, this is</w:t>
            </w:r>
            <w:r w:rsidR="00C8620B">
              <w:rPr>
                <w:rFonts w:cs="Arial"/>
                <w:bCs/>
                <w:sz w:val="20"/>
                <w:szCs w:val="20"/>
              </w:rPr>
              <w:t xml:space="preserve"> to include but not be limited to the following information:</w:t>
            </w:r>
          </w:p>
          <w:p w14:paraId="58DA77B1" w14:textId="77777777" w:rsidR="00C8620B" w:rsidRDefault="00C8620B" w:rsidP="00C8620B">
            <w:pPr>
              <w:pStyle w:val="BodyText"/>
              <w:jc w:val="both"/>
              <w:rPr>
                <w:rFonts w:cs="Arial"/>
                <w:bCs/>
                <w:sz w:val="20"/>
                <w:szCs w:val="20"/>
              </w:rPr>
            </w:pPr>
          </w:p>
          <w:p w14:paraId="502E9645" w14:textId="77777777" w:rsidR="00C8620B" w:rsidRDefault="00C8620B" w:rsidP="00C8620B">
            <w:pPr>
              <w:pStyle w:val="BodyText"/>
              <w:jc w:val="both"/>
              <w:rPr>
                <w:rFonts w:cs="Arial"/>
                <w:bCs/>
                <w:sz w:val="20"/>
                <w:szCs w:val="20"/>
              </w:rPr>
            </w:pPr>
            <w:r>
              <w:rPr>
                <w:rFonts w:cs="Arial"/>
                <w:bCs/>
                <w:sz w:val="20"/>
                <w:szCs w:val="20"/>
              </w:rPr>
              <w:t>Activity Reporting-Split by GP practice code:</w:t>
            </w:r>
          </w:p>
          <w:p w14:paraId="2647AE28" w14:textId="64B4C4E8" w:rsidR="00C8620B" w:rsidRDefault="00C8620B" w:rsidP="00C8620B">
            <w:pPr>
              <w:pStyle w:val="BodyText"/>
              <w:jc w:val="both"/>
              <w:rPr>
                <w:rFonts w:cs="Arial"/>
                <w:bCs/>
                <w:sz w:val="20"/>
                <w:szCs w:val="20"/>
              </w:rPr>
            </w:pPr>
          </w:p>
          <w:p w14:paraId="05F2D2E0" w14:textId="65B8A9EA" w:rsidR="00AA4A49" w:rsidRPr="00AA4A49" w:rsidRDefault="00AA4A49" w:rsidP="00C8620B">
            <w:pPr>
              <w:pStyle w:val="BodyText"/>
              <w:jc w:val="both"/>
              <w:rPr>
                <w:rFonts w:cs="Arial"/>
                <w:b/>
                <w:bCs/>
                <w:sz w:val="20"/>
                <w:szCs w:val="20"/>
              </w:rPr>
            </w:pPr>
            <w:r w:rsidRPr="00AA4A49">
              <w:rPr>
                <w:rFonts w:cs="Arial"/>
                <w:b/>
                <w:bCs/>
                <w:sz w:val="20"/>
                <w:szCs w:val="20"/>
              </w:rPr>
              <w:t xml:space="preserve">Triage </w:t>
            </w:r>
          </w:p>
          <w:p w14:paraId="04637AF5" w14:textId="77777777" w:rsidR="00AA4A49" w:rsidRDefault="00C8620B" w:rsidP="00E626F2">
            <w:pPr>
              <w:numPr>
                <w:ilvl w:val="0"/>
                <w:numId w:val="12"/>
              </w:numPr>
              <w:spacing w:after="0"/>
              <w:rPr>
                <w:rFonts w:ascii="Arial" w:hAnsi="Arial" w:cs="Arial"/>
                <w:bCs/>
                <w:color w:val="000000"/>
                <w:sz w:val="20"/>
              </w:rPr>
            </w:pPr>
            <w:r w:rsidRPr="00AA4A49">
              <w:rPr>
                <w:rFonts w:ascii="Arial" w:hAnsi="Arial" w:cs="Arial"/>
                <w:bCs/>
                <w:color w:val="000000"/>
                <w:sz w:val="20"/>
              </w:rPr>
              <w:t xml:space="preserve">Total number of </w:t>
            </w:r>
            <w:r w:rsidR="00AA4A49" w:rsidRPr="00AA4A49">
              <w:rPr>
                <w:rFonts w:ascii="Arial" w:hAnsi="Arial" w:cs="Arial"/>
                <w:bCs/>
                <w:color w:val="000000"/>
                <w:sz w:val="20"/>
              </w:rPr>
              <w:t>referrals received into triage service</w:t>
            </w:r>
          </w:p>
          <w:p w14:paraId="08960621" w14:textId="15F34BC7" w:rsidR="00C8620B" w:rsidRDefault="00AA4A49" w:rsidP="00E626F2">
            <w:pPr>
              <w:numPr>
                <w:ilvl w:val="0"/>
                <w:numId w:val="12"/>
              </w:numPr>
              <w:spacing w:after="0"/>
              <w:rPr>
                <w:rFonts w:ascii="Arial" w:hAnsi="Arial" w:cs="Arial"/>
                <w:bCs/>
                <w:color w:val="000000"/>
                <w:sz w:val="20"/>
              </w:rPr>
            </w:pPr>
            <w:r>
              <w:rPr>
                <w:rFonts w:ascii="Arial" w:hAnsi="Arial" w:cs="Arial"/>
                <w:bCs/>
                <w:color w:val="000000"/>
                <w:sz w:val="20"/>
              </w:rPr>
              <w:t>T</w:t>
            </w:r>
            <w:r w:rsidR="00C8620B" w:rsidRPr="00AA4A49">
              <w:rPr>
                <w:rFonts w:ascii="Arial" w:hAnsi="Arial" w:cs="Arial"/>
                <w:bCs/>
                <w:color w:val="000000"/>
                <w:sz w:val="20"/>
              </w:rPr>
              <w:t xml:space="preserve">otal </w:t>
            </w:r>
            <w:r>
              <w:rPr>
                <w:rFonts w:ascii="Arial" w:hAnsi="Arial" w:cs="Arial"/>
                <w:bCs/>
                <w:color w:val="000000"/>
                <w:sz w:val="20"/>
              </w:rPr>
              <w:t>number of service users suitable for tier 2 service</w:t>
            </w:r>
          </w:p>
          <w:p w14:paraId="1C85BA87" w14:textId="0C599314" w:rsidR="00AA4A49" w:rsidRDefault="00AA4A49" w:rsidP="00E626F2">
            <w:pPr>
              <w:numPr>
                <w:ilvl w:val="0"/>
                <w:numId w:val="12"/>
              </w:numPr>
              <w:spacing w:after="0"/>
              <w:rPr>
                <w:rFonts w:ascii="Arial" w:hAnsi="Arial" w:cs="Arial"/>
                <w:bCs/>
                <w:color w:val="000000"/>
                <w:sz w:val="20"/>
              </w:rPr>
            </w:pPr>
            <w:r>
              <w:rPr>
                <w:rFonts w:ascii="Arial" w:hAnsi="Arial" w:cs="Arial"/>
                <w:bCs/>
                <w:color w:val="000000"/>
                <w:sz w:val="20"/>
              </w:rPr>
              <w:t xml:space="preserve">Total number of service user stay with tier 2 provider </w:t>
            </w:r>
          </w:p>
          <w:p w14:paraId="2612C756" w14:textId="1444AC87" w:rsidR="00AA4A49" w:rsidRDefault="00AA4A49" w:rsidP="00AA4A49">
            <w:pPr>
              <w:numPr>
                <w:ilvl w:val="0"/>
                <w:numId w:val="12"/>
              </w:numPr>
              <w:spacing w:after="0"/>
              <w:rPr>
                <w:rFonts w:ascii="Arial" w:hAnsi="Arial" w:cs="Arial"/>
                <w:bCs/>
                <w:color w:val="000000"/>
                <w:sz w:val="20"/>
              </w:rPr>
            </w:pPr>
            <w:r>
              <w:rPr>
                <w:rFonts w:ascii="Arial" w:hAnsi="Arial" w:cs="Arial"/>
                <w:bCs/>
                <w:color w:val="000000"/>
                <w:sz w:val="20"/>
              </w:rPr>
              <w:t>Number of service users referred on to secondary care / alternative Provider</w:t>
            </w:r>
          </w:p>
          <w:p w14:paraId="299B760F" w14:textId="4A8FEFFD" w:rsidR="00AA4A49" w:rsidRDefault="00AA4A49" w:rsidP="00AA4A49">
            <w:pPr>
              <w:spacing w:after="0"/>
              <w:rPr>
                <w:rFonts w:ascii="Arial" w:hAnsi="Arial" w:cs="Arial"/>
                <w:bCs/>
                <w:color w:val="000000"/>
                <w:sz w:val="20"/>
              </w:rPr>
            </w:pPr>
          </w:p>
          <w:p w14:paraId="0EF69E9F" w14:textId="5E0DE6EB" w:rsidR="00AA4A49" w:rsidRDefault="00AA4A49" w:rsidP="00AA4A49">
            <w:pPr>
              <w:spacing w:after="0"/>
              <w:rPr>
                <w:rFonts w:ascii="Arial" w:hAnsi="Arial" w:cs="Arial"/>
                <w:b/>
                <w:bCs/>
                <w:color w:val="000000"/>
                <w:sz w:val="20"/>
              </w:rPr>
            </w:pPr>
            <w:r w:rsidRPr="00AA4A49">
              <w:rPr>
                <w:rFonts w:ascii="Arial" w:hAnsi="Arial" w:cs="Arial"/>
                <w:b/>
                <w:bCs/>
                <w:color w:val="000000"/>
                <w:sz w:val="20"/>
              </w:rPr>
              <w:t xml:space="preserve">Tier 2 service </w:t>
            </w:r>
          </w:p>
          <w:p w14:paraId="56609DC9" w14:textId="598234A1" w:rsidR="00062E3D" w:rsidRPr="007B57B0" w:rsidRDefault="00062E3D" w:rsidP="00346218">
            <w:pPr>
              <w:pStyle w:val="ListParagraph"/>
              <w:numPr>
                <w:ilvl w:val="0"/>
                <w:numId w:val="15"/>
              </w:numPr>
              <w:rPr>
                <w:rFonts w:ascii="Arial" w:hAnsi="Arial" w:cs="Arial"/>
                <w:b/>
                <w:bCs/>
                <w:color w:val="000000"/>
                <w:sz w:val="20"/>
                <w:szCs w:val="20"/>
              </w:rPr>
            </w:pPr>
            <w:r w:rsidRPr="007B57B0">
              <w:rPr>
                <w:rFonts w:ascii="Arial" w:hAnsi="Arial" w:cs="Arial"/>
                <w:sz w:val="20"/>
                <w:szCs w:val="20"/>
              </w:rPr>
              <w:t xml:space="preserve">Total number of </w:t>
            </w:r>
            <w:r w:rsidR="00696581" w:rsidRPr="007B57B0">
              <w:rPr>
                <w:rFonts w:ascii="Arial" w:hAnsi="Arial" w:cs="Arial"/>
                <w:sz w:val="20"/>
                <w:szCs w:val="20"/>
              </w:rPr>
              <w:t>patients</w:t>
            </w:r>
            <w:r w:rsidRPr="007B57B0">
              <w:rPr>
                <w:rFonts w:ascii="Arial" w:hAnsi="Arial" w:cs="Arial"/>
                <w:sz w:val="20"/>
                <w:szCs w:val="20"/>
              </w:rPr>
              <w:t xml:space="preserve"> referred into tier 2 services</w:t>
            </w:r>
          </w:p>
          <w:p w14:paraId="7329E25F" w14:textId="418EECA3" w:rsidR="00696581" w:rsidRPr="007B57B0" w:rsidRDefault="00696581" w:rsidP="00346218">
            <w:pPr>
              <w:pStyle w:val="ListParagraph"/>
              <w:numPr>
                <w:ilvl w:val="0"/>
                <w:numId w:val="15"/>
              </w:numPr>
              <w:rPr>
                <w:rFonts w:ascii="Arial" w:hAnsi="Arial" w:cs="Arial"/>
                <w:b/>
                <w:bCs/>
                <w:color w:val="000000"/>
                <w:sz w:val="20"/>
                <w:szCs w:val="20"/>
              </w:rPr>
            </w:pPr>
            <w:r w:rsidRPr="007B57B0">
              <w:rPr>
                <w:rFonts w:ascii="Arial" w:hAnsi="Arial" w:cs="Arial"/>
                <w:sz w:val="20"/>
                <w:szCs w:val="20"/>
              </w:rPr>
              <w:t>Number of conditions presented</w:t>
            </w:r>
          </w:p>
          <w:p w14:paraId="06F1086B" w14:textId="1E27B8B3" w:rsidR="00C8620B" w:rsidRDefault="00C8620B" w:rsidP="00C8620B">
            <w:pPr>
              <w:numPr>
                <w:ilvl w:val="0"/>
                <w:numId w:val="12"/>
              </w:numPr>
              <w:spacing w:after="0"/>
              <w:rPr>
                <w:rFonts w:ascii="Arial" w:hAnsi="Arial" w:cs="Arial"/>
                <w:bCs/>
                <w:color w:val="000000"/>
                <w:sz w:val="20"/>
              </w:rPr>
            </w:pPr>
            <w:r>
              <w:rPr>
                <w:rFonts w:ascii="Arial" w:hAnsi="Arial" w:cs="Arial"/>
                <w:bCs/>
                <w:color w:val="000000"/>
                <w:sz w:val="20"/>
              </w:rPr>
              <w:t xml:space="preserve">Number of sessions per </w:t>
            </w:r>
            <w:r w:rsidR="00696581">
              <w:rPr>
                <w:rFonts w:ascii="Arial" w:hAnsi="Arial" w:cs="Arial"/>
                <w:bCs/>
                <w:color w:val="000000"/>
                <w:sz w:val="20"/>
              </w:rPr>
              <w:t>month per service</w:t>
            </w:r>
          </w:p>
          <w:p w14:paraId="67DCA4CB" w14:textId="1F528C99" w:rsidR="00C8620B" w:rsidRDefault="00C8620B" w:rsidP="00C8620B">
            <w:pPr>
              <w:numPr>
                <w:ilvl w:val="0"/>
                <w:numId w:val="12"/>
              </w:numPr>
              <w:spacing w:after="0"/>
              <w:rPr>
                <w:rFonts w:ascii="Arial" w:hAnsi="Arial" w:cs="Arial"/>
                <w:bCs/>
                <w:color w:val="000000"/>
                <w:sz w:val="20"/>
              </w:rPr>
            </w:pPr>
            <w:r>
              <w:rPr>
                <w:rFonts w:ascii="Arial" w:hAnsi="Arial" w:cs="Arial"/>
                <w:bCs/>
                <w:color w:val="000000"/>
                <w:sz w:val="20"/>
              </w:rPr>
              <w:t>Number of ser</w:t>
            </w:r>
            <w:r w:rsidR="00AA4A49">
              <w:rPr>
                <w:rFonts w:ascii="Arial" w:hAnsi="Arial" w:cs="Arial"/>
                <w:bCs/>
                <w:color w:val="000000"/>
                <w:sz w:val="20"/>
              </w:rPr>
              <w:t>vice user</w:t>
            </w:r>
            <w:r>
              <w:rPr>
                <w:rFonts w:ascii="Arial" w:hAnsi="Arial" w:cs="Arial"/>
                <w:bCs/>
                <w:color w:val="000000"/>
                <w:sz w:val="20"/>
              </w:rPr>
              <w:t>s seen within each session</w:t>
            </w:r>
          </w:p>
          <w:p w14:paraId="16AAFB3B" w14:textId="77777777" w:rsidR="00C8620B" w:rsidRDefault="00C8620B" w:rsidP="00C8620B">
            <w:pPr>
              <w:numPr>
                <w:ilvl w:val="0"/>
                <w:numId w:val="12"/>
              </w:numPr>
              <w:spacing w:after="0"/>
              <w:rPr>
                <w:rFonts w:ascii="Arial" w:hAnsi="Arial" w:cs="Arial"/>
                <w:bCs/>
                <w:color w:val="000000"/>
                <w:sz w:val="20"/>
              </w:rPr>
            </w:pPr>
            <w:r>
              <w:rPr>
                <w:rFonts w:ascii="Arial" w:hAnsi="Arial" w:cs="Arial"/>
                <w:bCs/>
                <w:color w:val="000000"/>
                <w:sz w:val="20"/>
              </w:rPr>
              <w:t>Number of new appointments within each session</w:t>
            </w:r>
          </w:p>
          <w:p w14:paraId="3874C719" w14:textId="77777777" w:rsidR="00C8620B" w:rsidRDefault="00C8620B" w:rsidP="00C8620B">
            <w:pPr>
              <w:numPr>
                <w:ilvl w:val="0"/>
                <w:numId w:val="12"/>
              </w:numPr>
              <w:spacing w:after="0"/>
              <w:rPr>
                <w:rFonts w:ascii="Arial" w:hAnsi="Arial" w:cs="Arial"/>
                <w:bCs/>
                <w:color w:val="000000"/>
                <w:sz w:val="20"/>
              </w:rPr>
            </w:pPr>
            <w:r>
              <w:rPr>
                <w:rFonts w:ascii="Arial" w:hAnsi="Arial" w:cs="Arial"/>
                <w:bCs/>
                <w:color w:val="000000"/>
                <w:sz w:val="20"/>
              </w:rPr>
              <w:t>Number of follow-up appointments within each session</w:t>
            </w:r>
          </w:p>
          <w:p w14:paraId="0D3508EB" w14:textId="329799F8" w:rsidR="00C8620B" w:rsidRDefault="00AA4A49" w:rsidP="00C8620B">
            <w:pPr>
              <w:numPr>
                <w:ilvl w:val="0"/>
                <w:numId w:val="12"/>
              </w:numPr>
              <w:spacing w:after="0"/>
              <w:rPr>
                <w:rFonts w:ascii="Arial" w:hAnsi="Arial" w:cs="Arial"/>
                <w:bCs/>
                <w:color w:val="000000"/>
                <w:sz w:val="20"/>
              </w:rPr>
            </w:pPr>
            <w:r>
              <w:rPr>
                <w:rFonts w:ascii="Arial" w:hAnsi="Arial" w:cs="Arial"/>
                <w:bCs/>
                <w:color w:val="000000"/>
                <w:sz w:val="20"/>
              </w:rPr>
              <w:t>Number of service user</w:t>
            </w:r>
            <w:r w:rsidR="00C8620B">
              <w:rPr>
                <w:rFonts w:ascii="Arial" w:hAnsi="Arial" w:cs="Arial"/>
                <w:bCs/>
                <w:color w:val="000000"/>
                <w:sz w:val="20"/>
              </w:rPr>
              <w:t>s discharged at first appointment</w:t>
            </w:r>
          </w:p>
          <w:p w14:paraId="7CFA93AF" w14:textId="4D4005AE" w:rsidR="00696581" w:rsidRDefault="00696581" w:rsidP="00C8620B">
            <w:pPr>
              <w:numPr>
                <w:ilvl w:val="0"/>
                <w:numId w:val="12"/>
              </w:numPr>
              <w:spacing w:after="0"/>
              <w:rPr>
                <w:rFonts w:ascii="Arial" w:hAnsi="Arial" w:cs="Arial"/>
                <w:bCs/>
                <w:color w:val="000000"/>
                <w:sz w:val="20"/>
              </w:rPr>
            </w:pPr>
            <w:r>
              <w:rPr>
                <w:rFonts w:ascii="Arial" w:hAnsi="Arial" w:cs="Arial"/>
                <w:bCs/>
                <w:color w:val="000000"/>
                <w:sz w:val="20"/>
              </w:rPr>
              <w:t>Number of DNAs</w:t>
            </w:r>
          </w:p>
          <w:p w14:paraId="2C26BFA0" w14:textId="07F8CAFE" w:rsidR="00696581" w:rsidRDefault="00696581" w:rsidP="00C8620B">
            <w:pPr>
              <w:numPr>
                <w:ilvl w:val="0"/>
                <w:numId w:val="12"/>
              </w:numPr>
              <w:spacing w:after="0"/>
              <w:rPr>
                <w:rFonts w:ascii="Arial" w:hAnsi="Arial" w:cs="Arial"/>
                <w:bCs/>
                <w:color w:val="000000"/>
                <w:sz w:val="20"/>
              </w:rPr>
            </w:pPr>
            <w:r>
              <w:rPr>
                <w:rFonts w:ascii="Arial" w:hAnsi="Arial" w:cs="Arial"/>
                <w:bCs/>
                <w:color w:val="000000"/>
                <w:sz w:val="20"/>
              </w:rPr>
              <w:t xml:space="preserve">Number of cancellations / re-scheduled appointments </w:t>
            </w:r>
          </w:p>
          <w:p w14:paraId="46A3C5BC" w14:textId="77777777" w:rsidR="00C8620B" w:rsidRDefault="00C8620B" w:rsidP="00C8620B">
            <w:pPr>
              <w:numPr>
                <w:ilvl w:val="0"/>
                <w:numId w:val="12"/>
              </w:numPr>
              <w:spacing w:after="0"/>
              <w:rPr>
                <w:rFonts w:ascii="Arial" w:hAnsi="Arial" w:cs="Arial"/>
                <w:bCs/>
                <w:color w:val="000000"/>
                <w:sz w:val="20"/>
              </w:rPr>
            </w:pPr>
            <w:r>
              <w:rPr>
                <w:rFonts w:ascii="Arial" w:hAnsi="Arial" w:cs="Arial"/>
                <w:bCs/>
                <w:color w:val="000000"/>
                <w:sz w:val="20"/>
              </w:rPr>
              <w:t xml:space="preserve">Waiting times </w:t>
            </w:r>
          </w:p>
          <w:p w14:paraId="67CA0E5A" w14:textId="77777777" w:rsidR="00C8620B" w:rsidRDefault="00C8620B" w:rsidP="00C8620B">
            <w:pPr>
              <w:pStyle w:val="ListParagraph"/>
              <w:ind w:left="743"/>
              <w:rPr>
                <w:rFonts w:ascii="Arial" w:hAnsi="Arial" w:cs="Arial"/>
                <w:sz w:val="20"/>
                <w:szCs w:val="20"/>
              </w:rPr>
            </w:pPr>
          </w:p>
          <w:p w14:paraId="4D958749" w14:textId="77777777" w:rsidR="00C8620B" w:rsidRDefault="00C8620B" w:rsidP="00C8620B">
            <w:pPr>
              <w:pStyle w:val="BodyText"/>
              <w:jc w:val="both"/>
              <w:rPr>
                <w:rFonts w:cs="Arial"/>
                <w:bCs/>
                <w:sz w:val="20"/>
                <w:szCs w:val="20"/>
              </w:rPr>
            </w:pPr>
          </w:p>
          <w:p w14:paraId="7C73C745" w14:textId="77777777" w:rsidR="00C8620B" w:rsidRDefault="00C8620B" w:rsidP="00C8620B">
            <w:pPr>
              <w:pStyle w:val="BodyText"/>
              <w:jc w:val="both"/>
              <w:rPr>
                <w:rFonts w:cs="Arial"/>
                <w:bCs/>
                <w:sz w:val="20"/>
                <w:szCs w:val="20"/>
              </w:rPr>
            </w:pPr>
            <w:r>
              <w:rPr>
                <w:rFonts w:cs="Arial"/>
                <w:bCs/>
                <w:sz w:val="20"/>
                <w:szCs w:val="20"/>
              </w:rPr>
              <w:t>Key performance Indicators:</w:t>
            </w:r>
          </w:p>
          <w:tbl>
            <w:tblPr>
              <w:tblW w:w="8661" w:type="dxa"/>
              <w:tblInd w:w="94" w:type="dxa"/>
              <w:tblCellMar>
                <w:left w:w="0" w:type="dxa"/>
                <w:right w:w="0" w:type="dxa"/>
              </w:tblCellMar>
              <w:tblLook w:val="04A0" w:firstRow="1" w:lastRow="0" w:firstColumn="1" w:lastColumn="0" w:noHBand="0" w:noVBand="1"/>
            </w:tblPr>
            <w:tblGrid>
              <w:gridCol w:w="960"/>
              <w:gridCol w:w="6142"/>
              <w:gridCol w:w="1559"/>
            </w:tblGrid>
            <w:tr w:rsidR="00C8620B" w14:paraId="4DAC38B8" w14:textId="77777777" w:rsidTr="00C8620B">
              <w:trPr>
                <w:trHeight w:val="255"/>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B09469" w14:textId="77777777" w:rsidR="00C8620B" w:rsidRDefault="00C8620B" w:rsidP="00C8620B">
                  <w:pPr>
                    <w:spacing w:line="276" w:lineRule="auto"/>
                    <w:jc w:val="center"/>
                    <w:rPr>
                      <w:rFonts w:ascii="Arial" w:eastAsia="Calibri" w:hAnsi="Arial" w:cs="Arial"/>
                      <w:b/>
                      <w:bCs/>
                      <w:sz w:val="20"/>
                    </w:rPr>
                  </w:pPr>
                  <w:r>
                    <w:rPr>
                      <w:rFonts w:ascii="Arial" w:hAnsi="Arial" w:cs="Arial"/>
                      <w:b/>
                      <w:bCs/>
                      <w:sz w:val="20"/>
                    </w:rPr>
                    <w:t>No</w:t>
                  </w:r>
                </w:p>
              </w:tc>
              <w:tc>
                <w:tcPr>
                  <w:tcW w:w="61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13A3AD1" w14:textId="77777777" w:rsidR="00C8620B" w:rsidRDefault="00C8620B" w:rsidP="00C8620B">
                  <w:pPr>
                    <w:spacing w:line="276" w:lineRule="auto"/>
                    <w:jc w:val="center"/>
                    <w:rPr>
                      <w:rFonts w:ascii="Arial" w:eastAsia="Calibri" w:hAnsi="Arial" w:cs="Arial"/>
                      <w:b/>
                      <w:bCs/>
                      <w:sz w:val="20"/>
                    </w:rPr>
                  </w:pPr>
                  <w:r>
                    <w:rPr>
                      <w:rFonts w:ascii="Arial" w:hAnsi="Arial" w:cs="Arial"/>
                      <w:b/>
                      <w:bCs/>
                      <w:sz w:val="20"/>
                    </w:rPr>
                    <w:t>KPI Descriptor</w:t>
                  </w:r>
                </w:p>
              </w:tc>
              <w:tc>
                <w:tcPr>
                  <w:tcW w:w="155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1EF2006" w14:textId="77777777" w:rsidR="00C8620B" w:rsidRDefault="00C8620B" w:rsidP="00C8620B">
                  <w:pPr>
                    <w:spacing w:line="276" w:lineRule="auto"/>
                    <w:jc w:val="center"/>
                    <w:rPr>
                      <w:rFonts w:ascii="Arial" w:eastAsia="Calibri" w:hAnsi="Arial" w:cs="Arial"/>
                      <w:b/>
                      <w:bCs/>
                      <w:sz w:val="20"/>
                    </w:rPr>
                  </w:pPr>
                  <w:r>
                    <w:rPr>
                      <w:rFonts w:ascii="Arial" w:hAnsi="Arial" w:cs="Arial"/>
                      <w:b/>
                      <w:bCs/>
                      <w:sz w:val="20"/>
                    </w:rPr>
                    <w:t>Rating</w:t>
                  </w:r>
                </w:p>
              </w:tc>
            </w:tr>
            <w:tr w:rsidR="00C8620B" w14:paraId="52953C3B" w14:textId="77777777" w:rsidTr="00C8620B">
              <w:trPr>
                <w:trHeight w:val="255"/>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08C552" w14:textId="77777777" w:rsidR="00C8620B" w:rsidRDefault="00C8620B" w:rsidP="00C8620B">
                  <w:pPr>
                    <w:spacing w:line="276" w:lineRule="auto"/>
                    <w:jc w:val="center"/>
                    <w:rPr>
                      <w:rFonts w:ascii="Arial" w:eastAsiaTheme="minorEastAsia" w:hAnsi="Arial" w:cs="Arial"/>
                      <w:sz w:val="20"/>
                    </w:rPr>
                  </w:pPr>
                  <w:r>
                    <w:rPr>
                      <w:rFonts w:ascii="Arial" w:hAnsi="Arial" w:cs="Arial"/>
                      <w:sz w:val="20"/>
                    </w:rPr>
                    <w:t>1</w:t>
                  </w:r>
                </w:p>
              </w:tc>
              <w:tc>
                <w:tcPr>
                  <w:tcW w:w="61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286C51C" w14:textId="77777777" w:rsidR="00C8620B" w:rsidRDefault="00C8620B" w:rsidP="00C8620B">
                  <w:pPr>
                    <w:spacing w:line="276" w:lineRule="auto"/>
                    <w:rPr>
                      <w:rFonts w:ascii="Arial" w:hAnsi="Arial" w:cs="Arial"/>
                      <w:sz w:val="20"/>
                    </w:rPr>
                  </w:pPr>
                  <w:r>
                    <w:rPr>
                      <w:rFonts w:ascii="Arial" w:hAnsi="Arial" w:cs="Arial"/>
                      <w:sz w:val="20"/>
                    </w:rPr>
                    <w:t>Referrals to be clinically triaged and onward referred to appropriate service with 2 working days</w:t>
                  </w:r>
                </w:p>
              </w:tc>
              <w:tc>
                <w:tcPr>
                  <w:tcW w:w="155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744B9B5" w14:textId="245DC5BB" w:rsidR="00C8620B" w:rsidRDefault="00C8620B" w:rsidP="00C8620B">
                  <w:pPr>
                    <w:spacing w:line="276" w:lineRule="auto"/>
                    <w:jc w:val="center"/>
                    <w:rPr>
                      <w:rFonts w:ascii="Arial" w:hAnsi="Arial" w:cs="Arial"/>
                      <w:sz w:val="20"/>
                    </w:rPr>
                  </w:pPr>
                  <w:r>
                    <w:rPr>
                      <w:rFonts w:ascii="Arial" w:hAnsi="Arial" w:cs="Arial"/>
                      <w:sz w:val="20"/>
                    </w:rPr>
                    <w:t>99%</w:t>
                  </w:r>
                </w:p>
              </w:tc>
            </w:tr>
            <w:tr w:rsidR="00C8620B" w14:paraId="27379E1A" w14:textId="77777777" w:rsidTr="00C8620B">
              <w:trPr>
                <w:trHeight w:val="255"/>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34775A" w14:textId="77777777" w:rsidR="00C8620B" w:rsidRDefault="00C8620B" w:rsidP="00C8620B">
                  <w:pPr>
                    <w:spacing w:line="276" w:lineRule="auto"/>
                    <w:jc w:val="center"/>
                    <w:rPr>
                      <w:rFonts w:ascii="Arial" w:eastAsia="Calibri" w:hAnsi="Arial" w:cs="Arial"/>
                      <w:sz w:val="20"/>
                    </w:rPr>
                  </w:pPr>
                  <w:r>
                    <w:rPr>
                      <w:rFonts w:ascii="Arial" w:hAnsi="Arial" w:cs="Arial"/>
                      <w:sz w:val="20"/>
                    </w:rPr>
                    <w:t>2</w:t>
                  </w:r>
                </w:p>
              </w:tc>
              <w:tc>
                <w:tcPr>
                  <w:tcW w:w="61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1D3A251" w14:textId="29EF7887" w:rsidR="00C8620B" w:rsidRDefault="00C8620B" w:rsidP="00C8620B">
                  <w:pPr>
                    <w:spacing w:line="276" w:lineRule="auto"/>
                    <w:rPr>
                      <w:rFonts w:ascii="Arial" w:eastAsia="Calibri" w:hAnsi="Arial" w:cs="Arial"/>
                      <w:sz w:val="20"/>
                    </w:rPr>
                  </w:pPr>
                  <w:r>
                    <w:rPr>
                      <w:rFonts w:ascii="Arial" w:hAnsi="Arial" w:cs="Arial"/>
                      <w:sz w:val="20"/>
                    </w:rPr>
                    <w:t>Referrals to</w:t>
                  </w:r>
                  <w:r w:rsidR="006E635B">
                    <w:rPr>
                      <w:rFonts w:ascii="Arial" w:hAnsi="Arial" w:cs="Arial"/>
                      <w:sz w:val="20"/>
                    </w:rPr>
                    <w:t xml:space="preserve"> tier 2 service</w:t>
                  </w:r>
                  <w:r>
                    <w:rPr>
                      <w:rFonts w:ascii="Arial" w:hAnsi="Arial" w:cs="Arial"/>
                      <w:sz w:val="20"/>
                    </w:rPr>
                    <w:t xml:space="preserve"> be offered a first appointment </w:t>
                  </w:r>
                  <w:r w:rsidR="000752F3">
                    <w:rPr>
                      <w:rFonts w:ascii="Arial" w:hAnsi="Arial" w:cs="Arial"/>
                      <w:sz w:val="20"/>
                    </w:rPr>
                    <w:t xml:space="preserve">that is </w:t>
                  </w:r>
                  <w:r>
                    <w:rPr>
                      <w:rFonts w:ascii="Arial" w:hAnsi="Arial" w:cs="Arial"/>
                      <w:sz w:val="20"/>
                    </w:rPr>
                    <w:t>within 14 days</w:t>
                  </w:r>
                  <w:r w:rsidR="000752F3">
                    <w:rPr>
                      <w:rFonts w:ascii="Arial" w:hAnsi="Arial" w:cs="Arial"/>
                      <w:sz w:val="20"/>
                    </w:rPr>
                    <w:t xml:space="preserve"> from referral being received</w:t>
                  </w:r>
                </w:p>
              </w:tc>
              <w:tc>
                <w:tcPr>
                  <w:tcW w:w="155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F06E979" w14:textId="1D2BC176" w:rsidR="00C8620B" w:rsidRDefault="00C8620B" w:rsidP="00C8620B">
                  <w:pPr>
                    <w:spacing w:line="276" w:lineRule="auto"/>
                    <w:jc w:val="center"/>
                    <w:rPr>
                      <w:rFonts w:ascii="Arial" w:eastAsia="Calibri" w:hAnsi="Arial" w:cs="Arial"/>
                      <w:sz w:val="20"/>
                    </w:rPr>
                  </w:pPr>
                  <w:r>
                    <w:rPr>
                      <w:rFonts w:ascii="Arial" w:hAnsi="Arial" w:cs="Arial"/>
                      <w:sz w:val="20"/>
                    </w:rPr>
                    <w:t>99%</w:t>
                  </w:r>
                </w:p>
              </w:tc>
            </w:tr>
            <w:tr w:rsidR="00C8620B" w14:paraId="37525FF6" w14:textId="77777777" w:rsidTr="00C8620B">
              <w:trPr>
                <w:trHeight w:val="25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B90871" w14:textId="77777777" w:rsidR="00C8620B" w:rsidRDefault="00C8620B" w:rsidP="00C8620B">
                  <w:pPr>
                    <w:spacing w:line="276" w:lineRule="auto"/>
                    <w:jc w:val="center"/>
                    <w:rPr>
                      <w:rFonts w:ascii="Arial" w:eastAsia="Calibri" w:hAnsi="Arial" w:cs="Arial"/>
                      <w:sz w:val="20"/>
                    </w:rPr>
                  </w:pPr>
                  <w:r>
                    <w:rPr>
                      <w:rFonts w:ascii="Arial" w:hAnsi="Arial" w:cs="Arial"/>
                      <w:sz w:val="20"/>
                    </w:rPr>
                    <w:t>3</w:t>
                  </w:r>
                </w:p>
              </w:tc>
              <w:tc>
                <w:tcPr>
                  <w:tcW w:w="61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8584FC" w14:textId="54768697" w:rsidR="00C8620B" w:rsidRDefault="006E635B" w:rsidP="00C8620B">
                  <w:pPr>
                    <w:spacing w:line="276" w:lineRule="auto"/>
                    <w:rPr>
                      <w:rFonts w:ascii="Arial" w:eastAsia="Calibri" w:hAnsi="Arial" w:cs="Arial"/>
                      <w:sz w:val="20"/>
                    </w:rPr>
                  </w:pPr>
                  <w:r>
                    <w:rPr>
                      <w:rFonts w:ascii="Arial" w:hAnsi="Arial" w:cs="Arial"/>
                      <w:sz w:val="20"/>
                    </w:rPr>
                    <w:t>Service user</w:t>
                  </w:r>
                  <w:r w:rsidR="00C8620B">
                    <w:rPr>
                      <w:rFonts w:ascii="Arial" w:hAnsi="Arial" w:cs="Arial"/>
                      <w:sz w:val="20"/>
                    </w:rPr>
                    <w:t xml:space="preserve">s with suspected Wet AMD to be referred to local specialist services within 24 hours </w:t>
                  </w:r>
                  <w:r w:rsidR="000752F3">
                    <w:rPr>
                      <w:rFonts w:ascii="Arial" w:hAnsi="Arial" w:cs="Arial"/>
                      <w:sz w:val="20"/>
                    </w:rPr>
                    <w:t xml:space="preserve">of referral being triaged </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4B7849" w14:textId="77777777" w:rsidR="00C8620B" w:rsidRDefault="00C8620B" w:rsidP="00C8620B">
                  <w:pPr>
                    <w:spacing w:line="276" w:lineRule="auto"/>
                    <w:jc w:val="center"/>
                    <w:rPr>
                      <w:rFonts w:ascii="Arial" w:eastAsia="Calibri" w:hAnsi="Arial" w:cs="Arial"/>
                      <w:sz w:val="20"/>
                    </w:rPr>
                  </w:pPr>
                  <w:r>
                    <w:rPr>
                      <w:rFonts w:ascii="Arial" w:hAnsi="Arial" w:cs="Arial"/>
                      <w:sz w:val="20"/>
                    </w:rPr>
                    <w:t>100%</w:t>
                  </w:r>
                </w:p>
              </w:tc>
            </w:tr>
            <w:tr w:rsidR="00C8620B" w14:paraId="553EA12D" w14:textId="77777777" w:rsidTr="00C8620B">
              <w:trPr>
                <w:trHeight w:val="255"/>
              </w:trPr>
              <w:tc>
                <w:tcPr>
                  <w:tcW w:w="96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2CE580EF" w14:textId="73F5FB3F" w:rsidR="00C8620B" w:rsidRDefault="00C8620B" w:rsidP="00C8620B">
                  <w:pPr>
                    <w:spacing w:line="276" w:lineRule="auto"/>
                    <w:jc w:val="center"/>
                    <w:rPr>
                      <w:rFonts w:ascii="Arial" w:eastAsia="Calibri" w:hAnsi="Arial" w:cs="Arial"/>
                      <w:sz w:val="20"/>
                    </w:rPr>
                  </w:pPr>
                  <w:r>
                    <w:rPr>
                      <w:rFonts w:ascii="Arial" w:hAnsi="Arial" w:cs="Arial"/>
                      <w:sz w:val="20"/>
                    </w:rPr>
                    <w:t>5</w:t>
                  </w:r>
                </w:p>
              </w:tc>
              <w:tc>
                <w:tcPr>
                  <w:tcW w:w="6142"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14:paraId="7B901861" w14:textId="027DAB93" w:rsidR="00C8620B" w:rsidRDefault="00C8620B" w:rsidP="00C8620B">
                  <w:pPr>
                    <w:spacing w:line="276" w:lineRule="auto"/>
                    <w:rPr>
                      <w:rFonts w:ascii="Arial" w:eastAsia="Calibri" w:hAnsi="Arial" w:cs="Arial"/>
                      <w:sz w:val="20"/>
                    </w:rPr>
                  </w:pPr>
                  <w:r>
                    <w:rPr>
                      <w:rFonts w:ascii="Arial" w:hAnsi="Arial" w:cs="Arial"/>
                      <w:sz w:val="20"/>
                    </w:rPr>
                    <w:t xml:space="preserve">Service user satisfaction rating </w:t>
                  </w:r>
                </w:p>
              </w:tc>
              <w:tc>
                <w:tcPr>
                  <w:tcW w:w="1559"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14:paraId="62042CFC" w14:textId="7EADD537" w:rsidR="00C8620B" w:rsidRDefault="00C8620B" w:rsidP="00C8620B">
                  <w:pPr>
                    <w:spacing w:line="276" w:lineRule="auto"/>
                    <w:jc w:val="center"/>
                    <w:rPr>
                      <w:rFonts w:ascii="Arial" w:eastAsia="Calibri" w:hAnsi="Arial" w:cs="Arial"/>
                      <w:sz w:val="20"/>
                    </w:rPr>
                  </w:pPr>
                  <w:r>
                    <w:rPr>
                      <w:rFonts w:ascii="Arial" w:hAnsi="Arial" w:cs="Arial"/>
                      <w:sz w:val="20"/>
                    </w:rPr>
                    <w:t xml:space="preserve">&gt; </w:t>
                  </w:r>
                  <w:r w:rsidR="004E12A7">
                    <w:rPr>
                      <w:rFonts w:ascii="Arial" w:hAnsi="Arial" w:cs="Arial"/>
                      <w:sz w:val="20"/>
                    </w:rPr>
                    <w:t>90</w:t>
                  </w:r>
                  <w:r>
                    <w:rPr>
                      <w:rFonts w:ascii="Arial" w:hAnsi="Arial" w:cs="Arial"/>
                      <w:sz w:val="20"/>
                    </w:rPr>
                    <w:t>%</w:t>
                  </w:r>
                </w:p>
              </w:tc>
            </w:tr>
            <w:tr w:rsidR="00C8620B" w14:paraId="76E75313" w14:textId="77777777" w:rsidTr="00C8620B">
              <w:trPr>
                <w:trHeight w:val="255"/>
              </w:trPr>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F1AFEFB" w14:textId="4D079F02" w:rsidR="00C8620B" w:rsidRDefault="00C8620B" w:rsidP="00C8620B">
                  <w:pPr>
                    <w:spacing w:line="276" w:lineRule="auto"/>
                    <w:jc w:val="center"/>
                    <w:rPr>
                      <w:rFonts w:ascii="Arial" w:hAnsi="Arial" w:cs="Arial"/>
                      <w:sz w:val="20"/>
                    </w:rPr>
                  </w:pPr>
                  <w:r>
                    <w:rPr>
                      <w:rFonts w:ascii="Arial" w:hAnsi="Arial" w:cs="Arial"/>
                      <w:sz w:val="20"/>
                    </w:rPr>
                    <w:t>6</w:t>
                  </w:r>
                </w:p>
              </w:tc>
              <w:tc>
                <w:tcPr>
                  <w:tcW w:w="61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9B4CD22" w14:textId="020C87EF" w:rsidR="00C8620B" w:rsidRDefault="00C8620B" w:rsidP="00C8620B">
                  <w:pPr>
                    <w:spacing w:line="276" w:lineRule="auto"/>
                    <w:rPr>
                      <w:rFonts w:ascii="Arial" w:hAnsi="Arial" w:cs="Arial"/>
                      <w:sz w:val="20"/>
                    </w:rPr>
                  </w:pPr>
                  <w:r>
                    <w:rPr>
                      <w:rFonts w:ascii="Arial" w:hAnsi="Arial" w:cs="Arial"/>
                      <w:sz w:val="20"/>
                    </w:rPr>
                    <w:t>DNA rate</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82E650D" w14:textId="5084ECF2" w:rsidR="00C8620B" w:rsidRDefault="00C8620B" w:rsidP="00C8620B">
                  <w:pPr>
                    <w:spacing w:line="276" w:lineRule="auto"/>
                    <w:jc w:val="center"/>
                    <w:rPr>
                      <w:rFonts w:ascii="Arial" w:hAnsi="Arial" w:cs="Arial"/>
                      <w:sz w:val="20"/>
                    </w:rPr>
                  </w:pPr>
                  <w:r>
                    <w:rPr>
                      <w:rFonts w:ascii="Arial" w:hAnsi="Arial" w:cs="Arial"/>
                      <w:sz w:val="20"/>
                    </w:rPr>
                    <w:t>5%</w:t>
                  </w:r>
                </w:p>
              </w:tc>
            </w:tr>
            <w:tr w:rsidR="00C8620B" w14:paraId="3F4A588D" w14:textId="77777777" w:rsidTr="00C8620B">
              <w:trPr>
                <w:trHeight w:val="255"/>
              </w:trPr>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1E928A6" w14:textId="1D3F2204" w:rsidR="00C8620B" w:rsidRDefault="00C8620B" w:rsidP="00C8620B">
                  <w:pPr>
                    <w:spacing w:line="276" w:lineRule="auto"/>
                    <w:jc w:val="center"/>
                    <w:rPr>
                      <w:rFonts w:ascii="Arial" w:hAnsi="Arial" w:cs="Arial"/>
                      <w:sz w:val="20"/>
                    </w:rPr>
                  </w:pPr>
                  <w:r>
                    <w:rPr>
                      <w:rFonts w:ascii="Arial" w:hAnsi="Arial" w:cs="Arial"/>
                      <w:sz w:val="20"/>
                    </w:rPr>
                    <w:t>7</w:t>
                  </w:r>
                </w:p>
              </w:tc>
              <w:tc>
                <w:tcPr>
                  <w:tcW w:w="61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8C94525" w14:textId="4E6E5586" w:rsidR="00C8620B" w:rsidRDefault="00C8620B" w:rsidP="00C8620B">
                  <w:pPr>
                    <w:spacing w:line="276" w:lineRule="auto"/>
                    <w:rPr>
                      <w:rFonts w:ascii="Arial" w:hAnsi="Arial" w:cs="Arial"/>
                      <w:sz w:val="20"/>
                    </w:rPr>
                  </w:pPr>
                  <w:r>
                    <w:rPr>
                      <w:rFonts w:ascii="Arial" w:hAnsi="Arial" w:cs="Arial"/>
                      <w:sz w:val="20"/>
                    </w:rPr>
                    <w:t>Cancellation Rate</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C6E51F1" w14:textId="1E9AF4C4" w:rsidR="00C8620B" w:rsidRDefault="00C8620B" w:rsidP="00C8620B">
                  <w:pPr>
                    <w:spacing w:line="276" w:lineRule="auto"/>
                    <w:jc w:val="center"/>
                    <w:rPr>
                      <w:rFonts w:ascii="Arial" w:hAnsi="Arial" w:cs="Arial"/>
                      <w:sz w:val="20"/>
                    </w:rPr>
                  </w:pPr>
                  <w:r>
                    <w:rPr>
                      <w:rFonts w:ascii="Arial" w:hAnsi="Arial" w:cs="Arial"/>
                      <w:sz w:val="20"/>
                    </w:rPr>
                    <w:t>5%</w:t>
                  </w:r>
                </w:p>
              </w:tc>
            </w:tr>
            <w:tr w:rsidR="004E12A7" w14:paraId="35458BC0" w14:textId="77777777" w:rsidTr="00C8620B">
              <w:trPr>
                <w:trHeight w:val="255"/>
              </w:trPr>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FB35A5B" w14:textId="66AF6642" w:rsidR="004E12A7" w:rsidRDefault="0031041D" w:rsidP="00C8620B">
                  <w:pPr>
                    <w:spacing w:line="276" w:lineRule="auto"/>
                    <w:jc w:val="center"/>
                    <w:rPr>
                      <w:rFonts w:ascii="Arial" w:hAnsi="Arial" w:cs="Arial"/>
                      <w:sz w:val="20"/>
                    </w:rPr>
                  </w:pPr>
                  <w:r>
                    <w:rPr>
                      <w:rFonts w:ascii="Arial" w:hAnsi="Arial" w:cs="Arial"/>
                      <w:sz w:val="20"/>
                    </w:rPr>
                    <w:t>8</w:t>
                  </w:r>
                </w:p>
              </w:tc>
              <w:tc>
                <w:tcPr>
                  <w:tcW w:w="61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E9E23BB" w14:textId="402C2C52" w:rsidR="004E12A7" w:rsidRDefault="00DA1028" w:rsidP="00C8620B">
                  <w:pPr>
                    <w:spacing w:line="276" w:lineRule="auto"/>
                    <w:rPr>
                      <w:rFonts w:ascii="Arial" w:hAnsi="Arial" w:cs="Arial"/>
                      <w:sz w:val="20"/>
                    </w:rPr>
                  </w:pPr>
                  <w:r>
                    <w:rPr>
                      <w:rFonts w:ascii="Arial" w:hAnsi="Arial" w:cs="Arial"/>
                      <w:sz w:val="20"/>
                    </w:rPr>
                    <w:t xml:space="preserve">Details of </w:t>
                  </w:r>
                  <w:r w:rsidR="004E12A7">
                    <w:rPr>
                      <w:rFonts w:ascii="Arial" w:hAnsi="Arial" w:cs="Arial"/>
                      <w:sz w:val="20"/>
                    </w:rPr>
                    <w:t>information, support and traini</w:t>
                  </w:r>
                  <w:r>
                    <w:rPr>
                      <w:rFonts w:ascii="Arial" w:hAnsi="Arial" w:cs="Arial"/>
                      <w:sz w:val="20"/>
                    </w:rPr>
                    <w:t>ng offered</w:t>
                  </w:r>
                  <w:r w:rsidR="004E12A7">
                    <w:rPr>
                      <w:rFonts w:ascii="Arial" w:hAnsi="Arial" w:cs="Arial"/>
                      <w:sz w:val="20"/>
                    </w:rPr>
                    <w:t xml:space="preserve"> GP practices</w:t>
                  </w:r>
                  <w:r w:rsidR="0020132F">
                    <w:rPr>
                      <w:rFonts w:ascii="Arial" w:hAnsi="Arial" w:cs="Arial"/>
                      <w:sz w:val="20"/>
                    </w:rPr>
                    <w:t xml:space="preserve"> and Opticians </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73CDB27E" w14:textId="03CECF52" w:rsidR="004E12A7" w:rsidRDefault="004E12A7" w:rsidP="00C8620B">
                  <w:pPr>
                    <w:spacing w:line="276" w:lineRule="auto"/>
                    <w:jc w:val="center"/>
                    <w:rPr>
                      <w:rFonts w:ascii="Arial" w:hAnsi="Arial" w:cs="Arial"/>
                      <w:sz w:val="20"/>
                    </w:rPr>
                  </w:pPr>
                  <w:r>
                    <w:rPr>
                      <w:rFonts w:ascii="Arial" w:hAnsi="Arial" w:cs="Arial"/>
                      <w:sz w:val="20"/>
                    </w:rPr>
                    <w:t>?</w:t>
                  </w:r>
                </w:p>
              </w:tc>
            </w:tr>
            <w:tr w:rsidR="007E1D4C" w14:paraId="7D3D61F9" w14:textId="77777777" w:rsidTr="00C8620B">
              <w:trPr>
                <w:trHeight w:val="255"/>
              </w:trPr>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576CDC1" w14:textId="44D596FA" w:rsidR="007E1D4C" w:rsidRDefault="0031041D" w:rsidP="00C8620B">
                  <w:pPr>
                    <w:spacing w:line="276" w:lineRule="auto"/>
                    <w:jc w:val="center"/>
                    <w:rPr>
                      <w:rFonts w:ascii="Arial" w:hAnsi="Arial" w:cs="Arial"/>
                      <w:sz w:val="20"/>
                    </w:rPr>
                  </w:pPr>
                  <w:r>
                    <w:rPr>
                      <w:rFonts w:ascii="Arial" w:hAnsi="Arial" w:cs="Arial"/>
                      <w:sz w:val="20"/>
                    </w:rPr>
                    <w:t>9</w:t>
                  </w:r>
                </w:p>
              </w:tc>
              <w:tc>
                <w:tcPr>
                  <w:tcW w:w="61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9C03451" w14:textId="1201F9CD" w:rsidR="007E1D4C" w:rsidRDefault="007E1D4C" w:rsidP="00C8620B">
                  <w:pPr>
                    <w:spacing w:line="276" w:lineRule="auto"/>
                    <w:rPr>
                      <w:rFonts w:ascii="Arial" w:hAnsi="Arial" w:cs="Arial"/>
                      <w:sz w:val="20"/>
                    </w:rPr>
                  </w:pPr>
                  <w:r>
                    <w:rPr>
                      <w:rFonts w:ascii="Arial" w:hAnsi="Arial" w:cs="Arial"/>
                      <w:sz w:val="20"/>
                    </w:rPr>
                    <w:t xml:space="preserve">Decrease of </w:t>
                  </w:r>
                  <w:r w:rsidR="00ED7E12">
                    <w:rPr>
                      <w:rFonts w:ascii="Arial" w:hAnsi="Arial" w:cs="Arial"/>
                      <w:sz w:val="20"/>
                    </w:rPr>
                    <w:t xml:space="preserve">overall Ophthalmology </w:t>
                  </w:r>
                  <w:r>
                    <w:rPr>
                      <w:rFonts w:ascii="Arial" w:hAnsi="Arial" w:cs="Arial"/>
                      <w:sz w:val="20"/>
                    </w:rPr>
                    <w:t xml:space="preserve">referrals </w:t>
                  </w:r>
                  <w:r w:rsidR="0031041D">
                    <w:rPr>
                      <w:rFonts w:ascii="Arial" w:hAnsi="Arial" w:cs="Arial"/>
                      <w:sz w:val="20"/>
                    </w:rPr>
                    <w:t>year on year over the lifetime of the contract</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DA3BAAE" w14:textId="1C839792" w:rsidR="007E1D4C" w:rsidRDefault="00ED7E12" w:rsidP="00C8620B">
                  <w:pPr>
                    <w:spacing w:line="276" w:lineRule="auto"/>
                    <w:jc w:val="center"/>
                    <w:rPr>
                      <w:rFonts w:ascii="Arial" w:hAnsi="Arial" w:cs="Arial"/>
                      <w:sz w:val="20"/>
                    </w:rPr>
                  </w:pPr>
                  <w:r>
                    <w:rPr>
                      <w:rFonts w:ascii="Arial" w:hAnsi="Arial" w:cs="Arial"/>
                      <w:sz w:val="20"/>
                    </w:rPr>
                    <w:t>?</w:t>
                  </w:r>
                </w:p>
              </w:tc>
            </w:tr>
          </w:tbl>
          <w:p w14:paraId="0EC9D7EE" w14:textId="5D1CDBF6" w:rsidR="00C8620B" w:rsidRDefault="00C8620B" w:rsidP="00C8620B">
            <w:pPr>
              <w:pStyle w:val="BodyText"/>
              <w:jc w:val="both"/>
              <w:rPr>
                <w:rFonts w:cs="Arial"/>
                <w:bCs/>
                <w:sz w:val="20"/>
                <w:szCs w:val="20"/>
              </w:rPr>
            </w:pPr>
          </w:p>
          <w:p w14:paraId="4101BD29" w14:textId="77777777" w:rsidR="002262E1" w:rsidRDefault="002262E1" w:rsidP="00C8620B">
            <w:pPr>
              <w:pStyle w:val="BodyText"/>
              <w:jc w:val="both"/>
              <w:rPr>
                <w:rFonts w:cs="Arial"/>
                <w:bCs/>
                <w:sz w:val="20"/>
                <w:szCs w:val="20"/>
              </w:rPr>
            </w:pPr>
          </w:p>
          <w:p w14:paraId="368E1376" w14:textId="5A81CF7C" w:rsidR="00C8620B" w:rsidRDefault="00C8620B" w:rsidP="00C8620B">
            <w:pPr>
              <w:pStyle w:val="BodyText"/>
              <w:jc w:val="both"/>
              <w:rPr>
                <w:rFonts w:cs="Arial"/>
                <w:bCs/>
                <w:sz w:val="20"/>
                <w:szCs w:val="20"/>
              </w:rPr>
            </w:pPr>
            <w:r>
              <w:rPr>
                <w:rFonts w:cs="Arial"/>
                <w:bCs/>
                <w:sz w:val="20"/>
                <w:szCs w:val="20"/>
              </w:rPr>
              <w:t>On the anniversary of the contract a review will be conducted.  The provider must regularly provide information to reassure the CCG that the service continues to deliver value for money and that the terms and conditions of the contract are being met.</w:t>
            </w:r>
          </w:p>
          <w:p w14:paraId="038D5616" w14:textId="5A67813C" w:rsidR="00C8620B" w:rsidRDefault="00C8620B" w:rsidP="00C8620B">
            <w:pPr>
              <w:pStyle w:val="BodyText"/>
              <w:jc w:val="both"/>
              <w:rPr>
                <w:rFonts w:cs="Arial"/>
                <w:bCs/>
                <w:sz w:val="20"/>
                <w:szCs w:val="20"/>
              </w:rPr>
            </w:pPr>
          </w:p>
          <w:p w14:paraId="016C0CE1" w14:textId="243A3CED" w:rsidR="0010456A" w:rsidRPr="007E3A9A" w:rsidRDefault="0010456A" w:rsidP="00346218">
            <w:p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Over the lifetime of the contract it is expected that the Provider will work with the CCG to continue to review the service and identify efficiencies that could be made</w:t>
            </w:r>
            <w:r>
              <w:rPr>
                <w:rFonts w:ascii="Arial" w:eastAsia="Arial,Times New Roman" w:hAnsi="Arial" w:cs="Arial"/>
                <w:sz w:val="20"/>
                <w:lang w:eastAsia="en-GB"/>
              </w:rPr>
              <w:t>. As a result of the education programme for Optoms and GPs the CCG is confident that it should expect to see overall ophthalmology referral decease</w:t>
            </w:r>
          </w:p>
          <w:p w14:paraId="78B9F6B5" w14:textId="3E4BCC2B" w:rsidR="0010456A" w:rsidRDefault="0010456A" w:rsidP="00C8620B">
            <w:pPr>
              <w:pStyle w:val="BodyText"/>
              <w:jc w:val="both"/>
              <w:rPr>
                <w:rFonts w:cs="Arial"/>
                <w:bCs/>
                <w:sz w:val="20"/>
                <w:szCs w:val="20"/>
              </w:rPr>
            </w:pPr>
          </w:p>
          <w:p w14:paraId="602C30A7" w14:textId="1D697454" w:rsidR="00C8620B" w:rsidRDefault="00C8620B" w:rsidP="00C8620B">
            <w:pPr>
              <w:pStyle w:val="BodyText"/>
              <w:jc w:val="both"/>
              <w:rPr>
                <w:rFonts w:cs="Arial"/>
                <w:bCs/>
                <w:sz w:val="20"/>
                <w:szCs w:val="20"/>
              </w:rPr>
            </w:pPr>
            <w:r>
              <w:rPr>
                <w:rFonts w:cs="Arial"/>
                <w:bCs/>
                <w:sz w:val="20"/>
                <w:szCs w:val="20"/>
              </w:rPr>
              <w:t>.  The CCG will reserve the right to immediately terminate the Contract if the activity and the KPI reporting and the clinical audits are not completed within stated time frames and to the satisfaction of the CCG, or there is a failure to deliver the service in line with the specification</w:t>
            </w:r>
            <w:r w:rsidR="0010456A">
              <w:rPr>
                <w:rFonts w:cs="Arial"/>
                <w:bCs/>
                <w:sz w:val="20"/>
                <w:szCs w:val="20"/>
              </w:rPr>
              <w:t>.</w:t>
            </w:r>
          </w:p>
          <w:p w14:paraId="79248A09" w14:textId="286EA463" w:rsidR="0010456A" w:rsidRDefault="0010456A" w:rsidP="00C8620B">
            <w:pPr>
              <w:pStyle w:val="BodyText"/>
              <w:jc w:val="both"/>
              <w:rPr>
                <w:rFonts w:cs="Arial"/>
                <w:bCs/>
                <w:sz w:val="20"/>
                <w:szCs w:val="20"/>
              </w:rPr>
            </w:pPr>
          </w:p>
          <w:p w14:paraId="48394F28" w14:textId="77777777" w:rsidR="00C8620B" w:rsidRPr="007E3A9A" w:rsidRDefault="00C8620B" w:rsidP="003A4D35">
            <w:pPr>
              <w:pStyle w:val="ListParagraph"/>
              <w:ind w:left="743"/>
              <w:rPr>
                <w:rFonts w:ascii="Arial" w:hAnsi="Arial" w:cs="Arial"/>
                <w:b/>
                <w:color w:val="00B050"/>
                <w:sz w:val="20"/>
                <w:szCs w:val="20"/>
              </w:rPr>
            </w:pPr>
          </w:p>
          <w:p w14:paraId="56321D22" w14:textId="77777777" w:rsidR="00530761" w:rsidRPr="007E3A9A" w:rsidRDefault="3F3A49A1" w:rsidP="3F3A49A1">
            <w:pPr>
              <w:pStyle w:val="ListParagraph"/>
              <w:numPr>
                <w:ilvl w:val="1"/>
                <w:numId w:val="5"/>
              </w:numPr>
              <w:ind w:left="743" w:hanging="743"/>
              <w:rPr>
                <w:rFonts w:ascii="Arial" w:eastAsia="Arial" w:hAnsi="Arial" w:cs="Arial"/>
                <w:b/>
                <w:bCs/>
                <w:color w:val="00B050"/>
                <w:sz w:val="20"/>
                <w:szCs w:val="20"/>
              </w:rPr>
            </w:pPr>
            <w:r w:rsidRPr="007E3A9A">
              <w:rPr>
                <w:rFonts w:ascii="Arial" w:eastAsia="Arial" w:hAnsi="Arial" w:cs="Arial"/>
                <w:b/>
                <w:bCs/>
                <w:color w:val="00B050"/>
                <w:sz w:val="20"/>
                <w:szCs w:val="20"/>
              </w:rPr>
              <w:t>Applicable CQUIN goals (See Schedule 4 Part E)</w:t>
            </w:r>
          </w:p>
          <w:p w14:paraId="71CB254B" w14:textId="7C23D161" w:rsidR="00530761" w:rsidRDefault="00530761" w:rsidP="003A4D35">
            <w:pPr>
              <w:spacing w:after="0"/>
              <w:rPr>
                <w:rFonts w:ascii="Arial" w:hAnsi="Arial" w:cs="Arial"/>
                <w:color w:val="009966"/>
                <w:sz w:val="20"/>
              </w:rPr>
            </w:pPr>
          </w:p>
          <w:p w14:paraId="5BE36A22" w14:textId="77777777" w:rsidR="00530761" w:rsidRPr="007E3A9A" w:rsidRDefault="00530761">
            <w:pPr>
              <w:spacing w:after="0"/>
              <w:rPr>
                <w:rFonts w:ascii="Arial" w:hAnsi="Arial" w:cs="Arial"/>
                <w:sz w:val="20"/>
              </w:rPr>
            </w:pPr>
          </w:p>
        </w:tc>
      </w:tr>
      <w:tr w:rsidR="00530761" w:rsidRPr="00180DEA" w14:paraId="626EA15F" w14:textId="77777777" w:rsidTr="3F3A49A1">
        <w:tc>
          <w:tcPr>
            <w:tcW w:w="9974" w:type="dxa"/>
            <w:shd w:val="clear" w:color="auto" w:fill="595959" w:themeFill="text1" w:themeFillTint="A6"/>
          </w:tcPr>
          <w:p w14:paraId="399A4F03" w14:textId="77777777" w:rsidR="00530761" w:rsidRPr="007E3A9A" w:rsidRDefault="00530761" w:rsidP="003A4D35">
            <w:pPr>
              <w:spacing w:after="0" w:line="276" w:lineRule="auto"/>
              <w:rPr>
                <w:rFonts w:ascii="Arial" w:hAnsi="Arial" w:cs="Arial"/>
                <w:b/>
                <w:color w:val="F79646"/>
                <w:sz w:val="20"/>
              </w:rPr>
            </w:pPr>
            <w:r w:rsidRPr="007E3A9A">
              <w:rPr>
                <w:rFonts w:ascii="Arial" w:eastAsia="Arial" w:hAnsi="Arial" w:cs="Arial"/>
                <w:b/>
                <w:bCs/>
                <w:color w:val="F79646"/>
                <w:sz w:val="20"/>
              </w:rPr>
              <w:t>6.</w:t>
            </w:r>
            <w:r w:rsidRPr="007E3A9A">
              <w:rPr>
                <w:rFonts w:ascii="Arial" w:hAnsi="Arial" w:cs="Arial"/>
                <w:b/>
                <w:color w:val="F79646"/>
                <w:sz w:val="20"/>
              </w:rPr>
              <w:tab/>
            </w:r>
            <w:r w:rsidRPr="007E3A9A">
              <w:rPr>
                <w:rFonts w:ascii="Arial" w:eastAsia="Arial" w:hAnsi="Arial" w:cs="Arial"/>
                <w:b/>
                <w:bCs/>
                <w:color w:val="F79646"/>
                <w:sz w:val="20"/>
              </w:rPr>
              <w:t>Location of Provider Premises</w:t>
            </w:r>
          </w:p>
        </w:tc>
      </w:tr>
      <w:tr w:rsidR="00530761" w:rsidRPr="00180DEA" w14:paraId="610F833A" w14:textId="77777777" w:rsidTr="3F3A49A1">
        <w:tc>
          <w:tcPr>
            <w:tcW w:w="9974" w:type="dxa"/>
            <w:shd w:val="clear" w:color="auto" w:fill="auto"/>
          </w:tcPr>
          <w:p w14:paraId="58B8DA6C" w14:textId="77777777" w:rsidR="00530761" w:rsidRPr="00180DEA" w:rsidRDefault="00530761" w:rsidP="003A4D35">
            <w:pPr>
              <w:spacing w:after="0"/>
              <w:rPr>
                <w:rFonts w:ascii="Arial" w:hAnsi="Arial" w:cs="Arial"/>
                <w:b/>
                <w:color w:val="009966"/>
                <w:sz w:val="20"/>
              </w:rPr>
            </w:pPr>
          </w:p>
          <w:p w14:paraId="3C84F62D" w14:textId="77777777" w:rsidR="00AD3388" w:rsidRPr="007E3A9A" w:rsidRDefault="3F3A49A1" w:rsidP="003A4D35">
            <w:pPr>
              <w:spacing w:after="0"/>
              <w:rPr>
                <w:rFonts w:ascii="Arial" w:eastAsia="Arial" w:hAnsi="Arial" w:cs="Arial"/>
                <w:sz w:val="20"/>
              </w:rPr>
            </w:pPr>
            <w:r w:rsidRPr="007E3A9A">
              <w:rPr>
                <w:rFonts w:ascii="Arial" w:eastAsia="Arial" w:hAnsi="Arial" w:cs="Arial"/>
                <w:sz w:val="20"/>
              </w:rPr>
              <w:t xml:space="preserve">Locations and frequency of clinics should be as convenient to patients as possible, and this will be a key criterion for evaluation.  </w:t>
            </w:r>
          </w:p>
          <w:p w14:paraId="6385F1C6" w14:textId="36CBFA2D" w:rsidR="00AD3388" w:rsidRPr="007E3A9A" w:rsidRDefault="00AD3388" w:rsidP="003A4D35">
            <w:pPr>
              <w:spacing w:after="0"/>
              <w:rPr>
                <w:rFonts w:ascii="Arial" w:hAnsi="Arial" w:cs="Arial"/>
                <w:sz w:val="20"/>
              </w:rPr>
            </w:pPr>
          </w:p>
          <w:p w14:paraId="4699B329" w14:textId="5ED23DD2" w:rsidR="00CA61D2" w:rsidRDefault="3F3A49A1" w:rsidP="003A4D35">
            <w:pPr>
              <w:spacing w:after="0"/>
              <w:rPr>
                <w:rFonts w:ascii="Arial" w:eastAsia="Arial" w:hAnsi="Arial" w:cs="Arial"/>
                <w:sz w:val="20"/>
              </w:rPr>
            </w:pPr>
            <w:r w:rsidRPr="007E3A9A">
              <w:rPr>
                <w:rFonts w:ascii="Arial" w:eastAsia="Arial" w:hAnsi="Arial" w:cs="Arial"/>
                <w:sz w:val="20"/>
              </w:rPr>
              <w:t xml:space="preserve">There must be a minimum </w:t>
            </w:r>
            <w:r w:rsidR="002D382E" w:rsidRPr="007E3A9A">
              <w:rPr>
                <w:rFonts w:ascii="Arial" w:eastAsia="Arial" w:hAnsi="Arial" w:cs="Arial"/>
                <w:sz w:val="20"/>
              </w:rPr>
              <w:t xml:space="preserve">of </w:t>
            </w:r>
            <w:r w:rsidRPr="007E3A9A">
              <w:rPr>
                <w:rFonts w:ascii="Arial" w:eastAsia="Arial" w:hAnsi="Arial" w:cs="Arial"/>
                <w:sz w:val="20"/>
              </w:rPr>
              <w:t>3 locations across West Lancashire for clinics</w:t>
            </w:r>
            <w:r w:rsidR="002D382E" w:rsidRPr="007E3A9A">
              <w:rPr>
                <w:rFonts w:ascii="Arial" w:eastAsia="Arial" w:hAnsi="Arial" w:cs="Arial"/>
                <w:sz w:val="20"/>
              </w:rPr>
              <w:t xml:space="preserve">, 1 in each </w:t>
            </w:r>
            <w:r w:rsidR="00CA61D2">
              <w:rPr>
                <w:rFonts w:ascii="Arial" w:eastAsia="Arial" w:hAnsi="Arial" w:cs="Arial"/>
                <w:sz w:val="20"/>
              </w:rPr>
              <w:t>neighborhood. The neighborhoods are:</w:t>
            </w:r>
          </w:p>
          <w:p w14:paraId="775AEBE2" w14:textId="4C019A95" w:rsidR="00CA61D2" w:rsidRPr="007E3A9A" w:rsidRDefault="00CA61D2" w:rsidP="00C8620B">
            <w:pPr>
              <w:pStyle w:val="ListParagraph"/>
              <w:numPr>
                <w:ilvl w:val="0"/>
                <w:numId w:val="11"/>
              </w:numPr>
              <w:rPr>
                <w:rFonts w:ascii="Arial" w:eastAsia="Arial" w:hAnsi="Arial" w:cs="Arial"/>
                <w:sz w:val="20"/>
              </w:rPr>
            </w:pPr>
            <w:r w:rsidRPr="007E3A9A">
              <w:rPr>
                <w:rFonts w:ascii="Arial" w:eastAsia="Arial" w:hAnsi="Arial" w:cs="Arial"/>
                <w:sz w:val="20"/>
              </w:rPr>
              <w:t>Northern Parishes</w:t>
            </w:r>
            <w:r>
              <w:rPr>
                <w:rFonts w:ascii="Arial" w:eastAsia="Arial" w:hAnsi="Arial" w:cs="Arial"/>
                <w:sz w:val="20"/>
              </w:rPr>
              <w:t xml:space="preserve"> (Parbold, Burscough, Tarleton, Banks)</w:t>
            </w:r>
          </w:p>
          <w:p w14:paraId="761824A6" w14:textId="465FA434" w:rsidR="00CA61D2" w:rsidRPr="007E3A9A" w:rsidRDefault="00CA61D2" w:rsidP="00C8620B">
            <w:pPr>
              <w:pStyle w:val="ListParagraph"/>
              <w:numPr>
                <w:ilvl w:val="0"/>
                <w:numId w:val="11"/>
              </w:numPr>
              <w:rPr>
                <w:rFonts w:ascii="Arial" w:eastAsia="Arial" w:hAnsi="Arial" w:cs="Arial"/>
                <w:sz w:val="20"/>
              </w:rPr>
            </w:pPr>
            <w:r w:rsidRPr="007E3A9A">
              <w:rPr>
                <w:rFonts w:ascii="Arial" w:eastAsia="Arial" w:hAnsi="Arial" w:cs="Arial"/>
                <w:sz w:val="20"/>
              </w:rPr>
              <w:t>Skelmersdale</w:t>
            </w:r>
          </w:p>
          <w:p w14:paraId="1FF0613D" w14:textId="1C6DCA57" w:rsidR="00CA61D2" w:rsidRPr="007E3A9A" w:rsidRDefault="00CA61D2" w:rsidP="00C8620B">
            <w:pPr>
              <w:pStyle w:val="ListParagraph"/>
              <w:numPr>
                <w:ilvl w:val="0"/>
                <w:numId w:val="11"/>
              </w:numPr>
              <w:rPr>
                <w:rFonts w:ascii="Arial" w:eastAsia="Arial" w:hAnsi="Arial" w:cs="Arial"/>
                <w:sz w:val="20"/>
              </w:rPr>
            </w:pPr>
            <w:r w:rsidRPr="007E3A9A">
              <w:rPr>
                <w:rFonts w:ascii="Arial" w:eastAsia="Arial" w:hAnsi="Arial" w:cs="Arial"/>
                <w:sz w:val="20"/>
              </w:rPr>
              <w:t>Ormskirk and Aughton</w:t>
            </w:r>
          </w:p>
          <w:p w14:paraId="3B54C185" w14:textId="77777777" w:rsidR="00CA61D2" w:rsidRDefault="00CA61D2" w:rsidP="003A4D35">
            <w:pPr>
              <w:spacing w:after="0"/>
              <w:rPr>
                <w:rFonts w:ascii="Arial" w:eastAsia="Arial" w:hAnsi="Arial" w:cs="Arial"/>
                <w:sz w:val="20"/>
              </w:rPr>
            </w:pPr>
          </w:p>
          <w:p w14:paraId="37944B2D" w14:textId="5DB66B49" w:rsidR="00AD3388" w:rsidRPr="007E3A9A" w:rsidRDefault="00CA61D2" w:rsidP="003A4D35">
            <w:pPr>
              <w:spacing w:after="0"/>
              <w:rPr>
                <w:rFonts w:ascii="Arial" w:eastAsia="Arial" w:hAnsi="Arial" w:cs="Arial"/>
                <w:sz w:val="20"/>
              </w:rPr>
            </w:pPr>
            <w:r>
              <w:rPr>
                <w:rFonts w:ascii="Arial" w:eastAsia="Arial" w:hAnsi="Arial" w:cs="Arial"/>
                <w:sz w:val="20"/>
              </w:rPr>
              <w:t xml:space="preserve">Minor Surgery </w:t>
            </w:r>
            <w:r w:rsidR="3F3A49A1" w:rsidRPr="007E3A9A">
              <w:rPr>
                <w:rFonts w:ascii="Arial" w:eastAsia="Arial" w:hAnsi="Arial" w:cs="Arial"/>
                <w:sz w:val="20"/>
              </w:rPr>
              <w:t xml:space="preserve">should be provided </w:t>
            </w:r>
            <w:r w:rsidR="00AD3388" w:rsidRPr="007E3A9A">
              <w:rPr>
                <w:rFonts w:ascii="Arial" w:eastAsia="Arial" w:hAnsi="Arial" w:cs="Arial"/>
                <w:sz w:val="20"/>
              </w:rPr>
              <w:t xml:space="preserve">within West Lancashire or within a </w:t>
            </w:r>
            <w:r w:rsidR="004E12A7">
              <w:rPr>
                <w:rFonts w:ascii="Arial" w:eastAsia="Arial" w:hAnsi="Arial" w:cs="Arial"/>
                <w:sz w:val="20"/>
              </w:rPr>
              <w:t>3</w:t>
            </w:r>
            <w:r w:rsidR="00AD3388" w:rsidRPr="007E3A9A">
              <w:rPr>
                <w:rFonts w:ascii="Arial" w:eastAsia="Arial" w:hAnsi="Arial" w:cs="Arial"/>
                <w:sz w:val="20"/>
              </w:rPr>
              <w:t>-mile radius</w:t>
            </w:r>
            <w:r w:rsidR="3F3A49A1" w:rsidRPr="007E3A9A">
              <w:rPr>
                <w:rFonts w:ascii="Arial" w:eastAsia="Arial" w:hAnsi="Arial" w:cs="Arial"/>
                <w:sz w:val="20"/>
              </w:rPr>
              <w:t xml:space="preserve">.  </w:t>
            </w:r>
          </w:p>
          <w:p w14:paraId="3385F6DF" w14:textId="2428067C" w:rsidR="00AD3388" w:rsidRPr="007E3A9A" w:rsidRDefault="00AD3388" w:rsidP="003A4D35">
            <w:pPr>
              <w:spacing w:after="0"/>
              <w:rPr>
                <w:rFonts w:ascii="Arial" w:eastAsia="Arial" w:hAnsi="Arial" w:cs="Arial"/>
                <w:sz w:val="20"/>
              </w:rPr>
            </w:pPr>
          </w:p>
          <w:p w14:paraId="2E8D9ADD" w14:textId="17C6753C" w:rsidR="00AD3388" w:rsidRPr="007E3A9A" w:rsidRDefault="00AD3388" w:rsidP="003A4D35">
            <w:pPr>
              <w:spacing w:after="0"/>
              <w:rPr>
                <w:rFonts w:ascii="Arial" w:eastAsia="Arial" w:hAnsi="Arial" w:cs="Arial"/>
                <w:sz w:val="20"/>
              </w:rPr>
            </w:pPr>
            <w:r w:rsidRPr="007E3A9A">
              <w:rPr>
                <w:rFonts w:ascii="Arial" w:eastAsia="Arial" w:hAnsi="Arial" w:cs="Arial"/>
                <w:sz w:val="20"/>
              </w:rPr>
              <w:t>The premised should be accessible by public transport and should have parking facilities available or very nearby. Premises should also be accessible by patient transportation service vehicles for those users with a medical need for transportation.</w:t>
            </w:r>
          </w:p>
          <w:p w14:paraId="338C2B15" w14:textId="13741416" w:rsidR="00AD3388" w:rsidRPr="007E3A9A" w:rsidRDefault="00AD3388" w:rsidP="003A4D35">
            <w:pPr>
              <w:spacing w:after="0"/>
              <w:rPr>
                <w:rFonts w:ascii="Arial" w:eastAsia="Arial" w:hAnsi="Arial" w:cs="Arial"/>
                <w:sz w:val="20"/>
              </w:rPr>
            </w:pPr>
          </w:p>
          <w:p w14:paraId="67335A18" w14:textId="25E5237D" w:rsidR="00AD3388" w:rsidRPr="007E3A9A" w:rsidRDefault="00AD3388" w:rsidP="003A4D35">
            <w:pPr>
              <w:spacing w:after="0"/>
              <w:rPr>
                <w:rFonts w:ascii="Arial" w:eastAsia="Arial" w:hAnsi="Arial" w:cs="Arial"/>
                <w:sz w:val="20"/>
              </w:rPr>
            </w:pPr>
            <w:r w:rsidRPr="007E3A9A">
              <w:rPr>
                <w:rFonts w:ascii="Arial" w:eastAsia="Arial" w:hAnsi="Arial" w:cs="Arial"/>
                <w:sz w:val="20"/>
              </w:rPr>
              <w:t xml:space="preserve">The provider must demonstrate that the premises are fit for purposes and are compliant with all relevant Building Regulations and requirements, are DDA compliant and are clean and comfortable. </w:t>
            </w:r>
          </w:p>
          <w:p w14:paraId="657EF001" w14:textId="77777777" w:rsidR="00AD3388" w:rsidRPr="007E3A9A" w:rsidRDefault="00AD3388" w:rsidP="003A4D35">
            <w:pPr>
              <w:spacing w:after="0"/>
              <w:rPr>
                <w:rFonts w:ascii="Arial" w:eastAsia="Arial" w:hAnsi="Arial" w:cs="Arial"/>
                <w:sz w:val="20"/>
              </w:rPr>
            </w:pPr>
          </w:p>
          <w:p w14:paraId="127E604B" w14:textId="37662AA6" w:rsidR="00DE039A" w:rsidRPr="007E3A9A" w:rsidRDefault="3F3A49A1" w:rsidP="003A4D35">
            <w:pPr>
              <w:spacing w:after="0"/>
              <w:rPr>
                <w:rFonts w:ascii="Arial" w:hAnsi="Arial" w:cs="Arial"/>
                <w:sz w:val="20"/>
              </w:rPr>
            </w:pPr>
            <w:r w:rsidRPr="007E3A9A">
              <w:rPr>
                <w:rFonts w:ascii="Arial" w:eastAsia="Arial" w:hAnsi="Arial" w:cs="Arial"/>
                <w:sz w:val="20"/>
              </w:rPr>
              <w:t>The provider will be expected to negotiate where appropriate facilities exist and ensure that all diagnostic equipment can be housed safely.</w:t>
            </w:r>
          </w:p>
          <w:p w14:paraId="54F77813" w14:textId="77777777" w:rsidR="00675746" w:rsidRPr="007E3A9A" w:rsidRDefault="00675746" w:rsidP="003A4D35">
            <w:pPr>
              <w:spacing w:after="0"/>
              <w:rPr>
                <w:rFonts w:ascii="Arial" w:hAnsi="Arial" w:cs="Arial"/>
                <w:sz w:val="20"/>
              </w:rPr>
            </w:pPr>
          </w:p>
          <w:p w14:paraId="737C0AE3" w14:textId="77777777" w:rsidR="00530761" w:rsidRPr="00180DEA" w:rsidRDefault="00530761" w:rsidP="00EF06F3">
            <w:pPr>
              <w:spacing w:after="0"/>
              <w:jc w:val="both"/>
              <w:rPr>
                <w:rFonts w:ascii="Arial" w:hAnsi="Arial" w:cs="Arial"/>
                <w:sz w:val="20"/>
              </w:rPr>
            </w:pPr>
          </w:p>
        </w:tc>
      </w:tr>
      <w:tr w:rsidR="00530761" w:rsidRPr="00180DEA" w14:paraId="12AA45BD" w14:textId="77777777" w:rsidTr="3F3A49A1">
        <w:tc>
          <w:tcPr>
            <w:tcW w:w="9974" w:type="dxa"/>
            <w:shd w:val="clear" w:color="auto" w:fill="009966"/>
          </w:tcPr>
          <w:p w14:paraId="799FF4E9" w14:textId="77777777" w:rsidR="00530761" w:rsidRPr="007E3A9A" w:rsidRDefault="00530761" w:rsidP="003A4D35">
            <w:pPr>
              <w:spacing w:after="0" w:line="276" w:lineRule="auto"/>
              <w:rPr>
                <w:rFonts w:ascii="Arial" w:hAnsi="Arial" w:cs="Arial"/>
                <w:b/>
                <w:color w:val="FFFFFF"/>
                <w:sz w:val="20"/>
              </w:rPr>
            </w:pPr>
            <w:r w:rsidRPr="007E3A9A">
              <w:rPr>
                <w:rFonts w:ascii="Arial" w:eastAsia="Arial" w:hAnsi="Arial" w:cs="Arial"/>
                <w:b/>
                <w:bCs/>
                <w:color w:val="FFFFFF"/>
                <w:sz w:val="20"/>
              </w:rPr>
              <w:t>7.</w:t>
            </w:r>
            <w:r w:rsidRPr="007E3A9A">
              <w:rPr>
                <w:rFonts w:ascii="Arial" w:hAnsi="Arial" w:cs="Arial"/>
                <w:b/>
                <w:color w:val="FFFFFF"/>
                <w:sz w:val="20"/>
              </w:rPr>
              <w:tab/>
            </w:r>
            <w:r w:rsidRPr="007E3A9A">
              <w:rPr>
                <w:rFonts w:ascii="Arial" w:eastAsia="Arial" w:hAnsi="Arial" w:cs="Arial"/>
                <w:b/>
                <w:bCs/>
                <w:color w:val="FFFFFF"/>
                <w:sz w:val="20"/>
              </w:rPr>
              <w:t>Individual Service User Placement</w:t>
            </w:r>
          </w:p>
        </w:tc>
      </w:tr>
      <w:tr w:rsidR="00530761" w:rsidRPr="00180DEA" w14:paraId="0D14C8F0" w14:textId="77777777" w:rsidTr="3F3A49A1">
        <w:tc>
          <w:tcPr>
            <w:tcW w:w="9974" w:type="dxa"/>
            <w:shd w:val="clear" w:color="auto" w:fill="auto"/>
          </w:tcPr>
          <w:p w14:paraId="39A7D440" w14:textId="383C4114" w:rsidR="009341E4" w:rsidRPr="00180DEA" w:rsidRDefault="009341E4" w:rsidP="003A4D35">
            <w:pPr>
              <w:spacing w:after="0"/>
              <w:rPr>
                <w:rFonts w:ascii="Arial" w:hAnsi="Arial" w:cs="Arial"/>
                <w:sz w:val="20"/>
              </w:rPr>
            </w:pPr>
            <w:r w:rsidRPr="00180DEA">
              <w:rPr>
                <w:rFonts w:ascii="Arial" w:hAnsi="Arial" w:cs="Arial"/>
                <w:sz w:val="20"/>
              </w:rPr>
              <w:t>7.1 Ophthalmology Pricing Model</w:t>
            </w:r>
          </w:p>
          <w:p w14:paraId="1CFF6588" w14:textId="298CB863" w:rsidR="009341E4" w:rsidRPr="00180DEA" w:rsidRDefault="009341E4" w:rsidP="003A4D35">
            <w:pPr>
              <w:spacing w:after="0"/>
              <w:rPr>
                <w:rFonts w:ascii="Arial" w:hAnsi="Arial" w:cs="Arial"/>
                <w:sz w:val="20"/>
              </w:rPr>
            </w:pPr>
          </w:p>
          <w:p w14:paraId="168A8509" w14:textId="2A993908" w:rsidR="009341E4" w:rsidRPr="00180DEA" w:rsidRDefault="009341E4" w:rsidP="003A4D35">
            <w:pPr>
              <w:spacing w:after="0"/>
              <w:rPr>
                <w:rFonts w:ascii="Arial" w:hAnsi="Arial" w:cs="Arial"/>
                <w:sz w:val="20"/>
              </w:rPr>
            </w:pPr>
            <w:r w:rsidRPr="00180DEA">
              <w:rPr>
                <w:rFonts w:ascii="Arial" w:hAnsi="Arial" w:cs="Arial"/>
                <w:sz w:val="20"/>
              </w:rPr>
              <w:t xml:space="preserve">The Provider will only be reimbursed for activity which has followed the referral pathway as per the Service </w:t>
            </w:r>
            <w:r w:rsidR="007B5EC4">
              <w:rPr>
                <w:rFonts w:ascii="Arial" w:hAnsi="Arial" w:cs="Arial"/>
                <w:sz w:val="20"/>
              </w:rPr>
              <w:t>Specification paragraph 3.2.2</w:t>
            </w:r>
          </w:p>
          <w:p w14:paraId="28339FB8" w14:textId="0E679DEB" w:rsidR="009341E4" w:rsidRPr="00180DEA" w:rsidRDefault="009341E4" w:rsidP="003A4D35">
            <w:pPr>
              <w:spacing w:after="0"/>
              <w:rPr>
                <w:rFonts w:ascii="Arial" w:hAnsi="Arial" w:cs="Arial"/>
                <w:sz w:val="20"/>
              </w:rPr>
            </w:pPr>
          </w:p>
          <w:p w14:paraId="3821FA24" w14:textId="0CE0BDAE" w:rsidR="009341E4" w:rsidRPr="00180DEA" w:rsidRDefault="009341E4" w:rsidP="003A4D35">
            <w:pPr>
              <w:spacing w:after="0"/>
              <w:rPr>
                <w:rFonts w:ascii="Arial" w:hAnsi="Arial" w:cs="Arial"/>
                <w:sz w:val="20"/>
              </w:rPr>
            </w:pPr>
            <w:r w:rsidRPr="00180DEA">
              <w:rPr>
                <w:rFonts w:ascii="Arial" w:hAnsi="Arial" w:cs="Arial"/>
                <w:sz w:val="20"/>
              </w:rPr>
              <w:t>Payment is made for complete episode of care for acute conditions (as specified in the Service Specification)</w:t>
            </w:r>
          </w:p>
          <w:p w14:paraId="48512DC5" w14:textId="16DD8D3E" w:rsidR="009341E4" w:rsidRPr="00180DEA" w:rsidRDefault="009341E4" w:rsidP="003A4D35">
            <w:pPr>
              <w:spacing w:after="0"/>
              <w:rPr>
                <w:rFonts w:ascii="Arial" w:hAnsi="Arial" w:cs="Arial"/>
                <w:sz w:val="20"/>
              </w:rPr>
            </w:pPr>
          </w:p>
          <w:p w14:paraId="585326C9" w14:textId="77777777" w:rsidR="00417033" w:rsidRPr="00180DEA" w:rsidRDefault="009341E4" w:rsidP="003A4D35">
            <w:pPr>
              <w:spacing w:after="0"/>
              <w:rPr>
                <w:rFonts w:ascii="Arial" w:hAnsi="Arial" w:cs="Arial"/>
                <w:sz w:val="20"/>
              </w:rPr>
            </w:pPr>
            <w:r w:rsidRPr="00180DEA">
              <w:rPr>
                <w:rFonts w:ascii="Arial" w:hAnsi="Arial" w:cs="Arial"/>
                <w:sz w:val="20"/>
              </w:rPr>
              <w:t xml:space="preserve">Notes: </w:t>
            </w:r>
          </w:p>
          <w:p w14:paraId="4C8047B6" w14:textId="6F603160" w:rsidR="009341E4" w:rsidRPr="007E3A9A" w:rsidRDefault="009341E4" w:rsidP="00C8620B">
            <w:pPr>
              <w:pStyle w:val="ListParagraph"/>
              <w:numPr>
                <w:ilvl w:val="0"/>
                <w:numId w:val="10"/>
              </w:numPr>
              <w:rPr>
                <w:rFonts w:ascii="Arial" w:hAnsi="Arial" w:cs="Arial"/>
                <w:sz w:val="20"/>
              </w:rPr>
            </w:pPr>
            <w:r w:rsidRPr="007E3A9A">
              <w:rPr>
                <w:rFonts w:ascii="Arial" w:hAnsi="Arial" w:cs="Arial"/>
                <w:sz w:val="20"/>
                <w:szCs w:val="20"/>
              </w:rPr>
              <w:t>No additional payment will be provided for the undertaking and administration of referral clinical triage; this is included in the Complete episode care for acute conditions</w:t>
            </w:r>
          </w:p>
          <w:p w14:paraId="39BAA1C1" w14:textId="0710C2CC" w:rsidR="009341E4" w:rsidRPr="007B57B0" w:rsidRDefault="007B5EC4" w:rsidP="00C8620B">
            <w:pPr>
              <w:pStyle w:val="ListParagraph"/>
              <w:numPr>
                <w:ilvl w:val="0"/>
                <w:numId w:val="10"/>
              </w:numPr>
              <w:rPr>
                <w:rFonts w:ascii="Arial" w:hAnsi="Arial" w:cs="Arial"/>
                <w:sz w:val="20"/>
              </w:rPr>
            </w:pPr>
            <w:r>
              <w:rPr>
                <w:rFonts w:ascii="Arial" w:hAnsi="Arial" w:cs="Arial"/>
                <w:sz w:val="20"/>
                <w:szCs w:val="20"/>
              </w:rPr>
              <w:t>The unit price</w:t>
            </w:r>
            <w:r w:rsidR="009341E4" w:rsidRPr="007E3A9A">
              <w:rPr>
                <w:rFonts w:ascii="Arial" w:hAnsi="Arial" w:cs="Arial"/>
                <w:sz w:val="20"/>
                <w:szCs w:val="20"/>
              </w:rPr>
              <w:t xml:space="preserve"> for acute conditions </w:t>
            </w:r>
            <w:r w:rsidR="00417033" w:rsidRPr="007E3A9A">
              <w:rPr>
                <w:rFonts w:ascii="Arial" w:hAnsi="Arial" w:cs="Arial"/>
                <w:sz w:val="20"/>
                <w:szCs w:val="20"/>
              </w:rPr>
              <w:t>is a pathway price. Where clinically appropr</w:t>
            </w:r>
            <w:r>
              <w:rPr>
                <w:rFonts w:ascii="Arial" w:hAnsi="Arial" w:cs="Arial"/>
                <w:sz w:val="20"/>
                <w:szCs w:val="20"/>
              </w:rPr>
              <w:t>iate follow-up appointments must</w:t>
            </w:r>
            <w:r w:rsidR="00417033" w:rsidRPr="007E3A9A">
              <w:rPr>
                <w:rFonts w:ascii="Arial" w:hAnsi="Arial" w:cs="Arial"/>
                <w:sz w:val="20"/>
                <w:szCs w:val="20"/>
              </w:rPr>
              <w:t xml:space="preserve"> be provided for service users however there shall be no additional payment for follow up appointments. </w:t>
            </w:r>
          </w:p>
          <w:p w14:paraId="5CA27D97" w14:textId="77777777" w:rsidR="00E00CA5" w:rsidRPr="00180DEA" w:rsidRDefault="00E00CA5" w:rsidP="007E3A9A">
            <w:pPr>
              <w:pStyle w:val="ListParagraph"/>
              <w:rPr>
                <w:rFonts w:ascii="Arial" w:hAnsi="Arial" w:cs="Arial"/>
                <w:sz w:val="20"/>
              </w:rPr>
            </w:pPr>
          </w:p>
          <w:p w14:paraId="2FF34963" w14:textId="4B46E81E" w:rsidR="00417033" w:rsidRPr="007E3A9A" w:rsidRDefault="00417033" w:rsidP="007E3A9A">
            <w:pPr>
              <w:rPr>
                <w:rFonts w:ascii="Arial" w:hAnsi="Arial" w:cs="Arial"/>
                <w:sz w:val="20"/>
              </w:rPr>
            </w:pPr>
            <w:r w:rsidRPr="007E3A9A">
              <w:rPr>
                <w:rFonts w:ascii="Arial" w:hAnsi="Arial" w:cs="Arial"/>
                <w:sz w:val="20"/>
              </w:rPr>
              <w:t>The Provider will sourc</w:t>
            </w:r>
            <w:r w:rsidRPr="00180DEA">
              <w:rPr>
                <w:rFonts w:ascii="Arial" w:hAnsi="Arial" w:cs="Arial"/>
                <w:sz w:val="20"/>
              </w:rPr>
              <w:t xml:space="preserve">e and supply all licenses, venues, interpreter services, staff and materials and cover all associated costs in the delivery of the Triage and the Community Based Ophthalmology service. The Provider will also be responsible for the publicly of the services, however support will be available from commissioners where appropriate. </w:t>
            </w:r>
          </w:p>
          <w:p w14:paraId="37B9E5FB" w14:textId="2A02B923" w:rsidR="00530761" w:rsidRPr="00180DEA" w:rsidRDefault="00530761" w:rsidP="00FD27CB">
            <w:pPr>
              <w:spacing w:after="0"/>
              <w:rPr>
                <w:rFonts w:ascii="Arial" w:hAnsi="Arial" w:cs="Arial"/>
                <w:sz w:val="20"/>
              </w:rPr>
            </w:pPr>
          </w:p>
        </w:tc>
      </w:tr>
    </w:tbl>
    <w:p w14:paraId="3DE6A94D" w14:textId="77777777" w:rsidR="00A87C31" w:rsidRDefault="00A87C31" w:rsidP="001303A0">
      <w:pPr>
        <w:spacing w:after="0"/>
        <w:rPr>
          <w:rFonts w:ascii="Arial" w:hAnsi="Arial" w:cs="Arial"/>
          <w:sz w:val="20"/>
        </w:rPr>
      </w:pPr>
    </w:p>
    <w:sectPr w:rsidR="00A87C31" w:rsidSect="00FC766E">
      <w:headerReference w:type="even" r:id="rId18"/>
      <w:headerReference w:type="default" r:id="rId19"/>
      <w:footerReference w:type="default" r:id="rId20"/>
      <w:headerReference w:type="first" r:id="rId21"/>
      <w:pgSz w:w="11906" w:h="16838" w:code="9"/>
      <w:pgMar w:top="1440" w:right="1800" w:bottom="1440" w:left="1800" w:header="706"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BC2C7" w14:textId="77777777" w:rsidR="00BF3A34" w:rsidRDefault="00BF3A34" w:rsidP="00674BEC">
      <w:pPr>
        <w:spacing w:after="0"/>
      </w:pPr>
      <w:r>
        <w:separator/>
      </w:r>
    </w:p>
  </w:endnote>
  <w:endnote w:type="continuationSeparator" w:id="0">
    <w:p w14:paraId="66C21570" w14:textId="77777777" w:rsidR="00BF3A34" w:rsidRDefault="00BF3A34" w:rsidP="00674BEC">
      <w:pPr>
        <w:spacing w:after="0"/>
      </w:pPr>
      <w:r>
        <w:continuationSeparator/>
      </w:r>
    </w:p>
  </w:endnote>
  <w:endnote w:type="continuationNotice" w:id="1">
    <w:p w14:paraId="7CAC92CE" w14:textId="77777777" w:rsidR="00BF3A34" w:rsidRDefault="00BF3A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charset w:val="00"/>
    <w:family w:val="auto"/>
    <w:pitch w:val="variable"/>
    <w:sig w:usb0="00000003" w:usb1="00000000" w:usb2="00000000" w:usb3="00000000" w:csb0="00000001"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Arial,Times New Roman">
    <w:altName w:val="Times New Roman"/>
    <w:panose1 w:val="00000000000000000000"/>
    <w:charset w:val="00"/>
    <w:family w:val="roman"/>
    <w:notTrueType/>
    <w:pitch w:val="default"/>
  </w:font>
  <w:font w:name="Arial Bold">
    <w:altName w:val="Arial"/>
    <w:panose1 w:val="020B0704020202020204"/>
    <w:charset w:val="00"/>
    <w:family w:val="roman"/>
    <w:pitch w:val="default"/>
  </w:font>
  <w:font w:name="Arial Bold,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DD8AB" w14:textId="5F26EDF4" w:rsidR="00BF3A34" w:rsidRDefault="00BF3A34" w:rsidP="00340C9D">
    <w:pPr>
      <w:pStyle w:val="Footer"/>
    </w:pPr>
    <w:r>
      <w:fldChar w:fldCharType="begin"/>
    </w:r>
    <w:r>
      <w:instrText xml:space="preserve"> PAGE   \* MERGEFORMAT </w:instrText>
    </w:r>
    <w:r>
      <w:fldChar w:fldCharType="separate"/>
    </w:r>
    <w:r w:rsidR="0069749C">
      <w:rPr>
        <w:noProof/>
      </w:rPr>
      <w:t>8</w:t>
    </w:r>
    <w:r>
      <w:rPr>
        <w:noProof/>
      </w:rPr>
      <w:fldChar w:fldCharType="end"/>
    </w:r>
  </w:p>
  <w:p w14:paraId="55558776" w14:textId="7B4BEC47" w:rsidR="00BF3A34" w:rsidRDefault="00BF3A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7F7D9" w14:textId="77777777" w:rsidR="00BF3A34" w:rsidRDefault="00BF3A34" w:rsidP="00674BEC">
      <w:pPr>
        <w:spacing w:after="0"/>
      </w:pPr>
      <w:r>
        <w:separator/>
      </w:r>
    </w:p>
  </w:footnote>
  <w:footnote w:type="continuationSeparator" w:id="0">
    <w:p w14:paraId="282711A1" w14:textId="77777777" w:rsidR="00BF3A34" w:rsidRDefault="00BF3A34" w:rsidP="00674BEC">
      <w:pPr>
        <w:spacing w:after="0"/>
      </w:pPr>
      <w:r>
        <w:continuationSeparator/>
      </w:r>
    </w:p>
  </w:footnote>
  <w:footnote w:type="continuationNotice" w:id="1">
    <w:p w14:paraId="74A1675B" w14:textId="77777777" w:rsidR="00BF3A34" w:rsidRDefault="00BF3A3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8303" w14:textId="5DA1BB53" w:rsidR="00BF3A34" w:rsidRDefault="00BF3A34">
    <w:pPr>
      <w:pStyle w:val="Header"/>
    </w:pPr>
    <w:r>
      <w:rPr>
        <w:noProof/>
      </w:rPr>
      <mc:AlternateContent>
        <mc:Choice Requires="wps">
          <w:drawing>
            <wp:anchor distT="0" distB="0" distL="114300" distR="114300" simplePos="0" relativeHeight="251657216" behindDoc="1" locked="0" layoutInCell="0" allowOverlap="1" wp14:anchorId="4915F9F1" wp14:editId="66632326">
              <wp:simplePos x="0" y="0"/>
              <wp:positionH relativeFrom="margin">
                <wp:align>center</wp:align>
              </wp:positionH>
              <wp:positionV relativeFrom="margin">
                <wp:align>center</wp:align>
              </wp:positionV>
              <wp:extent cx="5311140" cy="2124075"/>
              <wp:effectExtent l="0" t="1362075" r="0" b="1162050"/>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1140" cy="2124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FE9255" w14:textId="77777777" w:rsidR="00BF3A34" w:rsidRDefault="00BF3A34" w:rsidP="00121BAF">
                          <w:pPr>
                            <w:pStyle w:val="NormalWeb"/>
                            <w:spacing w:after="0"/>
                            <w:jc w:val="center"/>
                          </w:pPr>
                          <w:r>
                            <w:rPr>
                              <w:rFonts w:ascii="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15F9F1" id="_x0000_t202" coordsize="21600,21600" o:spt="202" path="m,l,21600r21600,l21600,xe">
              <v:stroke joinstyle="miter"/>
              <v:path gradientshapeok="t" o:connecttype="rect"/>
            </v:shapetype>
            <v:shape id="WordArt 9" o:spid="_x0000_s1026" type="#_x0000_t202" style="position:absolute;margin-left:0;margin-top:0;width:418.2pt;height:167.2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7RChQIAAPwEAAAOAAAAZHJzL2Uyb0RvYy54bWysVE2P0zAQvSPxHyzfu0lKuttEm672g3JZ&#10;YKUt2rMbO40h9hjbbVIh/jtjJ/sFF4TowXXGkzdv5j3n/GJQHTkI6yToimYnKSVC18Cl3lX0y2Y9&#10;W1LiPNOcdaBFRY/C0YvV2zfnvSnFHFrouLAEQbQre1PR1ntTJomrW6GYOwEjNB42YBXz+Gh3Cbes&#10;R3TVJfM0PU16sNxYqIVzGL0ZD+kq4jeNqP3npnHCk66iyM3H1cZ1G9Zkdc7KnWWmlfVEg/0DC8Wk&#10;xqJPUDfMM7K38g8oJWsLDhp/UoNKoGlkLWIP2E2W/tbNfcuMiL3gcJx5GpP7f7D1p8OdJZJXNKdE&#10;M4USPeBEL60nRRhOb1yJOfcGs/xwBQOKHBt15hbqb45ouG6Z3olLa6FvBeNILkOoKRxb2BwN4sbo&#10;Rgz+PZeoQxbgkxf4YzEXKm37j8DxFbb3EKsNjVXEQnhtWaThF8M4P4KMUNjjk5hYgNQYXLzLsizH&#10;oxrP5tk8T88WsSQrA1oQy1jnPwhQJGwqatEtEZYdbp0P7J5TQjoiY3zajer+KALw1byYrU+XZ7N8&#10;nS9mxVm6nKVZcVWcpnmR36x/BtAsL1vJudC3UotHp2X53yk5eX70SPQa6StaLOaLyNdBJ/ladl3g&#10;5uxue91ZcmDB8uOsxl5epVnYa45xVgbR3k97z2Q37pPXjOMwcACP/3EQUb0g2CidH7YDIgZJt8CP&#10;qGOPF6ui7vueWYGe2KtrQFJohMaCmnwWngONoMFmeGDWTHJ4LHfXPV6sqEnI2/HJp4x/RSDV4X3F&#10;XskiumLsdEqe9BtR42zMJTpqLaO4zzwnH+IVi+1Nn4Nwh18+x6znj9bqFwAAAP//AwBQSwMEFAAG&#10;AAgAAAAhAMtGld3bAAAABQEAAA8AAABkcnMvZG93bnJldi54bWxMj8FOwzAQRO9I/IO1SNyoU1Kq&#10;KsSpEBGHHtsizm68TULtdYidJuXrWbjQy0qjGc28zdeTs+KMfWg9KZjPEhBIlTct1Qre928PKxAh&#10;ajLaekIFFwywLm5vcp0ZP9IWz7tYCy6hkGkFTYxdJmWoGnQ6zHyHxN7R905Hln0tTa9HLndWPibJ&#10;UjrdEi80usPXBqvTbnAKzPfx0qXjuN9stuXwZduyxI9Ppe7vppdnEBGn+B+GX3xGh4KZDn4gE4RV&#10;wI/Ev8veKl0uQBwUpOniCWSRy2v64gcAAP//AwBQSwECLQAUAAYACAAAACEAtoM4kv4AAADhAQAA&#10;EwAAAAAAAAAAAAAAAAAAAAAAW0NvbnRlbnRfVHlwZXNdLnhtbFBLAQItABQABgAIAAAAIQA4/SH/&#10;1gAAAJQBAAALAAAAAAAAAAAAAAAAAC8BAABfcmVscy8ucmVsc1BLAQItABQABgAIAAAAIQDVe7RC&#10;hQIAAPwEAAAOAAAAAAAAAAAAAAAAAC4CAABkcnMvZTJvRG9jLnhtbFBLAQItABQABgAIAAAAIQDL&#10;RpXd2wAAAAUBAAAPAAAAAAAAAAAAAAAAAN8EAABkcnMvZG93bnJldi54bWxQSwUGAAAAAAQABADz&#10;AAAA5wUAAAAA&#10;" o:allowincell="f" filled="f" stroked="f">
              <v:stroke joinstyle="round"/>
              <o:lock v:ext="edit" shapetype="t"/>
              <v:textbox style="mso-fit-shape-to-text:t">
                <w:txbxContent>
                  <w:p w14:paraId="75FE9255" w14:textId="77777777" w:rsidR="00BF3A34" w:rsidRDefault="00BF3A34" w:rsidP="00121BAF">
                    <w:pPr>
                      <w:pStyle w:val="NormalWeb"/>
                      <w:spacing w:after="0"/>
                      <w:jc w:val="center"/>
                    </w:pPr>
                    <w:r>
                      <w:rPr>
                        <w:rFonts w:ascii="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3AEC4" w14:textId="209C5085" w:rsidR="00BF3A34" w:rsidRDefault="00BF3A34">
    <w:pPr>
      <w:pStyle w:val="Header"/>
    </w:pPr>
    <w:r>
      <w:rPr>
        <w:noProof/>
      </w:rPr>
      <mc:AlternateContent>
        <mc:Choice Requires="wps">
          <w:drawing>
            <wp:anchor distT="0" distB="0" distL="114300" distR="114300" simplePos="0" relativeHeight="251658240" behindDoc="1" locked="0" layoutInCell="0" allowOverlap="1" wp14:anchorId="243A5756" wp14:editId="0A98F226">
              <wp:simplePos x="0" y="0"/>
              <wp:positionH relativeFrom="margin">
                <wp:align>center</wp:align>
              </wp:positionH>
              <wp:positionV relativeFrom="margin">
                <wp:align>center</wp:align>
              </wp:positionV>
              <wp:extent cx="5311140" cy="2124075"/>
              <wp:effectExtent l="0" t="1362075" r="0" b="1162050"/>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1140" cy="2124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A5B7FE" w14:textId="77777777" w:rsidR="00BF3A34" w:rsidRDefault="00BF3A34" w:rsidP="00121BAF">
                          <w:pPr>
                            <w:pStyle w:val="NormalWeb"/>
                            <w:spacing w:after="0"/>
                            <w:jc w:val="center"/>
                          </w:pPr>
                          <w:r>
                            <w:rPr>
                              <w:rFonts w:ascii="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3A5756" id="_x0000_t202" coordsize="21600,21600" o:spt="202" path="m,l,21600r21600,l21600,xe">
              <v:stroke joinstyle="miter"/>
              <v:path gradientshapeok="t" o:connecttype="rect"/>
            </v:shapetype>
            <v:shape id="WordArt 10" o:spid="_x0000_s1027" type="#_x0000_t202" style="position:absolute;margin-left:0;margin-top:0;width:418.2pt;height:167.2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VfiQIAAAQFAAAOAAAAZHJzL2Uyb0RvYy54bWysVMtu2zAQvBfoPxC8O5IcObGEyIHzcC9p&#10;GyAucqZFymIrkSxJWzKK/nuXK9lJ2ktR1AeaWq5mZ3eGurru24bshXVSq4ImZzElQpWaS7Ut6Jf1&#10;ajKnxHmmOGu0EgU9CEevF+/fXXUmF1Nd64YLSwBEubwzBa29N3kUubIWLXNn2ggFh5W2LfPwaLcR&#10;t6wD9LaJpnF8EXXacmN1KZyD6N1wSBeIX1Wi9J+ryglPmoICN4+rxXUT1mhxxfKtZaaW5UiD/QOL&#10;lkkFRU9Qd8wzsrPyD6hWllY7XfmzUreRripZCuwBukni37p5qpkR2AsMx5nTmNz/gy0/7R8tkbyg&#10;55Qo1oJEzzDRpfUkwel0xuWQ9GQgzfc3ugeVsVNnHnT5zRGlb2umtmJpre5qwTiwSwBrDGMP64MB&#10;YIyuRe/vuQQhkjD86BV+EM3lLlTadB81h1fYzmus1le2JVaH1+ZZHH4YhgESYATKHk5qQgFSQnB2&#10;niRJCkclnE2TaRpfzrAkywNaUMtY5z8I3ZKwKagFuyAs2z84H9i9pIR0QIb4uBvk/ZEF4JtpNlld&#10;zC8n6SqdTbLLeD6Jk+wmu4jTLL1b/QygSZrXknOhHqQSR6sl6d9JOZp+MAmajXQFzWbTGfJ1upF8&#10;JZsmcHN2u7ltLNmz4PlhVkMvb9Ks3imO9g+i3Y97z2Qz7KO3jHEYMIDjPw4C1QuCDdL5ftOjl1Da&#10;IOZG8wPI2cEFK6j7vmNWgDV27a0GbuCHyup29Ft4DvSDFOv+mVkzquKh6mNzvGAoTcjb8tGvjH8F&#10;oLaBewstkxmaY2h4TB5lHFBxRGYJxlpJ1PiF52hHuGrY5fhZCHf59TNmvXy8Fr8AAAD//wMAUEsD&#10;BBQABgAIAAAAIQDLRpXd2wAAAAUBAAAPAAAAZHJzL2Rvd25yZXYueG1sTI/BTsMwEETvSPyDtUjc&#10;qFNSqirEqRARhx7bIs5uvE1C7XWInSbl61m40MtKoxnNvM3Xk7PijH1oPSmYzxIQSJU3LdUK3vdv&#10;DysQIWoy2npCBRcMsC5ub3KdGT/SFs+7WAsuoZBpBU2MXSZlqBp0Osx8h8Te0fdOR5Z9LU2vRy53&#10;Vj4myVI63RIvNLrD1war025wCsz38dKl47jfbLbl8GXbssSPT6Xu76aXZxARp/gfhl98RoeCmQ5+&#10;IBOEVcCPxL/L3ipdLkAcFKTp4glkkctr+uIHAAD//wMAUEsBAi0AFAAGAAgAAAAhALaDOJL+AAAA&#10;4QEAABMAAAAAAAAAAAAAAAAAAAAAAFtDb250ZW50X1R5cGVzXS54bWxQSwECLQAUAAYACAAAACEA&#10;OP0h/9YAAACUAQAACwAAAAAAAAAAAAAAAAAvAQAAX3JlbHMvLnJlbHNQSwECLQAUAAYACAAAACEA&#10;h5OFX4kCAAAEBQAADgAAAAAAAAAAAAAAAAAuAgAAZHJzL2Uyb0RvYy54bWxQSwECLQAUAAYACAAA&#10;ACEAy0aV3dsAAAAFAQAADwAAAAAAAAAAAAAAAADjBAAAZHJzL2Rvd25yZXYueG1sUEsFBgAAAAAE&#10;AAQA8wAAAOsFAAAAAA==&#10;" o:allowincell="f" filled="f" stroked="f">
              <v:stroke joinstyle="round"/>
              <o:lock v:ext="edit" shapetype="t"/>
              <v:textbox style="mso-fit-shape-to-text:t">
                <w:txbxContent>
                  <w:p w14:paraId="04A5B7FE" w14:textId="77777777" w:rsidR="00BF3A34" w:rsidRDefault="00BF3A34" w:rsidP="00121BAF">
                    <w:pPr>
                      <w:pStyle w:val="NormalWeb"/>
                      <w:spacing w:after="0"/>
                      <w:jc w:val="center"/>
                    </w:pPr>
                    <w:r>
                      <w:rPr>
                        <w:rFonts w:ascii="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631D0" w14:textId="20F8AE3A" w:rsidR="00BF3A34" w:rsidRDefault="00BF3A34">
    <w:pPr>
      <w:pStyle w:val="Header"/>
    </w:pPr>
    <w:r>
      <w:rPr>
        <w:noProof/>
      </w:rPr>
      <mc:AlternateContent>
        <mc:Choice Requires="wps">
          <w:drawing>
            <wp:anchor distT="0" distB="0" distL="114300" distR="114300" simplePos="0" relativeHeight="251656192" behindDoc="1" locked="0" layoutInCell="0" allowOverlap="1" wp14:anchorId="4E05DF33" wp14:editId="2784B759">
              <wp:simplePos x="0" y="0"/>
              <wp:positionH relativeFrom="margin">
                <wp:align>center</wp:align>
              </wp:positionH>
              <wp:positionV relativeFrom="margin">
                <wp:align>center</wp:align>
              </wp:positionV>
              <wp:extent cx="5311140" cy="2124075"/>
              <wp:effectExtent l="0" t="1362075" r="0" b="116205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1140" cy="2124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C8A706" w14:textId="77777777" w:rsidR="00BF3A34" w:rsidRDefault="00BF3A34" w:rsidP="00121BAF">
                          <w:pPr>
                            <w:pStyle w:val="NormalWeb"/>
                            <w:spacing w:after="0"/>
                            <w:jc w:val="center"/>
                          </w:pPr>
                          <w:r>
                            <w:rPr>
                              <w:rFonts w:ascii="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05DF33" id="_x0000_t202" coordsize="21600,21600" o:spt="202" path="m,l,21600r21600,l21600,xe">
              <v:stroke joinstyle="miter"/>
              <v:path gradientshapeok="t" o:connecttype="rect"/>
            </v:shapetype>
            <v:shape id="WordArt 8" o:spid="_x0000_s1028" type="#_x0000_t202" style="position:absolute;margin-left:0;margin-top:0;width:418.2pt;height:167.2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JhXhwIAAAMFAAAOAAAAZHJzL2Uyb0RvYy54bWysVMtu2zAQvBfoPxC8O3pUTiwhcpCXe0nb&#10;AHGRMy1SFlvxUZK2ZAT99y4pJk7aS1HUB5parmZnd4Y6vxhFj/bMWK5kjbOTFCMmG0W53Nb463o1&#10;W2BkHZGU9EqyGh+YxRfL9+/OB12xXHWqp8wgAJG2GnSNO+d0lSS26Zgg9kRpJuGwVUYQB49mm1BD&#10;BkAXfZKn6WkyKEO1UQ2zFqI30yFeBvy2ZY370raWOdTXGLi5sJqwbvyaLM9JtTVEd7yJNMg/sBCE&#10;Syj6AnVDHEE7w/+AErwxyqrWnTRKJKptecNCD9BNlv7WzUNHNAu9wHCsfhmT/X+wzef9vUGc1jjH&#10;SBIBEj3CRC+NQws/nEHbCnIeNGS58UqNIHJo1Oo71Xy3SKrrjsgtuzRGDR0jFMhlABXDoYX1QQNu&#10;iK7Z6G4pBx0yD5+8wp+KWV9pM3xSFF4hO6dCtbE1AhnlX1uUqf+FMMwPASMQ9vAiJhRADQTnH7Is&#10;K+CogbM8y4v0bB5KksqjebG0se4jUwL5TY0NuCXAkv2ddZ7dMcWnAzLE425S96n0wFd5OVudLs5m&#10;xaqYz8qzdDFLs/KqPE2LsrhZ/fSgWVF1nFIm77hkz07Lir9TMnp+8kjwGhpqXM7zeeBrVc/pive9&#10;52bNdnPdG7Qn3vLTrKZe3qQZtZMU4qTyot3GvSO8n/bJW8ZhGDCA5/8wiKCeF2ySzo2bMVoJgL2y&#10;G0UPIOcA96vG9seOGAbW2IlrBdzAD61RItrNP3s2Xor1+EiMjqo4qHrfP9+vII3P29JoV0K/AZDo&#10;4dpCy2gezDE1HJOjjBNqGJG+BGOteND4yDPaEW5a6DJ+FfxVfv0cso7fruUvAAAA//8DAFBLAwQU&#10;AAYACAAAACEAy0aV3dsAAAAFAQAADwAAAGRycy9kb3ducmV2LnhtbEyPwU7DMBBE70j8g7VI3KhT&#10;UqoqxKkQEYce2yLObrxNQu11iJ0m5etZuNDLSqMZzbzN15Oz4ox9aD0pmM8SEEiVNy3VCt73bw8r&#10;ECFqMtp6QgUXDLAubm9ynRk/0hbPu1gLLqGQaQVNjF0mZagadDrMfIfE3tH3TkeWfS1Nr0cud1Y+&#10;JslSOt0SLzS6w9cGq9NucArM9/HSpeO432y25fBl27LEj0+l7u+ml2cQEaf4H4ZffEaHgpkOfiAT&#10;hFXAj8S/y94qXS5AHBSk6eIJZJHLa/riBwAA//8DAFBLAQItABQABgAIAAAAIQC2gziS/gAAAOEB&#10;AAATAAAAAAAAAAAAAAAAAAAAAABbQ29udGVudF9UeXBlc10ueG1sUEsBAi0AFAAGAAgAAAAhADj9&#10;If/WAAAAlAEAAAsAAAAAAAAAAAAAAAAALwEAAF9yZWxzLy5yZWxzUEsBAi0AFAAGAAgAAAAhAGCw&#10;mFeHAgAAAwUAAA4AAAAAAAAAAAAAAAAALgIAAGRycy9lMm9Eb2MueG1sUEsBAi0AFAAGAAgAAAAh&#10;AMtGld3bAAAABQEAAA8AAAAAAAAAAAAAAAAA4QQAAGRycy9kb3ducmV2LnhtbFBLBQYAAAAABAAE&#10;APMAAADpBQAAAAA=&#10;" o:allowincell="f" filled="f" stroked="f">
              <v:stroke joinstyle="round"/>
              <o:lock v:ext="edit" shapetype="t"/>
              <v:textbox style="mso-fit-shape-to-text:t">
                <w:txbxContent>
                  <w:p w14:paraId="0DC8A706" w14:textId="77777777" w:rsidR="00BF3A34" w:rsidRDefault="00BF3A34" w:rsidP="00121BAF">
                    <w:pPr>
                      <w:pStyle w:val="NormalWeb"/>
                      <w:spacing w:after="0"/>
                      <w:jc w:val="center"/>
                    </w:pPr>
                    <w:r>
                      <w:rPr>
                        <w:rFonts w:ascii="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196"/>
    <w:multiLevelType w:val="hybridMultilevel"/>
    <w:tmpl w:val="42A2C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1530C4"/>
    <w:multiLevelType w:val="hybridMultilevel"/>
    <w:tmpl w:val="0D70D9D4"/>
    <w:lvl w:ilvl="0" w:tplc="460237B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4D0BDB"/>
    <w:multiLevelType w:val="multilevel"/>
    <w:tmpl w:val="ED8C99F6"/>
    <w:lvl w:ilvl="0">
      <w:start w:val="1"/>
      <w:numFmt w:val="bullet"/>
      <w:lvlText w:val=""/>
      <w:lvlJc w:val="left"/>
      <w:pPr>
        <w:tabs>
          <w:tab w:val="num" w:pos="1440"/>
        </w:tabs>
        <w:ind w:left="1440" w:hanging="720"/>
      </w:pPr>
      <w:rPr>
        <w:rFonts w:ascii="Symbol" w:hAnsi="Symbol" w:hint="default"/>
        <w:b/>
        <w:i w:val="0"/>
        <w:sz w:val="20"/>
        <w:u w:val="none"/>
      </w:rPr>
    </w:lvl>
    <w:lvl w:ilvl="1">
      <w:start w:val="1"/>
      <w:numFmt w:val="decimal"/>
      <w:isLgl/>
      <w:lvlText w:val="%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b w:val="0"/>
      </w:rPr>
    </w:lvl>
    <w:lvl w:ilvl="3">
      <w:start w:val="1"/>
      <w:numFmt w:val="bullet"/>
      <w:lvlText w:val=""/>
      <w:lvlJc w:val="left"/>
      <w:pPr>
        <w:tabs>
          <w:tab w:val="num" w:pos="2880"/>
        </w:tabs>
        <w:ind w:left="2880" w:hanging="720"/>
      </w:pPr>
      <w:rPr>
        <w:rFonts w:ascii="Symbol" w:hAnsi="Symbol" w:hint="default"/>
        <w:sz w:val="22"/>
        <w:szCs w:val="22"/>
      </w:rPr>
    </w:lvl>
    <w:lvl w:ilvl="4">
      <w:start w:val="1"/>
      <w:numFmt w:val="upperLetter"/>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hint="default"/>
      </w:rPr>
    </w:lvl>
    <w:lvl w:ilvl="8">
      <w:start w:val="1"/>
      <w:numFmt w:val="none"/>
      <w:suff w:val="nothing"/>
      <w:lvlText w:val=""/>
      <w:lvlJc w:val="left"/>
      <w:pPr>
        <w:ind w:left="6480" w:hanging="720"/>
      </w:pPr>
      <w:rPr>
        <w:rFonts w:hint="default"/>
      </w:rPr>
    </w:lvl>
  </w:abstractNum>
  <w:abstractNum w:abstractNumId="4">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C11BB0"/>
    <w:multiLevelType w:val="hybridMultilevel"/>
    <w:tmpl w:val="E506C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70C2B07"/>
    <w:multiLevelType w:val="multilevel"/>
    <w:tmpl w:val="40B81E48"/>
    <w:lvl w:ilvl="0">
      <w:start w:val="1"/>
      <w:numFmt w:val="decimal"/>
      <w:lvlRestart w:val="0"/>
      <w:pStyle w:val="HLegal1Head"/>
      <w:isLgl/>
      <w:lvlText w:val="%1"/>
      <w:lvlJc w:val="left"/>
      <w:pPr>
        <w:tabs>
          <w:tab w:val="num" w:pos="720"/>
        </w:tabs>
        <w:ind w:left="720" w:hanging="720"/>
      </w:pPr>
      <w:rPr>
        <w:rFonts w:ascii="Arial" w:hAnsi="Arial" w:hint="default"/>
        <w:b/>
        <w:i w:val="0"/>
        <w:sz w:val="20"/>
        <w:u w:val="none"/>
      </w:rPr>
    </w:lvl>
    <w:lvl w:ilvl="1">
      <w:start w:val="1"/>
      <w:numFmt w:val="decimal"/>
      <w:pStyle w:val="HLegal2"/>
      <w:isLgl/>
      <w:lvlText w:val="%1.%2"/>
      <w:lvlJc w:val="left"/>
      <w:pPr>
        <w:tabs>
          <w:tab w:val="num" w:pos="720"/>
        </w:tabs>
        <w:ind w:left="720" w:hanging="720"/>
      </w:pPr>
      <w:rPr>
        <w:rFonts w:hint="default"/>
      </w:rPr>
    </w:lvl>
    <w:lvl w:ilvl="2">
      <w:start w:val="1"/>
      <w:numFmt w:val="lowerLetter"/>
      <w:pStyle w:val="HLegal3"/>
      <w:lvlText w:val="(%3)"/>
      <w:lvlJc w:val="left"/>
      <w:pPr>
        <w:tabs>
          <w:tab w:val="num" w:pos="1440"/>
        </w:tabs>
        <w:ind w:left="1440" w:hanging="720"/>
      </w:pPr>
      <w:rPr>
        <w:rFonts w:hint="default"/>
        <w:b w:val="0"/>
      </w:rPr>
    </w:lvl>
    <w:lvl w:ilvl="3">
      <w:start w:val="1"/>
      <w:numFmt w:val="lowerRoman"/>
      <w:pStyle w:val="HLegal4"/>
      <w:lvlText w:val="(%4)"/>
      <w:lvlJc w:val="left"/>
      <w:pPr>
        <w:tabs>
          <w:tab w:val="num" w:pos="2160"/>
        </w:tabs>
        <w:ind w:left="2160" w:hanging="720"/>
      </w:pPr>
      <w:rPr>
        <w:rFonts w:ascii="Arial" w:hAnsi="Arial" w:cs="Times New Roman" w:hint="default"/>
        <w:sz w:val="22"/>
        <w:szCs w:val="22"/>
      </w:rPr>
    </w:lvl>
    <w:lvl w:ilvl="4">
      <w:start w:val="1"/>
      <w:numFmt w:val="upperLetter"/>
      <w:pStyle w:val="HLegal5"/>
      <w:lvlText w:val="(%5)"/>
      <w:lvlJc w:val="left"/>
      <w:pPr>
        <w:tabs>
          <w:tab w:val="num" w:pos="2880"/>
        </w:tabs>
        <w:ind w:left="2880" w:hanging="720"/>
      </w:pPr>
      <w:rPr>
        <w:rFonts w:hint="default"/>
      </w:rPr>
    </w:lvl>
    <w:lvl w:ilvl="5">
      <w:start w:val="1"/>
      <w:numFmt w:val="decimal"/>
      <w:pStyle w:val="HLegal6"/>
      <w:lvlText w:val="%6)"/>
      <w:lvlJc w:val="left"/>
      <w:pPr>
        <w:tabs>
          <w:tab w:val="num" w:pos="3600"/>
        </w:tabs>
        <w:ind w:left="3600" w:hanging="720"/>
      </w:pPr>
      <w:rPr>
        <w:rFonts w:hint="default"/>
      </w:rPr>
    </w:lvl>
    <w:lvl w:ilvl="6">
      <w:start w:val="1"/>
      <w:numFmt w:val="lowerLetter"/>
      <w:pStyle w:val="HLegal7"/>
      <w:lvlText w:val="%7)"/>
      <w:lvlJc w:val="left"/>
      <w:pPr>
        <w:tabs>
          <w:tab w:val="num" w:pos="4320"/>
        </w:tabs>
        <w:ind w:left="4320" w:hanging="720"/>
      </w:pPr>
      <w:rPr>
        <w:rFonts w:hint="default"/>
      </w:rPr>
    </w:lvl>
    <w:lvl w:ilvl="7">
      <w:start w:val="1"/>
      <w:numFmt w:val="lowerRoman"/>
      <w:pStyle w:val="HLega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7">
    <w:nsid w:val="2D084C8B"/>
    <w:multiLevelType w:val="hybridMultilevel"/>
    <w:tmpl w:val="85F6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4C1C60"/>
    <w:multiLevelType w:val="hybridMultilevel"/>
    <w:tmpl w:val="8218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D3BF0"/>
    <w:multiLevelType w:val="hybridMultilevel"/>
    <w:tmpl w:val="5098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110F19"/>
    <w:multiLevelType w:val="hybridMultilevel"/>
    <w:tmpl w:val="780E3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8860FC"/>
    <w:multiLevelType w:val="hybridMultilevel"/>
    <w:tmpl w:val="CD44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D67578"/>
    <w:multiLevelType w:val="hybridMultilevel"/>
    <w:tmpl w:val="78B4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E6615F"/>
    <w:multiLevelType w:val="hybridMultilevel"/>
    <w:tmpl w:val="6E867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0F4F78"/>
    <w:multiLevelType w:val="hybridMultilevel"/>
    <w:tmpl w:val="0E12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A3E32C3"/>
    <w:multiLevelType w:val="multilevel"/>
    <w:tmpl w:val="4BAE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6533FCB"/>
    <w:multiLevelType w:val="hybridMultilevel"/>
    <w:tmpl w:val="0D1416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F4974D6"/>
    <w:multiLevelType w:val="hybridMultilevel"/>
    <w:tmpl w:val="20A8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4"/>
  </w:num>
  <w:num w:numId="4">
    <w:abstractNumId w:val="8"/>
  </w:num>
  <w:num w:numId="5">
    <w:abstractNumId w:val="19"/>
  </w:num>
  <w:num w:numId="6">
    <w:abstractNumId w:val="11"/>
  </w:num>
  <w:num w:numId="7">
    <w:abstractNumId w:val="15"/>
  </w:num>
  <w:num w:numId="8">
    <w:abstractNumId w:val="2"/>
  </w:num>
  <w:num w:numId="9">
    <w:abstractNumId w:val="7"/>
  </w:num>
  <w:num w:numId="10">
    <w:abstractNumId w:val="20"/>
  </w:num>
  <w:num w:numId="11">
    <w:abstractNumId w:val="0"/>
  </w:num>
  <w:num w:numId="12">
    <w:abstractNumId w:val="11"/>
  </w:num>
  <w:num w:numId="13">
    <w:abstractNumId w:val="13"/>
  </w:num>
  <w:num w:numId="14">
    <w:abstractNumId w:val="17"/>
  </w:num>
  <w:num w:numId="15">
    <w:abstractNumId w:val="10"/>
  </w:num>
  <w:num w:numId="16">
    <w:abstractNumId w:val="9"/>
  </w:num>
  <w:num w:numId="17">
    <w:abstractNumId w:val="5"/>
  </w:num>
  <w:num w:numId="18">
    <w:abstractNumId w:val="6"/>
  </w:num>
  <w:num w:numId="19">
    <w:abstractNumId w:val="3"/>
  </w:num>
  <w:num w:numId="20">
    <w:abstractNumId w:val="12"/>
  </w:num>
  <w:num w:numId="21">
    <w:abstractNumId w:val="18"/>
  </w:num>
  <w:num w:numId="2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C3"/>
    <w:rsid w:val="00004C40"/>
    <w:rsid w:val="00005124"/>
    <w:rsid w:val="000108B3"/>
    <w:rsid w:val="00010B05"/>
    <w:rsid w:val="0001253F"/>
    <w:rsid w:val="00017ADD"/>
    <w:rsid w:val="00022951"/>
    <w:rsid w:val="00026C92"/>
    <w:rsid w:val="00062E3D"/>
    <w:rsid w:val="0006542F"/>
    <w:rsid w:val="00073631"/>
    <w:rsid w:val="000752F3"/>
    <w:rsid w:val="00090CE5"/>
    <w:rsid w:val="000939E8"/>
    <w:rsid w:val="000961D3"/>
    <w:rsid w:val="000A021D"/>
    <w:rsid w:val="000A325F"/>
    <w:rsid w:val="000D0BB4"/>
    <w:rsid w:val="000D5FB0"/>
    <w:rsid w:val="000D619C"/>
    <w:rsid w:val="000E5D44"/>
    <w:rsid w:val="000F4433"/>
    <w:rsid w:val="0010456A"/>
    <w:rsid w:val="00110E3F"/>
    <w:rsid w:val="001129CE"/>
    <w:rsid w:val="00114D26"/>
    <w:rsid w:val="00121BAF"/>
    <w:rsid w:val="00125844"/>
    <w:rsid w:val="001303A0"/>
    <w:rsid w:val="001338FA"/>
    <w:rsid w:val="0013705B"/>
    <w:rsid w:val="00146CEB"/>
    <w:rsid w:val="0014757F"/>
    <w:rsid w:val="001610CF"/>
    <w:rsid w:val="00164E47"/>
    <w:rsid w:val="00167022"/>
    <w:rsid w:val="001740C8"/>
    <w:rsid w:val="00180DEA"/>
    <w:rsid w:val="00183508"/>
    <w:rsid w:val="00184509"/>
    <w:rsid w:val="00186B09"/>
    <w:rsid w:val="00194E19"/>
    <w:rsid w:val="00195267"/>
    <w:rsid w:val="001954F4"/>
    <w:rsid w:val="001B0155"/>
    <w:rsid w:val="001C1295"/>
    <w:rsid w:val="001D0D20"/>
    <w:rsid w:val="001D323E"/>
    <w:rsid w:val="001E0CA5"/>
    <w:rsid w:val="001E648C"/>
    <w:rsid w:val="001F0D43"/>
    <w:rsid w:val="001F5F0A"/>
    <w:rsid w:val="0020132F"/>
    <w:rsid w:val="002138BD"/>
    <w:rsid w:val="002262E1"/>
    <w:rsid w:val="00227048"/>
    <w:rsid w:val="00235B74"/>
    <w:rsid w:val="002501FE"/>
    <w:rsid w:val="002626D6"/>
    <w:rsid w:val="0026518D"/>
    <w:rsid w:val="00267011"/>
    <w:rsid w:val="00294376"/>
    <w:rsid w:val="0029646F"/>
    <w:rsid w:val="00296DE0"/>
    <w:rsid w:val="002975DE"/>
    <w:rsid w:val="002A2F6A"/>
    <w:rsid w:val="002A5D2B"/>
    <w:rsid w:val="002A6A86"/>
    <w:rsid w:val="002B3026"/>
    <w:rsid w:val="002B6F16"/>
    <w:rsid w:val="002B7226"/>
    <w:rsid w:val="002C0372"/>
    <w:rsid w:val="002C0C12"/>
    <w:rsid w:val="002C6008"/>
    <w:rsid w:val="002D382E"/>
    <w:rsid w:val="002D792C"/>
    <w:rsid w:val="002E6576"/>
    <w:rsid w:val="0031041D"/>
    <w:rsid w:val="00311BF0"/>
    <w:rsid w:val="00315D11"/>
    <w:rsid w:val="0031602E"/>
    <w:rsid w:val="003163C6"/>
    <w:rsid w:val="00320FD3"/>
    <w:rsid w:val="00321E5D"/>
    <w:rsid w:val="00321F84"/>
    <w:rsid w:val="00324BB9"/>
    <w:rsid w:val="00326C1F"/>
    <w:rsid w:val="00332316"/>
    <w:rsid w:val="00335D73"/>
    <w:rsid w:val="00340A42"/>
    <w:rsid w:val="00340C9D"/>
    <w:rsid w:val="00341302"/>
    <w:rsid w:val="00346218"/>
    <w:rsid w:val="0035588F"/>
    <w:rsid w:val="00357CAA"/>
    <w:rsid w:val="00361B6F"/>
    <w:rsid w:val="00363239"/>
    <w:rsid w:val="00371B7D"/>
    <w:rsid w:val="003720FA"/>
    <w:rsid w:val="003779CD"/>
    <w:rsid w:val="003852A8"/>
    <w:rsid w:val="003A2446"/>
    <w:rsid w:val="003A466F"/>
    <w:rsid w:val="003A4D35"/>
    <w:rsid w:val="003C04E9"/>
    <w:rsid w:val="003E178B"/>
    <w:rsid w:val="003E2A76"/>
    <w:rsid w:val="003E5E42"/>
    <w:rsid w:val="003F6CC9"/>
    <w:rsid w:val="00401C36"/>
    <w:rsid w:val="00410BDE"/>
    <w:rsid w:val="0041288B"/>
    <w:rsid w:val="00417033"/>
    <w:rsid w:val="00422476"/>
    <w:rsid w:val="00423CA9"/>
    <w:rsid w:val="00427BF8"/>
    <w:rsid w:val="00431CA5"/>
    <w:rsid w:val="00444D80"/>
    <w:rsid w:val="004503E0"/>
    <w:rsid w:val="00455B48"/>
    <w:rsid w:val="00463C18"/>
    <w:rsid w:val="004708C3"/>
    <w:rsid w:val="004724E0"/>
    <w:rsid w:val="00477692"/>
    <w:rsid w:val="004811E8"/>
    <w:rsid w:val="004839C5"/>
    <w:rsid w:val="00497D24"/>
    <w:rsid w:val="004A42B0"/>
    <w:rsid w:val="004B0833"/>
    <w:rsid w:val="004B5756"/>
    <w:rsid w:val="004C0AF2"/>
    <w:rsid w:val="004C57E4"/>
    <w:rsid w:val="004D0C5B"/>
    <w:rsid w:val="004D7511"/>
    <w:rsid w:val="004E12A7"/>
    <w:rsid w:val="004F2791"/>
    <w:rsid w:val="004F3C00"/>
    <w:rsid w:val="004F63EB"/>
    <w:rsid w:val="0050205B"/>
    <w:rsid w:val="00503CC8"/>
    <w:rsid w:val="00504649"/>
    <w:rsid w:val="00507427"/>
    <w:rsid w:val="005108AC"/>
    <w:rsid w:val="0051565B"/>
    <w:rsid w:val="00523DFF"/>
    <w:rsid w:val="0052428C"/>
    <w:rsid w:val="005250ED"/>
    <w:rsid w:val="00526843"/>
    <w:rsid w:val="00530761"/>
    <w:rsid w:val="00532F04"/>
    <w:rsid w:val="0054017D"/>
    <w:rsid w:val="0054313A"/>
    <w:rsid w:val="00543D25"/>
    <w:rsid w:val="005534F6"/>
    <w:rsid w:val="0056068D"/>
    <w:rsid w:val="00562C5C"/>
    <w:rsid w:val="00565CA6"/>
    <w:rsid w:val="005773CB"/>
    <w:rsid w:val="00585428"/>
    <w:rsid w:val="00592B29"/>
    <w:rsid w:val="005C029C"/>
    <w:rsid w:val="005C6C7B"/>
    <w:rsid w:val="005D7B96"/>
    <w:rsid w:val="00606209"/>
    <w:rsid w:val="006270EE"/>
    <w:rsid w:val="006321BF"/>
    <w:rsid w:val="006341E4"/>
    <w:rsid w:val="00642F81"/>
    <w:rsid w:val="00646358"/>
    <w:rsid w:val="00651AB1"/>
    <w:rsid w:val="0065304B"/>
    <w:rsid w:val="00662D28"/>
    <w:rsid w:val="00666F1D"/>
    <w:rsid w:val="00674BEC"/>
    <w:rsid w:val="00675746"/>
    <w:rsid w:val="00676970"/>
    <w:rsid w:val="00682C7C"/>
    <w:rsid w:val="00683DAF"/>
    <w:rsid w:val="00693E98"/>
    <w:rsid w:val="00694B98"/>
    <w:rsid w:val="006951BA"/>
    <w:rsid w:val="00696581"/>
    <w:rsid w:val="0069749C"/>
    <w:rsid w:val="006C7E3A"/>
    <w:rsid w:val="006D13F9"/>
    <w:rsid w:val="006E068C"/>
    <w:rsid w:val="006E426A"/>
    <w:rsid w:val="006E635B"/>
    <w:rsid w:val="006F3C26"/>
    <w:rsid w:val="00704E14"/>
    <w:rsid w:val="00707A59"/>
    <w:rsid w:val="00713544"/>
    <w:rsid w:val="007300BE"/>
    <w:rsid w:val="00730771"/>
    <w:rsid w:val="00731F32"/>
    <w:rsid w:val="00734139"/>
    <w:rsid w:val="00740440"/>
    <w:rsid w:val="00741EE2"/>
    <w:rsid w:val="007461AD"/>
    <w:rsid w:val="00746E1D"/>
    <w:rsid w:val="00747930"/>
    <w:rsid w:val="00752D45"/>
    <w:rsid w:val="00754942"/>
    <w:rsid w:val="00761E1B"/>
    <w:rsid w:val="0076623B"/>
    <w:rsid w:val="00772B56"/>
    <w:rsid w:val="00785CC7"/>
    <w:rsid w:val="0079136D"/>
    <w:rsid w:val="00791670"/>
    <w:rsid w:val="00796E96"/>
    <w:rsid w:val="007B57B0"/>
    <w:rsid w:val="007B5EC4"/>
    <w:rsid w:val="007D3776"/>
    <w:rsid w:val="007D6241"/>
    <w:rsid w:val="007E1D4C"/>
    <w:rsid w:val="007E3A9A"/>
    <w:rsid w:val="007F1747"/>
    <w:rsid w:val="008127FA"/>
    <w:rsid w:val="00815B68"/>
    <w:rsid w:val="00816A3A"/>
    <w:rsid w:val="00832C05"/>
    <w:rsid w:val="008448F1"/>
    <w:rsid w:val="00845CAC"/>
    <w:rsid w:val="00855F87"/>
    <w:rsid w:val="00860D73"/>
    <w:rsid w:val="00862AD8"/>
    <w:rsid w:val="00886B87"/>
    <w:rsid w:val="00886C43"/>
    <w:rsid w:val="008937D8"/>
    <w:rsid w:val="008A69CC"/>
    <w:rsid w:val="008B4537"/>
    <w:rsid w:val="008B5124"/>
    <w:rsid w:val="008C20BF"/>
    <w:rsid w:val="008C5138"/>
    <w:rsid w:val="008D3F83"/>
    <w:rsid w:val="008D6EA8"/>
    <w:rsid w:val="008D7AA8"/>
    <w:rsid w:val="008E371E"/>
    <w:rsid w:val="008F445E"/>
    <w:rsid w:val="008F714B"/>
    <w:rsid w:val="00915552"/>
    <w:rsid w:val="0091788B"/>
    <w:rsid w:val="009202D1"/>
    <w:rsid w:val="00930005"/>
    <w:rsid w:val="009341E4"/>
    <w:rsid w:val="009374BC"/>
    <w:rsid w:val="00941855"/>
    <w:rsid w:val="00960EB2"/>
    <w:rsid w:val="00960FBB"/>
    <w:rsid w:val="00961975"/>
    <w:rsid w:val="009637F5"/>
    <w:rsid w:val="0097689D"/>
    <w:rsid w:val="00981070"/>
    <w:rsid w:val="0098196A"/>
    <w:rsid w:val="00981E26"/>
    <w:rsid w:val="0098407E"/>
    <w:rsid w:val="009A51DF"/>
    <w:rsid w:val="009A6EFB"/>
    <w:rsid w:val="009A7538"/>
    <w:rsid w:val="009B1751"/>
    <w:rsid w:val="009B30BE"/>
    <w:rsid w:val="009B51C6"/>
    <w:rsid w:val="009C3738"/>
    <w:rsid w:val="009C7613"/>
    <w:rsid w:val="009E0BD3"/>
    <w:rsid w:val="009E4E6D"/>
    <w:rsid w:val="009E77D0"/>
    <w:rsid w:val="009F190D"/>
    <w:rsid w:val="009F4EE1"/>
    <w:rsid w:val="009F4F1F"/>
    <w:rsid w:val="00A01609"/>
    <w:rsid w:val="00A06BD2"/>
    <w:rsid w:val="00A166CC"/>
    <w:rsid w:val="00A206B9"/>
    <w:rsid w:val="00A37EC8"/>
    <w:rsid w:val="00A42B4C"/>
    <w:rsid w:val="00A44B78"/>
    <w:rsid w:val="00A45B12"/>
    <w:rsid w:val="00A630E9"/>
    <w:rsid w:val="00A87C31"/>
    <w:rsid w:val="00A87CBD"/>
    <w:rsid w:val="00A92CA5"/>
    <w:rsid w:val="00AA4A49"/>
    <w:rsid w:val="00AA7578"/>
    <w:rsid w:val="00AB15A0"/>
    <w:rsid w:val="00AB6D0A"/>
    <w:rsid w:val="00AC3E5D"/>
    <w:rsid w:val="00AC68DD"/>
    <w:rsid w:val="00AC7ED6"/>
    <w:rsid w:val="00AD3388"/>
    <w:rsid w:val="00AD5DE6"/>
    <w:rsid w:val="00AE08E3"/>
    <w:rsid w:val="00AE1BF3"/>
    <w:rsid w:val="00AE2D02"/>
    <w:rsid w:val="00AE5D55"/>
    <w:rsid w:val="00AE7C81"/>
    <w:rsid w:val="00B00272"/>
    <w:rsid w:val="00B0470F"/>
    <w:rsid w:val="00B06216"/>
    <w:rsid w:val="00B118EB"/>
    <w:rsid w:val="00B35424"/>
    <w:rsid w:val="00B35E44"/>
    <w:rsid w:val="00B44701"/>
    <w:rsid w:val="00B459FF"/>
    <w:rsid w:val="00B47A9C"/>
    <w:rsid w:val="00B51E80"/>
    <w:rsid w:val="00B63760"/>
    <w:rsid w:val="00B72EF8"/>
    <w:rsid w:val="00B86732"/>
    <w:rsid w:val="00BA5669"/>
    <w:rsid w:val="00BB03DC"/>
    <w:rsid w:val="00BB10D5"/>
    <w:rsid w:val="00BD22A7"/>
    <w:rsid w:val="00BE24B1"/>
    <w:rsid w:val="00BE565A"/>
    <w:rsid w:val="00BF3A34"/>
    <w:rsid w:val="00BF6FC0"/>
    <w:rsid w:val="00C13194"/>
    <w:rsid w:val="00C13795"/>
    <w:rsid w:val="00C2682E"/>
    <w:rsid w:val="00C32E1E"/>
    <w:rsid w:val="00C5303C"/>
    <w:rsid w:val="00C5471E"/>
    <w:rsid w:val="00C55E2E"/>
    <w:rsid w:val="00C71331"/>
    <w:rsid w:val="00C72288"/>
    <w:rsid w:val="00C7530C"/>
    <w:rsid w:val="00C8620B"/>
    <w:rsid w:val="00C9016B"/>
    <w:rsid w:val="00C91F47"/>
    <w:rsid w:val="00C927C6"/>
    <w:rsid w:val="00C93353"/>
    <w:rsid w:val="00CA1557"/>
    <w:rsid w:val="00CA61D2"/>
    <w:rsid w:val="00CB3B64"/>
    <w:rsid w:val="00CC1A13"/>
    <w:rsid w:val="00CC2BA2"/>
    <w:rsid w:val="00CD0AB2"/>
    <w:rsid w:val="00CD3272"/>
    <w:rsid w:val="00CE0D33"/>
    <w:rsid w:val="00CE16C7"/>
    <w:rsid w:val="00CF4F09"/>
    <w:rsid w:val="00CF55AD"/>
    <w:rsid w:val="00D010EC"/>
    <w:rsid w:val="00D06023"/>
    <w:rsid w:val="00D0738F"/>
    <w:rsid w:val="00D2032D"/>
    <w:rsid w:val="00D37A0E"/>
    <w:rsid w:val="00D37B5D"/>
    <w:rsid w:val="00D40FC0"/>
    <w:rsid w:val="00D47AF5"/>
    <w:rsid w:val="00D54BA6"/>
    <w:rsid w:val="00D60EF2"/>
    <w:rsid w:val="00D762C1"/>
    <w:rsid w:val="00D95AD3"/>
    <w:rsid w:val="00DA0726"/>
    <w:rsid w:val="00DA1028"/>
    <w:rsid w:val="00DA25DA"/>
    <w:rsid w:val="00DB4304"/>
    <w:rsid w:val="00DC3C2F"/>
    <w:rsid w:val="00DD1E68"/>
    <w:rsid w:val="00DD2003"/>
    <w:rsid w:val="00DE039A"/>
    <w:rsid w:val="00DF2863"/>
    <w:rsid w:val="00DF289F"/>
    <w:rsid w:val="00DF5276"/>
    <w:rsid w:val="00E00CA5"/>
    <w:rsid w:val="00E029A5"/>
    <w:rsid w:val="00E02EF0"/>
    <w:rsid w:val="00E07315"/>
    <w:rsid w:val="00E33793"/>
    <w:rsid w:val="00E4484B"/>
    <w:rsid w:val="00E575D2"/>
    <w:rsid w:val="00E6151D"/>
    <w:rsid w:val="00E626F2"/>
    <w:rsid w:val="00E75195"/>
    <w:rsid w:val="00E80D4E"/>
    <w:rsid w:val="00E81FDD"/>
    <w:rsid w:val="00E85610"/>
    <w:rsid w:val="00E8690B"/>
    <w:rsid w:val="00E874BC"/>
    <w:rsid w:val="00E90A93"/>
    <w:rsid w:val="00E928F6"/>
    <w:rsid w:val="00E96D25"/>
    <w:rsid w:val="00EA4C5D"/>
    <w:rsid w:val="00EA56C9"/>
    <w:rsid w:val="00EC3599"/>
    <w:rsid w:val="00EC57E4"/>
    <w:rsid w:val="00ED1C2F"/>
    <w:rsid w:val="00ED7E12"/>
    <w:rsid w:val="00EE0ADC"/>
    <w:rsid w:val="00EE53F5"/>
    <w:rsid w:val="00EE757A"/>
    <w:rsid w:val="00EF06F3"/>
    <w:rsid w:val="00EF128C"/>
    <w:rsid w:val="00EF65B5"/>
    <w:rsid w:val="00F020C3"/>
    <w:rsid w:val="00F06796"/>
    <w:rsid w:val="00F13D45"/>
    <w:rsid w:val="00F2149C"/>
    <w:rsid w:val="00F24C06"/>
    <w:rsid w:val="00F26D49"/>
    <w:rsid w:val="00F36C6A"/>
    <w:rsid w:val="00F37314"/>
    <w:rsid w:val="00F522DC"/>
    <w:rsid w:val="00F55B97"/>
    <w:rsid w:val="00F61DEE"/>
    <w:rsid w:val="00F650B4"/>
    <w:rsid w:val="00F66A1B"/>
    <w:rsid w:val="00F826DB"/>
    <w:rsid w:val="00FA1051"/>
    <w:rsid w:val="00FA2EA9"/>
    <w:rsid w:val="00FA5BBE"/>
    <w:rsid w:val="00FB7C92"/>
    <w:rsid w:val="00FC4616"/>
    <w:rsid w:val="00FC766E"/>
    <w:rsid w:val="00FD19D2"/>
    <w:rsid w:val="00FD27CB"/>
    <w:rsid w:val="00FD47D7"/>
    <w:rsid w:val="00FE3AA3"/>
    <w:rsid w:val="3F3A49A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14D2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21D"/>
    <w:pPr>
      <w:spacing w:after="200"/>
    </w:pPr>
    <w:rPr>
      <w:sz w:val="24"/>
      <w:lang w:val="en-US" w:eastAsia="ja-JP"/>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Calibri" w:eastAsia="MS Gothic" w:hAnsi="Calibri"/>
      <w:b/>
      <w:bCs/>
      <w:color w:val="4F81BD"/>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link w:val="Heading1"/>
    <w:uiPriority w:val="9"/>
    <w:rsid w:val="009F4EE1"/>
    <w:rPr>
      <w:rFonts w:ascii="Arial" w:hAnsi="Arial" w:cs="Arial"/>
      <w:b/>
      <w:sz w:val="28"/>
      <w:szCs w:val="28"/>
      <w:lang w:eastAsia="en-US"/>
    </w:rPr>
  </w:style>
  <w:style w:type="character" w:customStyle="1" w:styleId="Heading2Char">
    <w:name w:val="Heading 2 Char"/>
    <w:link w:val="Heading2"/>
    <w:uiPriority w:val="9"/>
    <w:semiHidden/>
    <w:rsid w:val="00530761"/>
    <w:rPr>
      <w:rFonts w:ascii="Calibri" w:eastAsia="MS Gothic" w:hAnsi="Calibri" w:cs="Times New Roman"/>
      <w:b/>
      <w:bCs/>
      <w:color w:val="4F81BD"/>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Calibri" w:eastAsia="MS Gothic" w:hAnsi="Calibri" w:cs="Times New Roman"/>
      <w:bCs/>
      <w:color w:val="365F91"/>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szCs w:val="24"/>
      <w:lang w:val="en-GB" w:eastAsia="en-GB"/>
    </w:rPr>
  </w:style>
  <w:style w:type="character" w:customStyle="1" w:styleId="HeaderChar">
    <w:name w:val="Header Char"/>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szCs w:val="24"/>
      <w:lang w:val="en-GB" w:eastAsia="en-GB"/>
    </w:rPr>
  </w:style>
  <w:style w:type="character" w:customStyle="1" w:styleId="FooterChar">
    <w:name w:val="Footer Char"/>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61"/>
    <w:pPr>
      <w:spacing w:after="0"/>
      <w:ind w:left="720"/>
    </w:pPr>
    <w:rPr>
      <w:rFonts w:ascii="Times New Roman" w:eastAsia="Times New Roman" w:hAnsi="Times New Roman"/>
      <w:szCs w:val="24"/>
      <w:lang w:val="en-GB" w:eastAsia="en-GB"/>
    </w:rPr>
  </w:style>
  <w:style w:type="character" w:customStyle="1" w:styleId="FootnoteTextChar">
    <w:name w:val="Footnote Text Char"/>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jc w:val="both"/>
    </w:pPr>
    <w:rPr>
      <w:rFonts w:ascii="Arial" w:eastAsia="Times New Roman" w:hAnsi="Arial"/>
      <w:sz w:val="22"/>
      <w:lang w:eastAsia="en-US"/>
    </w:rPr>
  </w:style>
  <w:style w:type="paragraph" w:customStyle="1" w:styleId="Default">
    <w:name w:val="Default"/>
    <w:rsid w:val="00530761"/>
    <w:pPr>
      <w:autoSpaceDE w:val="0"/>
      <w:autoSpaceDN w:val="0"/>
      <w:adjustRightInd w:val="0"/>
    </w:pPr>
    <w:rPr>
      <w:rFonts w:ascii="Syntax" w:eastAsia="MS ??" w:hAnsi="Syntax" w:cs="Syntax"/>
      <w:color w:val="000000"/>
      <w:sz w:val="24"/>
      <w:szCs w:val="24"/>
    </w:rPr>
  </w:style>
  <w:style w:type="paragraph" w:customStyle="1" w:styleId="Part">
    <w:name w:val="Part"/>
    <w:link w:val="PartChar"/>
    <w:rsid w:val="00530761"/>
    <w:pPr>
      <w:widowControl w:val="0"/>
    </w:pPr>
    <w:rPr>
      <w:rFonts w:ascii="Arial" w:eastAsia="Times New Roman" w:hAnsi="Arial" w:cs="Arial"/>
      <w:b/>
      <w:bCs/>
      <w:sz w:val="24"/>
      <w:szCs w:val="24"/>
    </w:rPr>
  </w:style>
  <w:style w:type="character" w:customStyle="1" w:styleId="PartChar">
    <w:name w:val="Part Char"/>
    <w:link w:val="Part"/>
    <w:rsid w:val="00530761"/>
    <w:rPr>
      <w:rFonts w:ascii="Arial" w:eastAsia="Times New Roman" w:hAnsi="Arial" w:cs="Arial"/>
      <w:b/>
      <w:bCs/>
      <w:sz w:val="24"/>
      <w:szCs w:val="24"/>
      <w:lang w:eastAsia="en-GB"/>
    </w:rPr>
  </w:style>
  <w:style w:type="character" w:styleId="HTMLCite">
    <w:name w:val="HTML Cite"/>
    <w:uiPriority w:val="99"/>
    <w:semiHidden/>
    <w:unhideWhenUsed/>
    <w:rsid w:val="00592B29"/>
    <w:rPr>
      <w:i w:val="0"/>
      <w:iCs w:val="0"/>
      <w:color w:val="006621"/>
    </w:rPr>
  </w:style>
  <w:style w:type="paragraph" w:styleId="BodyText">
    <w:name w:val="Body Text"/>
    <w:basedOn w:val="Normal"/>
    <w:link w:val="BodyTextChar"/>
    <w:rsid w:val="00D762C1"/>
    <w:pPr>
      <w:spacing w:after="0"/>
    </w:pPr>
    <w:rPr>
      <w:rFonts w:ascii="Arial" w:eastAsia="Times New Roman" w:hAnsi="Arial"/>
      <w:sz w:val="22"/>
      <w:szCs w:val="22"/>
      <w:lang w:val="en-GB" w:eastAsia="en-US"/>
    </w:rPr>
  </w:style>
  <w:style w:type="character" w:customStyle="1" w:styleId="BodyTextChar">
    <w:name w:val="Body Text Char"/>
    <w:link w:val="BodyText"/>
    <w:rsid w:val="00D762C1"/>
    <w:rPr>
      <w:rFonts w:ascii="Arial" w:eastAsia="Times New Roman" w:hAnsi="Arial"/>
      <w:sz w:val="22"/>
      <w:szCs w:val="22"/>
      <w:lang w:eastAsia="en-US"/>
    </w:rPr>
  </w:style>
  <w:style w:type="paragraph" w:styleId="NormalWeb">
    <w:name w:val="Normal (Web)"/>
    <w:basedOn w:val="Normal"/>
    <w:uiPriority w:val="99"/>
    <w:unhideWhenUsed/>
    <w:rsid w:val="00B47A9C"/>
    <w:rPr>
      <w:rFonts w:ascii="Times New Roman" w:hAnsi="Times New Roman"/>
      <w:szCs w:val="24"/>
    </w:rPr>
  </w:style>
  <w:style w:type="character" w:styleId="CommentReference">
    <w:name w:val="annotation reference"/>
    <w:basedOn w:val="DefaultParagraphFont"/>
    <w:uiPriority w:val="99"/>
    <w:semiHidden/>
    <w:unhideWhenUsed/>
    <w:rsid w:val="00167022"/>
    <w:rPr>
      <w:sz w:val="16"/>
      <w:szCs w:val="16"/>
    </w:rPr>
  </w:style>
  <w:style w:type="paragraph" w:styleId="CommentText">
    <w:name w:val="annotation text"/>
    <w:basedOn w:val="Normal"/>
    <w:link w:val="CommentTextChar"/>
    <w:uiPriority w:val="99"/>
    <w:semiHidden/>
    <w:unhideWhenUsed/>
    <w:rsid w:val="00167022"/>
    <w:rPr>
      <w:sz w:val="20"/>
    </w:rPr>
  </w:style>
  <w:style w:type="character" w:customStyle="1" w:styleId="CommentTextChar">
    <w:name w:val="Comment Text Char"/>
    <w:basedOn w:val="DefaultParagraphFont"/>
    <w:link w:val="CommentText"/>
    <w:uiPriority w:val="99"/>
    <w:semiHidden/>
    <w:rsid w:val="00167022"/>
    <w:rPr>
      <w:lang w:val="en-US" w:eastAsia="ja-JP"/>
    </w:rPr>
  </w:style>
  <w:style w:type="paragraph" w:styleId="CommentSubject">
    <w:name w:val="annotation subject"/>
    <w:basedOn w:val="CommentText"/>
    <w:next w:val="CommentText"/>
    <w:link w:val="CommentSubjectChar"/>
    <w:uiPriority w:val="99"/>
    <w:semiHidden/>
    <w:unhideWhenUsed/>
    <w:rsid w:val="00167022"/>
    <w:rPr>
      <w:b/>
      <w:bCs/>
    </w:rPr>
  </w:style>
  <w:style w:type="character" w:customStyle="1" w:styleId="CommentSubjectChar">
    <w:name w:val="Comment Subject Char"/>
    <w:basedOn w:val="CommentTextChar"/>
    <w:link w:val="CommentSubject"/>
    <w:uiPriority w:val="99"/>
    <w:semiHidden/>
    <w:rsid w:val="00167022"/>
    <w:rPr>
      <w:b/>
      <w:bCs/>
      <w:lang w:val="en-US" w:eastAsia="ja-JP"/>
    </w:rPr>
  </w:style>
  <w:style w:type="paragraph" w:styleId="Revision">
    <w:name w:val="Revision"/>
    <w:hidden/>
    <w:uiPriority w:val="99"/>
    <w:semiHidden/>
    <w:rsid w:val="00180DEA"/>
    <w:rPr>
      <w:sz w:val="24"/>
      <w:lang w:val="en-US" w:eastAsia="ja-JP"/>
    </w:rPr>
  </w:style>
  <w:style w:type="paragraph" w:customStyle="1" w:styleId="HLegal1Head">
    <w:name w:val="HLegal 1 Head"/>
    <w:basedOn w:val="Normal"/>
    <w:rsid w:val="00981E26"/>
    <w:pPr>
      <w:keepNext/>
      <w:numPr>
        <w:numId w:val="18"/>
      </w:numPr>
      <w:spacing w:after="240"/>
      <w:jc w:val="both"/>
    </w:pPr>
    <w:rPr>
      <w:rFonts w:ascii="Arial" w:eastAsia="Times New Roman" w:hAnsi="Arial"/>
      <w:b/>
      <w:sz w:val="20"/>
      <w:lang w:val="en-GB" w:eastAsia="en-US"/>
    </w:rPr>
  </w:style>
  <w:style w:type="paragraph" w:customStyle="1" w:styleId="HLegal2">
    <w:name w:val="HLegal 2"/>
    <w:basedOn w:val="Normal"/>
    <w:rsid w:val="00981E26"/>
    <w:pPr>
      <w:numPr>
        <w:ilvl w:val="1"/>
        <w:numId w:val="18"/>
      </w:numPr>
      <w:spacing w:after="240"/>
      <w:jc w:val="both"/>
    </w:pPr>
    <w:rPr>
      <w:rFonts w:ascii="Arial" w:eastAsia="Times New Roman" w:hAnsi="Arial"/>
      <w:sz w:val="20"/>
      <w:lang w:val="en-GB" w:eastAsia="en-US"/>
    </w:rPr>
  </w:style>
  <w:style w:type="paragraph" w:customStyle="1" w:styleId="HLegal3">
    <w:name w:val="HLegal 3"/>
    <w:basedOn w:val="Normal"/>
    <w:rsid w:val="00981E26"/>
    <w:pPr>
      <w:numPr>
        <w:ilvl w:val="2"/>
        <w:numId w:val="18"/>
      </w:numPr>
      <w:spacing w:after="240"/>
      <w:jc w:val="both"/>
    </w:pPr>
    <w:rPr>
      <w:rFonts w:ascii="Arial" w:eastAsia="Times New Roman" w:hAnsi="Arial"/>
      <w:sz w:val="20"/>
      <w:lang w:val="en-GB" w:eastAsia="en-US"/>
    </w:rPr>
  </w:style>
  <w:style w:type="paragraph" w:customStyle="1" w:styleId="HLegal4">
    <w:name w:val="HLegal 4"/>
    <w:basedOn w:val="Normal"/>
    <w:rsid w:val="00981E26"/>
    <w:pPr>
      <w:numPr>
        <w:ilvl w:val="3"/>
        <w:numId w:val="18"/>
      </w:numPr>
      <w:spacing w:after="240"/>
      <w:jc w:val="both"/>
    </w:pPr>
    <w:rPr>
      <w:rFonts w:ascii="Arial" w:eastAsia="Times New Roman" w:hAnsi="Arial"/>
      <w:sz w:val="20"/>
      <w:lang w:val="en-GB" w:eastAsia="en-US"/>
    </w:rPr>
  </w:style>
  <w:style w:type="paragraph" w:customStyle="1" w:styleId="HLegal5">
    <w:name w:val="HLegal 5"/>
    <w:basedOn w:val="Normal"/>
    <w:rsid w:val="00981E26"/>
    <w:pPr>
      <w:numPr>
        <w:ilvl w:val="4"/>
        <w:numId w:val="18"/>
      </w:numPr>
      <w:spacing w:after="240"/>
      <w:jc w:val="both"/>
    </w:pPr>
    <w:rPr>
      <w:rFonts w:ascii="Arial" w:eastAsia="Times New Roman" w:hAnsi="Arial"/>
      <w:sz w:val="20"/>
      <w:lang w:val="en-GB" w:eastAsia="en-US"/>
    </w:rPr>
  </w:style>
  <w:style w:type="paragraph" w:customStyle="1" w:styleId="HLegal6">
    <w:name w:val="HLegal 6"/>
    <w:basedOn w:val="Normal"/>
    <w:rsid w:val="00981E26"/>
    <w:pPr>
      <w:numPr>
        <w:ilvl w:val="5"/>
        <w:numId w:val="18"/>
      </w:numPr>
      <w:spacing w:after="240"/>
      <w:jc w:val="both"/>
    </w:pPr>
    <w:rPr>
      <w:rFonts w:ascii="Arial" w:eastAsia="Times New Roman" w:hAnsi="Arial"/>
      <w:sz w:val="20"/>
      <w:lang w:val="en-GB" w:eastAsia="en-US"/>
    </w:rPr>
  </w:style>
  <w:style w:type="paragraph" w:customStyle="1" w:styleId="HLegal7">
    <w:name w:val="HLegal 7"/>
    <w:basedOn w:val="Normal"/>
    <w:rsid w:val="00981E26"/>
    <w:pPr>
      <w:numPr>
        <w:ilvl w:val="6"/>
        <w:numId w:val="18"/>
      </w:numPr>
      <w:spacing w:after="240"/>
      <w:jc w:val="both"/>
    </w:pPr>
    <w:rPr>
      <w:rFonts w:ascii="Arial" w:eastAsia="Times New Roman" w:hAnsi="Arial"/>
      <w:sz w:val="20"/>
      <w:lang w:val="en-GB" w:eastAsia="en-US"/>
    </w:rPr>
  </w:style>
  <w:style w:type="paragraph" w:customStyle="1" w:styleId="HLegal8">
    <w:name w:val="HLegal 8"/>
    <w:basedOn w:val="Normal"/>
    <w:rsid w:val="00981E26"/>
    <w:pPr>
      <w:numPr>
        <w:ilvl w:val="7"/>
        <w:numId w:val="18"/>
      </w:numPr>
      <w:spacing w:after="240"/>
      <w:jc w:val="both"/>
    </w:pPr>
    <w:rPr>
      <w:rFonts w:ascii="Arial" w:eastAsia="Times New Roman" w:hAnsi="Arial"/>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21D"/>
    <w:pPr>
      <w:spacing w:after="200"/>
    </w:pPr>
    <w:rPr>
      <w:sz w:val="24"/>
      <w:lang w:val="en-US" w:eastAsia="ja-JP"/>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Calibri" w:eastAsia="MS Gothic" w:hAnsi="Calibri"/>
      <w:b/>
      <w:bCs/>
      <w:color w:val="4F81BD"/>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link w:val="Heading1"/>
    <w:uiPriority w:val="9"/>
    <w:rsid w:val="009F4EE1"/>
    <w:rPr>
      <w:rFonts w:ascii="Arial" w:hAnsi="Arial" w:cs="Arial"/>
      <w:b/>
      <w:sz w:val="28"/>
      <w:szCs w:val="28"/>
      <w:lang w:eastAsia="en-US"/>
    </w:rPr>
  </w:style>
  <w:style w:type="character" w:customStyle="1" w:styleId="Heading2Char">
    <w:name w:val="Heading 2 Char"/>
    <w:link w:val="Heading2"/>
    <w:uiPriority w:val="9"/>
    <w:semiHidden/>
    <w:rsid w:val="00530761"/>
    <w:rPr>
      <w:rFonts w:ascii="Calibri" w:eastAsia="MS Gothic" w:hAnsi="Calibri" w:cs="Times New Roman"/>
      <w:b/>
      <w:bCs/>
      <w:color w:val="4F81BD"/>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Calibri" w:eastAsia="MS Gothic" w:hAnsi="Calibri" w:cs="Times New Roman"/>
      <w:bCs/>
      <w:color w:val="365F91"/>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szCs w:val="24"/>
      <w:lang w:val="en-GB" w:eastAsia="en-GB"/>
    </w:rPr>
  </w:style>
  <w:style w:type="character" w:customStyle="1" w:styleId="HeaderChar">
    <w:name w:val="Header Char"/>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szCs w:val="24"/>
      <w:lang w:val="en-GB" w:eastAsia="en-GB"/>
    </w:rPr>
  </w:style>
  <w:style w:type="character" w:customStyle="1" w:styleId="FooterChar">
    <w:name w:val="Footer Char"/>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61"/>
    <w:pPr>
      <w:spacing w:after="0"/>
      <w:ind w:left="720"/>
    </w:pPr>
    <w:rPr>
      <w:rFonts w:ascii="Times New Roman" w:eastAsia="Times New Roman" w:hAnsi="Times New Roman"/>
      <w:szCs w:val="24"/>
      <w:lang w:val="en-GB" w:eastAsia="en-GB"/>
    </w:rPr>
  </w:style>
  <w:style w:type="character" w:customStyle="1" w:styleId="FootnoteTextChar">
    <w:name w:val="Footnote Text Char"/>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jc w:val="both"/>
    </w:pPr>
    <w:rPr>
      <w:rFonts w:ascii="Arial" w:eastAsia="Times New Roman" w:hAnsi="Arial"/>
      <w:sz w:val="22"/>
      <w:lang w:eastAsia="en-US"/>
    </w:rPr>
  </w:style>
  <w:style w:type="paragraph" w:customStyle="1" w:styleId="Default">
    <w:name w:val="Default"/>
    <w:rsid w:val="00530761"/>
    <w:pPr>
      <w:autoSpaceDE w:val="0"/>
      <w:autoSpaceDN w:val="0"/>
      <w:adjustRightInd w:val="0"/>
    </w:pPr>
    <w:rPr>
      <w:rFonts w:ascii="Syntax" w:eastAsia="MS ??" w:hAnsi="Syntax" w:cs="Syntax"/>
      <w:color w:val="000000"/>
      <w:sz w:val="24"/>
      <w:szCs w:val="24"/>
    </w:rPr>
  </w:style>
  <w:style w:type="paragraph" w:customStyle="1" w:styleId="Part">
    <w:name w:val="Part"/>
    <w:link w:val="PartChar"/>
    <w:rsid w:val="00530761"/>
    <w:pPr>
      <w:widowControl w:val="0"/>
    </w:pPr>
    <w:rPr>
      <w:rFonts w:ascii="Arial" w:eastAsia="Times New Roman" w:hAnsi="Arial" w:cs="Arial"/>
      <w:b/>
      <w:bCs/>
      <w:sz w:val="24"/>
      <w:szCs w:val="24"/>
    </w:rPr>
  </w:style>
  <w:style w:type="character" w:customStyle="1" w:styleId="PartChar">
    <w:name w:val="Part Char"/>
    <w:link w:val="Part"/>
    <w:rsid w:val="00530761"/>
    <w:rPr>
      <w:rFonts w:ascii="Arial" w:eastAsia="Times New Roman" w:hAnsi="Arial" w:cs="Arial"/>
      <w:b/>
      <w:bCs/>
      <w:sz w:val="24"/>
      <w:szCs w:val="24"/>
      <w:lang w:eastAsia="en-GB"/>
    </w:rPr>
  </w:style>
  <w:style w:type="character" w:styleId="HTMLCite">
    <w:name w:val="HTML Cite"/>
    <w:uiPriority w:val="99"/>
    <w:semiHidden/>
    <w:unhideWhenUsed/>
    <w:rsid w:val="00592B29"/>
    <w:rPr>
      <w:i w:val="0"/>
      <w:iCs w:val="0"/>
      <w:color w:val="006621"/>
    </w:rPr>
  </w:style>
  <w:style w:type="paragraph" w:styleId="BodyText">
    <w:name w:val="Body Text"/>
    <w:basedOn w:val="Normal"/>
    <w:link w:val="BodyTextChar"/>
    <w:rsid w:val="00D762C1"/>
    <w:pPr>
      <w:spacing w:after="0"/>
    </w:pPr>
    <w:rPr>
      <w:rFonts w:ascii="Arial" w:eastAsia="Times New Roman" w:hAnsi="Arial"/>
      <w:sz w:val="22"/>
      <w:szCs w:val="22"/>
      <w:lang w:val="en-GB" w:eastAsia="en-US"/>
    </w:rPr>
  </w:style>
  <w:style w:type="character" w:customStyle="1" w:styleId="BodyTextChar">
    <w:name w:val="Body Text Char"/>
    <w:link w:val="BodyText"/>
    <w:rsid w:val="00D762C1"/>
    <w:rPr>
      <w:rFonts w:ascii="Arial" w:eastAsia="Times New Roman" w:hAnsi="Arial"/>
      <w:sz w:val="22"/>
      <w:szCs w:val="22"/>
      <w:lang w:eastAsia="en-US"/>
    </w:rPr>
  </w:style>
  <w:style w:type="paragraph" w:styleId="NormalWeb">
    <w:name w:val="Normal (Web)"/>
    <w:basedOn w:val="Normal"/>
    <w:uiPriority w:val="99"/>
    <w:unhideWhenUsed/>
    <w:rsid w:val="00B47A9C"/>
    <w:rPr>
      <w:rFonts w:ascii="Times New Roman" w:hAnsi="Times New Roman"/>
      <w:szCs w:val="24"/>
    </w:rPr>
  </w:style>
  <w:style w:type="character" w:styleId="CommentReference">
    <w:name w:val="annotation reference"/>
    <w:basedOn w:val="DefaultParagraphFont"/>
    <w:uiPriority w:val="99"/>
    <w:semiHidden/>
    <w:unhideWhenUsed/>
    <w:rsid w:val="00167022"/>
    <w:rPr>
      <w:sz w:val="16"/>
      <w:szCs w:val="16"/>
    </w:rPr>
  </w:style>
  <w:style w:type="paragraph" w:styleId="CommentText">
    <w:name w:val="annotation text"/>
    <w:basedOn w:val="Normal"/>
    <w:link w:val="CommentTextChar"/>
    <w:uiPriority w:val="99"/>
    <w:semiHidden/>
    <w:unhideWhenUsed/>
    <w:rsid w:val="00167022"/>
    <w:rPr>
      <w:sz w:val="20"/>
    </w:rPr>
  </w:style>
  <w:style w:type="character" w:customStyle="1" w:styleId="CommentTextChar">
    <w:name w:val="Comment Text Char"/>
    <w:basedOn w:val="DefaultParagraphFont"/>
    <w:link w:val="CommentText"/>
    <w:uiPriority w:val="99"/>
    <w:semiHidden/>
    <w:rsid w:val="00167022"/>
    <w:rPr>
      <w:lang w:val="en-US" w:eastAsia="ja-JP"/>
    </w:rPr>
  </w:style>
  <w:style w:type="paragraph" w:styleId="CommentSubject">
    <w:name w:val="annotation subject"/>
    <w:basedOn w:val="CommentText"/>
    <w:next w:val="CommentText"/>
    <w:link w:val="CommentSubjectChar"/>
    <w:uiPriority w:val="99"/>
    <w:semiHidden/>
    <w:unhideWhenUsed/>
    <w:rsid w:val="00167022"/>
    <w:rPr>
      <w:b/>
      <w:bCs/>
    </w:rPr>
  </w:style>
  <w:style w:type="character" w:customStyle="1" w:styleId="CommentSubjectChar">
    <w:name w:val="Comment Subject Char"/>
    <w:basedOn w:val="CommentTextChar"/>
    <w:link w:val="CommentSubject"/>
    <w:uiPriority w:val="99"/>
    <w:semiHidden/>
    <w:rsid w:val="00167022"/>
    <w:rPr>
      <w:b/>
      <w:bCs/>
      <w:lang w:val="en-US" w:eastAsia="ja-JP"/>
    </w:rPr>
  </w:style>
  <w:style w:type="paragraph" w:styleId="Revision">
    <w:name w:val="Revision"/>
    <w:hidden/>
    <w:uiPriority w:val="99"/>
    <w:semiHidden/>
    <w:rsid w:val="00180DEA"/>
    <w:rPr>
      <w:sz w:val="24"/>
      <w:lang w:val="en-US" w:eastAsia="ja-JP"/>
    </w:rPr>
  </w:style>
  <w:style w:type="paragraph" w:customStyle="1" w:styleId="HLegal1Head">
    <w:name w:val="HLegal 1 Head"/>
    <w:basedOn w:val="Normal"/>
    <w:rsid w:val="00981E26"/>
    <w:pPr>
      <w:keepNext/>
      <w:numPr>
        <w:numId w:val="18"/>
      </w:numPr>
      <w:spacing w:after="240"/>
      <w:jc w:val="both"/>
    </w:pPr>
    <w:rPr>
      <w:rFonts w:ascii="Arial" w:eastAsia="Times New Roman" w:hAnsi="Arial"/>
      <w:b/>
      <w:sz w:val="20"/>
      <w:lang w:val="en-GB" w:eastAsia="en-US"/>
    </w:rPr>
  </w:style>
  <w:style w:type="paragraph" w:customStyle="1" w:styleId="HLegal2">
    <w:name w:val="HLegal 2"/>
    <w:basedOn w:val="Normal"/>
    <w:rsid w:val="00981E26"/>
    <w:pPr>
      <w:numPr>
        <w:ilvl w:val="1"/>
        <w:numId w:val="18"/>
      </w:numPr>
      <w:spacing w:after="240"/>
      <w:jc w:val="both"/>
    </w:pPr>
    <w:rPr>
      <w:rFonts w:ascii="Arial" w:eastAsia="Times New Roman" w:hAnsi="Arial"/>
      <w:sz w:val="20"/>
      <w:lang w:val="en-GB" w:eastAsia="en-US"/>
    </w:rPr>
  </w:style>
  <w:style w:type="paragraph" w:customStyle="1" w:styleId="HLegal3">
    <w:name w:val="HLegal 3"/>
    <w:basedOn w:val="Normal"/>
    <w:rsid w:val="00981E26"/>
    <w:pPr>
      <w:numPr>
        <w:ilvl w:val="2"/>
        <w:numId w:val="18"/>
      </w:numPr>
      <w:spacing w:after="240"/>
      <w:jc w:val="both"/>
    </w:pPr>
    <w:rPr>
      <w:rFonts w:ascii="Arial" w:eastAsia="Times New Roman" w:hAnsi="Arial"/>
      <w:sz w:val="20"/>
      <w:lang w:val="en-GB" w:eastAsia="en-US"/>
    </w:rPr>
  </w:style>
  <w:style w:type="paragraph" w:customStyle="1" w:styleId="HLegal4">
    <w:name w:val="HLegal 4"/>
    <w:basedOn w:val="Normal"/>
    <w:rsid w:val="00981E26"/>
    <w:pPr>
      <w:numPr>
        <w:ilvl w:val="3"/>
        <w:numId w:val="18"/>
      </w:numPr>
      <w:spacing w:after="240"/>
      <w:jc w:val="both"/>
    </w:pPr>
    <w:rPr>
      <w:rFonts w:ascii="Arial" w:eastAsia="Times New Roman" w:hAnsi="Arial"/>
      <w:sz w:val="20"/>
      <w:lang w:val="en-GB" w:eastAsia="en-US"/>
    </w:rPr>
  </w:style>
  <w:style w:type="paragraph" w:customStyle="1" w:styleId="HLegal5">
    <w:name w:val="HLegal 5"/>
    <w:basedOn w:val="Normal"/>
    <w:rsid w:val="00981E26"/>
    <w:pPr>
      <w:numPr>
        <w:ilvl w:val="4"/>
        <w:numId w:val="18"/>
      </w:numPr>
      <w:spacing w:after="240"/>
      <w:jc w:val="both"/>
    </w:pPr>
    <w:rPr>
      <w:rFonts w:ascii="Arial" w:eastAsia="Times New Roman" w:hAnsi="Arial"/>
      <w:sz w:val="20"/>
      <w:lang w:val="en-GB" w:eastAsia="en-US"/>
    </w:rPr>
  </w:style>
  <w:style w:type="paragraph" w:customStyle="1" w:styleId="HLegal6">
    <w:name w:val="HLegal 6"/>
    <w:basedOn w:val="Normal"/>
    <w:rsid w:val="00981E26"/>
    <w:pPr>
      <w:numPr>
        <w:ilvl w:val="5"/>
        <w:numId w:val="18"/>
      </w:numPr>
      <w:spacing w:after="240"/>
      <w:jc w:val="both"/>
    </w:pPr>
    <w:rPr>
      <w:rFonts w:ascii="Arial" w:eastAsia="Times New Roman" w:hAnsi="Arial"/>
      <w:sz w:val="20"/>
      <w:lang w:val="en-GB" w:eastAsia="en-US"/>
    </w:rPr>
  </w:style>
  <w:style w:type="paragraph" w:customStyle="1" w:styleId="HLegal7">
    <w:name w:val="HLegal 7"/>
    <w:basedOn w:val="Normal"/>
    <w:rsid w:val="00981E26"/>
    <w:pPr>
      <w:numPr>
        <w:ilvl w:val="6"/>
        <w:numId w:val="18"/>
      </w:numPr>
      <w:spacing w:after="240"/>
      <w:jc w:val="both"/>
    </w:pPr>
    <w:rPr>
      <w:rFonts w:ascii="Arial" w:eastAsia="Times New Roman" w:hAnsi="Arial"/>
      <w:sz w:val="20"/>
      <w:lang w:val="en-GB" w:eastAsia="en-US"/>
    </w:rPr>
  </w:style>
  <w:style w:type="paragraph" w:customStyle="1" w:styleId="HLegal8">
    <w:name w:val="HLegal 8"/>
    <w:basedOn w:val="Normal"/>
    <w:rsid w:val="00981E26"/>
    <w:pPr>
      <w:numPr>
        <w:ilvl w:val="7"/>
        <w:numId w:val="18"/>
      </w:numPr>
      <w:spacing w:after="240"/>
      <w:jc w:val="both"/>
    </w:pPr>
    <w:rPr>
      <w:rFonts w:ascii="Arial" w:eastAsia="Times New Roman" w:hAnsi="Arial"/>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870139">
      <w:bodyDiv w:val="1"/>
      <w:marLeft w:val="0"/>
      <w:marRight w:val="0"/>
      <w:marTop w:val="0"/>
      <w:marBottom w:val="0"/>
      <w:divBdr>
        <w:top w:val="none" w:sz="0" w:space="0" w:color="auto"/>
        <w:left w:val="none" w:sz="0" w:space="0" w:color="auto"/>
        <w:bottom w:val="none" w:sz="0" w:space="0" w:color="auto"/>
        <w:right w:val="none" w:sz="0" w:space="0" w:color="auto"/>
      </w:divBdr>
    </w:div>
    <w:div w:id="661156263">
      <w:bodyDiv w:val="1"/>
      <w:marLeft w:val="0"/>
      <w:marRight w:val="0"/>
      <w:marTop w:val="0"/>
      <w:marBottom w:val="0"/>
      <w:divBdr>
        <w:top w:val="none" w:sz="0" w:space="0" w:color="auto"/>
        <w:left w:val="none" w:sz="0" w:space="0" w:color="auto"/>
        <w:bottom w:val="none" w:sz="0" w:space="0" w:color="auto"/>
        <w:right w:val="none" w:sz="0" w:space="0" w:color="auto"/>
      </w:divBdr>
    </w:div>
    <w:div w:id="754278793">
      <w:bodyDiv w:val="1"/>
      <w:marLeft w:val="0"/>
      <w:marRight w:val="0"/>
      <w:marTop w:val="0"/>
      <w:marBottom w:val="0"/>
      <w:divBdr>
        <w:top w:val="none" w:sz="0" w:space="0" w:color="auto"/>
        <w:left w:val="none" w:sz="0" w:space="0" w:color="auto"/>
        <w:bottom w:val="none" w:sz="0" w:space="0" w:color="auto"/>
        <w:right w:val="none" w:sz="0" w:space="0" w:color="auto"/>
      </w:divBdr>
      <w:divsChild>
        <w:div w:id="1695691023">
          <w:marLeft w:val="0"/>
          <w:marRight w:val="0"/>
          <w:marTop w:val="0"/>
          <w:marBottom w:val="0"/>
          <w:divBdr>
            <w:top w:val="none" w:sz="0" w:space="0" w:color="auto"/>
            <w:left w:val="none" w:sz="0" w:space="0" w:color="auto"/>
            <w:bottom w:val="none" w:sz="0" w:space="0" w:color="auto"/>
            <w:right w:val="none" w:sz="0" w:space="0" w:color="auto"/>
          </w:divBdr>
          <w:divsChild>
            <w:div w:id="1766879926">
              <w:marLeft w:val="0"/>
              <w:marRight w:val="0"/>
              <w:marTop w:val="0"/>
              <w:marBottom w:val="0"/>
              <w:divBdr>
                <w:top w:val="none" w:sz="0" w:space="0" w:color="auto"/>
                <w:left w:val="none" w:sz="0" w:space="0" w:color="auto"/>
                <w:bottom w:val="none" w:sz="0" w:space="0" w:color="auto"/>
                <w:right w:val="none" w:sz="0" w:space="0" w:color="auto"/>
              </w:divBdr>
              <w:divsChild>
                <w:div w:id="370302101">
                  <w:marLeft w:val="0"/>
                  <w:marRight w:val="0"/>
                  <w:marTop w:val="0"/>
                  <w:marBottom w:val="0"/>
                  <w:divBdr>
                    <w:top w:val="none" w:sz="0" w:space="0" w:color="auto"/>
                    <w:left w:val="none" w:sz="0" w:space="0" w:color="auto"/>
                    <w:bottom w:val="none" w:sz="0" w:space="0" w:color="auto"/>
                    <w:right w:val="none" w:sz="0" w:space="0" w:color="auto"/>
                  </w:divBdr>
                  <w:divsChild>
                    <w:div w:id="552158287">
                      <w:marLeft w:val="0"/>
                      <w:marRight w:val="0"/>
                      <w:marTop w:val="0"/>
                      <w:marBottom w:val="0"/>
                      <w:divBdr>
                        <w:top w:val="none" w:sz="0" w:space="0" w:color="auto"/>
                        <w:left w:val="none" w:sz="0" w:space="0" w:color="auto"/>
                        <w:bottom w:val="none" w:sz="0" w:space="0" w:color="auto"/>
                        <w:right w:val="none" w:sz="0" w:space="0" w:color="auto"/>
                      </w:divBdr>
                      <w:divsChild>
                        <w:div w:id="1697346806">
                          <w:marLeft w:val="0"/>
                          <w:marRight w:val="0"/>
                          <w:marTop w:val="0"/>
                          <w:marBottom w:val="0"/>
                          <w:divBdr>
                            <w:top w:val="none" w:sz="0" w:space="0" w:color="auto"/>
                            <w:left w:val="none" w:sz="0" w:space="0" w:color="auto"/>
                            <w:bottom w:val="none" w:sz="0" w:space="0" w:color="auto"/>
                            <w:right w:val="none" w:sz="0" w:space="0" w:color="auto"/>
                          </w:divBdr>
                          <w:divsChild>
                            <w:div w:id="1963875003">
                              <w:marLeft w:val="0"/>
                              <w:marRight w:val="0"/>
                              <w:marTop w:val="0"/>
                              <w:marBottom w:val="0"/>
                              <w:divBdr>
                                <w:top w:val="none" w:sz="0" w:space="0" w:color="auto"/>
                                <w:left w:val="none" w:sz="0" w:space="0" w:color="auto"/>
                                <w:bottom w:val="none" w:sz="0" w:space="0" w:color="auto"/>
                                <w:right w:val="none" w:sz="0" w:space="0" w:color="auto"/>
                              </w:divBdr>
                              <w:divsChild>
                                <w:div w:id="277951458">
                                  <w:marLeft w:val="0"/>
                                  <w:marRight w:val="0"/>
                                  <w:marTop w:val="0"/>
                                  <w:marBottom w:val="0"/>
                                  <w:divBdr>
                                    <w:top w:val="none" w:sz="0" w:space="0" w:color="auto"/>
                                    <w:left w:val="none" w:sz="0" w:space="0" w:color="auto"/>
                                    <w:bottom w:val="none" w:sz="0" w:space="0" w:color="auto"/>
                                    <w:right w:val="none" w:sz="0" w:space="0" w:color="auto"/>
                                  </w:divBdr>
                                  <w:divsChild>
                                    <w:div w:id="96785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477409">
      <w:bodyDiv w:val="1"/>
      <w:marLeft w:val="0"/>
      <w:marRight w:val="0"/>
      <w:marTop w:val="0"/>
      <w:marBottom w:val="0"/>
      <w:divBdr>
        <w:top w:val="none" w:sz="0" w:space="0" w:color="auto"/>
        <w:left w:val="none" w:sz="0" w:space="0" w:color="auto"/>
        <w:bottom w:val="none" w:sz="0" w:space="0" w:color="auto"/>
        <w:right w:val="none" w:sz="0" w:space="0" w:color="auto"/>
      </w:divBdr>
    </w:div>
    <w:div w:id="1593081838">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1074580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nhsbsa.nhs.uk/PrescriptionServices/Documents/PrescriptionServices/NHS%20_Reforms_factsheet_4_v2.0.pdf" TargetMode="External"/><Relationship Id="rId2" Type="http://schemas.openxmlformats.org/officeDocument/2006/relationships/customXml" Target="../customXml/item2.xml"/><Relationship Id="rId16" Type="http://schemas.openxmlformats.org/officeDocument/2006/relationships/hyperlink" Target="http://www.dh.gov.uk/assetRoot/04/09/77/34/04097734.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actionforblindpeople.org.uk/donate/leave-a-gift-in-your-will/professionals/tips-producing-printed-material-blind-partially-sig"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bd89d41-bffc-4be9-a082-c6d0a23a79b5">WLCCG-1738911335-35376</_dlc_DocId>
    <_dlc_DocIdUrl xmlns="1bd89d41-bffc-4be9-a082-c6d0a23a79b5">
      <Url>https://wlccg.sharepoint.com/_layouts/15/DocIdRedir.aspx?ID=WLCCG-1738911335-35376</Url>
      <Description>WLCCG-1738911335-35376</Description>
    </_dlc_DocIdUrl>
    <Archive xmlns="25eb9363-47db-4be9-8a0b-6f7ec7e522e2">false</Archive>
    <SharedWithUsers xmlns="1bd89d41-bffc-4be9-a082-c6d0a23a79b5">
      <UserInfo>
        <DisplayName>Thompson Cath (WLCCG)</DisplayName>
        <AccountId>35</AccountId>
        <AccountType/>
      </UserInfo>
      <UserInfo>
        <DisplayName>Baxter Nicola (WLCCG)</DisplayName>
        <AccountId>29</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42BA4461976E84CBD5057F44E83E119" ma:contentTypeVersion="11" ma:contentTypeDescription="Create a new document." ma:contentTypeScope="" ma:versionID="b1805bcc5e3737d37e09ff5acc798e4a">
  <xsd:schema xmlns:xsd="http://www.w3.org/2001/XMLSchema" xmlns:xs="http://www.w3.org/2001/XMLSchema" xmlns:p="http://schemas.microsoft.com/office/2006/metadata/properties" xmlns:ns2="1bd89d41-bffc-4be9-a082-c6d0a23a79b5" xmlns:ns3="25eb9363-47db-4be9-8a0b-6f7ec7e522e2" targetNamespace="http://schemas.microsoft.com/office/2006/metadata/properties" ma:root="true" ma:fieldsID="24ff34358ff2994e54731af651dc8e47" ns2:_="" ns3:_="">
    <xsd:import namespace="1bd89d41-bffc-4be9-a082-c6d0a23a79b5"/>
    <xsd:import namespace="25eb9363-47db-4be9-8a0b-6f7ec7e522e2"/>
    <xsd:element name="properties">
      <xsd:complexType>
        <xsd:sequence>
          <xsd:element name="documentManagement">
            <xsd:complexType>
              <xsd:all>
                <xsd:element ref="ns2:_dlc_DocId" minOccurs="0"/>
                <xsd:element ref="ns2:_dlc_DocIdUrl" minOccurs="0"/>
                <xsd:element ref="ns2:_dlc_DocIdPersistId" minOccurs="0"/>
                <xsd:element ref="ns3:Archive"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89d41-bffc-4be9-a082-c6d0a23a79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eb9363-47db-4be9-8a0b-6f7ec7e522e2" elementFormDefault="qualified">
    <xsd:import namespace="http://schemas.microsoft.com/office/2006/documentManagement/types"/>
    <xsd:import namespace="http://schemas.microsoft.com/office/infopath/2007/PartnerControls"/>
    <xsd:element name="Archive" ma:index="11" nillable="true" ma:displayName="Archive" ma:default="0" ma:internalName="Archive">
      <xsd:simpleType>
        <xsd:restriction base="dms:Boolea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1B4D8-7F46-4FAB-9ED5-FB21B77EC4D1}">
  <ds:schemaRefs>
    <ds:schemaRef ds:uri="http://schemas.microsoft.com/sharepoint/v3/contenttype/forms"/>
  </ds:schemaRefs>
</ds:datastoreItem>
</file>

<file path=customXml/itemProps2.xml><?xml version="1.0" encoding="utf-8"?>
<ds:datastoreItem xmlns:ds="http://schemas.openxmlformats.org/officeDocument/2006/customXml" ds:itemID="{A905503D-D1CC-4026-96E1-8C826F453CF7}">
  <ds:schemaRefs>
    <ds:schemaRef ds:uri="http://schemas.microsoft.com/office/2006/metadata/longProperties"/>
  </ds:schemaRefs>
</ds:datastoreItem>
</file>

<file path=customXml/itemProps3.xml><?xml version="1.0" encoding="utf-8"?>
<ds:datastoreItem xmlns:ds="http://schemas.openxmlformats.org/officeDocument/2006/customXml" ds:itemID="{01A77ADB-22BA-49DC-8519-74ADBCC21EC3}">
  <ds:schemaRefs>
    <ds:schemaRef ds:uri="http://schemas.microsoft.com/sharepoint/events"/>
  </ds:schemaRefs>
</ds:datastoreItem>
</file>

<file path=customXml/itemProps4.xml><?xml version="1.0" encoding="utf-8"?>
<ds:datastoreItem xmlns:ds="http://schemas.openxmlformats.org/officeDocument/2006/customXml" ds:itemID="{4EF0A291-6190-448A-AA02-CCC900613FF9}">
  <ds:schemaRef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25eb9363-47db-4be9-8a0b-6f7ec7e522e2"/>
    <ds:schemaRef ds:uri="http://purl.org/dc/terms/"/>
    <ds:schemaRef ds:uri="1bd89d41-bffc-4be9-a082-c6d0a23a79b5"/>
    <ds:schemaRef ds:uri="http://www.w3.org/XML/1998/namespace"/>
  </ds:schemaRefs>
</ds:datastoreItem>
</file>

<file path=customXml/itemProps5.xml><?xml version="1.0" encoding="utf-8"?>
<ds:datastoreItem xmlns:ds="http://schemas.openxmlformats.org/officeDocument/2006/customXml" ds:itemID="{09D56B7E-5DD8-4FE8-97E2-D66B6C22C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89d41-bffc-4be9-a082-c6d0a23a79b5"/>
    <ds:schemaRef ds:uri="25eb9363-47db-4be9-8a0b-6f7ec7e52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A67A28-AC81-4415-A412-2C4FC12E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7186</Words>
  <Characters>40962</Characters>
  <Application>Microsoft Office Word</Application>
  <DocSecurity>4</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48052</CharactersWithSpaces>
  <SharedDoc>false</SharedDoc>
  <HLinks>
    <vt:vector size="18" baseType="variant">
      <vt:variant>
        <vt:i4>1441871</vt:i4>
      </vt:variant>
      <vt:variant>
        <vt:i4>6</vt:i4>
      </vt:variant>
      <vt:variant>
        <vt:i4>0</vt:i4>
      </vt:variant>
      <vt:variant>
        <vt:i4>5</vt:i4>
      </vt:variant>
      <vt:variant>
        <vt:lpwstr>http://www.chorleysouthribbleccg.nhs.uk/</vt:lpwstr>
      </vt:variant>
      <vt:variant>
        <vt:lpwstr/>
      </vt:variant>
      <vt:variant>
        <vt:i4>131145</vt:i4>
      </vt:variant>
      <vt:variant>
        <vt:i4>3</vt:i4>
      </vt:variant>
      <vt:variant>
        <vt:i4>0</vt:i4>
      </vt:variant>
      <vt:variant>
        <vt:i4>5</vt:i4>
      </vt:variant>
      <vt:variant>
        <vt:lpwstr>http://www.greaterprestonccg.nhs.uk/</vt:lpwstr>
      </vt:variant>
      <vt:variant>
        <vt:lpwstr/>
      </vt:variant>
      <vt:variant>
        <vt:i4>3473462</vt:i4>
      </vt:variant>
      <vt:variant>
        <vt:i4>0</vt:i4>
      </vt:variant>
      <vt:variant>
        <vt:i4>0</vt:i4>
      </vt:variant>
      <vt:variant>
        <vt:i4>5</vt:i4>
      </vt:variant>
      <vt:variant>
        <vt:lpwstr>http://www.nhsbsa.nhs.uk/PrescriptionServices/Documents/PrescriptionServices/NHS _Reforms_factsheet_4_v2.0.pdf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Carling</dc:creator>
  <cp:lastModifiedBy>Williams Paula</cp:lastModifiedBy>
  <cp:revision>2</cp:revision>
  <cp:lastPrinted>2017-05-10T15:31:00Z</cp:lastPrinted>
  <dcterms:created xsi:type="dcterms:W3CDTF">2017-08-13T07:24:00Z</dcterms:created>
  <dcterms:modified xsi:type="dcterms:W3CDTF">2017-08-13T07:24:00Z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0x010100D42BA4461976E84CBD5057F44E83E119</vt:lpwstr>
  </property>
  <property fmtid="{D5CDD505-2E9C-101B-9397-08002B2CF9AE}" pid="3" name="_dlc_DocIdItemGuid">
    <vt:lpwstr>f3e7b9da-72ff-40a7-8140-f22514ecdcc1</vt:lpwstr>
  </property>
</Properties>
</file>