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14:paraId="320B4FBC" w14:textId="77777777" w:rsidR="008078F5" w:rsidRPr="00421CBC" w:rsidRDefault="008078F5" w:rsidP="006268C8">
      <w:pPr>
        <w:pStyle w:val="BodyText"/>
        <w:kinsoku w:val="0"/>
        <w:overflowPunct w:val="0"/>
        <w:ind w:left="0" w:firstLine="0"/>
        <w:rPr>
          <w:rFonts w:cs="Arial"/>
          <w:color w:val="FF0000"/>
        </w:rPr>
      </w:pPr>
    </w:p>
    <w:p w14:paraId="76FEBE27" w14:textId="77777777" w:rsidR="000A3E97" w:rsidRPr="00421CBC" w:rsidRDefault="000A3E97" w:rsidP="006268C8">
      <w:pPr>
        <w:pStyle w:val="BodyText"/>
        <w:kinsoku w:val="0"/>
        <w:overflowPunct w:val="0"/>
        <w:ind w:left="0" w:firstLine="0"/>
        <w:rPr>
          <w:rFonts w:cs="Arial"/>
          <w:b/>
          <w:color w:val="FF0000"/>
        </w:rPr>
      </w:pPr>
    </w:p>
    <w:p w14:paraId="25D1DCB9" w14:textId="77777777" w:rsidR="000A3E97" w:rsidRPr="00421CBC" w:rsidRDefault="000A3E97" w:rsidP="006268C8">
      <w:pPr>
        <w:pStyle w:val="BodyText"/>
        <w:kinsoku w:val="0"/>
        <w:overflowPunct w:val="0"/>
        <w:ind w:left="0" w:firstLine="0"/>
        <w:rPr>
          <w:rFonts w:cs="Arial"/>
          <w:b/>
          <w:color w:val="FF0000"/>
        </w:rPr>
      </w:pPr>
    </w:p>
    <w:p w14:paraId="7F0D771A" w14:textId="77777777" w:rsidR="000A3E97" w:rsidRPr="00421CBC" w:rsidRDefault="000A3E97" w:rsidP="006268C8">
      <w:pPr>
        <w:pStyle w:val="BodyText"/>
        <w:kinsoku w:val="0"/>
        <w:overflowPunct w:val="0"/>
        <w:ind w:left="0" w:firstLine="0"/>
        <w:rPr>
          <w:rFonts w:cs="Arial"/>
          <w:color w:val="FF0000"/>
        </w:rPr>
      </w:pPr>
    </w:p>
    <w:p w14:paraId="429F0EBD" w14:textId="77777777" w:rsidR="000A3E97" w:rsidRPr="00421CBC" w:rsidRDefault="000A3E97" w:rsidP="006268C8">
      <w:pPr>
        <w:pStyle w:val="BodyText"/>
        <w:kinsoku w:val="0"/>
        <w:overflowPunct w:val="0"/>
        <w:spacing w:before="2"/>
        <w:ind w:left="567" w:right="-53" w:firstLine="0"/>
        <w:rPr>
          <w:b/>
          <w:bCs/>
          <w:color w:val="FF0000"/>
          <w:spacing w:val="-1"/>
        </w:rPr>
      </w:pPr>
    </w:p>
    <w:p w14:paraId="6B0550E2" w14:textId="77777777" w:rsidR="00B71F0E" w:rsidRPr="00421CBC" w:rsidRDefault="00B71F0E" w:rsidP="006268C8">
      <w:pPr>
        <w:pStyle w:val="BodyText"/>
        <w:kinsoku w:val="0"/>
        <w:overflowPunct w:val="0"/>
        <w:spacing w:before="2"/>
        <w:ind w:left="567" w:right="-53" w:firstLine="0"/>
        <w:rPr>
          <w:b/>
          <w:bCs/>
          <w:color w:val="FF0000"/>
          <w:spacing w:val="-1"/>
        </w:rPr>
      </w:pPr>
    </w:p>
    <w:p w14:paraId="45FCE157" w14:textId="77777777" w:rsidR="000A3E97" w:rsidRPr="0073095D" w:rsidRDefault="000A3E97" w:rsidP="006268C8">
      <w:pPr>
        <w:pStyle w:val="BodyText"/>
        <w:kinsoku w:val="0"/>
        <w:overflowPunct w:val="0"/>
        <w:spacing w:before="2"/>
        <w:ind w:left="567" w:right="-53" w:firstLine="0"/>
        <w:jc w:val="center"/>
        <w:rPr>
          <w:sz w:val="36"/>
          <w:szCs w:val="36"/>
        </w:rPr>
      </w:pPr>
      <w:r w:rsidRPr="0073095D">
        <w:rPr>
          <w:b/>
          <w:bCs/>
          <w:spacing w:val="-1"/>
          <w:sz w:val="36"/>
          <w:szCs w:val="36"/>
        </w:rPr>
        <w:t xml:space="preserve">Invitation </w:t>
      </w:r>
      <w:r w:rsidRPr="0073095D">
        <w:rPr>
          <w:b/>
          <w:bCs/>
          <w:sz w:val="36"/>
          <w:szCs w:val="36"/>
        </w:rPr>
        <w:t>to</w:t>
      </w:r>
      <w:r w:rsidRPr="0073095D">
        <w:rPr>
          <w:b/>
          <w:bCs/>
          <w:spacing w:val="-1"/>
          <w:sz w:val="36"/>
          <w:szCs w:val="36"/>
        </w:rPr>
        <w:t xml:space="preserve"> Tender</w:t>
      </w:r>
    </w:p>
    <w:p w14:paraId="115DAE89" w14:textId="77777777" w:rsidR="000A3E97" w:rsidRPr="0073095D" w:rsidRDefault="000A3E97" w:rsidP="006268C8">
      <w:pPr>
        <w:pStyle w:val="BodyText"/>
        <w:kinsoku w:val="0"/>
        <w:overflowPunct w:val="0"/>
        <w:spacing w:before="2"/>
        <w:ind w:left="567" w:right="-53" w:firstLine="0"/>
        <w:jc w:val="center"/>
        <w:rPr>
          <w:b/>
          <w:bCs/>
          <w:spacing w:val="-1"/>
        </w:rPr>
      </w:pPr>
    </w:p>
    <w:p w14:paraId="51FD6EC6" w14:textId="77777777" w:rsidR="00B71F0E" w:rsidRPr="0073095D" w:rsidRDefault="00B71F0E" w:rsidP="006268C8">
      <w:pPr>
        <w:pStyle w:val="BodyText"/>
        <w:kinsoku w:val="0"/>
        <w:overflowPunct w:val="0"/>
        <w:spacing w:before="2"/>
        <w:ind w:left="567" w:right="-53" w:firstLine="0"/>
        <w:jc w:val="center"/>
        <w:rPr>
          <w:b/>
          <w:bCs/>
          <w:spacing w:val="-1"/>
          <w:sz w:val="36"/>
          <w:szCs w:val="36"/>
        </w:rPr>
      </w:pPr>
    </w:p>
    <w:p w14:paraId="028F73D5" w14:textId="77777777" w:rsidR="00685412" w:rsidRPr="00F14C5E" w:rsidRDefault="0073095D" w:rsidP="00F138F1">
      <w:pPr>
        <w:pStyle w:val="Heading1"/>
        <w:jc w:val="center"/>
        <w:rPr>
          <w:b w:val="0"/>
          <w:bCs w:val="0"/>
          <w:i/>
          <w:iCs/>
          <w:sz w:val="40"/>
          <w:szCs w:val="40"/>
        </w:rPr>
      </w:pPr>
      <w:r w:rsidRPr="00F14C5E">
        <w:rPr>
          <w:sz w:val="40"/>
          <w:szCs w:val="40"/>
        </w:rPr>
        <w:t>Business Investment for Growth</w:t>
      </w:r>
      <w:r w:rsidR="00043839" w:rsidRPr="00F14C5E">
        <w:rPr>
          <w:sz w:val="40"/>
          <w:szCs w:val="40"/>
        </w:rPr>
        <w:t xml:space="preserve"> </w:t>
      </w:r>
      <w:r w:rsidR="00F34AB8" w:rsidRPr="00F14C5E">
        <w:rPr>
          <w:sz w:val="40"/>
          <w:szCs w:val="40"/>
        </w:rPr>
        <w:t>(BIG)</w:t>
      </w:r>
      <w:r w:rsidR="00043839" w:rsidRPr="00F14C5E">
        <w:rPr>
          <w:sz w:val="40"/>
          <w:szCs w:val="40"/>
        </w:rPr>
        <w:t xml:space="preserve"> </w:t>
      </w:r>
      <w:r w:rsidRPr="00F14C5E">
        <w:rPr>
          <w:sz w:val="40"/>
          <w:szCs w:val="40"/>
        </w:rPr>
        <w:t>Productivity</w:t>
      </w:r>
    </w:p>
    <w:p w14:paraId="545B53F2" w14:textId="77777777" w:rsidR="00473280" w:rsidRPr="0073095D" w:rsidRDefault="00473280" w:rsidP="006268C8">
      <w:pPr>
        <w:pStyle w:val="BodyText"/>
        <w:kinsoku w:val="0"/>
        <w:overflowPunct w:val="0"/>
        <w:spacing w:before="2"/>
        <w:ind w:left="567" w:right="-53" w:firstLine="0"/>
        <w:jc w:val="center"/>
        <w:rPr>
          <w:b/>
          <w:bCs/>
          <w:spacing w:val="-1"/>
          <w:sz w:val="36"/>
          <w:szCs w:val="36"/>
        </w:rPr>
      </w:pPr>
    </w:p>
    <w:p w14:paraId="4EB05324" w14:textId="686847A8" w:rsidR="00685412" w:rsidRPr="0073095D" w:rsidRDefault="00F14C5E" w:rsidP="006268C8">
      <w:pPr>
        <w:pStyle w:val="BodyText"/>
        <w:kinsoku w:val="0"/>
        <w:overflowPunct w:val="0"/>
        <w:spacing w:before="2"/>
        <w:ind w:left="567" w:right="-53" w:firstLine="0"/>
        <w:jc w:val="center"/>
        <w:rPr>
          <w:b/>
          <w:bCs/>
          <w:sz w:val="36"/>
          <w:szCs w:val="36"/>
        </w:rPr>
      </w:pPr>
      <w:r>
        <w:rPr>
          <w:b/>
          <w:bCs/>
          <w:spacing w:val="-1"/>
          <w:sz w:val="36"/>
          <w:szCs w:val="36"/>
        </w:rPr>
        <w:t>Programme</w:t>
      </w:r>
      <w:r w:rsidR="006D1FEA">
        <w:rPr>
          <w:b/>
          <w:bCs/>
          <w:spacing w:val="-1"/>
          <w:sz w:val="36"/>
          <w:szCs w:val="36"/>
        </w:rPr>
        <w:t xml:space="preserve"> </w:t>
      </w:r>
      <w:r w:rsidR="0073177F" w:rsidRPr="0073095D">
        <w:rPr>
          <w:b/>
          <w:bCs/>
          <w:spacing w:val="-1"/>
          <w:sz w:val="36"/>
          <w:szCs w:val="36"/>
        </w:rPr>
        <w:t>Evaluation</w:t>
      </w:r>
      <w:r w:rsidR="00BC1E8F" w:rsidRPr="0073095D">
        <w:rPr>
          <w:b/>
          <w:bCs/>
          <w:spacing w:val="-1"/>
          <w:sz w:val="36"/>
          <w:szCs w:val="36"/>
        </w:rPr>
        <w:t xml:space="preserve"> and Summative Assessment</w:t>
      </w:r>
    </w:p>
    <w:p w14:paraId="5D726FF5" w14:textId="77777777" w:rsidR="000A3E97" w:rsidRPr="00421CBC" w:rsidRDefault="000A3E97" w:rsidP="006268C8">
      <w:pPr>
        <w:pStyle w:val="BodyText"/>
        <w:kinsoku w:val="0"/>
        <w:overflowPunct w:val="0"/>
        <w:spacing w:before="2"/>
        <w:ind w:left="567" w:right="-53" w:firstLine="0"/>
        <w:jc w:val="center"/>
        <w:rPr>
          <w:b/>
          <w:bCs/>
          <w:color w:val="FF0000"/>
          <w:spacing w:val="-1"/>
          <w:sz w:val="36"/>
          <w:szCs w:val="36"/>
        </w:rPr>
      </w:pPr>
    </w:p>
    <w:p w14:paraId="0A3DE8B8" w14:textId="77777777" w:rsidR="000A3E97" w:rsidRPr="00421CBC" w:rsidRDefault="000A3E97" w:rsidP="006268C8">
      <w:pPr>
        <w:pStyle w:val="BodyText"/>
        <w:kinsoku w:val="0"/>
        <w:overflowPunct w:val="0"/>
        <w:spacing w:before="11"/>
        <w:ind w:left="567" w:right="-53" w:firstLine="0"/>
        <w:jc w:val="center"/>
        <w:rPr>
          <w:b/>
          <w:bCs/>
          <w:color w:val="FF0000"/>
          <w:sz w:val="36"/>
          <w:szCs w:val="36"/>
        </w:rPr>
      </w:pPr>
    </w:p>
    <w:p w14:paraId="04157EBD" w14:textId="77777777" w:rsidR="000A3E97" w:rsidRPr="00421CBC" w:rsidRDefault="000A3E97" w:rsidP="006268C8">
      <w:pPr>
        <w:pStyle w:val="BodyText"/>
        <w:kinsoku w:val="0"/>
        <w:overflowPunct w:val="0"/>
        <w:spacing w:before="2"/>
        <w:ind w:left="567" w:right="-53" w:firstLine="0"/>
        <w:jc w:val="center"/>
        <w:rPr>
          <w:b/>
          <w:bCs/>
          <w:color w:val="FF0000"/>
          <w:sz w:val="36"/>
          <w:szCs w:val="36"/>
        </w:rPr>
      </w:pPr>
    </w:p>
    <w:p w14:paraId="47ABCC5C" w14:textId="77777777" w:rsidR="000A3E97" w:rsidRPr="0073095D" w:rsidRDefault="00353D49" w:rsidP="006268C8">
      <w:pPr>
        <w:pStyle w:val="BodyText"/>
        <w:kinsoku w:val="0"/>
        <w:overflowPunct w:val="0"/>
        <w:spacing w:before="2"/>
        <w:ind w:left="567" w:right="-53" w:firstLine="0"/>
        <w:jc w:val="center"/>
        <w:rPr>
          <w:b/>
          <w:bCs/>
          <w:sz w:val="36"/>
          <w:szCs w:val="36"/>
        </w:rPr>
      </w:pPr>
      <w:r w:rsidRPr="0073095D">
        <w:rPr>
          <w:b/>
          <w:bCs/>
          <w:sz w:val="36"/>
          <w:szCs w:val="36"/>
        </w:rPr>
        <w:t>Cornwall Development Company</w:t>
      </w:r>
    </w:p>
    <w:p w14:paraId="24CBCC00" w14:textId="6287FCCC" w:rsidR="000A3E97" w:rsidRPr="0073095D" w:rsidRDefault="00685412" w:rsidP="006268C8">
      <w:pPr>
        <w:pStyle w:val="BodyText"/>
        <w:kinsoku w:val="0"/>
        <w:overflowPunct w:val="0"/>
        <w:spacing w:before="2"/>
        <w:ind w:left="567" w:right="-53" w:firstLine="0"/>
        <w:jc w:val="center"/>
        <w:rPr>
          <w:b/>
          <w:bCs/>
          <w:spacing w:val="-1"/>
          <w:sz w:val="36"/>
          <w:szCs w:val="36"/>
        </w:rPr>
      </w:pPr>
      <w:r w:rsidRPr="0073095D">
        <w:rPr>
          <w:b/>
          <w:bCs/>
          <w:spacing w:val="-1"/>
          <w:sz w:val="36"/>
          <w:szCs w:val="36"/>
        </w:rPr>
        <w:t>TEN</w:t>
      </w:r>
      <w:r w:rsidR="008F20CE">
        <w:rPr>
          <w:b/>
          <w:bCs/>
          <w:spacing w:val="-1"/>
          <w:sz w:val="36"/>
          <w:szCs w:val="36"/>
        </w:rPr>
        <w:t>473</w:t>
      </w:r>
    </w:p>
    <w:p w14:paraId="395DE907" w14:textId="77777777" w:rsidR="000A3E97" w:rsidRPr="00421CBC" w:rsidRDefault="000A3E97" w:rsidP="006268C8">
      <w:pPr>
        <w:pStyle w:val="BodyText"/>
        <w:kinsoku w:val="0"/>
        <w:overflowPunct w:val="0"/>
        <w:spacing w:before="2"/>
        <w:ind w:left="567" w:right="-53" w:firstLine="0"/>
        <w:rPr>
          <w:b/>
          <w:bCs/>
          <w:color w:val="FF0000"/>
          <w:spacing w:val="-1"/>
          <w:highlight w:val="yellow"/>
        </w:rPr>
      </w:pPr>
    </w:p>
    <w:p w14:paraId="62C180E4" w14:textId="77777777" w:rsidR="00B71F0E" w:rsidRPr="00421CBC" w:rsidRDefault="00B71F0E" w:rsidP="006268C8">
      <w:pPr>
        <w:pStyle w:val="BodyText"/>
        <w:kinsoku w:val="0"/>
        <w:overflowPunct w:val="0"/>
        <w:spacing w:before="2"/>
        <w:ind w:left="567" w:right="-53" w:firstLine="0"/>
        <w:rPr>
          <w:b/>
          <w:bCs/>
          <w:color w:val="FF0000"/>
          <w:spacing w:val="-1"/>
        </w:rPr>
      </w:pPr>
    </w:p>
    <w:p w14:paraId="347A9261" w14:textId="77777777" w:rsidR="000A3E97" w:rsidRPr="00421CBC" w:rsidRDefault="000A3E97" w:rsidP="006268C8">
      <w:pPr>
        <w:pStyle w:val="BodyText"/>
        <w:kinsoku w:val="0"/>
        <w:overflowPunct w:val="0"/>
        <w:spacing w:before="2"/>
        <w:ind w:left="567" w:right="-53" w:firstLine="0"/>
        <w:rPr>
          <w:noProof/>
          <w:color w:val="FF0000"/>
        </w:rPr>
      </w:pPr>
    </w:p>
    <w:p w14:paraId="5D4E6E20" w14:textId="77777777" w:rsidR="00766204" w:rsidRPr="00421CBC" w:rsidRDefault="00766204" w:rsidP="006268C8">
      <w:pPr>
        <w:pStyle w:val="BodyText"/>
        <w:kinsoku w:val="0"/>
        <w:overflowPunct w:val="0"/>
        <w:spacing w:before="2"/>
        <w:ind w:left="567" w:right="-53" w:firstLine="0"/>
        <w:rPr>
          <w:noProof/>
          <w:color w:val="FF0000"/>
        </w:rPr>
      </w:pPr>
    </w:p>
    <w:p w14:paraId="24E3A821" w14:textId="77777777" w:rsidR="000A3E97" w:rsidRPr="00421CBC" w:rsidRDefault="000A3E97" w:rsidP="006268C8">
      <w:pPr>
        <w:pStyle w:val="BodyText"/>
        <w:kinsoku w:val="0"/>
        <w:overflowPunct w:val="0"/>
        <w:spacing w:before="2"/>
        <w:ind w:left="567" w:right="-53" w:firstLine="0"/>
        <w:rPr>
          <w:b/>
          <w:bCs/>
          <w:color w:val="FF0000"/>
          <w:spacing w:val="-1"/>
        </w:rPr>
      </w:pPr>
    </w:p>
    <w:p w14:paraId="4CB5C00C" w14:textId="77777777" w:rsidR="000A3E97" w:rsidRPr="00421CBC" w:rsidRDefault="000A3E97" w:rsidP="006268C8">
      <w:pPr>
        <w:pStyle w:val="BodyText"/>
        <w:kinsoku w:val="0"/>
        <w:overflowPunct w:val="0"/>
        <w:spacing w:before="2"/>
        <w:ind w:left="567" w:right="-53" w:firstLine="0"/>
        <w:rPr>
          <w:b/>
          <w:bCs/>
          <w:color w:val="FF0000"/>
          <w:spacing w:val="-1"/>
        </w:rPr>
      </w:pPr>
    </w:p>
    <w:p w14:paraId="73955FD4" w14:textId="77777777" w:rsidR="000A3E97" w:rsidRPr="00421CBC" w:rsidRDefault="000A3E97" w:rsidP="006268C8">
      <w:pPr>
        <w:pStyle w:val="BodyText"/>
        <w:kinsoku w:val="0"/>
        <w:overflowPunct w:val="0"/>
        <w:ind w:left="0" w:firstLine="0"/>
        <w:rPr>
          <w:b/>
          <w:bCs/>
          <w:color w:val="FF0000"/>
        </w:rPr>
      </w:pPr>
    </w:p>
    <w:p w14:paraId="448A2F31" w14:textId="77777777" w:rsidR="000A3E97" w:rsidRPr="00421CBC" w:rsidRDefault="000A3E97" w:rsidP="006268C8">
      <w:pPr>
        <w:pStyle w:val="BodyText"/>
        <w:kinsoku w:val="0"/>
        <w:overflowPunct w:val="0"/>
        <w:ind w:left="0" w:firstLine="0"/>
        <w:rPr>
          <w:b/>
          <w:bCs/>
          <w:color w:val="FF0000"/>
        </w:rPr>
      </w:pPr>
    </w:p>
    <w:p w14:paraId="0441494A" w14:textId="77777777" w:rsidR="000A3E97" w:rsidRPr="00421CBC" w:rsidRDefault="000A3E97" w:rsidP="006268C8">
      <w:pPr>
        <w:pStyle w:val="BodyText"/>
        <w:kinsoku w:val="0"/>
        <w:overflowPunct w:val="0"/>
        <w:ind w:left="0" w:firstLine="0"/>
        <w:rPr>
          <w:b/>
          <w:bCs/>
          <w:color w:val="FF0000"/>
        </w:rPr>
      </w:pPr>
    </w:p>
    <w:p w14:paraId="57A5513B" w14:textId="77777777" w:rsidR="000A3E97" w:rsidRPr="00421CBC" w:rsidRDefault="000A3E97" w:rsidP="006268C8">
      <w:pPr>
        <w:pStyle w:val="BodyText"/>
        <w:kinsoku w:val="0"/>
        <w:overflowPunct w:val="0"/>
        <w:ind w:left="0" w:firstLine="0"/>
        <w:rPr>
          <w:b/>
          <w:bCs/>
          <w:color w:val="FF0000"/>
        </w:rPr>
      </w:pPr>
    </w:p>
    <w:p w14:paraId="7C2A2ADB" w14:textId="77777777" w:rsidR="000A3E97" w:rsidRPr="00421CBC" w:rsidRDefault="000A3E97" w:rsidP="006268C8">
      <w:pPr>
        <w:pStyle w:val="BodyText"/>
        <w:kinsoku w:val="0"/>
        <w:overflowPunct w:val="0"/>
        <w:ind w:left="0" w:firstLine="0"/>
        <w:rPr>
          <w:b/>
          <w:bCs/>
          <w:color w:val="FF0000"/>
        </w:rPr>
      </w:pPr>
    </w:p>
    <w:p w14:paraId="78BB1F5F" w14:textId="77777777" w:rsidR="000A3E97" w:rsidRPr="00421CBC" w:rsidRDefault="000A3E97" w:rsidP="006268C8">
      <w:pPr>
        <w:pStyle w:val="BodyText"/>
        <w:kinsoku w:val="0"/>
        <w:overflowPunct w:val="0"/>
        <w:ind w:left="0" w:firstLine="0"/>
        <w:rPr>
          <w:b/>
          <w:bCs/>
          <w:color w:val="FF0000"/>
        </w:rPr>
      </w:pPr>
    </w:p>
    <w:p w14:paraId="3DAF7D9E" w14:textId="77777777" w:rsidR="00473280" w:rsidRPr="00421CBC" w:rsidRDefault="00473280" w:rsidP="006268C8">
      <w:pPr>
        <w:pStyle w:val="BodyText"/>
        <w:kinsoku w:val="0"/>
        <w:overflowPunct w:val="0"/>
        <w:ind w:left="0" w:firstLine="0"/>
        <w:rPr>
          <w:b/>
          <w:bCs/>
          <w:color w:val="FF0000"/>
        </w:rPr>
      </w:pPr>
    </w:p>
    <w:p w14:paraId="1072E4DA" w14:textId="77777777" w:rsidR="00473280" w:rsidRPr="00421CBC" w:rsidRDefault="00473280" w:rsidP="006268C8">
      <w:pPr>
        <w:pStyle w:val="BodyText"/>
        <w:kinsoku w:val="0"/>
        <w:overflowPunct w:val="0"/>
        <w:ind w:left="0" w:firstLine="0"/>
        <w:rPr>
          <w:b/>
          <w:bCs/>
          <w:color w:val="FF0000"/>
        </w:rPr>
      </w:pPr>
    </w:p>
    <w:p w14:paraId="22C2397E" w14:textId="77777777" w:rsidR="00473280" w:rsidRPr="00421CBC" w:rsidRDefault="00473280" w:rsidP="006268C8">
      <w:pPr>
        <w:pStyle w:val="BodyText"/>
        <w:kinsoku w:val="0"/>
        <w:overflowPunct w:val="0"/>
        <w:ind w:left="0" w:firstLine="0"/>
        <w:rPr>
          <w:b/>
          <w:bCs/>
          <w:color w:val="FF0000"/>
        </w:rPr>
      </w:pPr>
    </w:p>
    <w:p w14:paraId="10245664" w14:textId="77777777" w:rsidR="00473280" w:rsidRPr="00421CBC" w:rsidRDefault="00473280" w:rsidP="006268C8">
      <w:pPr>
        <w:pStyle w:val="BodyText"/>
        <w:kinsoku w:val="0"/>
        <w:overflowPunct w:val="0"/>
        <w:ind w:left="0" w:firstLine="0"/>
        <w:rPr>
          <w:b/>
          <w:bCs/>
          <w:color w:val="FF0000"/>
        </w:rPr>
      </w:pPr>
    </w:p>
    <w:p w14:paraId="5D12F5F8" w14:textId="77777777" w:rsidR="00473280" w:rsidRPr="00421CBC" w:rsidRDefault="00473280" w:rsidP="006268C8">
      <w:pPr>
        <w:pStyle w:val="BodyText"/>
        <w:kinsoku w:val="0"/>
        <w:overflowPunct w:val="0"/>
        <w:ind w:left="0" w:firstLine="0"/>
        <w:rPr>
          <w:b/>
          <w:bCs/>
          <w:color w:val="FF0000"/>
        </w:rPr>
      </w:pPr>
    </w:p>
    <w:p w14:paraId="3B731B69" w14:textId="77777777" w:rsidR="00473280" w:rsidRPr="00421CBC" w:rsidRDefault="00473280" w:rsidP="006268C8">
      <w:pPr>
        <w:pStyle w:val="BodyText"/>
        <w:kinsoku w:val="0"/>
        <w:overflowPunct w:val="0"/>
        <w:ind w:left="0" w:firstLine="0"/>
        <w:rPr>
          <w:b/>
          <w:bCs/>
          <w:color w:val="FF0000"/>
        </w:rPr>
      </w:pPr>
    </w:p>
    <w:p w14:paraId="49EF6FB3" w14:textId="77777777" w:rsidR="009939F5" w:rsidRPr="00421CBC" w:rsidRDefault="009939F5" w:rsidP="006268C8">
      <w:pPr>
        <w:pStyle w:val="BodyText"/>
        <w:kinsoku w:val="0"/>
        <w:overflowPunct w:val="0"/>
        <w:ind w:left="0" w:firstLine="0"/>
        <w:rPr>
          <w:b/>
          <w:bCs/>
          <w:color w:val="FF0000"/>
        </w:rPr>
      </w:pPr>
    </w:p>
    <w:p w14:paraId="019CF6BB" w14:textId="77777777" w:rsidR="000A3E97" w:rsidRPr="00421CBC" w:rsidRDefault="000A3E97" w:rsidP="006268C8">
      <w:pPr>
        <w:pStyle w:val="BodyText"/>
        <w:kinsoku w:val="0"/>
        <w:overflowPunct w:val="0"/>
        <w:ind w:left="0" w:firstLine="0"/>
        <w:rPr>
          <w:b/>
          <w:bCs/>
          <w:color w:val="FF0000"/>
        </w:rPr>
      </w:pPr>
    </w:p>
    <w:p w14:paraId="7DB20918" w14:textId="77777777" w:rsidR="000A3E97" w:rsidRPr="00421CBC" w:rsidRDefault="000A3E97" w:rsidP="006268C8">
      <w:pPr>
        <w:pStyle w:val="BodyText"/>
        <w:kinsoku w:val="0"/>
        <w:overflowPunct w:val="0"/>
        <w:ind w:left="0" w:firstLine="0"/>
        <w:rPr>
          <w:b/>
          <w:bCs/>
          <w:color w:val="FF0000"/>
        </w:rPr>
      </w:pPr>
    </w:p>
    <w:p w14:paraId="3213E185" w14:textId="77777777" w:rsidR="000A3E97" w:rsidRPr="00421CBC" w:rsidRDefault="000A3E97" w:rsidP="006268C8">
      <w:pPr>
        <w:pStyle w:val="BodyText"/>
        <w:kinsoku w:val="0"/>
        <w:overflowPunct w:val="0"/>
        <w:ind w:left="0" w:firstLine="0"/>
        <w:rPr>
          <w:b/>
          <w:bCs/>
          <w:color w:val="FF0000"/>
        </w:rPr>
      </w:pPr>
    </w:p>
    <w:p w14:paraId="3FBF7DD0" w14:textId="77777777" w:rsidR="008B4124" w:rsidRPr="0073095D" w:rsidRDefault="008B4124" w:rsidP="00F138F1">
      <w:pPr>
        <w:pStyle w:val="Heading1"/>
        <w:tabs>
          <w:tab w:val="left" w:pos="460"/>
        </w:tabs>
        <w:kinsoku w:val="0"/>
        <w:overflowPunct w:val="0"/>
        <w:spacing w:before="38"/>
        <w:ind w:left="0"/>
        <w:rPr>
          <w:spacing w:val="-1"/>
        </w:rPr>
      </w:pPr>
      <w:r w:rsidRPr="0073095D">
        <w:rPr>
          <w:spacing w:val="-1"/>
        </w:rPr>
        <w:t xml:space="preserve">1. </w:t>
      </w:r>
      <w:r w:rsidR="000A3E97" w:rsidRPr="0073095D">
        <w:rPr>
          <w:spacing w:val="-1"/>
        </w:rPr>
        <w:t>About Cornwall Development Company</w:t>
      </w:r>
    </w:p>
    <w:p w14:paraId="304A6DE1" w14:textId="77777777" w:rsidR="008B4124" w:rsidRPr="0073095D" w:rsidRDefault="008B4124" w:rsidP="00F138F1">
      <w:pPr>
        <w:rPr>
          <w:rFonts w:ascii="Verdana" w:hAnsi="Verdana"/>
          <w:sz w:val="22"/>
          <w:szCs w:val="22"/>
        </w:rPr>
      </w:pPr>
    </w:p>
    <w:p w14:paraId="326617FF" w14:textId="77777777" w:rsidR="008B4124" w:rsidRPr="0073095D" w:rsidRDefault="00BB1F0A" w:rsidP="00F138F1">
      <w:pPr>
        <w:pStyle w:val="BodyText"/>
        <w:kinsoku w:val="0"/>
        <w:overflowPunct w:val="0"/>
        <w:ind w:left="0" w:right="206" w:firstLine="0"/>
        <w:rPr>
          <w:spacing w:val="-1"/>
        </w:rPr>
      </w:pPr>
      <w:r w:rsidRPr="0073095D">
        <w:rPr>
          <w:spacing w:val="-1"/>
        </w:rPr>
        <w:t>Cornwall Development Company (CDC) is the economic development service</w:t>
      </w:r>
    </w:p>
    <w:p w14:paraId="11B36183" w14:textId="77777777" w:rsidR="00F37BC0" w:rsidRPr="0073095D" w:rsidRDefault="00BB1F0A" w:rsidP="006268C8">
      <w:pPr>
        <w:pStyle w:val="BodyText"/>
        <w:kinsoku w:val="0"/>
        <w:overflowPunct w:val="0"/>
        <w:ind w:left="0" w:right="206" w:firstLine="0"/>
        <w:rPr>
          <w:spacing w:val="-1"/>
        </w:rPr>
      </w:pPr>
      <w:r w:rsidRPr="0073095D">
        <w:rPr>
          <w:spacing w:val="-1"/>
        </w:rPr>
        <w:t xml:space="preserve">of Cornwall Council (CC) and is part of </w:t>
      </w:r>
      <w:r w:rsidR="00FD0251" w:rsidRPr="0073095D">
        <w:rPr>
          <w:spacing w:val="-1"/>
        </w:rPr>
        <w:t xml:space="preserve">the Corserv Group of companies. </w:t>
      </w:r>
    </w:p>
    <w:p w14:paraId="29B0AA32" w14:textId="77777777" w:rsidR="00F37BC0" w:rsidRPr="0073095D" w:rsidRDefault="00F37BC0" w:rsidP="006268C8">
      <w:pPr>
        <w:pStyle w:val="BodyText"/>
        <w:kinsoku w:val="0"/>
        <w:overflowPunct w:val="0"/>
        <w:ind w:left="0" w:right="206" w:firstLine="0"/>
        <w:rPr>
          <w:spacing w:val="-1"/>
        </w:rPr>
      </w:pPr>
    </w:p>
    <w:p w14:paraId="797DFE34" w14:textId="77777777" w:rsidR="00473280" w:rsidRPr="0073095D" w:rsidRDefault="000A3E97" w:rsidP="006268C8">
      <w:pPr>
        <w:pStyle w:val="BodyText"/>
        <w:kinsoku w:val="0"/>
        <w:overflowPunct w:val="0"/>
        <w:ind w:left="0" w:right="206" w:firstLine="0"/>
        <w:rPr>
          <w:spacing w:val="-1"/>
        </w:rPr>
      </w:pPr>
      <w:r w:rsidRPr="0073095D">
        <w:t>On behalf of CC, Cornwall &amp; the Isles of Scilly Local Enterprise Partnership</w:t>
      </w:r>
      <w:r w:rsidR="008D38AA" w:rsidRPr="0073095D">
        <w:t xml:space="preserve"> </w:t>
      </w:r>
      <w:r w:rsidRPr="0073095D">
        <w:t>(LEP) and a range of stakeholders, CDC provides a bespoke, business facing</w:t>
      </w:r>
      <w:r w:rsidR="008D38AA" w:rsidRPr="0073095D">
        <w:t xml:space="preserve"> </w:t>
      </w:r>
      <w:r w:rsidRPr="0073095D">
        <w:t>service which helps deliver the economic vision and strategy for Cornwall. We achieve this through the expertise and professional commitment of our staff covering a wide range of economic development activities.</w:t>
      </w:r>
    </w:p>
    <w:p w14:paraId="718DFA03" w14:textId="77777777" w:rsidR="00EC269C" w:rsidRPr="00421CBC" w:rsidRDefault="00EC269C" w:rsidP="006268C8">
      <w:pPr>
        <w:pStyle w:val="Heading1"/>
        <w:tabs>
          <w:tab w:val="left" w:pos="462"/>
        </w:tabs>
        <w:kinsoku w:val="0"/>
        <w:overflowPunct w:val="0"/>
        <w:spacing w:before="38"/>
        <w:ind w:left="0"/>
        <w:rPr>
          <w:color w:val="FF0000"/>
          <w:spacing w:val="-1"/>
        </w:rPr>
      </w:pPr>
    </w:p>
    <w:p w14:paraId="6EBD3F4C" w14:textId="77777777" w:rsidR="008D38AA" w:rsidRPr="0073095D" w:rsidRDefault="008B4124" w:rsidP="006268C8">
      <w:pPr>
        <w:pStyle w:val="Heading1"/>
        <w:tabs>
          <w:tab w:val="left" w:pos="462"/>
        </w:tabs>
        <w:kinsoku w:val="0"/>
        <w:overflowPunct w:val="0"/>
        <w:spacing w:before="38"/>
        <w:ind w:left="0"/>
        <w:rPr>
          <w:spacing w:val="-1"/>
        </w:rPr>
      </w:pPr>
      <w:r w:rsidRPr="0073095D">
        <w:rPr>
          <w:spacing w:val="-1"/>
        </w:rPr>
        <w:t xml:space="preserve">2. </w:t>
      </w:r>
      <w:r w:rsidR="000A3E97" w:rsidRPr="0073095D">
        <w:rPr>
          <w:spacing w:val="-1"/>
        </w:rPr>
        <w:t>Background and Context</w:t>
      </w:r>
    </w:p>
    <w:p w14:paraId="6D322A56" w14:textId="77777777" w:rsidR="002C6BD0" w:rsidRPr="0073095D" w:rsidRDefault="002C6BD0" w:rsidP="006268C8">
      <w:pPr>
        <w:rPr>
          <w:rFonts w:ascii="Verdana" w:hAnsi="Verdana"/>
          <w:sz w:val="22"/>
          <w:szCs w:val="22"/>
        </w:rPr>
      </w:pPr>
    </w:p>
    <w:p w14:paraId="388F1C74" w14:textId="77777777" w:rsidR="002C6BD0" w:rsidRPr="0073095D" w:rsidRDefault="002C6BD0" w:rsidP="006268C8">
      <w:pPr>
        <w:pStyle w:val="Default"/>
        <w:spacing w:before="60" w:after="60"/>
        <w:rPr>
          <w:rFonts w:ascii="Verdana" w:hAnsi="Verdana"/>
          <w:color w:val="auto"/>
          <w:sz w:val="22"/>
          <w:szCs w:val="22"/>
        </w:rPr>
      </w:pPr>
      <w:r w:rsidRPr="0073095D">
        <w:rPr>
          <w:rFonts w:ascii="Verdana" w:hAnsi="Verdana"/>
          <w:color w:val="auto"/>
          <w:sz w:val="22"/>
          <w:szCs w:val="22"/>
        </w:rPr>
        <w:t>The Cornwall and Isles of Scilly (C&amp;IOS) Growth Programme is the European economic regeneration programme for the region. Running until 2020, it will contribute to the EU ambition to deliver smart, sustainable and inclusive growth.</w:t>
      </w:r>
    </w:p>
    <w:p w14:paraId="654367AE" w14:textId="77777777" w:rsidR="002C6BD0" w:rsidRPr="0073095D" w:rsidRDefault="002C6BD0" w:rsidP="006268C8">
      <w:pPr>
        <w:pStyle w:val="Default"/>
        <w:spacing w:before="60" w:after="60"/>
        <w:rPr>
          <w:rFonts w:ascii="Verdana" w:hAnsi="Verdana"/>
          <w:color w:val="auto"/>
          <w:sz w:val="22"/>
          <w:szCs w:val="22"/>
        </w:rPr>
      </w:pPr>
    </w:p>
    <w:p w14:paraId="65ED5A5F" w14:textId="77777777" w:rsidR="002C6BD0" w:rsidRDefault="00FD0251" w:rsidP="006268C8">
      <w:pPr>
        <w:pStyle w:val="Default"/>
        <w:spacing w:before="60" w:after="60"/>
        <w:rPr>
          <w:rFonts w:ascii="Verdana" w:hAnsi="Verdana"/>
          <w:color w:val="auto"/>
          <w:sz w:val="22"/>
          <w:szCs w:val="22"/>
        </w:rPr>
      </w:pPr>
      <w:r w:rsidRPr="0073095D">
        <w:rPr>
          <w:rFonts w:ascii="Verdana" w:hAnsi="Verdana"/>
          <w:color w:val="auto"/>
          <w:sz w:val="22"/>
          <w:szCs w:val="22"/>
        </w:rPr>
        <w:t>Under this p</w:t>
      </w:r>
      <w:r w:rsidR="008331AF" w:rsidRPr="0073095D">
        <w:rPr>
          <w:rFonts w:ascii="Verdana" w:hAnsi="Verdana"/>
          <w:color w:val="auto"/>
          <w:sz w:val="22"/>
          <w:szCs w:val="22"/>
        </w:rPr>
        <w:t xml:space="preserve">rogramme, </w:t>
      </w:r>
      <w:r w:rsidR="002C6BD0" w:rsidRPr="0073095D">
        <w:rPr>
          <w:rFonts w:ascii="Verdana" w:hAnsi="Verdana"/>
          <w:color w:val="auto"/>
          <w:sz w:val="22"/>
          <w:szCs w:val="22"/>
        </w:rPr>
        <w:t>European Structural Investment Fund</w:t>
      </w:r>
      <w:r w:rsidRPr="0073095D">
        <w:rPr>
          <w:rFonts w:ascii="Verdana" w:hAnsi="Verdana"/>
          <w:color w:val="auto"/>
          <w:sz w:val="22"/>
          <w:szCs w:val="22"/>
        </w:rPr>
        <w:t>s (ESIF) and specifically the</w:t>
      </w:r>
      <w:r w:rsidR="002C6BD0" w:rsidRPr="0073095D">
        <w:rPr>
          <w:rFonts w:ascii="Verdana" w:hAnsi="Verdana"/>
          <w:color w:val="auto"/>
          <w:sz w:val="22"/>
          <w:szCs w:val="22"/>
        </w:rPr>
        <w:t xml:space="preserve"> European Regional Development Fund (ERDF)</w:t>
      </w:r>
      <w:r w:rsidR="008331AF" w:rsidRPr="0073095D">
        <w:rPr>
          <w:rFonts w:ascii="Verdana" w:hAnsi="Verdana"/>
          <w:color w:val="auto"/>
          <w:sz w:val="22"/>
          <w:szCs w:val="22"/>
        </w:rPr>
        <w:t xml:space="preserve"> has</w:t>
      </w:r>
      <w:r w:rsidR="002C6BD0" w:rsidRPr="0073095D">
        <w:rPr>
          <w:rFonts w:ascii="Verdana" w:hAnsi="Verdana"/>
          <w:color w:val="auto"/>
          <w:sz w:val="22"/>
          <w:szCs w:val="22"/>
        </w:rPr>
        <w:t xml:space="preserve"> been allocated to promote </w:t>
      </w:r>
      <w:r w:rsidR="0073095D" w:rsidRPr="0073095D">
        <w:rPr>
          <w:rFonts w:ascii="Verdana" w:hAnsi="Verdana"/>
          <w:color w:val="auto"/>
          <w:sz w:val="22"/>
          <w:szCs w:val="22"/>
        </w:rPr>
        <w:t>the improvement of the competitiveness of SMEs by increasing the capacity and capability of SMEs and promoting entrepreneurship</w:t>
      </w:r>
      <w:r w:rsidR="002C6BD0" w:rsidRPr="0073095D">
        <w:rPr>
          <w:rFonts w:ascii="Verdana" w:hAnsi="Verdana"/>
          <w:color w:val="auto"/>
          <w:sz w:val="22"/>
          <w:szCs w:val="22"/>
        </w:rPr>
        <w:t xml:space="preserve"> under Priority Axis </w:t>
      </w:r>
      <w:r w:rsidR="0073095D" w:rsidRPr="0073095D">
        <w:rPr>
          <w:rFonts w:ascii="Verdana" w:hAnsi="Verdana"/>
          <w:color w:val="auto"/>
          <w:sz w:val="22"/>
          <w:szCs w:val="22"/>
        </w:rPr>
        <w:t>3d</w:t>
      </w:r>
      <w:r w:rsidR="002C6BD0" w:rsidRPr="0073095D">
        <w:rPr>
          <w:rFonts w:ascii="Verdana" w:hAnsi="Verdana"/>
          <w:color w:val="auto"/>
          <w:sz w:val="22"/>
          <w:szCs w:val="22"/>
        </w:rPr>
        <w:t xml:space="preserve">: </w:t>
      </w:r>
    </w:p>
    <w:p w14:paraId="5DB0D862" w14:textId="77777777" w:rsidR="0073095D" w:rsidRDefault="0073095D" w:rsidP="0073095D">
      <w:pPr>
        <w:widowControl/>
        <w:rPr>
          <w:rFonts w:ascii="Verdana" w:hAnsi="Verdana" w:cs="Arial"/>
          <w:color w:val="000000"/>
          <w:sz w:val="22"/>
          <w:szCs w:val="22"/>
        </w:rPr>
      </w:pPr>
    </w:p>
    <w:p w14:paraId="646A1AB1" w14:textId="61E397A9" w:rsidR="0073095D" w:rsidRDefault="0073095D" w:rsidP="00F34AB8">
      <w:pPr>
        <w:widowControl/>
        <w:ind w:left="284"/>
        <w:rPr>
          <w:rFonts w:ascii="Verdana" w:hAnsi="Verdana" w:cs="Arial"/>
          <w:color w:val="000000"/>
          <w:sz w:val="22"/>
          <w:szCs w:val="22"/>
        </w:rPr>
      </w:pPr>
      <w:r w:rsidRPr="0073095D">
        <w:rPr>
          <w:rFonts w:ascii="Verdana" w:hAnsi="Verdana" w:cs="Arial"/>
          <w:color w:val="000000"/>
          <w:sz w:val="22"/>
          <w:szCs w:val="22"/>
        </w:rPr>
        <w:t>Supporting the capacity of small and medium sized enterprises to grow in regional, national and international markets and to</w:t>
      </w:r>
      <w:r>
        <w:rPr>
          <w:rFonts w:ascii="Verdana" w:hAnsi="Verdana" w:cs="Arial"/>
          <w:color w:val="000000"/>
          <w:sz w:val="22"/>
          <w:szCs w:val="22"/>
        </w:rPr>
        <w:t xml:space="preserve"> engage in innovation processes</w:t>
      </w:r>
      <w:r w:rsidR="00534C07">
        <w:rPr>
          <w:rFonts w:ascii="Verdana" w:hAnsi="Verdana" w:cs="Arial"/>
          <w:color w:val="000000"/>
          <w:sz w:val="22"/>
          <w:szCs w:val="22"/>
        </w:rPr>
        <w:t>.</w:t>
      </w:r>
      <w:r w:rsidRPr="0073095D">
        <w:rPr>
          <w:rFonts w:ascii="Verdana" w:hAnsi="Verdana" w:cs="Arial"/>
          <w:color w:val="000000"/>
          <w:sz w:val="22"/>
          <w:szCs w:val="22"/>
        </w:rPr>
        <w:t xml:space="preserve"> </w:t>
      </w:r>
      <w:r>
        <w:rPr>
          <w:rFonts w:ascii="Verdana" w:hAnsi="Verdana" w:cs="Arial"/>
          <w:color w:val="000000"/>
          <w:sz w:val="22"/>
          <w:szCs w:val="22"/>
        </w:rPr>
        <w:t xml:space="preserve"> </w:t>
      </w:r>
      <w:r w:rsidRPr="0073095D">
        <w:rPr>
          <w:rFonts w:ascii="Verdana" w:hAnsi="Verdana" w:cs="Arial"/>
          <w:color w:val="000000"/>
          <w:sz w:val="22"/>
          <w:szCs w:val="22"/>
        </w:rPr>
        <w:t xml:space="preserve">The support provided through this specific objective will help businesses to develop their internal capability in order to improve their productivity, grow and create jobs. </w:t>
      </w:r>
    </w:p>
    <w:p w14:paraId="558ED224" w14:textId="77777777" w:rsidR="0073095D" w:rsidRPr="0073095D" w:rsidRDefault="0073095D" w:rsidP="0073095D">
      <w:pPr>
        <w:widowControl/>
        <w:rPr>
          <w:rFonts w:ascii="Verdana" w:hAnsi="Verdana" w:cs="Arial"/>
          <w:color w:val="000000"/>
          <w:sz w:val="22"/>
          <w:szCs w:val="22"/>
        </w:rPr>
      </w:pPr>
    </w:p>
    <w:p w14:paraId="632080C0" w14:textId="77777777" w:rsidR="00EC269C" w:rsidRPr="00F34AB8" w:rsidRDefault="008331AF" w:rsidP="006268C8">
      <w:pPr>
        <w:rPr>
          <w:rFonts w:ascii="Verdana" w:hAnsi="Verdana"/>
          <w:color w:val="FF0000"/>
          <w:sz w:val="22"/>
          <w:szCs w:val="22"/>
        </w:rPr>
      </w:pPr>
      <w:r w:rsidRPr="00F34AB8">
        <w:rPr>
          <w:rFonts w:ascii="Verdana" w:hAnsi="Verdana"/>
          <w:sz w:val="22"/>
          <w:szCs w:val="22"/>
        </w:rPr>
        <w:t xml:space="preserve">The rationale for promoting </w:t>
      </w:r>
      <w:r w:rsidR="0073095D" w:rsidRPr="00F34AB8">
        <w:rPr>
          <w:rFonts w:ascii="Verdana" w:hAnsi="Verdana"/>
          <w:sz w:val="22"/>
          <w:szCs w:val="22"/>
        </w:rPr>
        <w:t>investment in SMEs</w:t>
      </w:r>
      <w:r w:rsidR="00EC269C" w:rsidRPr="00F34AB8">
        <w:rPr>
          <w:rFonts w:ascii="Verdana" w:hAnsi="Verdana"/>
          <w:sz w:val="22"/>
          <w:szCs w:val="22"/>
        </w:rPr>
        <w:t>:</w:t>
      </w:r>
    </w:p>
    <w:p w14:paraId="70F81F23" w14:textId="77777777" w:rsidR="0073095D" w:rsidRPr="00F34AB8" w:rsidRDefault="0073095D" w:rsidP="0073095D">
      <w:pPr>
        <w:widowControl/>
        <w:rPr>
          <w:rFonts w:ascii="Verdana" w:hAnsi="Verdana" w:cs="Arial"/>
          <w:color w:val="000000"/>
          <w:sz w:val="22"/>
          <w:szCs w:val="22"/>
        </w:rPr>
      </w:pPr>
    </w:p>
    <w:p w14:paraId="79CF764D" w14:textId="77777777" w:rsidR="0073095D" w:rsidRPr="00F34AB8" w:rsidRDefault="0073095D" w:rsidP="00F138F1">
      <w:pPr>
        <w:pStyle w:val="ListParagraph"/>
        <w:widowControl/>
        <w:numPr>
          <w:ilvl w:val="0"/>
          <w:numId w:val="5"/>
        </w:numPr>
        <w:ind w:left="709" w:hanging="284"/>
        <w:rPr>
          <w:rFonts w:ascii="Verdana" w:hAnsi="Verdana" w:cs="Arial"/>
          <w:color w:val="000000"/>
          <w:sz w:val="22"/>
          <w:szCs w:val="22"/>
        </w:rPr>
      </w:pPr>
      <w:r w:rsidRPr="00F34AB8">
        <w:rPr>
          <w:rFonts w:ascii="Verdana" w:hAnsi="Verdana" w:cs="Arial"/>
          <w:color w:val="000000"/>
          <w:sz w:val="22"/>
          <w:szCs w:val="22"/>
        </w:rPr>
        <w:t xml:space="preserve">Of the estimated 5.2 million private sector businesses in the United Kingdom at the start of 2014, 4.6 million (88 per cent) were in England. SMEs make up nearly 99.9 per cent of these businesses. </w:t>
      </w:r>
    </w:p>
    <w:p w14:paraId="26FA5A17" w14:textId="77777777" w:rsidR="0073095D" w:rsidRPr="00F34AB8" w:rsidRDefault="0073095D" w:rsidP="00F138F1">
      <w:pPr>
        <w:widowControl/>
        <w:ind w:left="709"/>
        <w:rPr>
          <w:rFonts w:ascii="Verdana" w:hAnsi="Verdana" w:cs="Arial"/>
          <w:color w:val="000000"/>
          <w:sz w:val="22"/>
          <w:szCs w:val="22"/>
        </w:rPr>
      </w:pPr>
    </w:p>
    <w:p w14:paraId="6D5EF068" w14:textId="77777777" w:rsidR="0073095D" w:rsidRPr="00F34AB8" w:rsidRDefault="0073095D" w:rsidP="00F138F1">
      <w:pPr>
        <w:pStyle w:val="ListParagraph"/>
        <w:widowControl/>
        <w:numPr>
          <w:ilvl w:val="0"/>
          <w:numId w:val="5"/>
        </w:numPr>
        <w:ind w:left="709"/>
        <w:rPr>
          <w:rFonts w:ascii="Verdana" w:hAnsi="Verdana" w:cs="Arial"/>
          <w:color w:val="000000"/>
          <w:sz w:val="22"/>
          <w:szCs w:val="22"/>
        </w:rPr>
      </w:pPr>
      <w:r w:rsidRPr="00F34AB8">
        <w:rPr>
          <w:rFonts w:ascii="Verdana" w:hAnsi="Verdana" w:cs="Arial"/>
          <w:sz w:val="22"/>
          <w:szCs w:val="22"/>
        </w:rPr>
        <w:t>In the United Kingdom as whole SMEs are responsible for 60.1 per cent of private sector employment (15.2 million jobs) and 48.6 per cent of private sector turnover at the start of 2014.</w:t>
      </w:r>
    </w:p>
    <w:p w14:paraId="6E39ADA1" w14:textId="77777777" w:rsidR="0073095D" w:rsidRPr="00F34AB8" w:rsidRDefault="0073095D" w:rsidP="0073095D">
      <w:pPr>
        <w:pStyle w:val="ListParagraph"/>
        <w:rPr>
          <w:rFonts w:ascii="Verdana" w:hAnsi="Verdana" w:cs="Arial"/>
          <w:color w:val="000000"/>
          <w:sz w:val="22"/>
          <w:szCs w:val="22"/>
        </w:rPr>
      </w:pPr>
    </w:p>
    <w:p w14:paraId="35C6F067" w14:textId="77777777" w:rsidR="0073095D" w:rsidRPr="00F34AB8" w:rsidRDefault="0073095D" w:rsidP="0073095D">
      <w:pPr>
        <w:widowControl/>
        <w:rPr>
          <w:rFonts w:ascii="Verdana" w:hAnsi="Verdana" w:cs="Arial"/>
          <w:color w:val="000000"/>
          <w:sz w:val="22"/>
          <w:szCs w:val="22"/>
        </w:rPr>
      </w:pPr>
      <w:r w:rsidRPr="00F34AB8">
        <w:rPr>
          <w:rFonts w:ascii="Verdana" w:hAnsi="Verdana" w:cs="Arial"/>
          <w:color w:val="000000"/>
          <w:sz w:val="22"/>
          <w:szCs w:val="22"/>
        </w:rPr>
        <w:t>However, SMEs face key challenges</w:t>
      </w:r>
    </w:p>
    <w:p w14:paraId="2C015D16" w14:textId="77777777" w:rsidR="0073095D" w:rsidRPr="00F34AB8" w:rsidRDefault="0073095D" w:rsidP="0073095D">
      <w:pPr>
        <w:widowControl/>
        <w:rPr>
          <w:rFonts w:ascii="Verdana" w:hAnsi="Verdana" w:cs="Arial"/>
          <w:color w:val="000000"/>
          <w:sz w:val="22"/>
          <w:szCs w:val="22"/>
        </w:rPr>
      </w:pPr>
    </w:p>
    <w:p w14:paraId="4B5CDB46" w14:textId="0051335B" w:rsidR="0073095D" w:rsidRPr="00F34AB8" w:rsidRDefault="0073095D" w:rsidP="00F138F1">
      <w:pPr>
        <w:pStyle w:val="ListParagraph"/>
        <w:widowControl/>
        <w:numPr>
          <w:ilvl w:val="0"/>
          <w:numId w:val="6"/>
        </w:numPr>
        <w:ind w:left="709" w:hanging="283"/>
        <w:rPr>
          <w:rFonts w:ascii="Verdana" w:hAnsi="Verdana" w:cs="Arial"/>
          <w:sz w:val="22"/>
          <w:szCs w:val="22"/>
        </w:rPr>
      </w:pPr>
      <w:r w:rsidRPr="00F34AB8">
        <w:rPr>
          <w:rFonts w:ascii="Verdana" w:hAnsi="Verdana" w:cs="Arial"/>
          <w:color w:val="000000"/>
          <w:sz w:val="22"/>
          <w:szCs w:val="22"/>
        </w:rPr>
        <w:t xml:space="preserve">productivity </w:t>
      </w:r>
      <w:r w:rsidRPr="00F34AB8">
        <w:rPr>
          <w:rFonts w:ascii="Verdana" w:hAnsi="Verdana" w:cs="Arial"/>
          <w:sz w:val="22"/>
          <w:szCs w:val="22"/>
        </w:rPr>
        <w:t xml:space="preserve">is low compared with large firms </w:t>
      </w:r>
    </w:p>
    <w:p w14:paraId="4454F4CE" w14:textId="77777777" w:rsidR="0073095D" w:rsidRPr="00F34AB8" w:rsidRDefault="0073095D" w:rsidP="00F138F1">
      <w:pPr>
        <w:widowControl/>
        <w:ind w:left="709" w:hanging="283"/>
        <w:rPr>
          <w:rFonts w:ascii="Verdana" w:hAnsi="Verdana" w:cs="Arial"/>
          <w:sz w:val="22"/>
          <w:szCs w:val="22"/>
        </w:rPr>
      </w:pPr>
    </w:p>
    <w:p w14:paraId="0A405DA7" w14:textId="77777777" w:rsidR="0073095D" w:rsidRPr="00F34AB8" w:rsidRDefault="0073095D" w:rsidP="00F138F1">
      <w:pPr>
        <w:pStyle w:val="ListParagraph"/>
        <w:widowControl/>
        <w:numPr>
          <w:ilvl w:val="0"/>
          <w:numId w:val="6"/>
        </w:numPr>
        <w:ind w:left="709" w:hanging="283"/>
        <w:rPr>
          <w:rFonts w:ascii="Verdana" w:hAnsi="Verdana" w:cs="Arial"/>
          <w:sz w:val="22"/>
          <w:szCs w:val="22"/>
        </w:rPr>
      </w:pPr>
      <w:r w:rsidRPr="00F34AB8">
        <w:rPr>
          <w:rFonts w:ascii="Verdana" w:hAnsi="Verdana" w:cs="Arial"/>
          <w:sz w:val="22"/>
          <w:szCs w:val="22"/>
        </w:rPr>
        <w:t xml:space="preserve">Growth in SMEs is below potential. While a large proportion of SME employers (68 per cent) say they want to grow in the next two to three years, most will not actually show growth in any given year. </w:t>
      </w:r>
    </w:p>
    <w:p w14:paraId="625588D6" w14:textId="77777777" w:rsidR="00EC269C" w:rsidRPr="00421CBC" w:rsidRDefault="00EC269C" w:rsidP="00F138F1">
      <w:pPr>
        <w:ind w:left="76"/>
        <w:rPr>
          <w:rFonts w:ascii="Verdana" w:hAnsi="Verdana"/>
          <w:color w:val="FF0000"/>
          <w:sz w:val="22"/>
          <w:szCs w:val="22"/>
        </w:rPr>
      </w:pPr>
    </w:p>
    <w:p w14:paraId="066F6A4A" w14:textId="77777777" w:rsidR="002C6BD0" w:rsidRPr="0073095D" w:rsidRDefault="002C6BD0" w:rsidP="006268C8">
      <w:pPr>
        <w:rPr>
          <w:rFonts w:ascii="Verdana" w:hAnsi="Verdana"/>
          <w:sz w:val="22"/>
          <w:szCs w:val="22"/>
        </w:rPr>
      </w:pPr>
      <w:r w:rsidRPr="0073095D">
        <w:rPr>
          <w:rFonts w:ascii="Verdana" w:hAnsi="Verdana"/>
          <w:sz w:val="22"/>
          <w:szCs w:val="22"/>
        </w:rPr>
        <w:t xml:space="preserve">More details on European Structural Investment Funds </w:t>
      </w:r>
      <w:r w:rsidR="008331AF" w:rsidRPr="0073095D">
        <w:rPr>
          <w:rFonts w:ascii="Verdana" w:hAnsi="Verdana"/>
          <w:sz w:val="22"/>
          <w:szCs w:val="22"/>
        </w:rPr>
        <w:t xml:space="preserve">(ESIF) and the European Regional Development Fund (ERDF) </w:t>
      </w:r>
      <w:r w:rsidRPr="0073095D">
        <w:rPr>
          <w:rFonts w:ascii="Verdana" w:hAnsi="Verdana"/>
          <w:sz w:val="22"/>
          <w:szCs w:val="22"/>
        </w:rPr>
        <w:t>can be found via the link</w:t>
      </w:r>
      <w:r w:rsidR="008331AF" w:rsidRPr="0073095D">
        <w:rPr>
          <w:rFonts w:ascii="Verdana" w:hAnsi="Verdana"/>
          <w:sz w:val="22"/>
          <w:szCs w:val="22"/>
        </w:rPr>
        <w:t>s below</w:t>
      </w:r>
      <w:r w:rsidRPr="0073095D">
        <w:rPr>
          <w:rFonts w:ascii="Verdana" w:hAnsi="Verdana"/>
          <w:sz w:val="22"/>
          <w:szCs w:val="22"/>
        </w:rPr>
        <w:t>:</w:t>
      </w:r>
    </w:p>
    <w:p w14:paraId="7B4D459D" w14:textId="77777777" w:rsidR="008331AF" w:rsidRDefault="008331AF" w:rsidP="006268C8">
      <w:pPr>
        <w:rPr>
          <w:rFonts w:ascii="Verdana" w:hAnsi="Verdana"/>
          <w:color w:val="FF0000"/>
          <w:sz w:val="22"/>
          <w:szCs w:val="22"/>
        </w:rPr>
      </w:pPr>
    </w:p>
    <w:p w14:paraId="5E7482BB" w14:textId="77777777" w:rsidR="00F34AB8" w:rsidRDefault="009958BF" w:rsidP="006268C8">
      <w:pPr>
        <w:rPr>
          <w:rStyle w:val="Hyperlink"/>
          <w:rFonts w:ascii="Verdana" w:hAnsi="Verdana"/>
          <w:color w:val="auto"/>
          <w:sz w:val="22"/>
          <w:szCs w:val="22"/>
        </w:rPr>
      </w:pPr>
      <w:hyperlink r:id="rId11" w:history="1">
        <w:r w:rsidR="00EC269C" w:rsidRPr="0073095D">
          <w:rPr>
            <w:rStyle w:val="Hyperlink"/>
            <w:rFonts w:ascii="Verdana" w:hAnsi="Verdana"/>
            <w:color w:val="auto"/>
            <w:sz w:val="22"/>
            <w:szCs w:val="22"/>
          </w:rPr>
          <w:t>European Structural Investment Funds</w:t>
        </w:r>
      </w:hyperlink>
    </w:p>
    <w:p w14:paraId="36C832F3" w14:textId="77777777" w:rsidR="00F34AB8" w:rsidRDefault="00F34AB8" w:rsidP="006268C8">
      <w:pPr>
        <w:rPr>
          <w:rFonts w:ascii="Verdana" w:hAnsi="Verdana"/>
          <w:sz w:val="22"/>
          <w:szCs w:val="22"/>
        </w:rPr>
      </w:pPr>
    </w:p>
    <w:p w14:paraId="39576726" w14:textId="77777777" w:rsidR="0073095D" w:rsidRDefault="009958BF" w:rsidP="006268C8">
      <w:pPr>
        <w:rPr>
          <w:rStyle w:val="Hyperlink"/>
          <w:rFonts w:ascii="Verdana" w:hAnsi="Verdana"/>
          <w:color w:val="auto"/>
          <w:sz w:val="22"/>
          <w:szCs w:val="22"/>
        </w:rPr>
      </w:pPr>
      <w:hyperlink r:id="rId12" w:history="1">
        <w:r w:rsidR="007A56B4" w:rsidRPr="0073095D">
          <w:rPr>
            <w:rStyle w:val="Hyperlink"/>
            <w:rFonts w:ascii="Verdana" w:hAnsi="Verdana"/>
            <w:color w:val="auto"/>
            <w:sz w:val="22"/>
            <w:szCs w:val="22"/>
          </w:rPr>
          <w:t>European Regional Development Fund</w:t>
        </w:r>
      </w:hyperlink>
    </w:p>
    <w:p w14:paraId="691CF298" w14:textId="77777777" w:rsidR="00F34AB8" w:rsidRDefault="00F34AB8" w:rsidP="006268C8">
      <w:pPr>
        <w:rPr>
          <w:rFonts w:ascii="Verdana" w:hAnsi="Verdana"/>
          <w:b/>
          <w:color w:val="FF0000"/>
          <w:sz w:val="22"/>
          <w:szCs w:val="22"/>
        </w:rPr>
      </w:pPr>
    </w:p>
    <w:p w14:paraId="1693B09A" w14:textId="77777777" w:rsidR="008331AF" w:rsidRPr="00421CBC" w:rsidRDefault="00F34AB8" w:rsidP="00F138F1">
      <w:pPr>
        <w:rPr>
          <w:rFonts w:ascii="Verdana" w:hAnsi="Verdana"/>
          <w:color w:val="FF0000"/>
          <w:sz w:val="22"/>
          <w:szCs w:val="22"/>
        </w:rPr>
      </w:pPr>
      <w:r>
        <w:rPr>
          <w:rFonts w:ascii="Verdana" w:hAnsi="Verdana"/>
          <w:b/>
          <w:sz w:val="22"/>
          <w:szCs w:val="22"/>
        </w:rPr>
        <w:t xml:space="preserve">3. </w:t>
      </w:r>
      <w:r w:rsidR="008331AF" w:rsidRPr="00F34AB8">
        <w:rPr>
          <w:rFonts w:ascii="Verdana" w:hAnsi="Verdana"/>
          <w:b/>
          <w:sz w:val="22"/>
          <w:szCs w:val="22"/>
        </w:rPr>
        <w:t xml:space="preserve">The </w:t>
      </w:r>
      <w:r w:rsidRPr="00F34AB8">
        <w:rPr>
          <w:rFonts w:ascii="Verdana" w:hAnsi="Verdana"/>
          <w:b/>
          <w:sz w:val="22"/>
          <w:szCs w:val="22"/>
        </w:rPr>
        <w:t>BIG Productivity</w:t>
      </w:r>
      <w:r w:rsidR="008331AF" w:rsidRPr="00F34AB8">
        <w:rPr>
          <w:rFonts w:ascii="Verdana" w:hAnsi="Verdana"/>
          <w:b/>
          <w:sz w:val="22"/>
          <w:szCs w:val="22"/>
        </w:rPr>
        <w:t xml:space="preserve"> programme </w:t>
      </w:r>
    </w:p>
    <w:p w14:paraId="3AEAAF54" w14:textId="14DA66B0" w:rsidR="00F34AB8" w:rsidRPr="00F34AB8" w:rsidRDefault="00F34AB8" w:rsidP="00F138F1">
      <w:pPr>
        <w:widowControl/>
        <w:autoSpaceDE/>
        <w:autoSpaceDN/>
        <w:adjustRightInd/>
        <w:spacing w:before="240"/>
        <w:rPr>
          <w:rFonts w:ascii="Verdana" w:eastAsia="Times New Roman" w:hAnsi="Verdana" w:cs="Arial"/>
          <w:sz w:val="22"/>
          <w:szCs w:val="22"/>
        </w:rPr>
      </w:pPr>
      <w:r w:rsidRPr="00F34AB8">
        <w:rPr>
          <w:rFonts w:ascii="Verdana" w:eastAsia="Times New Roman" w:hAnsi="Verdana" w:cs="Arial"/>
          <w:sz w:val="22"/>
          <w:szCs w:val="22"/>
        </w:rPr>
        <w:t>BIG Productivity pro</w:t>
      </w:r>
      <w:r w:rsidR="00F14C5E">
        <w:rPr>
          <w:rFonts w:ascii="Verdana" w:eastAsia="Times New Roman" w:hAnsi="Verdana" w:cs="Arial"/>
          <w:sz w:val="22"/>
          <w:szCs w:val="22"/>
        </w:rPr>
        <w:t>gramme</w:t>
      </w:r>
      <w:r w:rsidRPr="00F34AB8">
        <w:rPr>
          <w:rFonts w:ascii="Verdana" w:eastAsia="Times New Roman" w:hAnsi="Verdana" w:cs="Arial"/>
          <w:sz w:val="22"/>
          <w:szCs w:val="22"/>
        </w:rPr>
        <w:t xml:space="preserve"> will support the transformation of the Cornish economy through co-investments in long term and sustainable business growth.  BIG Productivity will build upon the strengths of the previous BIG and </w:t>
      </w:r>
      <w:r w:rsidR="00043839">
        <w:rPr>
          <w:rFonts w:ascii="Verdana" w:eastAsia="Times New Roman" w:hAnsi="Verdana" w:cs="Arial"/>
          <w:sz w:val="22"/>
          <w:szCs w:val="22"/>
        </w:rPr>
        <w:t xml:space="preserve">BIG </w:t>
      </w:r>
      <w:r w:rsidR="00F14C5E">
        <w:rPr>
          <w:rFonts w:ascii="Verdana" w:eastAsia="Times New Roman" w:hAnsi="Verdana" w:cs="Arial"/>
          <w:sz w:val="22"/>
          <w:szCs w:val="22"/>
        </w:rPr>
        <w:t>2</w:t>
      </w:r>
      <w:r w:rsidR="00F14C5E" w:rsidRPr="00F34AB8">
        <w:rPr>
          <w:rFonts w:ascii="Verdana" w:eastAsia="Times New Roman" w:hAnsi="Verdana" w:cs="Arial"/>
          <w:sz w:val="22"/>
          <w:szCs w:val="22"/>
        </w:rPr>
        <w:t xml:space="preserve"> </w:t>
      </w:r>
      <w:r w:rsidRPr="00F34AB8">
        <w:rPr>
          <w:rFonts w:ascii="Verdana" w:eastAsia="Times New Roman" w:hAnsi="Verdana" w:cs="Arial"/>
          <w:sz w:val="22"/>
          <w:szCs w:val="22"/>
        </w:rPr>
        <w:t xml:space="preserve">projects, whilst also offering a more targeted and innovative approach towards enhancing the capabilities and growth of local SMEs to raise productivity, collaboration and competitiveness regionally and nationally. </w:t>
      </w:r>
    </w:p>
    <w:p w14:paraId="585509DF" w14:textId="19A22A55" w:rsidR="00F34AB8" w:rsidRPr="00F34AB8" w:rsidRDefault="00F34AB8" w:rsidP="00F34AB8">
      <w:pPr>
        <w:widowControl/>
        <w:autoSpaceDE/>
        <w:autoSpaceDN/>
        <w:adjustRightInd/>
        <w:spacing w:before="240"/>
        <w:jc w:val="both"/>
        <w:rPr>
          <w:rFonts w:ascii="Verdana" w:eastAsia="Times New Roman" w:hAnsi="Verdana" w:cs="Arial"/>
          <w:sz w:val="22"/>
          <w:szCs w:val="22"/>
        </w:rPr>
      </w:pPr>
      <w:r w:rsidRPr="00F34AB8">
        <w:rPr>
          <w:rFonts w:ascii="Verdana" w:eastAsia="Times New Roman" w:hAnsi="Verdana" w:cs="Arial"/>
          <w:sz w:val="22"/>
          <w:szCs w:val="22"/>
        </w:rPr>
        <w:t xml:space="preserve">The programme </w:t>
      </w:r>
      <w:r w:rsidR="00F14C5E" w:rsidRPr="00F34AB8">
        <w:rPr>
          <w:rFonts w:ascii="Verdana" w:eastAsia="Times New Roman" w:hAnsi="Verdana" w:cs="Arial"/>
          <w:sz w:val="22"/>
          <w:szCs w:val="22"/>
        </w:rPr>
        <w:t>has attracted £4.1M of ERDF funding</w:t>
      </w:r>
      <w:r w:rsidR="00F14C5E">
        <w:rPr>
          <w:rFonts w:ascii="Verdana" w:eastAsia="Times New Roman" w:hAnsi="Verdana" w:cs="Arial"/>
          <w:sz w:val="22"/>
          <w:szCs w:val="22"/>
        </w:rPr>
        <w:t xml:space="preserve"> and </w:t>
      </w:r>
      <w:r w:rsidRPr="00F34AB8">
        <w:rPr>
          <w:rFonts w:ascii="Verdana" w:eastAsia="Times New Roman" w:hAnsi="Verdana" w:cs="Arial"/>
          <w:sz w:val="22"/>
          <w:szCs w:val="22"/>
        </w:rPr>
        <w:t>was approved in November 2019 and finishes in June 2022 and.</w:t>
      </w:r>
    </w:p>
    <w:p w14:paraId="5168A07A" w14:textId="0EB0F6B9" w:rsidR="00F34AB8" w:rsidRPr="00F34AB8" w:rsidRDefault="00F34AB8" w:rsidP="00F34AB8">
      <w:pPr>
        <w:widowControl/>
        <w:autoSpaceDE/>
        <w:autoSpaceDN/>
        <w:adjustRightInd/>
        <w:spacing w:before="240"/>
        <w:jc w:val="both"/>
        <w:rPr>
          <w:rFonts w:ascii="Verdana" w:eastAsia="Times New Roman" w:hAnsi="Verdana" w:cs="Arial"/>
          <w:sz w:val="22"/>
          <w:szCs w:val="22"/>
        </w:rPr>
      </w:pPr>
      <w:r w:rsidRPr="00F34AB8">
        <w:rPr>
          <w:rFonts w:ascii="Verdana" w:eastAsia="Times New Roman" w:hAnsi="Verdana" w:cs="Arial"/>
          <w:sz w:val="22"/>
          <w:szCs w:val="22"/>
        </w:rPr>
        <w:t xml:space="preserve">Specifically, the BIG Productivity </w:t>
      </w:r>
      <w:r w:rsidR="00F14C5E">
        <w:rPr>
          <w:rFonts w:ascii="Verdana" w:eastAsia="Times New Roman" w:hAnsi="Verdana" w:cs="Arial"/>
          <w:sz w:val="22"/>
          <w:szCs w:val="22"/>
        </w:rPr>
        <w:t xml:space="preserve">programme </w:t>
      </w:r>
      <w:r w:rsidRPr="00F34AB8">
        <w:rPr>
          <w:rFonts w:ascii="Verdana" w:eastAsia="Times New Roman" w:hAnsi="Verdana" w:cs="Arial"/>
          <w:sz w:val="22"/>
          <w:szCs w:val="22"/>
        </w:rPr>
        <w:t>aims to:</w:t>
      </w:r>
    </w:p>
    <w:p w14:paraId="35E15AD0" w14:textId="77777777" w:rsidR="00F34AB8" w:rsidRPr="00F34AB8" w:rsidRDefault="00043839" w:rsidP="00F138F1">
      <w:pPr>
        <w:widowControl/>
        <w:numPr>
          <w:ilvl w:val="0"/>
          <w:numId w:val="7"/>
        </w:numPr>
        <w:autoSpaceDE/>
        <w:autoSpaceDN/>
        <w:adjustRightInd/>
        <w:spacing w:before="240" w:after="200" w:line="276" w:lineRule="auto"/>
        <w:ind w:left="709" w:hanging="283"/>
        <w:jc w:val="both"/>
        <w:rPr>
          <w:rFonts w:ascii="Verdana" w:eastAsia="Times New Roman" w:hAnsi="Verdana" w:cs="Arial"/>
          <w:sz w:val="22"/>
          <w:szCs w:val="22"/>
        </w:rPr>
      </w:pPr>
      <w:r w:rsidRPr="00F34AB8">
        <w:rPr>
          <w:rFonts w:ascii="Verdana" w:eastAsia="Times New Roman" w:hAnsi="Verdana" w:cs="Arial"/>
          <w:sz w:val="22"/>
          <w:szCs w:val="22"/>
        </w:rPr>
        <w:t xml:space="preserve">invest in growth projects brought forward by innovative, ambitious and well-managed Cornish based businesses; </w:t>
      </w:r>
    </w:p>
    <w:p w14:paraId="2165A605" w14:textId="77777777" w:rsidR="00F34AB8" w:rsidRPr="00F34AB8" w:rsidRDefault="00043839" w:rsidP="00F138F1">
      <w:pPr>
        <w:widowControl/>
        <w:numPr>
          <w:ilvl w:val="0"/>
          <w:numId w:val="7"/>
        </w:numPr>
        <w:autoSpaceDE/>
        <w:autoSpaceDN/>
        <w:adjustRightInd/>
        <w:spacing w:before="240" w:after="200" w:line="276" w:lineRule="auto"/>
        <w:ind w:left="709" w:hanging="283"/>
        <w:jc w:val="both"/>
        <w:rPr>
          <w:rFonts w:ascii="Verdana" w:eastAsia="Times New Roman" w:hAnsi="Verdana" w:cs="Arial"/>
          <w:sz w:val="22"/>
          <w:szCs w:val="22"/>
        </w:rPr>
      </w:pPr>
      <w:r w:rsidRPr="00F34AB8">
        <w:rPr>
          <w:rFonts w:ascii="Verdana" w:eastAsia="Times New Roman" w:hAnsi="Verdana" w:cs="Arial"/>
          <w:sz w:val="22"/>
          <w:szCs w:val="22"/>
        </w:rPr>
        <w:t xml:space="preserve">work in collaboration with partner institutions to enable local SMEs gain access to national and global markets; </w:t>
      </w:r>
    </w:p>
    <w:p w14:paraId="539EDA18" w14:textId="305C5989" w:rsidR="00901F39" w:rsidRPr="00F34AB8" w:rsidRDefault="00043839" w:rsidP="00F138F1">
      <w:pPr>
        <w:widowControl/>
        <w:numPr>
          <w:ilvl w:val="0"/>
          <w:numId w:val="7"/>
        </w:numPr>
        <w:autoSpaceDE/>
        <w:autoSpaceDN/>
        <w:adjustRightInd/>
        <w:spacing w:before="240" w:after="200" w:line="276" w:lineRule="auto"/>
        <w:ind w:left="709" w:hanging="283"/>
        <w:rPr>
          <w:rFonts w:ascii="Verdana" w:eastAsia="Times New Roman" w:hAnsi="Verdana" w:cs="Arial"/>
          <w:sz w:val="22"/>
          <w:szCs w:val="22"/>
        </w:rPr>
      </w:pPr>
      <w:r w:rsidRPr="00F34AB8">
        <w:rPr>
          <w:rFonts w:ascii="Verdana" w:eastAsia="Times New Roman" w:hAnsi="Verdana" w:cs="Arial"/>
          <w:sz w:val="22"/>
          <w:szCs w:val="22"/>
        </w:rPr>
        <w:t xml:space="preserve">provide </w:t>
      </w:r>
      <w:r w:rsidR="00F34AB8" w:rsidRPr="00F34AB8">
        <w:rPr>
          <w:rFonts w:ascii="Verdana" w:eastAsia="Times New Roman" w:hAnsi="Verdana" w:cs="Arial"/>
          <w:sz w:val="22"/>
          <w:szCs w:val="22"/>
        </w:rPr>
        <w:t>a</w:t>
      </w:r>
      <w:r w:rsidRPr="00F34AB8">
        <w:rPr>
          <w:rFonts w:ascii="Verdana" w:eastAsia="Times New Roman" w:hAnsi="Verdana" w:cs="Arial"/>
          <w:sz w:val="22"/>
          <w:szCs w:val="22"/>
        </w:rPr>
        <w:t xml:space="preserve"> targeted advisory </w:t>
      </w:r>
      <w:r w:rsidR="00F34AB8" w:rsidRPr="00F34AB8">
        <w:rPr>
          <w:rFonts w:ascii="Verdana" w:eastAsia="Times New Roman" w:hAnsi="Verdana" w:cs="Arial"/>
          <w:sz w:val="22"/>
          <w:szCs w:val="22"/>
        </w:rPr>
        <w:t xml:space="preserve">service tailored to support service to work across key sectors and support enterprises with potential to grow. The advisory service will allow the recipients to adopt and utilise new technologies much quicker, expand their regional and national coverage and increase their overall productivity. </w:t>
      </w:r>
    </w:p>
    <w:p w14:paraId="752E9991" w14:textId="77777777" w:rsidR="00F34AB8" w:rsidRPr="00F34AB8" w:rsidRDefault="00F34AB8" w:rsidP="00F34AB8">
      <w:pPr>
        <w:widowControl/>
        <w:autoSpaceDE/>
        <w:autoSpaceDN/>
        <w:adjustRightInd/>
        <w:spacing w:after="200" w:line="276" w:lineRule="auto"/>
        <w:rPr>
          <w:rFonts w:ascii="Verdana" w:eastAsia="Times New Roman" w:hAnsi="Verdana" w:cs="Arial"/>
          <w:sz w:val="22"/>
          <w:szCs w:val="22"/>
        </w:rPr>
      </w:pPr>
      <w:r w:rsidRPr="00F34AB8">
        <w:rPr>
          <w:rFonts w:ascii="Verdana" w:eastAsia="Times New Roman" w:hAnsi="Verdana" w:cs="Arial"/>
          <w:sz w:val="22"/>
          <w:szCs w:val="22"/>
        </w:rPr>
        <w:t>The main objectives and outputs of BIG Productivity programme are to</w:t>
      </w:r>
    </w:p>
    <w:p w14:paraId="17C64D2F" w14:textId="77777777" w:rsidR="00F34AB8" w:rsidRPr="00F34AB8" w:rsidRDefault="00F34AB8" w:rsidP="00F138F1">
      <w:pPr>
        <w:widowControl/>
        <w:autoSpaceDE/>
        <w:autoSpaceDN/>
        <w:adjustRightInd/>
        <w:spacing w:after="200" w:line="276" w:lineRule="auto"/>
        <w:ind w:left="426"/>
        <w:rPr>
          <w:rFonts w:ascii="Verdana" w:eastAsiaTheme="minorHAnsi" w:hAnsi="Verdana" w:cstheme="minorBidi"/>
          <w:sz w:val="22"/>
          <w:szCs w:val="22"/>
          <w:lang w:eastAsia="en-US"/>
        </w:rPr>
      </w:pPr>
      <w:r w:rsidRPr="00F34AB8">
        <w:rPr>
          <w:rFonts w:ascii="Verdana" w:eastAsiaTheme="minorHAnsi" w:hAnsi="Verdana" w:cstheme="minorBidi"/>
          <w:sz w:val="22"/>
          <w:szCs w:val="22"/>
          <w:lang w:eastAsia="en-US"/>
        </w:rPr>
        <w:t>•</w:t>
      </w:r>
      <w:r w:rsidRPr="00F34AB8">
        <w:rPr>
          <w:rFonts w:ascii="Verdana" w:eastAsiaTheme="minorHAnsi" w:hAnsi="Verdana" w:cstheme="minorBidi"/>
          <w:sz w:val="22"/>
          <w:szCs w:val="22"/>
          <w:lang w:eastAsia="en-US"/>
        </w:rPr>
        <w:tab/>
        <w:t>support a total of 175 businesses;</w:t>
      </w:r>
    </w:p>
    <w:p w14:paraId="2D8BC124" w14:textId="2F8790E6" w:rsidR="00F34AB8" w:rsidRPr="00F34AB8" w:rsidRDefault="00F34AB8" w:rsidP="00F138F1">
      <w:pPr>
        <w:widowControl/>
        <w:autoSpaceDE/>
        <w:autoSpaceDN/>
        <w:adjustRightInd/>
        <w:spacing w:after="200" w:line="276" w:lineRule="auto"/>
        <w:ind w:left="709" w:hanging="283"/>
        <w:rPr>
          <w:rFonts w:ascii="Verdana" w:eastAsiaTheme="minorHAnsi" w:hAnsi="Verdana" w:cstheme="minorBidi"/>
          <w:sz w:val="22"/>
          <w:szCs w:val="22"/>
          <w:lang w:eastAsia="en-US"/>
        </w:rPr>
      </w:pPr>
      <w:r w:rsidRPr="00F34AB8">
        <w:rPr>
          <w:rFonts w:ascii="Verdana" w:eastAsiaTheme="minorHAnsi" w:hAnsi="Verdana" w:cstheme="minorBidi"/>
          <w:sz w:val="22"/>
          <w:szCs w:val="22"/>
          <w:lang w:eastAsia="en-US"/>
        </w:rPr>
        <w:t>•</w:t>
      </w:r>
      <w:r w:rsidRPr="00F34AB8">
        <w:rPr>
          <w:rFonts w:ascii="Verdana" w:eastAsiaTheme="minorHAnsi" w:hAnsi="Verdana" w:cstheme="minorBidi"/>
          <w:sz w:val="22"/>
          <w:szCs w:val="22"/>
          <w:lang w:eastAsia="en-US"/>
        </w:rPr>
        <w:tab/>
        <w:t>offer a tailored investment package to meet the needs of new and established Cornish SMEs. The investments will be in the range from £2,500 to £150,000</w:t>
      </w:r>
      <w:r w:rsidR="00867545">
        <w:rPr>
          <w:rFonts w:ascii="Verdana" w:eastAsiaTheme="minorHAnsi" w:hAnsi="Verdana" w:cstheme="minorBidi"/>
          <w:sz w:val="22"/>
          <w:szCs w:val="22"/>
          <w:lang w:eastAsia="en-US"/>
        </w:rPr>
        <w:t xml:space="preserve"> </w:t>
      </w:r>
      <w:r w:rsidR="00F14C5E">
        <w:rPr>
          <w:rFonts w:ascii="Verdana" w:eastAsiaTheme="minorHAnsi" w:hAnsi="Verdana" w:cstheme="minorBidi"/>
          <w:sz w:val="22"/>
          <w:szCs w:val="22"/>
          <w:lang w:eastAsia="en-US"/>
        </w:rPr>
        <w:t>and</w:t>
      </w:r>
      <w:r w:rsidRPr="00F34AB8">
        <w:rPr>
          <w:rFonts w:ascii="Verdana" w:eastAsiaTheme="minorHAnsi" w:hAnsi="Verdana" w:cstheme="minorBidi"/>
          <w:sz w:val="22"/>
          <w:szCs w:val="22"/>
          <w:lang w:eastAsia="en-US"/>
        </w:rPr>
        <w:t xml:space="preserve"> be awarded at a maximum of 45% for </w:t>
      </w:r>
      <w:r w:rsidR="00F14C5E">
        <w:rPr>
          <w:rFonts w:ascii="Verdana" w:eastAsiaTheme="minorHAnsi" w:hAnsi="Verdana" w:cstheme="minorBidi"/>
          <w:sz w:val="22"/>
          <w:szCs w:val="22"/>
          <w:lang w:eastAsia="en-US"/>
        </w:rPr>
        <w:t>s</w:t>
      </w:r>
      <w:r w:rsidRPr="00F34AB8">
        <w:rPr>
          <w:rFonts w:ascii="Verdana" w:eastAsiaTheme="minorHAnsi" w:hAnsi="Verdana" w:cstheme="minorBidi"/>
          <w:sz w:val="22"/>
          <w:szCs w:val="22"/>
          <w:lang w:eastAsia="en-US"/>
        </w:rPr>
        <w:t xml:space="preserve">mall size companies and a maximum of 35% for </w:t>
      </w:r>
      <w:r w:rsidR="00F14C5E">
        <w:rPr>
          <w:rFonts w:ascii="Verdana" w:eastAsiaTheme="minorHAnsi" w:hAnsi="Verdana" w:cstheme="minorBidi"/>
          <w:sz w:val="22"/>
          <w:szCs w:val="22"/>
          <w:lang w:eastAsia="en-US"/>
        </w:rPr>
        <w:t>m</w:t>
      </w:r>
      <w:r w:rsidRPr="00F34AB8">
        <w:rPr>
          <w:rFonts w:ascii="Verdana" w:eastAsiaTheme="minorHAnsi" w:hAnsi="Verdana" w:cstheme="minorBidi"/>
          <w:sz w:val="22"/>
          <w:szCs w:val="22"/>
          <w:lang w:eastAsia="en-US"/>
        </w:rPr>
        <w:t>edium size companies. The lower level investments tend to lead to increases in turnover and ongoing investment in future growth. Similarly higher level investments lead to increase in productivity, competitiveness and operations.</w:t>
      </w:r>
      <w:r w:rsidRPr="00F34AB8">
        <w:rPr>
          <w:rFonts w:asciiTheme="minorHAnsi" w:eastAsiaTheme="minorHAnsi" w:hAnsiTheme="minorHAnsi" w:cstheme="minorBidi"/>
          <w:sz w:val="22"/>
          <w:szCs w:val="22"/>
          <w:lang w:eastAsia="en-US"/>
        </w:rPr>
        <w:t xml:space="preserve"> </w:t>
      </w:r>
      <w:r w:rsidRPr="00F34AB8">
        <w:rPr>
          <w:rFonts w:ascii="Verdana" w:eastAsiaTheme="minorHAnsi" w:hAnsi="Verdana" w:cstheme="minorBidi"/>
          <w:sz w:val="22"/>
          <w:szCs w:val="22"/>
          <w:lang w:eastAsia="en-US"/>
        </w:rPr>
        <w:t xml:space="preserve">Approximately 80% of the investments will be capex in nature; </w:t>
      </w:r>
    </w:p>
    <w:p w14:paraId="657D5D57" w14:textId="77777777" w:rsidR="00F34AB8" w:rsidRPr="00F34AB8" w:rsidRDefault="00F34AB8" w:rsidP="00F138F1">
      <w:pPr>
        <w:widowControl/>
        <w:numPr>
          <w:ilvl w:val="0"/>
          <w:numId w:val="9"/>
        </w:numPr>
        <w:autoSpaceDE/>
        <w:autoSpaceDN/>
        <w:adjustRightInd/>
        <w:spacing w:after="200" w:line="276" w:lineRule="auto"/>
        <w:ind w:left="709" w:hanging="283"/>
        <w:contextualSpacing/>
        <w:rPr>
          <w:rFonts w:ascii="Verdana" w:eastAsiaTheme="minorHAnsi" w:hAnsi="Verdana" w:cstheme="minorBidi"/>
          <w:sz w:val="22"/>
          <w:szCs w:val="22"/>
          <w:lang w:eastAsia="en-US"/>
        </w:rPr>
      </w:pPr>
      <w:r w:rsidRPr="00F34AB8">
        <w:rPr>
          <w:rFonts w:ascii="Verdana" w:eastAsiaTheme="minorHAnsi" w:hAnsi="Verdana" w:cstheme="minorBidi"/>
          <w:sz w:val="22"/>
          <w:szCs w:val="22"/>
          <w:lang w:eastAsia="en-US"/>
        </w:rPr>
        <w:t>Disperse £3.15M of grants and attract a minimum of £3.85M of private SME match funding</w:t>
      </w:r>
    </w:p>
    <w:p w14:paraId="46CA930B" w14:textId="36289E92" w:rsidR="00F34AB8" w:rsidRPr="00F14C5E" w:rsidRDefault="00F34AB8" w:rsidP="00F138F1">
      <w:pPr>
        <w:pStyle w:val="ListParagraph"/>
        <w:widowControl/>
        <w:numPr>
          <w:ilvl w:val="0"/>
          <w:numId w:val="9"/>
        </w:numPr>
        <w:autoSpaceDE/>
        <w:autoSpaceDN/>
        <w:adjustRightInd/>
        <w:spacing w:after="200" w:line="276" w:lineRule="auto"/>
        <w:ind w:left="709" w:hanging="283"/>
        <w:contextualSpacing/>
        <w:rPr>
          <w:rFonts w:ascii="Verdana" w:eastAsiaTheme="minorHAnsi" w:hAnsi="Verdana" w:cstheme="minorBidi"/>
          <w:sz w:val="22"/>
          <w:szCs w:val="22"/>
          <w:lang w:eastAsia="en-US"/>
        </w:rPr>
      </w:pPr>
      <w:r w:rsidRPr="00F14C5E">
        <w:rPr>
          <w:rFonts w:ascii="Verdana" w:eastAsiaTheme="minorHAnsi" w:hAnsi="Verdana" w:cstheme="minorBidi"/>
          <w:sz w:val="22"/>
          <w:szCs w:val="22"/>
          <w:lang w:eastAsia="en-US"/>
        </w:rPr>
        <w:lastRenderedPageBreak/>
        <w:t xml:space="preserve">create at least 175 new jobs (40 of which </w:t>
      </w:r>
      <w:r w:rsidR="005901DB" w:rsidRPr="00F14C5E">
        <w:rPr>
          <w:rFonts w:ascii="Verdana" w:eastAsiaTheme="minorHAnsi" w:hAnsi="Verdana" w:cstheme="minorBidi"/>
          <w:sz w:val="22"/>
          <w:szCs w:val="22"/>
          <w:lang w:eastAsia="en-US"/>
        </w:rPr>
        <w:t xml:space="preserve">are </w:t>
      </w:r>
      <w:r w:rsidRPr="00F14C5E">
        <w:rPr>
          <w:rFonts w:ascii="Verdana" w:eastAsiaTheme="minorHAnsi" w:hAnsi="Verdana" w:cstheme="minorBidi"/>
          <w:sz w:val="22"/>
          <w:szCs w:val="22"/>
          <w:lang w:eastAsia="en-US"/>
        </w:rPr>
        <w:t>level 4 or above</w:t>
      </w:r>
      <w:r w:rsidR="00F14C5E" w:rsidRPr="00F14C5E">
        <w:rPr>
          <w:rFonts w:ascii="Verdana" w:eastAsiaTheme="minorHAnsi" w:hAnsi="Verdana" w:cstheme="minorBidi"/>
          <w:sz w:val="22"/>
          <w:szCs w:val="22"/>
          <w:lang w:eastAsia="en-US"/>
        </w:rPr>
        <w:t xml:space="preserve"> as defined by</w:t>
      </w:r>
      <w:r w:rsidR="00F14C5E" w:rsidRPr="00F14C5E">
        <w:t xml:space="preserve"> </w:t>
      </w:r>
      <w:r w:rsidR="00F14C5E">
        <w:t xml:space="preserve">the </w:t>
      </w:r>
      <w:r w:rsidR="00F14C5E" w:rsidRPr="00F14C5E">
        <w:rPr>
          <w:rFonts w:ascii="Verdana" w:eastAsiaTheme="minorHAnsi" w:hAnsi="Verdana" w:cstheme="minorBidi"/>
          <w:sz w:val="22"/>
          <w:szCs w:val="22"/>
          <w:lang w:eastAsia="en-US"/>
        </w:rPr>
        <w:t>Regulated Qualifications Framework (RQF) or the Framework for Higher Education Qualifications (FHEQ)</w:t>
      </w:r>
    </w:p>
    <w:p w14:paraId="6477E2A3" w14:textId="77777777" w:rsidR="00F34AB8" w:rsidRPr="00F34AB8" w:rsidRDefault="00F34AB8" w:rsidP="00F138F1">
      <w:pPr>
        <w:widowControl/>
        <w:autoSpaceDE/>
        <w:autoSpaceDN/>
        <w:adjustRightInd/>
        <w:spacing w:after="200" w:line="276" w:lineRule="auto"/>
        <w:ind w:left="709" w:hanging="283"/>
        <w:rPr>
          <w:rFonts w:ascii="Verdana" w:eastAsiaTheme="minorHAnsi" w:hAnsi="Verdana" w:cstheme="minorBidi"/>
          <w:sz w:val="22"/>
          <w:szCs w:val="22"/>
          <w:lang w:eastAsia="en-US"/>
        </w:rPr>
      </w:pPr>
      <w:r w:rsidRPr="00F34AB8">
        <w:rPr>
          <w:rFonts w:ascii="Verdana" w:eastAsiaTheme="minorHAnsi" w:hAnsi="Verdana" w:cstheme="minorBidi"/>
          <w:sz w:val="22"/>
          <w:szCs w:val="22"/>
          <w:lang w:eastAsia="en-US"/>
        </w:rPr>
        <w:t>•</w:t>
      </w:r>
      <w:r w:rsidRPr="00F34AB8">
        <w:rPr>
          <w:rFonts w:ascii="Verdana" w:eastAsiaTheme="minorHAnsi" w:hAnsi="Verdana" w:cstheme="minorBidi"/>
          <w:sz w:val="22"/>
          <w:szCs w:val="22"/>
          <w:lang w:eastAsia="en-US"/>
        </w:rPr>
        <w:tab/>
        <w:t xml:space="preserve">provide a non-financial advisory support to 30 businesses to access new markets, improve their processes and thus significantly improve their productivity; </w:t>
      </w:r>
    </w:p>
    <w:p w14:paraId="663E78A7" w14:textId="52DA1D38" w:rsidR="00F34AB8" w:rsidRDefault="00F34AB8" w:rsidP="00F138F1">
      <w:pPr>
        <w:widowControl/>
        <w:numPr>
          <w:ilvl w:val="0"/>
          <w:numId w:val="8"/>
        </w:numPr>
        <w:autoSpaceDE/>
        <w:autoSpaceDN/>
        <w:adjustRightInd/>
        <w:spacing w:after="200" w:line="276" w:lineRule="auto"/>
        <w:ind w:left="709" w:hanging="283"/>
        <w:contextualSpacing/>
        <w:rPr>
          <w:rFonts w:ascii="Verdana" w:eastAsiaTheme="minorHAnsi" w:hAnsi="Verdana" w:cstheme="minorBidi"/>
          <w:sz w:val="22"/>
          <w:szCs w:val="22"/>
          <w:lang w:eastAsia="en-US"/>
        </w:rPr>
      </w:pPr>
      <w:r w:rsidRPr="00F34AB8">
        <w:rPr>
          <w:rFonts w:ascii="Verdana" w:eastAsiaTheme="minorHAnsi" w:hAnsi="Verdana" w:cstheme="minorBidi"/>
          <w:sz w:val="22"/>
          <w:szCs w:val="22"/>
          <w:lang w:eastAsia="en-US"/>
        </w:rPr>
        <w:t xml:space="preserve">support the introduction of </w:t>
      </w:r>
      <w:r w:rsidR="005901DB">
        <w:rPr>
          <w:rFonts w:ascii="Verdana" w:eastAsiaTheme="minorHAnsi" w:hAnsi="Verdana" w:cstheme="minorBidi"/>
          <w:sz w:val="22"/>
          <w:szCs w:val="22"/>
          <w:lang w:eastAsia="en-US"/>
        </w:rPr>
        <w:t>30</w:t>
      </w:r>
      <w:r w:rsidR="005901DB" w:rsidRPr="00F34AB8">
        <w:rPr>
          <w:rFonts w:ascii="Verdana" w:eastAsiaTheme="minorHAnsi" w:hAnsi="Verdana" w:cstheme="minorBidi"/>
          <w:sz w:val="22"/>
          <w:szCs w:val="22"/>
          <w:lang w:eastAsia="en-US"/>
        </w:rPr>
        <w:t xml:space="preserve"> </w:t>
      </w:r>
      <w:r w:rsidRPr="00F34AB8">
        <w:rPr>
          <w:rFonts w:ascii="Verdana" w:eastAsiaTheme="minorHAnsi" w:hAnsi="Verdana" w:cstheme="minorBidi"/>
          <w:sz w:val="22"/>
          <w:szCs w:val="22"/>
          <w:lang w:eastAsia="en-US"/>
        </w:rPr>
        <w:t xml:space="preserve">new to the firm and </w:t>
      </w:r>
      <w:r w:rsidR="005901DB">
        <w:rPr>
          <w:rFonts w:ascii="Verdana" w:eastAsiaTheme="minorHAnsi" w:hAnsi="Verdana" w:cstheme="minorBidi"/>
          <w:sz w:val="22"/>
          <w:szCs w:val="22"/>
          <w:lang w:eastAsia="en-US"/>
        </w:rPr>
        <w:t>10</w:t>
      </w:r>
      <w:r w:rsidR="005901DB" w:rsidRPr="00F34AB8">
        <w:rPr>
          <w:rFonts w:ascii="Verdana" w:eastAsiaTheme="minorHAnsi" w:hAnsi="Verdana" w:cstheme="minorBidi"/>
          <w:sz w:val="22"/>
          <w:szCs w:val="22"/>
          <w:lang w:eastAsia="en-US"/>
        </w:rPr>
        <w:t xml:space="preserve"> </w:t>
      </w:r>
      <w:r w:rsidRPr="00F34AB8">
        <w:rPr>
          <w:rFonts w:ascii="Verdana" w:eastAsiaTheme="minorHAnsi" w:hAnsi="Verdana" w:cstheme="minorBidi"/>
          <w:sz w:val="22"/>
          <w:szCs w:val="22"/>
          <w:lang w:eastAsia="en-US"/>
        </w:rPr>
        <w:t>new to market products.</w:t>
      </w:r>
    </w:p>
    <w:p w14:paraId="05A79F06" w14:textId="77777777" w:rsidR="00F34AB8" w:rsidRPr="00F34AB8" w:rsidRDefault="00F34AB8" w:rsidP="00F34AB8">
      <w:pPr>
        <w:widowControl/>
        <w:autoSpaceDE/>
        <w:autoSpaceDN/>
        <w:adjustRightInd/>
        <w:spacing w:after="200" w:line="276" w:lineRule="auto"/>
        <w:ind w:left="720"/>
        <w:contextualSpacing/>
        <w:rPr>
          <w:rFonts w:ascii="Verdana" w:eastAsiaTheme="minorHAnsi" w:hAnsi="Verdana" w:cstheme="minorBidi"/>
          <w:sz w:val="22"/>
          <w:szCs w:val="22"/>
          <w:lang w:eastAsia="en-US"/>
        </w:rPr>
      </w:pPr>
    </w:p>
    <w:p w14:paraId="0A8C626E" w14:textId="1875F73A" w:rsidR="00F34AB8" w:rsidRPr="00F34AB8" w:rsidRDefault="00F34AB8" w:rsidP="00F34AB8">
      <w:pPr>
        <w:widowControl/>
        <w:autoSpaceDE/>
        <w:autoSpaceDN/>
        <w:adjustRightInd/>
        <w:spacing w:after="200" w:line="276" w:lineRule="auto"/>
        <w:rPr>
          <w:rFonts w:ascii="Verdana" w:eastAsiaTheme="minorHAnsi" w:hAnsi="Verdana" w:cstheme="minorBidi"/>
          <w:sz w:val="22"/>
          <w:szCs w:val="22"/>
          <w:lang w:eastAsia="en-US"/>
        </w:rPr>
      </w:pPr>
      <w:r w:rsidRPr="00F34AB8">
        <w:rPr>
          <w:rFonts w:ascii="Verdana" w:eastAsiaTheme="minorHAnsi" w:hAnsi="Verdana" w:cstheme="minorBidi"/>
          <w:sz w:val="22"/>
          <w:szCs w:val="22"/>
          <w:lang w:eastAsia="en-US"/>
        </w:rPr>
        <w:t>The BIG Productivity programme is being delivered by a</w:t>
      </w:r>
      <w:r w:rsidR="00F14C5E">
        <w:rPr>
          <w:rFonts w:ascii="Verdana" w:eastAsiaTheme="minorHAnsi" w:hAnsi="Verdana" w:cstheme="minorBidi"/>
          <w:sz w:val="22"/>
          <w:szCs w:val="22"/>
          <w:lang w:eastAsia="en-US"/>
        </w:rPr>
        <w:t xml:space="preserve"> programme manager (part time), 2 business coordinators and an administrator.  Further support to this team is provided by</w:t>
      </w:r>
      <w:r w:rsidRPr="00F34AB8">
        <w:rPr>
          <w:rFonts w:ascii="Verdana" w:eastAsiaTheme="minorHAnsi" w:hAnsi="Verdana" w:cstheme="minorBidi"/>
          <w:sz w:val="22"/>
          <w:szCs w:val="22"/>
          <w:lang w:eastAsia="en-US"/>
        </w:rPr>
        <w:t xml:space="preserve"> CDC’s experienced Programme </w:t>
      </w:r>
      <w:r w:rsidR="00F14C5E">
        <w:rPr>
          <w:rFonts w:ascii="Verdana" w:eastAsiaTheme="minorHAnsi" w:hAnsi="Verdana" w:cstheme="minorBidi"/>
          <w:sz w:val="22"/>
          <w:szCs w:val="22"/>
          <w:lang w:eastAsia="en-US"/>
        </w:rPr>
        <w:t>and</w:t>
      </w:r>
      <w:r w:rsidR="00F14C5E" w:rsidRPr="00F34AB8">
        <w:rPr>
          <w:rFonts w:ascii="Verdana" w:eastAsiaTheme="minorHAnsi" w:hAnsi="Verdana" w:cstheme="minorBidi"/>
          <w:sz w:val="22"/>
          <w:szCs w:val="22"/>
          <w:lang w:eastAsia="en-US"/>
        </w:rPr>
        <w:t xml:space="preserve"> </w:t>
      </w:r>
      <w:r w:rsidRPr="00F34AB8">
        <w:rPr>
          <w:rFonts w:ascii="Verdana" w:eastAsiaTheme="minorHAnsi" w:hAnsi="Verdana" w:cstheme="minorBidi"/>
          <w:sz w:val="22"/>
          <w:szCs w:val="22"/>
          <w:lang w:eastAsia="en-US"/>
        </w:rPr>
        <w:t xml:space="preserve">Fund  Services </w:t>
      </w:r>
      <w:r w:rsidR="00F14C5E">
        <w:rPr>
          <w:rFonts w:ascii="Verdana" w:eastAsiaTheme="minorHAnsi" w:hAnsi="Verdana" w:cstheme="minorBidi"/>
          <w:sz w:val="22"/>
          <w:szCs w:val="22"/>
          <w:lang w:eastAsia="en-US"/>
        </w:rPr>
        <w:t>(PFS) and Finance</w:t>
      </w:r>
      <w:r w:rsidR="00867545">
        <w:rPr>
          <w:rFonts w:ascii="Verdana" w:eastAsiaTheme="minorHAnsi" w:hAnsi="Verdana" w:cstheme="minorBidi"/>
          <w:sz w:val="22"/>
          <w:szCs w:val="22"/>
          <w:lang w:eastAsia="en-US"/>
        </w:rPr>
        <w:t>,</w:t>
      </w:r>
      <w:r w:rsidR="00F14C5E">
        <w:rPr>
          <w:rFonts w:ascii="Verdana" w:eastAsiaTheme="minorHAnsi" w:hAnsi="Verdana" w:cstheme="minorBidi"/>
          <w:sz w:val="22"/>
          <w:szCs w:val="22"/>
          <w:lang w:eastAsia="en-US"/>
        </w:rPr>
        <w:t xml:space="preserve"> Claims</w:t>
      </w:r>
      <w:r w:rsidR="00867545">
        <w:rPr>
          <w:rFonts w:ascii="Verdana" w:eastAsiaTheme="minorHAnsi" w:hAnsi="Verdana" w:cstheme="minorBidi"/>
          <w:sz w:val="22"/>
          <w:szCs w:val="22"/>
          <w:lang w:eastAsia="en-US"/>
        </w:rPr>
        <w:t xml:space="preserve"> &amp; Audit</w:t>
      </w:r>
      <w:r w:rsidR="00F14C5E">
        <w:rPr>
          <w:rFonts w:ascii="Verdana" w:eastAsiaTheme="minorHAnsi" w:hAnsi="Verdana" w:cstheme="minorBidi"/>
          <w:sz w:val="22"/>
          <w:szCs w:val="22"/>
          <w:lang w:eastAsia="en-US"/>
        </w:rPr>
        <w:t xml:space="preserve"> (F&amp;C) </w:t>
      </w:r>
      <w:r w:rsidRPr="00F34AB8">
        <w:rPr>
          <w:rFonts w:ascii="Verdana" w:eastAsiaTheme="minorHAnsi" w:hAnsi="Verdana" w:cstheme="minorBidi"/>
          <w:sz w:val="22"/>
          <w:szCs w:val="22"/>
          <w:lang w:eastAsia="en-US"/>
        </w:rPr>
        <w:t>team</w:t>
      </w:r>
      <w:r w:rsidR="00F14C5E">
        <w:rPr>
          <w:rFonts w:ascii="Verdana" w:eastAsiaTheme="minorHAnsi" w:hAnsi="Verdana" w:cstheme="minorBidi"/>
          <w:sz w:val="22"/>
          <w:szCs w:val="22"/>
          <w:lang w:eastAsia="en-US"/>
        </w:rPr>
        <w:t>s</w:t>
      </w:r>
      <w:r w:rsidRPr="00F34AB8">
        <w:rPr>
          <w:rFonts w:ascii="Verdana" w:eastAsiaTheme="minorHAnsi" w:hAnsi="Verdana" w:cstheme="minorBidi"/>
          <w:sz w:val="22"/>
          <w:szCs w:val="22"/>
          <w:lang w:eastAsia="en-US"/>
        </w:rPr>
        <w:t xml:space="preserve">. </w:t>
      </w:r>
    </w:p>
    <w:p w14:paraId="46A8C0BF" w14:textId="009A1C54" w:rsidR="00F34AB8" w:rsidRPr="00F34AB8" w:rsidRDefault="00F14C5E" w:rsidP="00F34AB8">
      <w:pPr>
        <w:spacing w:before="60" w:after="60"/>
        <w:rPr>
          <w:rFonts w:ascii="Verdana" w:eastAsia="Times New Roman" w:hAnsi="Verdana" w:cs="Arial Narrow"/>
          <w:sz w:val="22"/>
          <w:szCs w:val="22"/>
        </w:rPr>
      </w:pPr>
      <w:r>
        <w:rPr>
          <w:rFonts w:ascii="Verdana" w:eastAsia="Times New Roman" w:hAnsi="Verdana" w:cs="Arial Narrow"/>
          <w:sz w:val="22"/>
          <w:szCs w:val="22"/>
        </w:rPr>
        <w:t>T</w:t>
      </w:r>
      <w:r w:rsidR="00F34AB8" w:rsidRPr="00F34AB8">
        <w:rPr>
          <w:rFonts w:ascii="Verdana" w:eastAsia="Times New Roman" w:hAnsi="Verdana" w:cs="Arial Narrow"/>
          <w:sz w:val="22"/>
          <w:szCs w:val="22"/>
        </w:rPr>
        <w:t xml:space="preserve">he BIG Productivity team </w:t>
      </w:r>
      <w:r>
        <w:rPr>
          <w:rFonts w:ascii="Verdana" w:eastAsia="Times New Roman" w:hAnsi="Verdana" w:cs="Arial Narrow"/>
          <w:sz w:val="22"/>
          <w:szCs w:val="22"/>
        </w:rPr>
        <w:t>works</w:t>
      </w:r>
      <w:r w:rsidR="00F34AB8" w:rsidRPr="00F34AB8">
        <w:rPr>
          <w:rFonts w:ascii="Verdana" w:eastAsia="Times New Roman" w:hAnsi="Verdana" w:cs="Arial Narrow"/>
          <w:sz w:val="22"/>
          <w:szCs w:val="22"/>
        </w:rPr>
        <w:t xml:space="preserve"> as part of </w:t>
      </w:r>
      <w:r>
        <w:rPr>
          <w:rFonts w:ascii="Verdana" w:eastAsia="Times New Roman" w:hAnsi="Verdana" w:cs="Arial Narrow"/>
          <w:sz w:val="22"/>
          <w:szCs w:val="22"/>
        </w:rPr>
        <w:t xml:space="preserve">the </w:t>
      </w:r>
      <w:r w:rsidR="00F34AB8" w:rsidRPr="00F34AB8">
        <w:rPr>
          <w:rFonts w:ascii="Verdana" w:eastAsia="Times New Roman" w:hAnsi="Verdana" w:cs="Arial Narrow"/>
          <w:sz w:val="22"/>
          <w:szCs w:val="22"/>
        </w:rPr>
        <w:t xml:space="preserve">SME business support landscape in Cornwall and </w:t>
      </w:r>
      <w:r>
        <w:rPr>
          <w:rFonts w:ascii="Verdana" w:eastAsia="Times New Roman" w:hAnsi="Verdana" w:cs="Arial Narrow"/>
          <w:sz w:val="22"/>
          <w:szCs w:val="22"/>
        </w:rPr>
        <w:t xml:space="preserve">hence </w:t>
      </w:r>
      <w:r w:rsidR="00F34AB8" w:rsidRPr="00F34AB8">
        <w:rPr>
          <w:rFonts w:ascii="Verdana" w:eastAsia="Times New Roman" w:hAnsi="Verdana" w:cs="Arial Narrow"/>
          <w:sz w:val="22"/>
          <w:szCs w:val="22"/>
        </w:rPr>
        <w:t xml:space="preserve">the team works </w:t>
      </w:r>
      <w:r>
        <w:rPr>
          <w:rFonts w:ascii="Verdana" w:eastAsia="Times New Roman" w:hAnsi="Verdana" w:cs="Arial Narrow"/>
          <w:sz w:val="22"/>
          <w:szCs w:val="22"/>
        </w:rPr>
        <w:t>collaboratively with</w:t>
      </w:r>
      <w:r w:rsidRPr="00F34AB8">
        <w:rPr>
          <w:rFonts w:ascii="Verdana" w:eastAsia="Times New Roman" w:hAnsi="Verdana" w:cs="Arial Narrow"/>
          <w:sz w:val="22"/>
          <w:szCs w:val="22"/>
        </w:rPr>
        <w:t xml:space="preserve"> </w:t>
      </w:r>
      <w:r w:rsidR="00F34AB8" w:rsidRPr="00F34AB8">
        <w:rPr>
          <w:rFonts w:ascii="Verdana" w:eastAsia="Times New Roman" w:hAnsi="Verdana" w:cs="Arial Narrow"/>
          <w:sz w:val="22"/>
          <w:szCs w:val="22"/>
        </w:rPr>
        <w:t>a range of other programmes such as Cornwall Trade and Industry, Community Led Locally Development, Cornwall and Isles of Scilly Investment Fund, Access 2 Finance, Cornwall and the Isles of Scill</w:t>
      </w:r>
      <w:r w:rsidR="00867545">
        <w:rPr>
          <w:rFonts w:ascii="Verdana" w:eastAsia="Times New Roman" w:hAnsi="Verdana" w:cs="Arial Narrow"/>
          <w:sz w:val="22"/>
          <w:szCs w:val="22"/>
        </w:rPr>
        <w:t>y</w:t>
      </w:r>
      <w:r w:rsidR="00F34AB8" w:rsidRPr="00F34AB8">
        <w:rPr>
          <w:rFonts w:ascii="Verdana" w:eastAsia="Times New Roman" w:hAnsi="Verdana" w:cs="Arial Narrow"/>
          <w:sz w:val="22"/>
          <w:szCs w:val="22"/>
        </w:rPr>
        <w:t xml:space="preserve"> Growth Hub, Cornwall Chamber of Commerce and</w:t>
      </w:r>
      <w:r w:rsidR="00F34AB8" w:rsidRPr="00F34AB8">
        <w:rPr>
          <w:rFonts w:ascii="Verdana" w:eastAsia="Times" w:hAnsi="Verdana" w:cs="Arial Narrow"/>
          <w:sz w:val="22"/>
          <w:szCs w:val="22"/>
          <w:lang w:eastAsia="en-US"/>
        </w:rPr>
        <w:t xml:space="preserve"> South West Manufacturing Advisory Service</w:t>
      </w:r>
      <w:r w:rsidR="00F34AB8" w:rsidRPr="00F34AB8">
        <w:rPr>
          <w:rFonts w:ascii="Verdana" w:eastAsia="Times New Roman" w:hAnsi="Verdana" w:cs="Arial Narrow"/>
          <w:sz w:val="22"/>
          <w:szCs w:val="22"/>
        </w:rPr>
        <w:t xml:space="preserve"> as well as </w:t>
      </w:r>
      <w:r>
        <w:rPr>
          <w:rFonts w:ascii="Verdana" w:eastAsia="Times New Roman" w:hAnsi="Verdana" w:cs="Arial Narrow"/>
          <w:sz w:val="22"/>
          <w:szCs w:val="22"/>
        </w:rPr>
        <w:t xml:space="preserve">several </w:t>
      </w:r>
      <w:r w:rsidR="00F34AB8" w:rsidRPr="00F34AB8">
        <w:rPr>
          <w:rFonts w:ascii="Verdana" w:eastAsia="Times New Roman" w:hAnsi="Verdana" w:cs="Arial Narrow"/>
          <w:sz w:val="22"/>
          <w:szCs w:val="22"/>
        </w:rPr>
        <w:t>commercial referral partners</w:t>
      </w:r>
    </w:p>
    <w:p w14:paraId="52F72E5C" w14:textId="77777777" w:rsidR="00F34AB8" w:rsidRPr="00F34AB8" w:rsidRDefault="00F34AB8" w:rsidP="00F34AB8">
      <w:pPr>
        <w:spacing w:before="60" w:after="60"/>
        <w:rPr>
          <w:rFonts w:ascii="Verdana" w:eastAsia="Times" w:hAnsi="Verdana" w:cs="Arial Narrow"/>
          <w:sz w:val="22"/>
          <w:szCs w:val="22"/>
          <w:lang w:eastAsia="en-US"/>
        </w:rPr>
      </w:pPr>
    </w:p>
    <w:p w14:paraId="6FBA6A7E" w14:textId="44FA4024" w:rsidR="00F34AB8" w:rsidRPr="00F34AB8" w:rsidRDefault="00F34AB8" w:rsidP="00F34AB8">
      <w:pPr>
        <w:spacing w:before="60" w:after="60"/>
        <w:rPr>
          <w:rFonts w:ascii="Verdana" w:eastAsia="Times" w:hAnsi="Verdana" w:cstheme="minorHAnsi"/>
          <w:sz w:val="22"/>
          <w:szCs w:val="22"/>
          <w:lang w:eastAsia="en-US"/>
        </w:rPr>
      </w:pPr>
      <w:r w:rsidRPr="00F34AB8">
        <w:rPr>
          <w:rFonts w:ascii="Verdana" w:eastAsia="Times" w:hAnsi="Verdana" w:cstheme="minorHAnsi"/>
          <w:sz w:val="22"/>
          <w:szCs w:val="22"/>
          <w:lang w:eastAsia="en-US"/>
        </w:rPr>
        <w:t>BIG Productivity has both a private sector led Investment Panel (which approves all investments of £25,000 and above)</w:t>
      </w:r>
      <w:r w:rsidR="00901F39">
        <w:rPr>
          <w:rFonts w:ascii="Verdana" w:eastAsia="Times" w:hAnsi="Verdana" w:cstheme="minorHAnsi"/>
          <w:sz w:val="22"/>
          <w:szCs w:val="22"/>
          <w:lang w:eastAsia="en-US"/>
        </w:rPr>
        <w:t xml:space="preserve"> </w:t>
      </w:r>
      <w:r w:rsidRPr="00F34AB8">
        <w:rPr>
          <w:rFonts w:ascii="Verdana" w:eastAsia="Times" w:hAnsi="Verdana" w:cstheme="minorHAnsi"/>
          <w:sz w:val="22"/>
          <w:szCs w:val="22"/>
          <w:lang w:eastAsia="en-US"/>
        </w:rPr>
        <w:t xml:space="preserve">and </w:t>
      </w:r>
      <w:r w:rsidR="00901F39">
        <w:rPr>
          <w:rFonts w:ascii="Verdana" w:eastAsia="Times" w:hAnsi="Verdana" w:cstheme="minorHAnsi"/>
          <w:sz w:val="22"/>
          <w:szCs w:val="22"/>
          <w:lang w:eastAsia="en-US"/>
        </w:rPr>
        <w:t xml:space="preserve">a </w:t>
      </w:r>
      <w:r w:rsidRPr="00F34AB8">
        <w:rPr>
          <w:rFonts w:ascii="Verdana" w:eastAsia="Times" w:hAnsi="Verdana" w:cstheme="minorHAnsi"/>
          <w:sz w:val="22"/>
          <w:szCs w:val="22"/>
          <w:lang w:eastAsia="en-US"/>
        </w:rPr>
        <w:t xml:space="preserve">Steering Group which </w:t>
      </w:r>
      <w:r w:rsidR="00F14C5E" w:rsidRPr="00F14C5E">
        <w:rPr>
          <w:rFonts w:ascii="Verdana" w:eastAsia="Times" w:hAnsi="Verdana" w:cstheme="minorHAnsi"/>
          <w:sz w:val="22"/>
          <w:szCs w:val="22"/>
          <w:lang w:eastAsia="en-US"/>
        </w:rPr>
        <w:t>ensure</w:t>
      </w:r>
      <w:r w:rsidR="00F14C5E">
        <w:rPr>
          <w:rFonts w:ascii="Verdana" w:eastAsia="Times" w:hAnsi="Verdana" w:cstheme="minorHAnsi"/>
          <w:sz w:val="22"/>
          <w:szCs w:val="22"/>
          <w:lang w:eastAsia="en-US"/>
        </w:rPr>
        <w:t>s</w:t>
      </w:r>
      <w:r w:rsidR="00F14C5E" w:rsidRPr="00F14C5E">
        <w:rPr>
          <w:rFonts w:ascii="Verdana" w:eastAsia="Times" w:hAnsi="Verdana" w:cstheme="minorHAnsi"/>
          <w:sz w:val="22"/>
          <w:szCs w:val="22"/>
          <w:lang w:eastAsia="en-US"/>
        </w:rPr>
        <w:t xml:space="preserve"> that the programme remains relevant to the needs of the local business community</w:t>
      </w:r>
      <w:r w:rsidR="00F14C5E">
        <w:rPr>
          <w:rFonts w:ascii="Verdana" w:eastAsia="Times" w:hAnsi="Verdana" w:cstheme="minorHAnsi"/>
          <w:sz w:val="22"/>
          <w:szCs w:val="22"/>
          <w:lang w:eastAsia="en-US"/>
        </w:rPr>
        <w:t xml:space="preserve"> and provides guidance on</w:t>
      </w:r>
      <w:r w:rsidR="00F14C5E" w:rsidRPr="00F34AB8">
        <w:rPr>
          <w:rFonts w:ascii="Verdana" w:eastAsia="Times" w:hAnsi="Verdana" w:cstheme="minorHAnsi"/>
          <w:sz w:val="22"/>
          <w:szCs w:val="22"/>
          <w:lang w:eastAsia="en-US"/>
        </w:rPr>
        <w:t xml:space="preserve"> </w:t>
      </w:r>
      <w:r w:rsidRPr="00F34AB8">
        <w:rPr>
          <w:rFonts w:ascii="Verdana" w:eastAsia="Times" w:hAnsi="Verdana" w:cstheme="minorHAnsi"/>
          <w:sz w:val="22"/>
          <w:szCs w:val="22"/>
          <w:lang w:eastAsia="en-US"/>
        </w:rPr>
        <w:t>decision making and relationships with</w:t>
      </w:r>
      <w:r w:rsidR="00F14C5E">
        <w:rPr>
          <w:rFonts w:ascii="Verdana" w:eastAsia="Times" w:hAnsi="Verdana" w:cstheme="minorHAnsi"/>
          <w:sz w:val="22"/>
          <w:szCs w:val="22"/>
          <w:lang w:eastAsia="en-US"/>
        </w:rPr>
        <w:t xml:space="preserve"> both</w:t>
      </w:r>
      <w:r w:rsidRPr="00F34AB8">
        <w:rPr>
          <w:rFonts w:ascii="Verdana" w:eastAsia="Times" w:hAnsi="Verdana" w:cstheme="minorHAnsi"/>
          <w:sz w:val="22"/>
          <w:szCs w:val="22"/>
          <w:lang w:eastAsia="en-US"/>
        </w:rPr>
        <w:t xml:space="preserve"> the funders and the local business community.</w:t>
      </w:r>
    </w:p>
    <w:p w14:paraId="5D945344" w14:textId="77777777" w:rsidR="002C6BD0" w:rsidRPr="00421CBC" w:rsidRDefault="002C6BD0" w:rsidP="006268C8">
      <w:pPr>
        <w:rPr>
          <w:rFonts w:ascii="Verdana" w:hAnsi="Verdana"/>
          <w:color w:val="FF0000"/>
          <w:sz w:val="22"/>
          <w:szCs w:val="22"/>
        </w:rPr>
      </w:pPr>
    </w:p>
    <w:p w14:paraId="1E4B3C56" w14:textId="77777777" w:rsidR="00423134" w:rsidRPr="00F34AB8" w:rsidRDefault="00F34AB8" w:rsidP="006268C8">
      <w:pPr>
        <w:pStyle w:val="Heading1"/>
        <w:tabs>
          <w:tab w:val="left" w:pos="460"/>
        </w:tabs>
        <w:kinsoku w:val="0"/>
        <w:overflowPunct w:val="0"/>
        <w:ind w:left="0"/>
        <w:rPr>
          <w:spacing w:val="-1"/>
        </w:rPr>
      </w:pPr>
      <w:r w:rsidRPr="00F34AB8">
        <w:rPr>
          <w:spacing w:val="-1"/>
        </w:rPr>
        <w:t>4</w:t>
      </w:r>
      <w:r w:rsidR="008B4124" w:rsidRPr="00F34AB8">
        <w:rPr>
          <w:spacing w:val="-1"/>
        </w:rPr>
        <w:t xml:space="preserve">. </w:t>
      </w:r>
      <w:r w:rsidR="00423134" w:rsidRPr="00F34AB8">
        <w:rPr>
          <w:spacing w:val="-1"/>
        </w:rPr>
        <w:t>Tender objectives</w:t>
      </w:r>
    </w:p>
    <w:p w14:paraId="4756608B" w14:textId="77777777" w:rsidR="008D38AA" w:rsidRPr="00421CBC" w:rsidRDefault="008D38AA" w:rsidP="006268C8">
      <w:pPr>
        <w:rPr>
          <w:rFonts w:ascii="Verdana" w:hAnsi="Verdana"/>
          <w:color w:val="FF0000"/>
          <w:sz w:val="22"/>
          <w:szCs w:val="22"/>
        </w:rPr>
      </w:pPr>
    </w:p>
    <w:p w14:paraId="57C2A244" w14:textId="5C39C502" w:rsidR="00F95714" w:rsidRPr="00F34AB8" w:rsidRDefault="00CC614C" w:rsidP="006268C8">
      <w:pPr>
        <w:pStyle w:val="Default"/>
        <w:spacing w:before="60" w:after="60"/>
        <w:rPr>
          <w:rFonts w:ascii="Verdana" w:hAnsi="Verdana"/>
          <w:color w:val="auto"/>
          <w:sz w:val="22"/>
          <w:szCs w:val="22"/>
        </w:rPr>
      </w:pPr>
      <w:r w:rsidRPr="00F34AB8">
        <w:rPr>
          <w:rFonts w:ascii="Verdana" w:hAnsi="Verdana"/>
          <w:color w:val="auto"/>
          <w:sz w:val="22"/>
          <w:szCs w:val="22"/>
        </w:rPr>
        <w:t xml:space="preserve">CDC is seeking to commission an experienced </w:t>
      </w:r>
      <w:r w:rsidR="00F75D8B" w:rsidRPr="00F34AB8">
        <w:rPr>
          <w:rFonts w:ascii="Verdana" w:hAnsi="Verdana"/>
          <w:color w:val="auto"/>
          <w:sz w:val="22"/>
          <w:szCs w:val="22"/>
        </w:rPr>
        <w:t>supplier</w:t>
      </w:r>
      <w:r w:rsidR="00275F5C" w:rsidRPr="00F34AB8">
        <w:rPr>
          <w:rFonts w:ascii="Verdana" w:hAnsi="Verdana"/>
          <w:color w:val="auto"/>
          <w:sz w:val="22"/>
          <w:szCs w:val="22"/>
        </w:rPr>
        <w:t xml:space="preserve"> t</w:t>
      </w:r>
      <w:r w:rsidR="00F95714" w:rsidRPr="00F34AB8">
        <w:rPr>
          <w:rFonts w:ascii="Verdana" w:hAnsi="Verdana"/>
          <w:color w:val="auto"/>
          <w:sz w:val="22"/>
          <w:szCs w:val="22"/>
        </w:rPr>
        <w:t xml:space="preserve">o undertake a robust assessment </w:t>
      </w:r>
      <w:r w:rsidR="00901F39">
        <w:rPr>
          <w:rFonts w:ascii="Verdana" w:hAnsi="Verdana"/>
          <w:color w:val="auto"/>
          <w:sz w:val="22"/>
          <w:szCs w:val="22"/>
        </w:rPr>
        <w:t xml:space="preserve">of the </w:t>
      </w:r>
      <w:r w:rsidR="00F34AB8" w:rsidRPr="00F34AB8">
        <w:rPr>
          <w:rFonts w:ascii="Verdana" w:hAnsi="Verdana"/>
          <w:color w:val="auto"/>
          <w:sz w:val="22"/>
          <w:szCs w:val="22"/>
        </w:rPr>
        <w:t>BIG Productivity</w:t>
      </w:r>
      <w:r w:rsidR="00F95714" w:rsidRPr="00F34AB8">
        <w:rPr>
          <w:rFonts w:ascii="Verdana" w:hAnsi="Verdana"/>
          <w:color w:val="auto"/>
          <w:sz w:val="22"/>
          <w:szCs w:val="22"/>
        </w:rPr>
        <w:t xml:space="preserve"> programme against its objectives</w:t>
      </w:r>
      <w:r w:rsidR="00E54875">
        <w:rPr>
          <w:rFonts w:ascii="Verdana" w:hAnsi="Verdana"/>
          <w:color w:val="auto"/>
          <w:sz w:val="22"/>
          <w:szCs w:val="22"/>
        </w:rPr>
        <w:t>,</w:t>
      </w:r>
      <w:r w:rsidR="00F95714" w:rsidRPr="00F34AB8">
        <w:rPr>
          <w:rFonts w:ascii="Verdana" w:hAnsi="Verdana"/>
          <w:color w:val="auto"/>
          <w:sz w:val="22"/>
          <w:szCs w:val="22"/>
        </w:rPr>
        <w:t xml:space="preserve"> output</w:t>
      </w:r>
      <w:r w:rsidR="00E54875">
        <w:rPr>
          <w:rFonts w:ascii="Verdana" w:hAnsi="Verdana"/>
          <w:color w:val="auto"/>
          <w:sz w:val="22"/>
          <w:szCs w:val="22"/>
        </w:rPr>
        <w:t>s</w:t>
      </w:r>
      <w:r w:rsidR="00F95714" w:rsidRPr="00F34AB8">
        <w:rPr>
          <w:rFonts w:ascii="Verdana" w:hAnsi="Verdana"/>
          <w:color w:val="auto"/>
          <w:sz w:val="22"/>
          <w:szCs w:val="22"/>
        </w:rPr>
        <w:t xml:space="preserve"> and outcome targets.   </w:t>
      </w:r>
    </w:p>
    <w:p w14:paraId="60D7E883" w14:textId="77777777" w:rsidR="00F95714" w:rsidRPr="00F34AB8" w:rsidRDefault="00F95714" w:rsidP="006268C8">
      <w:pPr>
        <w:contextualSpacing/>
        <w:rPr>
          <w:rFonts w:ascii="Verdana" w:hAnsi="Verdana"/>
          <w:sz w:val="22"/>
          <w:szCs w:val="22"/>
        </w:rPr>
      </w:pPr>
    </w:p>
    <w:p w14:paraId="55FFD350" w14:textId="0D319E84" w:rsidR="00F95714" w:rsidRPr="00F34AB8" w:rsidRDefault="00F95714" w:rsidP="006268C8">
      <w:pPr>
        <w:contextualSpacing/>
        <w:rPr>
          <w:rFonts w:ascii="Verdana" w:hAnsi="Verdana"/>
          <w:sz w:val="22"/>
          <w:szCs w:val="22"/>
        </w:rPr>
      </w:pPr>
      <w:r w:rsidRPr="009958BF">
        <w:rPr>
          <w:rFonts w:ascii="Verdana" w:hAnsi="Verdana"/>
          <w:sz w:val="22"/>
          <w:szCs w:val="22"/>
        </w:rPr>
        <w:t>The evaluation will consist of three phases</w:t>
      </w:r>
      <w:r w:rsidR="00C13E14" w:rsidRPr="009958BF">
        <w:rPr>
          <w:rFonts w:ascii="Verdana" w:hAnsi="Verdana"/>
          <w:sz w:val="22"/>
          <w:szCs w:val="22"/>
        </w:rPr>
        <w:t xml:space="preserve"> with separate reporting requirements</w:t>
      </w:r>
      <w:r w:rsidR="00A102FE" w:rsidRPr="009958BF">
        <w:rPr>
          <w:rFonts w:ascii="Verdana" w:hAnsi="Verdana"/>
          <w:sz w:val="22"/>
          <w:szCs w:val="22"/>
        </w:rPr>
        <w:t xml:space="preserve"> and will require prior</w:t>
      </w:r>
      <w:r w:rsidR="009958BF" w:rsidRPr="009958BF">
        <w:rPr>
          <w:rFonts w:ascii="Verdana" w:hAnsi="Verdana"/>
          <w:sz w:val="22"/>
          <w:szCs w:val="22"/>
        </w:rPr>
        <w:t xml:space="preserve"> experience of evaluating programmes</w:t>
      </w:r>
      <w:r w:rsidRPr="009958BF">
        <w:rPr>
          <w:rFonts w:ascii="Verdana" w:hAnsi="Verdana"/>
          <w:sz w:val="22"/>
          <w:szCs w:val="22"/>
        </w:rPr>
        <w:t>:</w:t>
      </w:r>
    </w:p>
    <w:p w14:paraId="525A8937" w14:textId="77777777" w:rsidR="00F95714" w:rsidRPr="00F34AB8" w:rsidRDefault="00F95714" w:rsidP="006268C8">
      <w:pPr>
        <w:contextualSpacing/>
        <w:rPr>
          <w:rFonts w:ascii="Verdana" w:hAnsi="Verdana"/>
          <w:sz w:val="22"/>
          <w:szCs w:val="22"/>
        </w:rPr>
      </w:pPr>
    </w:p>
    <w:p w14:paraId="764EE50F" w14:textId="4573453D" w:rsidR="00F95714" w:rsidRPr="00F34AB8" w:rsidRDefault="00F95714" w:rsidP="00F14C5E">
      <w:pPr>
        <w:pStyle w:val="ListParagraph"/>
        <w:widowControl/>
        <w:numPr>
          <w:ilvl w:val="1"/>
          <w:numId w:val="10"/>
        </w:numPr>
        <w:autoSpaceDE/>
        <w:autoSpaceDN/>
        <w:adjustRightInd/>
        <w:spacing w:after="200"/>
        <w:contextualSpacing/>
        <w:rPr>
          <w:rFonts w:ascii="Verdana" w:hAnsi="Verdana"/>
          <w:bCs/>
          <w:sz w:val="22"/>
          <w:szCs w:val="22"/>
        </w:rPr>
      </w:pPr>
      <w:r w:rsidRPr="00F14C5E">
        <w:rPr>
          <w:rFonts w:ascii="Verdana" w:hAnsi="Verdana"/>
          <w:b/>
          <w:bCs/>
          <w:sz w:val="22"/>
          <w:szCs w:val="22"/>
        </w:rPr>
        <w:t>An interim evaluation</w:t>
      </w:r>
      <w:r w:rsidRPr="00F34AB8">
        <w:rPr>
          <w:rFonts w:ascii="Verdana" w:hAnsi="Verdana"/>
          <w:bCs/>
          <w:sz w:val="22"/>
          <w:szCs w:val="22"/>
        </w:rPr>
        <w:t xml:space="preserve"> – Completed by</w:t>
      </w:r>
      <w:r w:rsidR="008F20CE">
        <w:rPr>
          <w:rFonts w:ascii="Verdana" w:hAnsi="Verdana"/>
          <w:bCs/>
          <w:sz w:val="22"/>
          <w:szCs w:val="22"/>
        </w:rPr>
        <w:t xml:space="preserve"> 31</w:t>
      </w:r>
      <w:r w:rsidRPr="00F34AB8">
        <w:rPr>
          <w:rFonts w:ascii="Verdana" w:hAnsi="Verdana"/>
          <w:bCs/>
          <w:sz w:val="22"/>
          <w:szCs w:val="22"/>
        </w:rPr>
        <w:t xml:space="preserve"> </w:t>
      </w:r>
      <w:r w:rsidR="00F34AB8" w:rsidRPr="00F34AB8">
        <w:rPr>
          <w:rFonts w:ascii="Verdana" w:hAnsi="Verdana"/>
          <w:bCs/>
          <w:sz w:val="22"/>
          <w:szCs w:val="22"/>
        </w:rPr>
        <w:t>July</w:t>
      </w:r>
      <w:r w:rsidRPr="00F34AB8">
        <w:rPr>
          <w:rFonts w:ascii="Verdana" w:hAnsi="Verdana"/>
          <w:bCs/>
          <w:sz w:val="22"/>
          <w:szCs w:val="22"/>
        </w:rPr>
        <w:t xml:space="preserve"> 20</w:t>
      </w:r>
      <w:r w:rsidR="00F34AB8" w:rsidRPr="00F34AB8">
        <w:rPr>
          <w:rFonts w:ascii="Verdana" w:hAnsi="Verdana"/>
          <w:bCs/>
          <w:sz w:val="22"/>
          <w:szCs w:val="22"/>
        </w:rPr>
        <w:t>20</w:t>
      </w:r>
      <w:r w:rsidRPr="00F34AB8">
        <w:rPr>
          <w:rFonts w:ascii="Verdana" w:hAnsi="Verdana"/>
          <w:bCs/>
          <w:sz w:val="22"/>
          <w:szCs w:val="22"/>
        </w:rPr>
        <w:t xml:space="preserve"> </w:t>
      </w:r>
      <w:r w:rsidR="008F20CE">
        <w:rPr>
          <w:rFonts w:ascii="Verdana" w:hAnsi="Verdana"/>
          <w:bCs/>
          <w:sz w:val="22"/>
          <w:szCs w:val="22"/>
        </w:rPr>
        <w:t>(draft by 17 July 2020)</w:t>
      </w:r>
    </w:p>
    <w:p w14:paraId="4BB667BC" w14:textId="77777777" w:rsidR="00F95714" w:rsidRPr="00F34AB8" w:rsidRDefault="00F95714" w:rsidP="00F14C5E">
      <w:pPr>
        <w:pStyle w:val="ListParagraph"/>
        <w:rPr>
          <w:rFonts w:ascii="Verdana" w:hAnsi="Verdana"/>
          <w:sz w:val="22"/>
          <w:szCs w:val="22"/>
        </w:rPr>
      </w:pPr>
    </w:p>
    <w:p w14:paraId="2FB677BB" w14:textId="77777777" w:rsidR="0059723B" w:rsidRPr="00F34AB8" w:rsidRDefault="00F95714" w:rsidP="00F14C5E">
      <w:pPr>
        <w:rPr>
          <w:rFonts w:ascii="Verdana" w:hAnsi="Verdana"/>
          <w:sz w:val="22"/>
          <w:szCs w:val="22"/>
        </w:rPr>
      </w:pPr>
      <w:r w:rsidRPr="00F34AB8">
        <w:rPr>
          <w:rFonts w:ascii="Verdana" w:hAnsi="Verdana"/>
          <w:sz w:val="22"/>
          <w:szCs w:val="22"/>
        </w:rPr>
        <w:t xml:space="preserve">The aim of the </w:t>
      </w:r>
      <w:r w:rsidR="00927672" w:rsidRPr="00F34AB8">
        <w:rPr>
          <w:rFonts w:ascii="Verdana" w:hAnsi="Verdana"/>
          <w:sz w:val="22"/>
          <w:szCs w:val="22"/>
        </w:rPr>
        <w:t xml:space="preserve">first </w:t>
      </w:r>
      <w:r w:rsidRPr="00F34AB8">
        <w:rPr>
          <w:rFonts w:ascii="Verdana" w:hAnsi="Verdana"/>
          <w:sz w:val="22"/>
          <w:szCs w:val="22"/>
        </w:rPr>
        <w:t xml:space="preserve">interim </w:t>
      </w:r>
      <w:r w:rsidR="00927672" w:rsidRPr="00F34AB8">
        <w:rPr>
          <w:rFonts w:ascii="Verdana" w:hAnsi="Verdana"/>
          <w:sz w:val="22"/>
          <w:szCs w:val="22"/>
        </w:rPr>
        <w:t xml:space="preserve">evaluation </w:t>
      </w:r>
      <w:r w:rsidRPr="00F34AB8">
        <w:rPr>
          <w:rFonts w:ascii="Verdana" w:hAnsi="Verdana"/>
          <w:sz w:val="22"/>
          <w:szCs w:val="22"/>
        </w:rPr>
        <w:t>is to evaluate the processes involved in delivering the Programme and to create a Summative Assessment Plan</w:t>
      </w:r>
      <w:r w:rsidR="00FD0251" w:rsidRPr="00F34AB8">
        <w:rPr>
          <w:rFonts w:ascii="Verdana" w:hAnsi="Verdana"/>
          <w:sz w:val="22"/>
          <w:szCs w:val="22"/>
        </w:rPr>
        <w:t xml:space="preserve"> by </w:t>
      </w:r>
      <w:r w:rsidR="00F34AB8" w:rsidRPr="00F34AB8">
        <w:rPr>
          <w:rFonts w:ascii="Verdana" w:hAnsi="Verdana"/>
          <w:sz w:val="22"/>
          <w:szCs w:val="22"/>
        </w:rPr>
        <w:t>no later than 13 March 2020</w:t>
      </w:r>
      <w:r w:rsidR="001B10A6" w:rsidRPr="00F34AB8">
        <w:rPr>
          <w:rFonts w:ascii="Verdana" w:hAnsi="Verdana"/>
          <w:sz w:val="22"/>
          <w:szCs w:val="22"/>
        </w:rPr>
        <w:t xml:space="preserve"> – </w:t>
      </w:r>
      <w:r w:rsidRPr="00F34AB8">
        <w:rPr>
          <w:rFonts w:ascii="Verdana" w:hAnsi="Verdana"/>
          <w:sz w:val="22"/>
          <w:szCs w:val="22"/>
        </w:rPr>
        <w:t xml:space="preserve">see guidance </w:t>
      </w:r>
      <w:r w:rsidR="001B10A6" w:rsidRPr="00F34AB8">
        <w:rPr>
          <w:rFonts w:ascii="Verdana" w:hAnsi="Verdana"/>
          <w:sz w:val="22"/>
          <w:szCs w:val="22"/>
        </w:rPr>
        <w:t>via link</w:t>
      </w:r>
      <w:r w:rsidRPr="00F34AB8">
        <w:rPr>
          <w:rFonts w:ascii="Verdana" w:hAnsi="Verdana"/>
          <w:sz w:val="22"/>
          <w:szCs w:val="22"/>
        </w:rPr>
        <w:t xml:space="preserve"> </w:t>
      </w:r>
      <w:hyperlink r:id="rId13" w:history="1">
        <w:r w:rsidR="007A56B4" w:rsidRPr="00F34AB8">
          <w:rPr>
            <w:rStyle w:val="Hyperlink"/>
            <w:rFonts w:ascii="Verdana" w:hAnsi="Verdana"/>
            <w:color w:val="auto"/>
            <w:sz w:val="22"/>
            <w:szCs w:val="22"/>
          </w:rPr>
          <w:t>ERDF Summative Assessment guidance</w:t>
        </w:r>
      </w:hyperlink>
    </w:p>
    <w:p w14:paraId="061C1203" w14:textId="77777777" w:rsidR="00EC269C" w:rsidRPr="00421CBC" w:rsidRDefault="00EC269C" w:rsidP="00F14C5E">
      <w:pPr>
        <w:pStyle w:val="ListParagraph"/>
        <w:rPr>
          <w:rFonts w:ascii="Verdana" w:hAnsi="Verdana"/>
          <w:bCs/>
          <w:color w:val="FF0000"/>
          <w:sz w:val="22"/>
          <w:szCs w:val="22"/>
        </w:rPr>
      </w:pPr>
    </w:p>
    <w:p w14:paraId="7DEB9EBB" w14:textId="50531A24" w:rsidR="00F95714" w:rsidRPr="00F34AB8" w:rsidRDefault="00F95714" w:rsidP="00F14C5E">
      <w:pPr>
        <w:pStyle w:val="ListParagraph"/>
        <w:widowControl/>
        <w:numPr>
          <w:ilvl w:val="1"/>
          <w:numId w:val="10"/>
        </w:numPr>
        <w:autoSpaceDE/>
        <w:autoSpaceDN/>
        <w:adjustRightInd/>
        <w:spacing w:after="200"/>
        <w:contextualSpacing/>
        <w:rPr>
          <w:rFonts w:ascii="Verdana" w:hAnsi="Verdana"/>
          <w:bCs/>
          <w:sz w:val="22"/>
          <w:szCs w:val="22"/>
        </w:rPr>
      </w:pPr>
      <w:r w:rsidRPr="00F14C5E">
        <w:rPr>
          <w:rFonts w:ascii="Verdana" w:hAnsi="Verdana"/>
          <w:b/>
          <w:bCs/>
          <w:sz w:val="22"/>
          <w:szCs w:val="22"/>
        </w:rPr>
        <w:lastRenderedPageBreak/>
        <w:t>A second interim evaluation</w:t>
      </w:r>
      <w:r w:rsidRPr="00F34AB8">
        <w:rPr>
          <w:rFonts w:ascii="Verdana" w:hAnsi="Verdana"/>
          <w:bCs/>
          <w:sz w:val="22"/>
          <w:szCs w:val="22"/>
        </w:rPr>
        <w:t xml:space="preserve"> – completed</w:t>
      </w:r>
      <w:r w:rsidR="009939F5" w:rsidRPr="00F34AB8">
        <w:rPr>
          <w:rFonts w:ascii="Verdana" w:hAnsi="Verdana"/>
          <w:bCs/>
          <w:sz w:val="22"/>
          <w:szCs w:val="22"/>
        </w:rPr>
        <w:t xml:space="preserve"> by </w:t>
      </w:r>
      <w:r w:rsidR="008F20CE">
        <w:rPr>
          <w:rFonts w:ascii="Verdana" w:hAnsi="Verdana"/>
          <w:bCs/>
          <w:sz w:val="22"/>
          <w:szCs w:val="22"/>
        </w:rPr>
        <w:t xml:space="preserve">30 </w:t>
      </w:r>
      <w:r w:rsidR="00F34AB8" w:rsidRPr="00F34AB8">
        <w:rPr>
          <w:rFonts w:ascii="Verdana" w:hAnsi="Verdana"/>
          <w:bCs/>
          <w:sz w:val="22"/>
          <w:szCs w:val="22"/>
        </w:rPr>
        <w:t>June 2021</w:t>
      </w:r>
      <w:r w:rsidR="008F20CE">
        <w:rPr>
          <w:rFonts w:ascii="Verdana" w:hAnsi="Verdana"/>
          <w:bCs/>
          <w:sz w:val="22"/>
          <w:szCs w:val="22"/>
        </w:rPr>
        <w:t>(draft by 16 June 2021)</w:t>
      </w:r>
    </w:p>
    <w:p w14:paraId="53355B20" w14:textId="77777777" w:rsidR="00F95714" w:rsidRPr="00F34AB8" w:rsidRDefault="00F95714" w:rsidP="00F14C5E">
      <w:pPr>
        <w:widowControl/>
        <w:autoSpaceDE/>
        <w:autoSpaceDN/>
        <w:adjustRightInd/>
        <w:spacing w:after="200"/>
        <w:contextualSpacing/>
        <w:rPr>
          <w:rFonts w:ascii="Verdana" w:hAnsi="Verdana"/>
          <w:sz w:val="22"/>
          <w:szCs w:val="22"/>
        </w:rPr>
      </w:pPr>
      <w:r w:rsidRPr="00F34AB8">
        <w:rPr>
          <w:rFonts w:ascii="Verdana" w:hAnsi="Verdana"/>
          <w:sz w:val="22"/>
          <w:szCs w:val="22"/>
        </w:rPr>
        <w:t xml:space="preserve">The aim of the second interim </w:t>
      </w:r>
      <w:r w:rsidR="00927672" w:rsidRPr="00F34AB8">
        <w:rPr>
          <w:rFonts w:ascii="Verdana" w:hAnsi="Verdana"/>
          <w:sz w:val="22"/>
          <w:szCs w:val="22"/>
        </w:rPr>
        <w:t xml:space="preserve">evaluation </w:t>
      </w:r>
      <w:r w:rsidRPr="00F34AB8">
        <w:rPr>
          <w:rFonts w:ascii="Verdana" w:hAnsi="Verdana"/>
          <w:sz w:val="22"/>
          <w:szCs w:val="22"/>
        </w:rPr>
        <w:t xml:space="preserve">is to evaluate the processes involved in delivering the programme and report progress against the Summative Assessment Plan. The second interim </w:t>
      </w:r>
      <w:r w:rsidR="001B10A6" w:rsidRPr="00F34AB8">
        <w:rPr>
          <w:rFonts w:ascii="Verdana" w:hAnsi="Verdana"/>
          <w:sz w:val="22"/>
          <w:szCs w:val="22"/>
        </w:rPr>
        <w:t xml:space="preserve">evaluation </w:t>
      </w:r>
      <w:r w:rsidRPr="00F34AB8">
        <w:rPr>
          <w:rFonts w:ascii="Verdana" w:hAnsi="Verdana"/>
          <w:sz w:val="22"/>
          <w:szCs w:val="22"/>
        </w:rPr>
        <w:t>should include the</w:t>
      </w:r>
      <w:r w:rsidR="00F34AB8" w:rsidRPr="00F34AB8">
        <w:rPr>
          <w:rFonts w:ascii="Verdana" w:hAnsi="Verdana"/>
          <w:sz w:val="22"/>
          <w:szCs w:val="22"/>
        </w:rPr>
        <w:t xml:space="preserve"> outputs achieved.</w:t>
      </w:r>
    </w:p>
    <w:p w14:paraId="40F5C9BE" w14:textId="09E1CE62" w:rsidR="00F95714" w:rsidRPr="00F34AB8" w:rsidRDefault="00F95714" w:rsidP="00F14C5E">
      <w:pPr>
        <w:pStyle w:val="ListParagraph"/>
        <w:widowControl/>
        <w:numPr>
          <w:ilvl w:val="1"/>
          <w:numId w:val="10"/>
        </w:numPr>
        <w:autoSpaceDE/>
        <w:autoSpaceDN/>
        <w:adjustRightInd/>
        <w:spacing w:after="200"/>
        <w:contextualSpacing/>
        <w:rPr>
          <w:rFonts w:ascii="Verdana" w:hAnsi="Verdana"/>
          <w:bCs/>
          <w:sz w:val="22"/>
          <w:szCs w:val="22"/>
        </w:rPr>
      </w:pPr>
      <w:r w:rsidRPr="00F14C5E">
        <w:rPr>
          <w:rFonts w:ascii="Verdana" w:hAnsi="Verdana"/>
          <w:b/>
          <w:bCs/>
          <w:sz w:val="22"/>
          <w:szCs w:val="22"/>
        </w:rPr>
        <w:t>Final evaluation</w:t>
      </w:r>
      <w:r w:rsidRPr="00F34AB8">
        <w:rPr>
          <w:rFonts w:ascii="Verdana" w:hAnsi="Verdana"/>
          <w:bCs/>
          <w:sz w:val="22"/>
          <w:szCs w:val="22"/>
        </w:rPr>
        <w:t xml:space="preserve"> – Delivered by </w:t>
      </w:r>
      <w:r w:rsidR="008F20CE">
        <w:rPr>
          <w:rFonts w:ascii="Verdana" w:hAnsi="Verdana"/>
          <w:bCs/>
          <w:sz w:val="22"/>
          <w:szCs w:val="22"/>
        </w:rPr>
        <w:t xml:space="preserve">30 </w:t>
      </w:r>
      <w:r w:rsidR="00F34AB8" w:rsidRPr="00F34AB8">
        <w:rPr>
          <w:rFonts w:ascii="Verdana" w:hAnsi="Verdana"/>
          <w:bCs/>
          <w:sz w:val="22"/>
          <w:szCs w:val="22"/>
        </w:rPr>
        <w:t>June</w:t>
      </w:r>
      <w:r w:rsidRPr="00F34AB8">
        <w:rPr>
          <w:rFonts w:ascii="Verdana" w:hAnsi="Verdana"/>
          <w:bCs/>
          <w:sz w:val="22"/>
          <w:szCs w:val="22"/>
        </w:rPr>
        <w:t xml:space="preserve"> 20</w:t>
      </w:r>
      <w:r w:rsidR="00F34AB8" w:rsidRPr="00F34AB8">
        <w:rPr>
          <w:rFonts w:ascii="Verdana" w:hAnsi="Verdana"/>
          <w:bCs/>
          <w:sz w:val="22"/>
          <w:szCs w:val="22"/>
        </w:rPr>
        <w:t>22</w:t>
      </w:r>
      <w:r w:rsidR="00C066FF">
        <w:rPr>
          <w:rFonts w:ascii="Verdana" w:hAnsi="Verdana"/>
          <w:bCs/>
          <w:sz w:val="22"/>
          <w:szCs w:val="22"/>
        </w:rPr>
        <w:t xml:space="preserve"> </w:t>
      </w:r>
      <w:r w:rsidR="008F20CE">
        <w:rPr>
          <w:rFonts w:ascii="Verdana" w:hAnsi="Verdana"/>
          <w:bCs/>
          <w:sz w:val="22"/>
          <w:szCs w:val="22"/>
        </w:rPr>
        <w:t>(draft by 9 June 2022)</w:t>
      </w:r>
    </w:p>
    <w:p w14:paraId="3049662D" w14:textId="77777777" w:rsidR="00F95714" w:rsidRPr="00F34AB8" w:rsidRDefault="00F95714" w:rsidP="00F14C5E">
      <w:pPr>
        <w:pStyle w:val="ListParagraph"/>
        <w:rPr>
          <w:rFonts w:ascii="Verdana" w:hAnsi="Verdana"/>
          <w:sz w:val="22"/>
          <w:szCs w:val="22"/>
        </w:rPr>
      </w:pPr>
    </w:p>
    <w:p w14:paraId="0AE19242" w14:textId="77777777" w:rsidR="00F95714" w:rsidRPr="00F34AB8" w:rsidRDefault="00F95714" w:rsidP="00F14C5E">
      <w:pPr>
        <w:rPr>
          <w:rFonts w:ascii="Verdana" w:hAnsi="Verdana"/>
          <w:sz w:val="22"/>
          <w:szCs w:val="22"/>
        </w:rPr>
      </w:pPr>
      <w:r w:rsidRPr="00F34AB8">
        <w:rPr>
          <w:rFonts w:ascii="Verdana" w:hAnsi="Verdana"/>
          <w:sz w:val="22"/>
          <w:szCs w:val="22"/>
        </w:rPr>
        <w:t xml:space="preserve">The </w:t>
      </w:r>
      <w:r w:rsidR="00927672" w:rsidRPr="00F34AB8">
        <w:rPr>
          <w:rFonts w:ascii="Verdana" w:hAnsi="Verdana"/>
          <w:sz w:val="22"/>
          <w:szCs w:val="22"/>
        </w:rPr>
        <w:t xml:space="preserve">final evaluation </w:t>
      </w:r>
      <w:r w:rsidRPr="00F34AB8">
        <w:rPr>
          <w:rFonts w:ascii="Verdana" w:hAnsi="Verdana"/>
          <w:sz w:val="22"/>
          <w:szCs w:val="22"/>
        </w:rPr>
        <w:t xml:space="preserve">should evaluate the achievement of outputs and outcomes of the programme. It should provide </w:t>
      </w:r>
      <w:r w:rsidR="00FD0251" w:rsidRPr="00F34AB8">
        <w:rPr>
          <w:rFonts w:ascii="Verdana" w:hAnsi="Verdana"/>
          <w:sz w:val="22"/>
          <w:szCs w:val="22"/>
        </w:rPr>
        <w:t xml:space="preserve">evidence for </w:t>
      </w:r>
      <w:r w:rsidR="00F34AB8">
        <w:rPr>
          <w:rFonts w:ascii="Verdana" w:hAnsi="Verdana"/>
          <w:sz w:val="22"/>
          <w:szCs w:val="22"/>
        </w:rPr>
        <w:t xml:space="preserve">and delivery of </w:t>
      </w:r>
      <w:r w:rsidRPr="00F34AB8">
        <w:rPr>
          <w:rFonts w:ascii="Verdana" w:hAnsi="Verdana"/>
          <w:sz w:val="22"/>
          <w:szCs w:val="22"/>
        </w:rPr>
        <w:t>the Summative Assessment Report and assess the potential legacy of the programme.</w:t>
      </w:r>
    </w:p>
    <w:p w14:paraId="0AB4B383" w14:textId="77777777" w:rsidR="00F34AB8" w:rsidRDefault="00F34AB8" w:rsidP="006268C8">
      <w:pPr>
        <w:pStyle w:val="Heading1"/>
        <w:tabs>
          <w:tab w:val="left" w:pos="462"/>
        </w:tabs>
        <w:kinsoku w:val="0"/>
        <w:overflowPunct w:val="0"/>
        <w:spacing w:before="38"/>
        <w:ind w:left="0"/>
        <w:rPr>
          <w:color w:val="FF0000"/>
          <w:spacing w:val="-1"/>
        </w:rPr>
      </w:pPr>
    </w:p>
    <w:p w14:paraId="515771A5" w14:textId="77777777" w:rsidR="000F0421" w:rsidRPr="00F34AB8" w:rsidRDefault="00F34AB8" w:rsidP="006268C8">
      <w:pPr>
        <w:pStyle w:val="Heading1"/>
        <w:tabs>
          <w:tab w:val="left" w:pos="462"/>
        </w:tabs>
        <w:kinsoku w:val="0"/>
        <w:overflowPunct w:val="0"/>
        <w:spacing w:before="38"/>
        <w:ind w:left="0"/>
        <w:rPr>
          <w:spacing w:val="-1"/>
        </w:rPr>
      </w:pPr>
      <w:r w:rsidRPr="00F34AB8">
        <w:rPr>
          <w:spacing w:val="-1"/>
        </w:rPr>
        <w:t>5</w:t>
      </w:r>
      <w:r w:rsidR="008B4124" w:rsidRPr="00F34AB8">
        <w:rPr>
          <w:spacing w:val="-1"/>
        </w:rPr>
        <w:t xml:space="preserve">. </w:t>
      </w:r>
      <w:r w:rsidR="000F0421" w:rsidRPr="00F34AB8">
        <w:rPr>
          <w:spacing w:val="-1"/>
        </w:rPr>
        <w:t xml:space="preserve">Tender </w:t>
      </w:r>
      <w:r w:rsidR="00423134" w:rsidRPr="00F34AB8">
        <w:rPr>
          <w:spacing w:val="-1"/>
        </w:rPr>
        <w:t>requirements</w:t>
      </w:r>
    </w:p>
    <w:p w14:paraId="22AFA49B" w14:textId="77777777" w:rsidR="008B4124" w:rsidRPr="00421CBC" w:rsidRDefault="008B4124" w:rsidP="006268C8">
      <w:pPr>
        <w:pStyle w:val="BodyText"/>
        <w:kinsoku w:val="0"/>
        <w:overflowPunct w:val="0"/>
        <w:ind w:left="0" w:firstLine="0"/>
        <w:rPr>
          <w:color w:val="FF0000"/>
          <w:spacing w:val="-1"/>
          <w:highlight w:val="yellow"/>
        </w:rPr>
      </w:pPr>
    </w:p>
    <w:p w14:paraId="474A83BB" w14:textId="746FB5ED" w:rsidR="00B17D8B" w:rsidRPr="00F34AB8" w:rsidRDefault="0023341B" w:rsidP="006268C8">
      <w:pPr>
        <w:pStyle w:val="BodyText"/>
        <w:kinsoku w:val="0"/>
        <w:overflowPunct w:val="0"/>
        <w:ind w:left="0" w:firstLine="0"/>
        <w:rPr>
          <w:spacing w:val="-1"/>
        </w:rPr>
      </w:pPr>
      <w:r w:rsidRPr="00F34AB8">
        <w:rPr>
          <w:spacing w:val="-1"/>
        </w:rPr>
        <w:t>The successful tender</w:t>
      </w:r>
      <w:r w:rsidR="00B71EB3">
        <w:rPr>
          <w:spacing w:val="-1"/>
        </w:rPr>
        <w:t>er</w:t>
      </w:r>
      <w:r w:rsidRPr="00F34AB8">
        <w:rPr>
          <w:spacing w:val="-1"/>
        </w:rPr>
        <w:t xml:space="preserve"> will be expected to undertake the following activities</w:t>
      </w:r>
      <w:r w:rsidR="00F34AB8">
        <w:rPr>
          <w:spacing w:val="-1"/>
        </w:rPr>
        <w:t>:</w:t>
      </w:r>
    </w:p>
    <w:p w14:paraId="10AC8A55" w14:textId="77777777" w:rsidR="00B17D8B" w:rsidRPr="00F34AB8" w:rsidRDefault="00B17D8B" w:rsidP="006268C8">
      <w:pPr>
        <w:pStyle w:val="BodyText"/>
        <w:kinsoku w:val="0"/>
        <w:overflowPunct w:val="0"/>
        <w:ind w:left="0" w:firstLine="0"/>
        <w:rPr>
          <w:spacing w:val="-1"/>
        </w:rPr>
      </w:pPr>
    </w:p>
    <w:p w14:paraId="464399D9" w14:textId="77777777" w:rsidR="00B17D8B" w:rsidRPr="00043839" w:rsidRDefault="00F34AB8" w:rsidP="00F138F1">
      <w:pPr>
        <w:pStyle w:val="BodyText"/>
        <w:kinsoku w:val="0"/>
        <w:overflowPunct w:val="0"/>
        <w:ind w:left="0" w:firstLine="0"/>
        <w:rPr>
          <w:b/>
          <w:spacing w:val="-1"/>
        </w:rPr>
      </w:pPr>
      <w:r w:rsidRPr="00043839">
        <w:rPr>
          <w:b/>
          <w:spacing w:val="-1"/>
        </w:rPr>
        <w:t>5.1</w:t>
      </w:r>
      <w:r w:rsidR="00381600" w:rsidRPr="00043839">
        <w:rPr>
          <w:b/>
          <w:spacing w:val="-1"/>
        </w:rPr>
        <w:tab/>
      </w:r>
      <w:r w:rsidR="00B17D8B" w:rsidRPr="00043839">
        <w:rPr>
          <w:b/>
        </w:rPr>
        <w:t xml:space="preserve">Interim </w:t>
      </w:r>
      <w:r w:rsidR="00381600" w:rsidRPr="00043839">
        <w:rPr>
          <w:b/>
        </w:rPr>
        <w:t>evaluation</w:t>
      </w:r>
      <w:r w:rsidR="00F21877" w:rsidRPr="00043839">
        <w:rPr>
          <w:b/>
          <w:spacing w:val="-1"/>
        </w:rPr>
        <w:t xml:space="preserve"> I</w:t>
      </w:r>
    </w:p>
    <w:p w14:paraId="2A71F1CD" w14:textId="77777777" w:rsidR="00381600" w:rsidRPr="00F34AB8" w:rsidRDefault="00381600" w:rsidP="00F138F1">
      <w:pPr>
        <w:pStyle w:val="BodyText"/>
        <w:kinsoku w:val="0"/>
        <w:overflowPunct w:val="0"/>
        <w:ind w:left="0" w:firstLine="0"/>
        <w:rPr>
          <w:spacing w:val="-1"/>
        </w:rPr>
      </w:pPr>
    </w:p>
    <w:p w14:paraId="70560263" w14:textId="6C66588F" w:rsidR="00F21877" w:rsidRPr="00F34AB8" w:rsidRDefault="00B17D8B" w:rsidP="00F138F1">
      <w:pPr>
        <w:pStyle w:val="ListParagraph"/>
        <w:rPr>
          <w:rFonts w:ascii="Verdana" w:hAnsi="Verdana"/>
          <w:bCs/>
          <w:sz w:val="22"/>
          <w:szCs w:val="22"/>
        </w:rPr>
      </w:pPr>
      <w:r w:rsidRPr="00F34AB8">
        <w:rPr>
          <w:rFonts w:ascii="Verdana" w:hAnsi="Verdana"/>
          <w:sz w:val="22"/>
          <w:szCs w:val="22"/>
        </w:rPr>
        <w:t xml:space="preserve">The first </w:t>
      </w:r>
      <w:r w:rsidR="00927672" w:rsidRPr="00F34AB8">
        <w:rPr>
          <w:rFonts w:ascii="Verdana" w:hAnsi="Verdana"/>
          <w:sz w:val="22"/>
          <w:szCs w:val="22"/>
        </w:rPr>
        <w:t>interim evaluation</w:t>
      </w:r>
      <w:r w:rsidRPr="00F34AB8">
        <w:rPr>
          <w:rFonts w:ascii="Verdana" w:hAnsi="Verdana"/>
          <w:sz w:val="22"/>
          <w:szCs w:val="22"/>
        </w:rPr>
        <w:t xml:space="preserve"> will primarily </w:t>
      </w:r>
      <w:r w:rsidRPr="00F34AB8">
        <w:rPr>
          <w:rFonts w:ascii="Verdana" w:hAnsi="Verdana"/>
          <w:bCs/>
          <w:sz w:val="22"/>
          <w:szCs w:val="22"/>
        </w:rPr>
        <w:t xml:space="preserve">be concerned with process and delivery as opposed to </w:t>
      </w:r>
      <w:r w:rsidR="00F14C5E">
        <w:rPr>
          <w:rFonts w:ascii="Verdana" w:hAnsi="Verdana"/>
          <w:bCs/>
          <w:sz w:val="22"/>
          <w:szCs w:val="22"/>
        </w:rPr>
        <w:t xml:space="preserve">programme </w:t>
      </w:r>
      <w:r w:rsidRPr="00F34AB8">
        <w:rPr>
          <w:rFonts w:ascii="Verdana" w:hAnsi="Verdana"/>
          <w:bCs/>
          <w:sz w:val="22"/>
          <w:szCs w:val="22"/>
        </w:rPr>
        <w:t>outcomes</w:t>
      </w:r>
      <w:r w:rsidR="009A4F3F">
        <w:rPr>
          <w:rFonts w:ascii="Verdana" w:hAnsi="Verdana"/>
          <w:bCs/>
          <w:sz w:val="22"/>
          <w:szCs w:val="22"/>
        </w:rPr>
        <w:t xml:space="preserve"> although it should</w:t>
      </w:r>
      <w:r w:rsidR="009A4F3F" w:rsidRPr="009A4F3F">
        <w:rPr>
          <w:rFonts w:ascii="Verdana" w:hAnsi="Verdana"/>
          <w:bCs/>
          <w:sz w:val="22"/>
          <w:szCs w:val="22"/>
        </w:rPr>
        <w:t xml:space="preserve"> evaluate the achievement</w:t>
      </w:r>
      <w:r w:rsidR="009A4F3F">
        <w:rPr>
          <w:rFonts w:ascii="Verdana" w:hAnsi="Verdana"/>
          <w:bCs/>
          <w:sz w:val="22"/>
          <w:szCs w:val="22"/>
        </w:rPr>
        <w:t>s</w:t>
      </w:r>
      <w:r w:rsidR="009A4F3F" w:rsidRPr="009A4F3F">
        <w:rPr>
          <w:rFonts w:ascii="Verdana" w:hAnsi="Verdana"/>
          <w:bCs/>
          <w:sz w:val="22"/>
          <w:szCs w:val="22"/>
        </w:rPr>
        <w:t xml:space="preserve"> of </w:t>
      </w:r>
      <w:r w:rsidR="009A4F3F">
        <w:rPr>
          <w:rFonts w:ascii="Verdana" w:hAnsi="Verdana"/>
          <w:bCs/>
          <w:sz w:val="22"/>
          <w:szCs w:val="22"/>
        </w:rPr>
        <w:t xml:space="preserve">the </w:t>
      </w:r>
      <w:r w:rsidR="009A4F3F" w:rsidRPr="009A4F3F">
        <w:rPr>
          <w:rFonts w:ascii="Verdana" w:hAnsi="Verdana"/>
          <w:bCs/>
          <w:sz w:val="22"/>
          <w:szCs w:val="22"/>
        </w:rPr>
        <w:t>programme outputs to date and identify any emerging added value provided by the programme</w:t>
      </w:r>
      <w:r w:rsidRPr="00F34AB8">
        <w:rPr>
          <w:rFonts w:ascii="Verdana" w:hAnsi="Verdana"/>
          <w:bCs/>
          <w:sz w:val="22"/>
          <w:szCs w:val="22"/>
        </w:rPr>
        <w:t xml:space="preserve">.  </w:t>
      </w:r>
      <w:r w:rsidR="009A4F3F">
        <w:rPr>
          <w:rFonts w:ascii="Verdana" w:hAnsi="Verdana"/>
          <w:bCs/>
          <w:sz w:val="22"/>
          <w:szCs w:val="22"/>
        </w:rPr>
        <w:t>The evaluation should examine how productivity is being assessed, measured and captured by the full application process</w:t>
      </w:r>
      <w:r w:rsidR="009A4F3F" w:rsidRPr="009A4F3F">
        <w:t xml:space="preserve"> </w:t>
      </w:r>
      <w:r w:rsidR="009A4F3F" w:rsidRPr="009A4F3F">
        <w:rPr>
          <w:rFonts w:ascii="Verdana" w:hAnsi="Verdana"/>
          <w:bCs/>
          <w:sz w:val="22"/>
          <w:szCs w:val="22"/>
        </w:rPr>
        <w:t>from initial enquiry to claim and output reporting</w:t>
      </w:r>
      <w:r w:rsidR="009A4F3F">
        <w:rPr>
          <w:rFonts w:ascii="Verdana" w:hAnsi="Verdana"/>
          <w:bCs/>
          <w:sz w:val="22"/>
          <w:szCs w:val="22"/>
        </w:rPr>
        <w:t xml:space="preserve">. Additionally, it should  </w:t>
      </w:r>
      <w:r w:rsidRPr="00F34AB8">
        <w:rPr>
          <w:rFonts w:ascii="Verdana" w:hAnsi="Verdana"/>
          <w:bCs/>
          <w:sz w:val="22"/>
          <w:szCs w:val="22"/>
        </w:rPr>
        <w:t xml:space="preserve"> </w:t>
      </w:r>
      <w:r w:rsidR="009A4F3F">
        <w:rPr>
          <w:rFonts w:ascii="Verdana" w:hAnsi="Verdana"/>
          <w:bCs/>
          <w:sz w:val="22"/>
          <w:szCs w:val="22"/>
        </w:rPr>
        <w:t>also</w:t>
      </w:r>
      <w:r w:rsidRPr="00F34AB8">
        <w:rPr>
          <w:rFonts w:ascii="Verdana" w:hAnsi="Verdana"/>
          <w:bCs/>
          <w:sz w:val="22"/>
          <w:szCs w:val="22"/>
        </w:rPr>
        <w:t xml:space="preserve"> evalua</w:t>
      </w:r>
      <w:r w:rsidR="00F34AB8" w:rsidRPr="00F34AB8">
        <w:rPr>
          <w:rFonts w:ascii="Verdana" w:hAnsi="Verdana"/>
          <w:bCs/>
          <w:sz w:val="22"/>
          <w:szCs w:val="22"/>
        </w:rPr>
        <w:t>te the effectiveness of the website application process and its integration with CDC’s CRM system in delivering the client’s application process.</w:t>
      </w:r>
      <w:r w:rsidRPr="00F34AB8">
        <w:rPr>
          <w:rFonts w:ascii="Verdana" w:hAnsi="Verdana"/>
          <w:bCs/>
          <w:sz w:val="22"/>
          <w:szCs w:val="22"/>
        </w:rPr>
        <w:t xml:space="preserve"> </w:t>
      </w:r>
    </w:p>
    <w:p w14:paraId="662BCB4E" w14:textId="77777777" w:rsidR="00927672" w:rsidRPr="00F34AB8" w:rsidRDefault="00927672" w:rsidP="00F14C5E">
      <w:pPr>
        <w:pStyle w:val="ListParagraph"/>
        <w:jc w:val="both"/>
        <w:rPr>
          <w:rFonts w:ascii="Verdana" w:hAnsi="Verdana"/>
          <w:bCs/>
          <w:sz w:val="22"/>
          <w:szCs w:val="22"/>
        </w:rPr>
      </w:pPr>
    </w:p>
    <w:p w14:paraId="39236952" w14:textId="5929A02A" w:rsidR="00927672" w:rsidRPr="00A102FE" w:rsidRDefault="00A102FE" w:rsidP="00A102FE">
      <w:pPr>
        <w:ind w:left="709" w:hanging="709"/>
        <w:jc w:val="both"/>
        <w:rPr>
          <w:rFonts w:ascii="Verdana" w:hAnsi="Verdana"/>
          <w:bCs/>
          <w:sz w:val="22"/>
          <w:szCs w:val="22"/>
        </w:rPr>
      </w:pPr>
      <w:r>
        <w:rPr>
          <w:rFonts w:ascii="Verdana" w:hAnsi="Verdana"/>
          <w:bCs/>
          <w:sz w:val="22"/>
          <w:szCs w:val="22"/>
        </w:rPr>
        <w:t xml:space="preserve">5.1.1  </w:t>
      </w:r>
      <w:r w:rsidR="00927672" w:rsidRPr="00A102FE">
        <w:rPr>
          <w:rFonts w:ascii="Verdana" w:hAnsi="Verdana"/>
          <w:bCs/>
          <w:sz w:val="22"/>
          <w:szCs w:val="22"/>
        </w:rPr>
        <w:t>Deliverables</w:t>
      </w:r>
    </w:p>
    <w:p w14:paraId="1E8C3D8B" w14:textId="77777777" w:rsidR="00927672" w:rsidRPr="00F34AB8" w:rsidRDefault="00927672" w:rsidP="00F14C5E">
      <w:pPr>
        <w:pStyle w:val="ListParagraph"/>
        <w:ind w:left="709" w:hanging="709"/>
        <w:jc w:val="both"/>
        <w:rPr>
          <w:rFonts w:ascii="Verdana" w:hAnsi="Verdana"/>
          <w:bCs/>
          <w:sz w:val="22"/>
          <w:szCs w:val="22"/>
        </w:rPr>
      </w:pPr>
    </w:p>
    <w:p w14:paraId="0521AD4E" w14:textId="77777777" w:rsidR="009939F5" w:rsidRPr="00F34AB8" w:rsidRDefault="009939F5" w:rsidP="00F14C5E">
      <w:pPr>
        <w:pStyle w:val="ListParagraph"/>
        <w:widowControl/>
        <w:numPr>
          <w:ilvl w:val="0"/>
          <w:numId w:val="13"/>
        </w:numPr>
        <w:autoSpaceDE/>
        <w:autoSpaceDN/>
        <w:adjustRightInd/>
        <w:spacing w:after="200"/>
        <w:ind w:left="709" w:firstLine="0"/>
        <w:contextualSpacing/>
        <w:jc w:val="both"/>
        <w:rPr>
          <w:rFonts w:ascii="Verdana" w:hAnsi="Verdana"/>
          <w:b/>
          <w:bCs/>
          <w:sz w:val="22"/>
          <w:szCs w:val="22"/>
        </w:rPr>
      </w:pPr>
      <w:r w:rsidRPr="00F34AB8">
        <w:rPr>
          <w:rFonts w:ascii="Verdana" w:hAnsi="Verdana"/>
          <w:sz w:val="22"/>
          <w:szCs w:val="22"/>
        </w:rPr>
        <w:t>A Summative Assessment Plan</w:t>
      </w:r>
      <w:r w:rsidR="00F34AB8" w:rsidRPr="00F34AB8">
        <w:rPr>
          <w:rFonts w:ascii="Verdana" w:hAnsi="Verdana"/>
          <w:sz w:val="22"/>
          <w:szCs w:val="22"/>
        </w:rPr>
        <w:t xml:space="preserve"> – no later than 13 March 2020</w:t>
      </w:r>
    </w:p>
    <w:p w14:paraId="78023876" w14:textId="77777777" w:rsidR="009939F5" w:rsidRPr="00F34AB8" w:rsidRDefault="009939F5" w:rsidP="00F14C5E">
      <w:pPr>
        <w:pStyle w:val="ListParagraph"/>
        <w:widowControl/>
        <w:autoSpaceDE/>
        <w:autoSpaceDN/>
        <w:adjustRightInd/>
        <w:spacing w:after="200"/>
        <w:ind w:left="709"/>
        <w:contextualSpacing/>
        <w:jc w:val="both"/>
        <w:rPr>
          <w:rFonts w:ascii="Verdana" w:hAnsi="Verdana"/>
          <w:b/>
          <w:bCs/>
          <w:sz w:val="22"/>
          <w:szCs w:val="22"/>
        </w:rPr>
      </w:pPr>
    </w:p>
    <w:p w14:paraId="083D10BD" w14:textId="77777777" w:rsidR="00927672" w:rsidRPr="00F34AB8" w:rsidRDefault="00927672" w:rsidP="00F138F1">
      <w:pPr>
        <w:pStyle w:val="ListParagraph"/>
        <w:widowControl/>
        <w:numPr>
          <w:ilvl w:val="0"/>
          <w:numId w:val="13"/>
        </w:numPr>
        <w:autoSpaceDE/>
        <w:autoSpaceDN/>
        <w:adjustRightInd/>
        <w:spacing w:after="200"/>
        <w:ind w:left="1418" w:hanging="709"/>
        <w:contextualSpacing/>
        <w:rPr>
          <w:rFonts w:ascii="Verdana" w:hAnsi="Verdana"/>
          <w:b/>
          <w:bCs/>
          <w:sz w:val="22"/>
          <w:szCs w:val="22"/>
        </w:rPr>
      </w:pPr>
      <w:r w:rsidRPr="00F34AB8">
        <w:rPr>
          <w:rFonts w:ascii="Verdana" w:hAnsi="Verdana"/>
          <w:sz w:val="22"/>
          <w:szCs w:val="22"/>
        </w:rPr>
        <w:t>An interim report and executive summary. This should include a table outlining programme achievement</w:t>
      </w:r>
      <w:r w:rsidR="00901F39">
        <w:rPr>
          <w:rFonts w:ascii="Verdana" w:hAnsi="Verdana"/>
          <w:sz w:val="22"/>
          <w:szCs w:val="22"/>
        </w:rPr>
        <w:t>s</w:t>
      </w:r>
      <w:r w:rsidRPr="00F34AB8">
        <w:rPr>
          <w:rFonts w:ascii="Verdana" w:hAnsi="Verdana"/>
          <w:sz w:val="22"/>
          <w:szCs w:val="22"/>
        </w:rPr>
        <w:t xml:space="preserve"> to date in addition to implications and recommendations for future programme delivery. </w:t>
      </w:r>
      <w:r w:rsidR="00F34AB8" w:rsidRPr="00F34AB8">
        <w:rPr>
          <w:rFonts w:ascii="Verdana" w:hAnsi="Verdana"/>
          <w:sz w:val="22"/>
          <w:szCs w:val="22"/>
        </w:rPr>
        <w:t>July 2020</w:t>
      </w:r>
    </w:p>
    <w:p w14:paraId="29B7DE88" w14:textId="77777777" w:rsidR="00927672" w:rsidRPr="00F34AB8" w:rsidRDefault="00927672" w:rsidP="00F138F1">
      <w:pPr>
        <w:pStyle w:val="ListParagraph"/>
        <w:widowControl/>
        <w:autoSpaceDE/>
        <w:autoSpaceDN/>
        <w:adjustRightInd/>
        <w:spacing w:after="200"/>
        <w:ind w:left="1418" w:hanging="709"/>
        <w:contextualSpacing/>
        <w:jc w:val="both"/>
        <w:rPr>
          <w:rFonts w:ascii="Verdana" w:hAnsi="Verdana"/>
          <w:b/>
          <w:bCs/>
          <w:sz w:val="22"/>
          <w:szCs w:val="22"/>
        </w:rPr>
      </w:pPr>
    </w:p>
    <w:p w14:paraId="022ED91D" w14:textId="6E022B99" w:rsidR="00F21877" w:rsidRDefault="00A102FE" w:rsidP="00A102FE">
      <w:pPr>
        <w:pStyle w:val="Default"/>
        <w:rPr>
          <w:rFonts w:ascii="Verdana" w:hAnsi="Verdana" w:cs="Verdana"/>
          <w:b/>
          <w:color w:val="auto"/>
          <w:spacing w:val="-1"/>
          <w:sz w:val="22"/>
          <w:szCs w:val="22"/>
        </w:rPr>
      </w:pPr>
      <w:r>
        <w:rPr>
          <w:rFonts w:ascii="Verdana" w:hAnsi="Verdana" w:cs="Verdana"/>
          <w:b/>
          <w:color w:val="auto"/>
          <w:spacing w:val="-1"/>
          <w:sz w:val="22"/>
          <w:szCs w:val="22"/>
        </w:rPr>
        <w:t xml:space="preserve">5.2    </w:t>
      </w:r>
      <w:r w:rsidR="00F21877" w:rsidRPr="00043839">
        <w:rPr>
          <w:rFonts w:ascii="Verdana" w:hAnsi="Verdana" w:cs="Verdana"/>
          <w:b/>
          <w:color w:val="auto"/>
          <w:spacing w:val="-1"/>
          <w:sz w:val="22"/>
          <w:szCs w:val="22"/>
        </w:rPr>
        <w:t xml:space="preserve">Interim </w:t>
      </w:r>
      <w:r w:rsidR="00381600" w:rsidRPr="00043839">
        <w:rPr>
          <w:rFonts w:ascii="Verdana" w:hAnsi="Verdana" w:cs="Verdana"/>
          <w:b/>
          <w:color w:val="auto"/>
          <w:spacing w:val="-1"/>
          <w:sz w:val="22"/>
          <w:szCs w:val="22"/>
        </w:rPr>
        <w:t>evaluation</w:t>
      </w:r>
      <w:r w:rsidR="00F21877" w:rsidRPr="00043839">
        <w:rPr>
          <w:rFonts w:ascii="Verdana" w:hAnsi="Verdana" w:cs="Verdana"/>
          <w:b/>
          <w:color w:val="auto"/>
          <w:spacing w:val="-1"/>
          <w:sz w:val="22"/>
          <w:szCs w:val="22"/>
        </w:rPr>
        <w:t xml:space="preserve"> II</w:t>
      </w:r>
    </w:p>
    <w:p w14:paraId="761B8850" w14:textId="77777777" w:rsidR="00F138F1" w:rsidRPr="00043839" w:rsidRDefault="00F138F1" w:rsidP="00F138F1">
      <w:pPr>
        <w:pStyle w:val="Default"/>
        <w:ind w:left="720"/>
        <w:rPr>
          <w:rFonts w:ascii="Verdana" w:hAnsi="Verdana" w:cs="Verdana"/>
          <w:b/>
          <w:color w:val="auto"/>
          <w:spacing w:val="-1"/>
          <w:sz w:val="22"/>
          <w:szCs w:val="22"/>
        </w:rPr>
      </w:pPr>
    </w:p>
    <w:p w14:paraId="2AD06F9A" w14:textId="406D1D2C" w:rsidR="00FE07DE" w:rsidRPr="00421CBC" w:rsidRDefault="00927672" w:rsidP="00F138F1">
      <w:pPr>
        <w:pStyle w:val="Default"/>
        <w:rPr>
          <w:rFonts w:ascii="Verdana" w:hAnsi="Verdana"/>
          <w:b/>
          <w:bCs/>
          <w:color w:val="FF0000"/>
          <w:sz w:val="22"/>
          <w:szCs w:val="22"/>
        </w:rPr>
      </w:pPr>
      <w:r w:rsidRPr="00F34AB8">
        <w:rPr>
          <w:rFonts w:ascii="Verdana" w:hAnsi="Verdana" w:cs="Verdana"/>
          <w:color w:val="auto"/>
          <w:spacing w:val="-1"/>
          <w:sz w:val="22"/>
          <w:szCs w:val="22"/>
        </w:rPr>
        <w:t>The second interim evaluation</w:t>
      </w:r>
      <w:r w:rsidR="00F21877" w:rsidRPr="00F34AB8">
        <w:rPr>
          <w:rFonts w:ascii="Verdana" w:hAnsi="Verdana"/>
          <w:color w:val="auto"/>
          <w:sz w:val="22"/>
          <w:szCs w:val="22"/>
        </w:rPr>
        <w:t xml:space="preserve"> will primarily </w:t>
      </w:r>
      <w:r w:rsidR="00F21877" w:rsidRPr="00F34AB8">
        <w:rPr>
          <w:rFonts w:ascii="Verdana" w:hAnsi="Verdana"/>
          <w:bCs/>
          <w:color w:val="auto"/>
          <w:sz w:val="22"/>
          <w:szCs w:val="22"/>
        </w:rPr>
        <w:t xml:space="preserve">be concerned with delivery and </w:t>
      </w:r>
      <w:r w:rsidR="00F14C5E">
        <w:rPr>
          <w:rFonts w:ascii="Verdana" w:hAnsi="Verdana"/>
          <w:bCs/>
          <w:color w:val="auto"/>
          <w:sz w:val="22"/>
          <w:szCs w:val="22"/>
        </w:rPr>
        <w:t xml:space="preserve">programme </w:t>
      </w:r>
      <w:r w:rsidR="00F21877" w:rsidRPr="00F34AB8">
        <w:rPr>
          <w:rFonts w:ascii="Verdana" w:hAnsi="Verdana"/>
          <w:bCs/>
          <w:color w:val="auto"/>
          <w:sz w:val="22"/>
          <w:szCs w:val="22"/>
        </w:rPr>
        <w:t>outcomes.  The aim will be to evaluate</w:t>
      </w:r>
      <w:r w:rsidRPr="00F34AB8">
        <w:rPr>
          <w:rFonts w:ascii="Verdana" w:hAnsi="Verdana"/>
          <w:bCs/>
          <w:color w:val="auto"/>
          <w:sz w:val="22"/>
          <w:szCs w:val="22"/>
        </w:rPr>
        <w:t xml:space="preserve"> the effectiveness of delivery</w:t>
      </w:r>
      <w:r w:rsidR="00901F39">
        <w:rPr>
          <w:rFonts w:ascii="Verdana" w:hAnsi="Verdana"/>
          <w:bCs/>
          <w:color w:val="auto"/>
          <w:sz w:val="22"/>
          <w:szCs w:val="22"/>
        </w:rPr>
        <w:t>.</w:t>
      </w:r>
      <w:r w:rsidR="00043839">
        <w:rPr>
          <w:rFonts w:ascii="Verdana" w:hAnsi="Verdana"/>
          <w:bCs/>
          <w:color w:val="auto"/>
          <w:sz w:val="22"/>
          <w:szCs w:val="22"/>
        </w:rPr>
        <w:t xml:space="preserve"> </w:t>
      </w:r>
    </w:p>
    <w:p w14:paraId="195643EF" w14:textId="77777777" w:rsidR="00FE07DE" w:rsidRPr="00421CBC" w:rsidRDefault="00FE07DE" w:rsidP="006268C8">
      <w:pPr>
        <w:pStyle w:val="ListParagraph"/>
        <w:ind w:left="1800"/>
        <w:jc w:val="both"/>
        <w:rPr>
          <w:rFonts w:ascii="Verdana" w:hAnsi="Verdana"/>
          <w:color w:val="FF0000"/>
          <w:sz w:val="22"/>
          <w:szCs w:val="22"/>
        </w:rPr>
      </w:pPr>
    </w:p>
    <w:p w14:paraId="1D78EB43" w14:textId="77777777" w:rsidR="00043839" w:rsidRDefault="00FE07DE" w:rsidP="00F14C5E">
      <w:pPr>
        <w:pStyle w:val="ListParagraph"/>
        <w:widowControl/>
        <w:numPr>
          <w:ilvl w:val="2"/>
          <w:numId w:val="11"/>
        </w:numPr>
        <w:autoSpaceDE/>
        <w:autoSpaceDN/>
        <w:adjustRightInd/>
        <w:ind w:left="709" w:hanging="709"/>
        <w:contextualSpacing/>
        <w:jc w:val="both"/>
        <w:rPr>
          <w:rFonts w:ascii="Verdana" w:hAnsi="Verdana"/>
          <w:b/>
          <w:bCs/>
          <w:sz w:val="22"/>
          <w:szCs w:val="22"/>
        </w:rPr>
      </w:pPr>
      <w:r w:rsidRPr="00F14C5E">
        <w:rPr>
          <w:rFonts w:ascii="Verdana" w:hAnsi="Verdana"/>
          <w:bCs/>
          <w:sz w:val="22"/>
          <w:szCs w:val="22"/>
        </w:rPr>
        <w:t>Consultations with Key Stakeholders</w:t>
      </w:r>
      <w:r w:rsidRPr="00043839">
        <w:rPr>
          <w:rFonts w:ascii="Verdana" w:hAnsi="Verdana"/>
          <w:b/>
          <w:bCs/>
          <w:sz w:val="22"/>
          <w:szCs w:val="22"/>
        </w:rPr>
        <w:t xml:space="preserve">.  </w:t>
      </w:r>
    </w:p>
    <w:p w14:paraId="7AEA8EDB" w14:textId="77777777" w:rsidR="00414F26" w:rsidRDefault="00414F26" w:rsidP="00043839">
      <w:pPr>
        <w:widowControl/>
        <w:autoSpaceDE/>
        <w:autoSpaceDN/>
        <w:adjustRightInd/>
        <w:contextualSpacing/>
        <w:jc w:val="both"/>
        <w:rPr>
          <w:rFonts w:ascii="Verdana" w:hAnsi="Verdana"/>
          <w:sz w:val="22"/>
          <w:szCs w:val="22"/>
        </w:rPr>
      </w:pPr>
    </w:p>
    <w:p w14:paraId="42E62F19" w14:textId="77777777" w:rsidR="001B10A6" w:rsidRPr="00043839" w:rsidRDefault="00FE07DE" w:rsidP="00043839">
      <w:pPr>
        <w:widowControl/>
        <w:autoSpaceDE/>
        <w:autoSpaceDN/>
        <w:adjustRightInd/>
        <w:contextualSpacing/>
        <w:jc w:val="both"/>
        <w:rPr>
          <w:rFonts w:ascii="Verdana" w:hAnsi="Verdana"/>
          <w:b/>
          <w:bCs/>
          <w:sz w:val="22"/>
          <w:szCs w:val="22"/>
        </w:rPr>
      </w:pPr>
      <w:r w:rsidRPr="00043839">
        <w:rPr>
          <w:rFonts w:ascii="Verdana" w:hAnsi="Verdana"/>
          <w:sz w:val="22"/>
          <w:szCs w:val="22"/>
        </w:rPr>
        <w:t>This could include capturing the views of steering</w:t>
      </w:r>
      <w:r w:rsidR="00F34AB8" w:rsidRPr="00043839">
        <w:rPr>
          <w:rFonts w:ascii="Verdana" w:hAnsi="Verdana"/>
          <w:sz w:val="22"/>
          <w:szCs w:val="22"/>
        </w:rPr>
        <w:t xml:space="preserve"> and investment</w:t>
      </w:r>
      <w:r w:rsidRPr="00043839">
        <w:rPr>
          <w:rFonts w:ascii="Verdana" w:hAnsi="Verdana"/>
          <w:sz w:val="22"/>
          <w:szCs w:val="22"/>
        </w:rPr>
        <w:t xml:space="preserve"> group member</w:t>
      </w:r>
      <w:r w:rsidR="00F34AB8" w:rsidRPr="00043839">
        <w:rPr>
          <w:rFonts w:ascii="Verdana" w:hAnsi="Verdana"/>
          <w:sz w:val="22"/>
          <w:szCs w:val="22"/>
        </w:rPr>
        <w:t>s</w:t>
      </w:r>
      <w:r w:rsidRPr="00043839">
        <w:rPr>
          <w:rFonts w:ascii="Verdana" w:hAnsi="Verdana"/>
          <w:sz w:val="22"/>
          <w:szCs w:val="22"/>
        </w:rPr>
        <w:t xml:space="preserve"> and other key partners and stakeholders. </w:t>
      </w:r>
    </w:p>
    <w:p w14:paraId="13A9B00C" w14:textId="77777777" w:rsidR="001B10A6" w:rsidRPr="00421CBC" w:rsidRDefault="001B10A6" w:rsidP="00043839">
      <w:pPr>
        <w:pStyle w:val="ListParagraph"/>
        <w:widowControl/>
        <w:autoSpaceDE/>
        <w:autoSpaceDN/>
        <w:adjustRightInd/>
        <w:spacing w:after="200"/>
        <w:ind w:left="993" w:hanging="993"/>
        <w:contextualSpacing/>
        <w:jc w:val="both"/>
        <w:rPr>
          <w:rFonts w:ascii="Verdana" w:hAnsi="Verdana"/>
          <w:b/>
          <w:bCs/>
          <w:color w:val="FF0000"/>
          <w:sz w:val="22"/>
          <w:szCs w:val="22"/>
        </w:rPr>
      </w:pPr>
    </w:p>
    <w:p w14:paraId="6FD3674A" w14:textId="77777777" w:rsidR="00043839" w:rsidRPr="00F14C5E" w:rsidRDefault="00FE07DE" w:rsidP="00F14C5E">
      <w:pPr>
        <w:pStyle w:val="ListParagraph"/>
        <w:widowControl/>
        <w:numPr>
          <w:ilvl w:val="2"/>
          <w:numId w:val="11"/>
        </w:numPr>
        <w:autoSpaceDE/>
        <w:autoSpaceDN/>
        <w:adjustRightInd/>
        <w:ind w:left="709" w:hanging="709"/>
        <w:contextualSpacing/>
        <w:jc w:val="both"/>
        <w:rPr>
          <w:rFonts w:ascii="Verdana" w:hAnsi="Verdana"/>
          <w:bCs/>
          <w:sz w:val="22"/>
          <w:szCs w:val="22"/>
        </w:rPr>
      </w:pPr>
      <w:r w:rsidRPr="00F14C5E">
        <w:rPr>
          <w:rFonts w:ascii="Verdana" w:hAnsi="Verdana"/>
          <w:bCs/>
          <w:sz w:val="22"/>
          <w:szCs w:val="22"/>
        </w:rPr>
        <w:t xml:space="preserve">Consultations with Programme Staff. </w:t>
      </w:r>
    </w:p>
    <w:p w14:paraId="13776238" w14:textId="77777777" w:rsidR="00414F26" w:rsidRDefault="00414F26" w:rsidP="00043839">
      <w:pPr>
        <w:widowControl/>
        <w:autoSpaceDE/>
        <w:autoSpaceDN/>
        <w:adjustRightInd/>
        <w:contextualSpacing/>
        <w:jc w:val="both"/>
        <w:rPr>
          <w:rFonts w:ascii="Verdana" w:hAnsi="Verdana"/>
          <w:sz w:val="22"/>
          <w:szCs w:val="22"/>
        </w:rPr>
      </w:pPr>
    </w:p>
    <w:p w14:paraId="1C2E8529" w14:textId="77777777" w:rsidR="00FE07DE" w:rsidRPr="00043839" w:rsidRDefault="00FE07DE" w:rsidP="00043839">
      <w:pPr>
        <w:widowControl/>
        <w:autoSpaceDE/>
        <w:autoSpaceDN/>
        <w:adjustRightInd/>
        <w:contextualSpacing/>
        <w:jc w:val="both"/>
        <w:rPr>
          <w:rFonts w:ascii="Verdana" w:hAnsi="Verdana"/>
          <w:b/>
          <w:bCs/>
          <w:sz w:val="22"/>
          <w:szCs w:val="22"/>
        </w:rPr>
      </w:pPr>
      <w:r w:rsidRPr="00043839">
        <w:rPr>
          <w:rFonts w:ascii="Verdana" w:hAnsi="Verdana"/>
          <w:sz w:val="22"/>
          <w:szCs w:val="22"/>
        </w:rPr>
        <w:lastRenderedPageBreak/>
        <w:t xml:space="preserve">We envisage that the evaluators will capture the views of CDC staff, with a particular focus on programme delivery.   </w:t>
      </w:r>
    </w:p>
    <w:p w14:paraId="3FB7325D" w14:textId="77777777" w:rsidR="00FE07DE" w:rsidRPr="00F14C5E" w:rsidRDefault="00FE07DE" w:rsidP="00043839">
      <w:pPr>
        <w:pStyle w:val="ListParagraph"/>
        <w:ind w:left="993" w:hanging="993"/>
        <w:jc w:val="both"/>
        <w:rPr>
          <w:rFonts w:ascii="Verdana" w:hAnsi="Verdana"/>
          <w:bCs/>
          <w:color w:val="FF0000"/>
          <w:sz w:val="22"/>
          <w:szCs w:val="22"/>
        </w:rPr>
      </w:pPr>
    </w:p>
    <w:p w14:paraId="7213E3A9" w14:textId="77777777" w:rsidR="00043839" w:rsidRPr="00F14C5E" w:rsidRDefault="00FE07DE" w:rsidP="00F14C5E">
      <w:pPr>
        <w:pStyle w:val="ListParagraph"/>
        <w:widowControl/>
        <w:numPr>
          <w:ilvl w:val="2"/>
          <w:numId w:val="11"/>
        </w:numPr>
        <w:autoSpaceDE/>
        <w:autoSpaceDN/>
        <w:adjustRightInd/>
        <w:ind w:left="709" w:hanging="709"/>
        <w:contextualSpacing/>
        <w:jc w:val="both"/>
        <w:rPr>
          <w:rFonts w:ascii="Verdana" w:hAnsi="Verdana"/>
          <w:bCs/>
          <w:sz w:val="22"/>
          <w:szCs w:val="22"/>
        </w:rPr>
      </w:pPr>
      <w:r w:rsidRPr="00F14C5E">
        <w:rPr>
          <w:rFonts w:ascii="Verdana" w:hAnsi="Verdana"/>
          <w:bCs/>
          <w:sz w:val="22"/>
          <w:szCs w:val="22"/>
        </w:rPr>
        <w:t xml:space="preserve">Beneficiary Feedback. </w:t>
      </w:r>
    </w:p>
    <w:p w14:paraId="65FFBF28" w14:textId="77777777" w:rsidR="00414F26" w:rsidRDefault="00414F26" w:rsidP="00F138F1">
      <w:pPr>
        <w:widowControl/>
        <w:autoSpaceDE/>
        <w:autoSpaceDN/>
        <w:adjustRightInd/>
        <w:contextualSpacing/>
        <w:rPr>
          <w:rFonts w:ascii="Verdana" w:hAnsi="Verdana"/>
          <w:sz w:val="22"/>
          <w:szCs w:val="22"/>
        </w:rPr>
      </w:pPr>
    </w:p>
    <w:p w14:paraId="0011CE59" w14:textId="61545909" w:rsidR="00FE07DE" w:rsidRDefault="00FE07DE" w:rsidP="00F138F1">
      <w:pPr>
        <w:widowControl/>
        <w:autoSpaceDE/>
        <w:autoSpaceDN/>
        <w:adjustRightInd/>
        <w:contextualSpacing/>
        <w:rPr>
          <w:rFonts w:ascii="Verdana" w:hAnsi="Verdana"/>
          <w:sz w:val="22"/>
          <w:szCs w:val="22"/>
        </w:rPr>
      </w:pPr>
      <w:r w:rsidRPr="00043839">
        <w:rPr>
          <w:rFonts w:ascii="Verdana" w:hAnsi="Verdana"/>
          <w:sz w:val="22"/>
          <w:szCs w:val="22"/>
        </w:rPr>
        <w:t xml:space="preserve">Although feedback will be gathered and made available as part of the Final Reports there may be a case for collecting more in-depth qualitative information </w:t>
      </w:r>
      <w:r w:rsidR="00FC2710">
        <w:rPr>
          <w:rFonts w:ascii="Verdana" w:hAnsi="Verdana"/>
          <w:sz w:val="22"/>
          <w:szCs w:val="22"/>
        </w:rPr>
        <w:t>f</w:t>
      </w:r>
      <w:r w:rsidRPr="00043839">
        <w:rPr>
          <w:rFonts w:ascii="Verdana" w:hAnsi="Verdana"/>
          <w:sz w:val="22"/>
          <w:szCs w:val="22"/>
        </w:rPr>
        <w:t xml:space="preserve">rom beneficiaries and we would </w:t>
      </w:r>
      <w:r w:rsidR="009939F5" w:rsidRPr="00043839">
        <w:rPr>
          <w:rFonts w:ascii="Verdana" w:hAnsi="Verdana"/>
          <w:sz w:val="22"/>
          <w:szCs w:val="22"/>
        </w:rPr>
        <w:t xml:space="preserve">welcome </w:t>
      </w:r>
      <w:r w:rsidRPr="00043839">
        <w:rPr>
          <w:rFonts w:ascii="Verdana" w:hAnsi="Verdana"/>
          <w:sz w:val="22"/>
          <w:szCs w:val="22"/>
        </w:rPr>
        <w:t xml:space="preserve">suggestions </w:t>
      </w:r>
      <w:r w:rsidR="009939F5" w:rsidRPr="00043839">
        <w:rPr>
          <w:rFonts w:ascii="Verdana" w:hAnsi="Verdana"/>
          <w:sz w:val="22"/>
          <w:szCs w:val="22"/>
        </w:rPr>
        <w:t xml:space="preserve">as to </w:t>
      </w:r>
      <w:r w:rsidRPr="00043839">
        <w:rPr>
          <w:rFonts w:ascii="Verdana" w:hAnsi="Verdana"/>
          <w:sz w:val="22"/>
          <w:szCs w:val="22"/>
        </w:rPr>
        <w:t>how best this could be done to minimise research fatigue.</w:t>
      </w:r>
    </w:p>
    <w:p w14:paraId="4625DADD" w14:textId="77777777" w:rsidR="00043839" w:rsidRPr="00043839" w:rsidRDefault="00043839" w:rsidP="00043839">
      <w:pPr>
        <w:widowControl/>
        <w:autoSpaceDE/>
        <w:autoSpaceDN/>
        <w:adjustRightInd/>
        <w:contextualSpacing/>
        <w:jc w:val="both"/>
        <w:rPr>
          <w:rFonts w:ascii="Verdana" w:hAnsi="Verdana"/>
          <w:b/>
          <w:bCs/>
          <w:sz w:val="22"/>
          <w:szCs w:val="22"/>
        </w:rPr>
      </w:pPr>
    </w:p>
    <w:p w14:paraId="354A2269" w14:textId="4054360C" w:rsidR="00043839" w:rsidRPr="00F14C5E" w:rsidRDefault="00043839" w:rsidP="00F14C5E">
      <w:pPr>
        <w:ind w:left="709" w:hanging="709"/>
        <w:rPr>
          <w:rFonts w:ascii="Verdana" w:eastAsia="Times New Roman" w:hAnsi="Verdana"/>
          <w:sz w:val="22"/>
          <w:szCs w:val="22"/>
          <w:lang w:eastAsia="en-US"/>
        </w:rPr>
      </w:pPr>
      <w:r w:rsidRPr="00F14C5E">
        <w:rPr>
          <w:rFonts w:ascii="Verdana" w:eastAsia="Times New Roman" w:hAnsi="Verdana"/>
          <w:sz w:val="22"/>
          <w:szCs w:val="22"/>
          <w:lang w:eastAsia="en-US"/>
        </w:rPr>
        <w:t xml:space="preserve">5.2.4 Relevancy and consistency of the programme </w:t>
      </w:r>
    </w:p>
    <w:p w14:paraId="7816DA40" w14:textId="77777777" w:rsidR="00043839" w:rsidRDefault="00043839" w:rsidP="00043839">
      <w:pPr>
        <w:rPr>
          <w:rFonts w:ascii="Verdana" w:eastAsia="Times New Roman" w:hAnsi="Verdana"/>
          <w:sz w:val="22"/>
          <w:szCs w:val="22"/>
          <w:lang w:eastAsia="en-US"/>
        </w:rPr>
      </w:pPr>
      <w:r>
        <w:rPr>
          <w:rFonts w:ascii="Verdana" w:eastAsia="Times New Roman" w:hAnsi="Verdana"/>
          <w:sz w:val="22"/>
          <w:szCs w:val="22"/>
          <w:lang w:eastAsia="en-US"/>
        </w:rPr>
        <w:t xml:space="preserve">This should assess </w:t>
      </w:r>
      <w:r w:rsidRPr="00043839">
        <w:rPr>
          <w:rFonts w:ascii="Verdana" w:eastAsia="Times New Roman" w:hAnsi="Verdana"/>
          <w:sz w:val="22"/>
          <w:szCs w:val="22"/>
          <w:lang w:eastAsia="en-US"/>
        </w:rPr>
        <w:t xml:space="preserve">any changes in policy or economic circumstances during its delivery period and appropriateness of programme design </w:t>
      </w:r>
    </w:p>
    <w:p w14:paraId="1FBFCDBA" w14:textId="77777777" w:rsidR="00043839" w:rsidRPr="00F14C5E" w:rsidRDefault="00043839" w:rsidP="00043839">
      <w:pPr>
        <w:rPr>
          <w:rFonts w:ascii="Verdana" w:eastAsia="Times New Roman" w:hAnsi="Verdana"/>
          <w:sz w:val="22"/>
          <w:szCs w:val="22"/>
          <w:lang w:eastAsia="en-US"/>
        </w:rPr>
      </w:pPr>
    </w:p>
    <w:p w14:paraId="1C441172" w14:textId="717CADFD" w:rsidR="00043839" w:rsidRPr="00F14C5E" w:rsidRDefault="00043839" w:rsidP="00F14C5E">
      <w:pPr>
        <w:widowControl/>
        <w:autoSpaceDE/>
        <w:autoSpaceDN/>
        <w:adjustRightInd/>
        <w:ind w:left="709" w:hanging="709"/>
        <w:rPr>
          <w:rFonts w:ascii="Verdana" w:eastAsia="Times New Roman" w:hAnsi="Verdana"/>
          <w:sz w:val="22"/>
          <w:szCs w:val="22"/>
          <w:lang w:eastAsia="en-US"/>
        </w:rPr>
      </w:pPr>
      <w:r w:rsidRPr="00F14C5E">
        <w:rPr>
          <w:rFonts w:ascii="Verdana" w:eastAsia="Times New Roman" w:hAnsi="Verdana"/>
          <w:sz w:val="22"/>
          <w:szCs w:val="22"/>
          <w:lang w:eastAsia="en-US"/>
        </w:rPr>
        <w:t xml:space="preserve">5.2.5 Progress of the programme against contractual targets </w:t>
      </w:r>
    </w:p>
    <w:p w14:paraId="1F553FF1" w14:textId="77777777" w:rsidR="00414F26" w:rsidRDefault="00414F26" w:rsidP="00043839">
      <w:pPr>
        <w:widowControl/>
        <w:autoSpaceDE/>
        <w:autoSpaceDN/>
        <w:adjustRightInd/>
        <w:rPr>
          <w:rFonts w:ascii="Verdana" w:eastAsia="Times New Roman" w:hAnsi="Verdana"/>
          <w:sz w:val="22"/>
          <w:szCs w:val="22"/>
          <w:lang w:eastAsia="en-US"/>
        </w:rPr>
      </w:pPr>
    </w:p>
    <w:p w14:paraId="7A5DF0B7" w14:textId="77777777" w:rsidR="00043839" w:rsidRDefault="00043839" w:rsidP="00043839">
      <w:pPr>
        <w:widowControl/>
        <w:autoSpaceDE/>
        <w:autoSpaceDN/>
        <w:adjustRightInd/>
        <w:rPr>
          <w:rFonts w:ascii="Verdana" w:eastAsia="Times New Roman" w:hAnsi="Verdana"/>
          <w:sz w:val="22"/>
          <w:szCs w:val="22"/>
          <w:lang w:eastAsia="en-US"/>
        </w:rPr>
      </w:pPr>
      <w:r>
        <w:rPr>
          <w:rFonts w:ascii="Verdana" w:eastAsia="Times New Roman" w:hAnsi="Verdana"/>
          <w:sz w:val="22"/>
          <w:szCs w:val="22"/>
          <w:lang w:eastAsia="en-US"/>
        </w:rPr>
        <w:t xml:space="preserve">This should address </w:t>
      </w:r>
      <w:r w:rsidRPr="00043839">
        <w:rPr>
          <w:rFonts w:ascii="Verdana" w:eastAsia="Times New Roman" w:hAnsi="Verdana"/>
          <w:sz w:val="22"/>
          <w:szCs w:val="22"/>
          <w:lang w:eastAsia="en-US"/>
        </w:rPr>
        <w:t>any reasons for under / over-performance and expected lifetime results</w:t>
      </w:r>
    </w:p>
    <w:p w14:paraId="00E8A66D" w14:textId="77777777" w:rsidR="00043839" w:rsidRPr="00043839" w:rsidRDefault="00043839" w:rsidP="00043839">
      <w:pPr>
        <w:widowControl/>
        <w:autoSpaceDE/>
        <w:autoSpaceDN/>
        <w:adjustRightInd/>
        <w:rPr>
          <w:rFonts w:ascii="Verdana" w:eastAsia="Times New Roman" w:hAnsi="Verdana"/>
          <w:sz w:val="22"/>
          <w:szCs w:val="22"/>
          <w:lang w:eastAsia="en-US"/>
        </w:rPr>
      </w:pPr>
    </w:p>
    <w:p w14:paraId="78456681" w14:textId="12A29985" w:rsidR="00043839" w:rsidRPr="00F14C5E" w:rsidRDefault="00043839" w:rsidP="00F14C5E">
      <w:pPr>
        <w:widowControl/>
        <w:autoSpaceDE/>
        <w:autoSpaceDN/>
        <w:adjustRightInd/>
        <w:spacing w:after="160" w:line="259" w:lineRule="auto"/>
        <w:ind w:left="709" w:hanging="709"/>
        <w:rPr>
          <w:rFonts w:ascii="Verdana" w:eastAsia="Times New Roman" w:hAnsi="Verdana"/>
          <w:sz w:val="22"/>
          <w:szCs w:val="22"/>
          <w:lang w:eastAsia="en-US"/>
        </w:rPr>
      </w:pPr>
      <w:r w:rsidRPr="00F14C5E">
        <w:rPr>
          <w:rFonts w:ascii="Verdana" w:eastAsia="Times New Roman" w:hAnsi="Verdana"/>
          <w:sz w:val="22"/>
          <w:szCs w:val="22"/>
          <w:lang w:eastAsia="en-US"/>
        </w:rPr>
        <w:t>5.2.6 Assessment of how the programme has been delivered and managed and lessons emerging from this</w:t>
      </w:r>
    </w:p>
    <w:p w14:paraId="197A6AF0" w14:textId="21CA1893" w:rsidR="00043839" w:rsidRPr="00F14C5E" w:rsidRDefault="00043839" w:rsidP="00F14C5E">
      <w:pPr>
        <w:widowControl/>
        <w:autoSpaceDE/>
        <w:autoSpaceDN/>
        <w:adjustRightInd/>
        <w:ind w:left="709" w:hanging="709"/>
        <w:rPr>
          <w:rFonts w:ascii="Verdana" w:eastAsia="Times New Roman" w:hAnsi="Verdana"/>
          <w:sz w:val="22"/>
          <w:szCs w:val="22"/>
          <w:lang w:eastAsia="en-US"/>
        </w:rPr>
      </w:pPr>
      <w:r w:rsidRPr="00F14C5E">
        <w:rPr>
          <w:rFonts w:ascii="Verdana" w:eastAsia="Times New Roman" w:hAnsi="Verdana"/>
          <w:sz w:val="22"/>
          <w:szCs w:val="22"/>
          <w:lang w:eastAsia="en-US"/>
        </w:rPr>
        <w:t>5.2.7 Initial assessment of the economic impact of the programme</w:t>
      </w:r>
    </w:p>
    <w:p w14:paraId="2482D54C" w14:textId="77777777" w:rsidR="00414F26" w:rsidRDefault="00414F26" w:rsidP="00043839">
      <w:pPr>
        <w:widowControl/>
        <w:autoSpaceDE/>
        <w:autoSpaceDN/>
        <w:adjustRightInd/>
        <w:ind w:left="992" w:hanging="992"/>
        <w:rPr>
          <w:rFonts w:ascii="Verdana" w:eastAsia="Times New Roman" w:hAnsi="Verdana"/>
          <w:sz w:val="22"/>
          <w:szCs w:val="22"/>
          <w:lang w:eastAsia="en-US"/>
        </w:rPr>
      </w:pPr>
    </w:p>
    <w:p w14:paraId="086532D0" w14:textId="77777777" w:rsidR="00043839" w:rsidRDefault="00043839" w:rsidP="00043839">
      <w:pPr>
        <w:widowControl/>
        <w:autoSpaceDE/>
        <w:autoSpaceDN/>
        <w:adjustRightInd/>
        <w:ind w:left="992" w:hanging="992"/>
        <w:rPr>
          <w:rFonts w:ascii="Verdana" w:eastAsia="Times New Roman" w:hAnsi="Verdana"/>
          <w:sz w:val="22"/>
          <w:szCs w:val="22"/>
          <w:lang w:eastAsia="en-US"/>
        </w:rPr>
      </w:pPr>
      <w:r>
        <w:rPr>
          <w:rFonts w:ascii="Verdana" w:eastAsia="Times New Roman" w:hAnsi="Verdana"/>
          <w:sz w:val="22"/>
          <w:szCs w:val="22"/>
          <w:lang w:eastAsia="en-US"/>
        </w:rPr>
        <w:t xml:space="preserve">This should include both </w:t>
      </w:r>
      <w:r w:rsidRPr="00043839">
        <w:rPr>
          <w:rFonts w:ascii="Verdana" w:eastAsia="Times New Roman" w:hAnsi="Verdana"/>
          <w:sz w:val="22"/>
          <w:szCs w:val="22"/>
          <w:lang w:eastAsia="en-US"/>
        </w:rPr>
        <w:t>intended and actual outcomes and impact</w:t>
      </w:r>
    </w:p>
    <w:p w14:paraId="2D5AFCD4" w14:textId="77777777" w:rsidR="00043839" w:rsidRPr="00F14C5E" w:rsidRDefault="00043839" w:rsidP="00043839">
      <w:pPr>
        <w:widowControl/>
        <w:autoSpaceDE/>
        <w:autoSpaceDN/>
        <w:adjustRightInd/>
        <w:ind w:left="992" w:hanging="992"/>
        <w:rPr>
          <w:rFonts w:ascii="Verdana" w:eastAsia="Times New Roman" w:hAnsi="Verdana"/>
          <w:sz w:val="22"/>
          <w:szCs w:val="22"/>
          <w:lang w:eastAsia="en-US"/>
        </w:rPr>
      </w:pPr>
    </w:p>
    <w:p w14:paraId="16A20B63" w14:textId="56C87F50" w:rsidR="00043839" w:rsidRPr="00F14C5E" w:rsidRDefault="00043839" w:rsidP="00F14C5E">
      <w:pPr>
        <w:widowControl/>
        <w:autoSpaceDE/>
        <w:autoSpaceDN/>
        <w:adjustRightInd/>
        <w:ind w:left="709" w:hanging="709"/>
        <w:rPr>
          <w:rFonts w:ascii="Verdana" w:eastAsia="Times New Roman" w:hAnsi="Verdana"/>
          <w:sz w:val="22"/>
          <w:szCs w:val="22"/>
          <w:lang w:eastAsia="en-US"/>
        </w:rPr>
      </w:pPr>
      <w:r w:rsidRPr="00F14C5E">
        <w:rPr>
          <w:rFonts w:ascii="Verdana" w:eastAsia="Times New Roman" w:hAnsi="Verdana"/>
          <w:sz w:val="22"/>
          <w:szCs w:val="22"/>
          <w:lang w:eastAsia="en-US"/>
        </w:rPr>
        <w:t>5.2.8 Initial assessment of value for money</w:t>
      </w:r>
    </w:p>
    <w:p w14:paraId="4A3D88CB" w14:textId="77777777" w:rsidR="00414F26" w:rsidRDefault="00414F26" w:rsidP="00043839">
      <w:pPr>
        <w:widowControl/>
        <w:autoSpaceDE/>
        <w:autoSpaceDN/>
        <w:adjustRightInd/>
        <w:rPr>
          <w:rFonts w:ascii="Verdana" w:eastAsia="Times New Roman" w:hAnsi="Verdana"/>
          <w:sz w:val="22"/>
          <w:szCs w:val="22"/>
          <w:lang w:eastAsia="en-US"/>
        </w:rPr>
      </w:pPr>
    </w:p>
    <w:p w14:paraId="619B9B8C" w14:textId="21DB24A6" w:rsidR="00043839" w:rsidRDefault="00043839" w:rsidP="00043839">
      <w:pPr>
        <w:widowControl/>
        <w:autoSpaceDE/>
        <w:autoSpaceDN/>
        <w:adjustRightInd/>
        <w:rPr>
          <w:rFonts w:ascii="Verdana" w:eastAsia="Times New Roman" w:hAnsi="Verdana"/>
          <w:sz w:val="22"/>
          <w:szCs w:val="22"/>
          <w:lang w:eastAsia="en-US"/>
        </w:rPr>
      </w:pPr>
      <w:r>
        <w:rPr>
          <w:rFonts w:ascii="Verdana" w:eastAsia="Times New Roman" w:hAnsi="Verdana"/>
          <w:sz w:val="22"/>
          <w:szCs w:val="22"/>
          <w:lang w:eastAsia="en-US"/>
        </w:rPr>
        <w:t xml:space="preserve">This should encompass the </w:t>
      </w:r>
      <w:r w:rsidRPr="00043839">
        <w:rPr>
          <w:rFonts w:ascii="Verdana" w:eastAsia="Times New Roman" w:hAnsi="Verdana"/>
          <w:sz w:val="22"/>
          <w:szCs w:val="22"/>
          <w:lang w:eastAsia="en-US"/>
        </w:rPr>
        <w:t>cost-effectiveness o</w:t>
      </w:r>
      <w:r>
        <w:rPr>
          <w:rFonts w:ascii="Verdana" w:eastAsia="Times New Roman" w:hAnsi="Verdana"/>
          <w:sz w:val="22"/>
          <w:szCs w:val="22"/>
          <w:lang w:eastAsia="en-US"/>
        </w:rPr>
        <w:t xml:space="preserve">f the programme in light of its </w:t>
      </w:r>
      <w:r w:rsidRPr="00043839">
        <w:rPr>
          <w:rFonts w:ascii="Verdana" w:eastAsia="Times New Roman" w:hAnsi="Verdana"/>
          <w:sz w:val="22"/>
          <w:szCs w:val="22"/>
          <w:lang w:eastAsia="en-US"/>
        </w:rPr>
        <w:t>intended and unintended outcomes and</w:t>
      </w:r>
      <w:r w:rsidR="00F14C5E">
        <w:rPr>
          <w:rFonts w:ascii="Verdana" w:eastAsia="Times New Roman" w:hAnsi="Verdana"/>
          <w:sz w:val="22"/>
          <w:szCs w:val="22"/>
          <w:lang w:eastAsia="en-US"/>
        </w:rPr>
        <w:t xml:space="preserve"> consequential</w:t>
      </w:r>
      <w:r w:rsidRPr="00043839">
        <w:rPr>
          <w:rFonts w:ascii="Verdana" w:eastAsia="Times New Roman" w:hAnsi="Verdana"/>
          <w:sz w:val="22"/>
          <w:szCs w:val="22"/>
          <w:lang w:eastAsia="en-US"/>
        </w:rPr>
        <w:t xml:space="preserve"> impact </w:t>
      </w:r>
      <w:r w:rsidR="00F14C5E">
        <w:rPr>
          <w:rFonts w:ascii="Verdana" w:eastAsia="Times New Roman" w:hAnsi="Verdana"/>
          <w:sz w:val="22"/>
          <w:szCs w:val="22"/>
          <w:lang w:eastAsia="en-US"/>
        </w:rPr>
        <w:t>on</w:t>
      </w:r>
      <w:r w:rsidR="00F14C5E" w:rsidRPr="00043839">
        <w:rPr>
          <w:rFonts w:ascii="Verdana" w:eastAsia="Times New Roman" w:hAnsi="Verdana"/>
          <w:sz w:val="22"/>
          <w:szCs w:val="22"/>
          <w:lang w:eastAsia="en-US"/>
        </w:rPr>
        <w:t xml:space="preserve"> </w:t>
      </w:r>
      <w:r w:rsidRPr="00043839">
        <w:rPr>
          <w:rFonts w:ascii="Verdana" w:eastAsia="Times New Roman" w:hAnsi="Verdana"/>
          <w:sz w:val="22"/>
          <w:szCs w:val="22"/>
          <w:lang w:eastAsia="en-US"/>
        </w:rPr>
        <w:t>its value for money.</w:t>
      </w:r>
    </w:p>
    <w:p w14:paraId="29AB27BF" w14:textId="77777777" w:rsidR="00043839" w:rsidRDefault="00043839" w:rsidP="00043839">
      <w:pPr>
        <w:widowControl/>
        <w:autoSpaceDE/>
        <w:autoSpaceDN/>
        <w:adjustRightInd/>
        <w:rPr>
          <w:rFonts w:ascii="Verdana" w:eastAsia="Times New Roman" w:hAnsi="Verdana"/>
          <w:sz w:val="22"/>
          <w:szCs w:val="22"/>
          <w:lang w:eastAsia="en-US"/>
        </w:rPr>
      </w:pPr>
    </w:p>
    <w:p w14:paraId="262094B8" w14:textId="5F09C4AC" w:rsidR="00043839" w:rsidRPr="00F14C5E" w:rsidRDefault="00043839" w:rsidP="00F14C5E">
      <w:pPr>
        <w:widowControl/>
        <w:autoSpaceDE/>
        <w:autoSpaceDN/>
        <w:adjustRightInd/>
        <w:ind w:left="709" w:hanging="709"/>
        <w:contextualSpacing/>
        <w:rPr>
          <w:rFonts w:ascii="Verdana" w:hAnsi="Verdana"/>
          <w:bCs/>
          <w:sz w:val="22"/>
          <w:szCs w:val="22"/>
        </w:rPr>
      </w:pPr>
      <w:r w:rsidRPr="00F14C5E">
        <w:rPr>
          <w:rFonts w:ascii="Verdana" w:hAnsi="Verdana"/>
          <w:sz w:val="22"/>
          <w:szCs w:val="22"/>
        </w:rPr>
        <w:t xml:space="preserve">5.2.9 </w:t>
      </w:r>
      <w:r w:rsidRPr="00F14C5E">
        <w:rPr>
          <w:rFonts w:ascii="Verdana" w:hAnsi="Verdana"/>
          <w:bCs/>
          <w:sz w:val="22"/>
          <w:szCs w:val="22"/>
        </w:rPr>
        <w:t xml:space="preserve">The work of the </w:t>
      </w:r>
      <w:r w:rsidR="00E35941" w:rsidRPr="00F14C5E">
        <w:rPr>
          <w:rFonts w:ascii="Verdana" w:hAnsi="Verdana"/>
          <w:bCs/>
          <w:sz w:val="22"/>
          <w:szCs w:val="22"/>
        </w:rPr>
        <w:t>I</w:t>
      </w:r>
      <w:r w:rsidRPr="00F14C5E">
        <w:rPr>
          <w:rFonts w:ascii="Verdana" w:hAnsi="Verdana"/>
          <w:bCs/>
          <w:sz w:val="22"/>
          <w:szCs w:val="22"/>
        </w:rPr>
        <w:t xml:space="preserve">nvestment and </w:t>
      </w:r>
      <w:r w:rsidR="00E35941" w:rsidRPr="00F14C5E">
        <w:rPr>
          <w:rFonts w:ascii="Verdana" w:hAnsi="Verdana"/>
          <w:bCs/>
          <w:sz w:val="22"/>
          <w:szCs w:val="22"/>
        </w:rPr>
        <w:t>S</w:t>
      </w:r>
      <w:r w:rsidRPr="00F14C5E">
        <w:rPr>
          <w:rFonts w:ascii="Verdana" w:hAnsi="Verdana"/>
          <w:bCs/>
          <w:sz w:val="22"/>
          <w:szCs w:val="22"/>
        </w:rPr>
        <w:t xml:space="preserve">teering groups </w:t>
      </w:r>
    </w:p>
    <w:p w14:paraId="35B5B8D3" w14:textId="77777777" w:rsidR="00414F26" w:rsidRDefault="00414F26" w:rsidP="00043839">
      <w:pPr>
        <w:widowControl/>
        <w:autoSpaceDE/>
        <w:autoSpaceDN/>
        <w:adjustRightInd/>
        <w:contextualSpacing/>
        <w:rPr>
          <w:rFonts w:ascii="Verdana" w:hAnsi="Verdana"/>
          <w:bCs/>
          <w:sz w:val="22"/>
          <w:szCs w:val="22"/>
        </w:rPr>
      </w:pPr>
    </w:p>
    <w:p w14:paraId="4AF61183" w14:textId="77777777" w:rsidR="00043839" w:rsidRPr="00043839" w:rsidRDefault="00043839" w:rsidP="00043839">
      <w:pPr>
        <w:widowControl/>
        <w:autoSpaceDE/>
        <w:autoSpaceDN/>
        <w:adjustRightInd/>
        <w:contextualSpacing/>
        <w:rPr>
          <w:rFonts w:ascii="Verdana" w:hAnsi="Verdana"/>
          <w:color w:val="FF0000"/>
          <w:sz w:val="22"/>
          <w:szCs w:val="22"/>
        </w:rPr>
      </w:pPr>
      <w:r w:rsidRPr="00043839">
        <w:rPr>
          <w:rFonts w:ascii="Verdana" w:hAnsi="Verdana"/>
          <w:bCs/>
          <w:sz w:val="22"/>
          <w:szCs w:val="22"/>
        </w:rPr>
        <w:t>Assess how both groups are contributing to the successful delivery of the programme</w:t>
      </w:r>
    </w:p>
    <w:p w14:paraId="178051C5" w14:textId="77777777" w:rsidR="00414F26" w:rsidRDefault="00414F26" w:rsidP="00414F26">
      <w:pPr>
        <w:widowControl/>
        <w:autoSpaceDE/>
        <w:autoSpaceDN/>
        <w:adjustRightInd/>
        <w:rPr>
          <w:rFonts w:ascii="Verdana" w:eastAsia="Times New Roman" w:hAnsi="Verdana"/>
          <w:sz w:val="22"/>
          <w:szCs w:val="22"/>
          <w:lang w:eastAsia="en-US"/>
        </w:rPr>
      </w:pPr>
    </w:p>
    <w:p w14:paraId="7E36E6C2" w14:textId="23AC0FFD" w:rsidR="00043839" w:rsidRPr="00F14C5E" w:rsidRDefault="00043839" w:rsidP="00414F26">
      <w:pPr>
        <w:widowControl/>
        <w:autoSpaceDE/>
        <w:autoSpaceDN/>
        <w:adjustRightInd/>
        <w:rPr>
          <w:rFonts w:ascii="Verdana" w:eastAsia="Times New Roman" w:hAnsi="Verdana"/>
          <w:sz w:val="22"/>
          <w:szCs w:val="22"/>
          <w:lang w:eastAsia="en-US"/>
        </w:rPr>
      </w:pPr>
      <w:r w:rsidRPr="00F14C5E">
        <w:rPr>
          <w:rFonts w:ascii="Verdana" w:eastAsia="Times New Roman" w:hAnsi="Verdana"/>
          <w:sz w:val="22"/>
          <w:szCs w:val="22"/>
          <w:lang w:eastAsia="en-US"/>
        </w:rPr>
        <w:t>5.2.10 Conclusions and lessons learnt</w:t>
      </w:r>
    </w:p>
    <w:p w14:paraId="30CDA13F" w14:textId="77777777" w:rsidR="00414F26" w:rsidRDefault="00414F26" w:rsidP="00043839">
      <w:pPr>
        <w:widowControl/>
        <w:autoSpaceDE/>
        <w:autoSpaceDN/>
        <w:adjustRightInd/>
        <w:rPr>
          <w:rFonts w:ascii="Verdana" w:eastAsia="Times New Roman" w:hAnsi="Verdana"/>
          <w:sz w:val="22"/>
          <w:szCs w:val="22"/>
          <w:lang w:eastAsia="en-US"/>
        </w:rPr>
      </w:pPr>
    </w:p>
    <w:p w14:paraId="1B3F92AB" w14:textId="14CAE004" w:rsidR="00043839" w:rsidRDefault="00043839" w:rsidP="00043839">
      <w:pPr>
        <w:widowControl/>
        <w:autoSpaceDE/>
        <w:autoSpaceDN/>
        <w:adjustRightInd/>
        <w:rPr>
          <w:rFonts w:ascii="Verdana" w:eastAsia="Times New Roman" w:hAnsi="Verdana"/>
          <w:sz w:val="22"/>
          <w:szCs w:val="22"/>
          <w:lang w:eastAsia="en-US"/>
        </w:rPr>
      </w:pPr>
      <w:r w:rsidRPr="00043839">
        <w:rPr>
          <w:rFonts w:ascii="Verdana" w:eastAsia="Times New Roman" w:hAnsi="Verdana"/>
          <w:sz w:val="22"/>
          <w:szCs w:val="22"/>
          <w:lang w:eastAsia="en-US"/>
        </w:rPr>
        <w:t>Overall conclusions based on analysis of above areas</w:t>
      </w:r>
      <w:r>
        <w:rPr>
          <w:rFonts w:ascii="Verdana" w:eastAsia="Times New Roman" w:hAnsi="Verdana"/>
          <w:sz w:val="22"/>
          <w:szCs w:val="22"/>
          <w:lang w:eastAsia="en-US"/>
        </w:rPr>
        <w:t xml:space="preserve"> and should recommend </w:t>
      </w:r>
      <w:r w:rsidRPr="00043839">
        <w:rPr>
          <w:rFonts w:ascii="Verdana" w:eastAsia="Times New Roman" w:hAnsi="Verdana"/>
          <w:sz w:val="22"/>
          <w:szCs w:val="22"/>
          <w:lang w:eastAsia="en-US"/>
        </w:rPr>
        <w:t>future improvements for the final part of the programme</w:t>
      </w:r>
    </w:p>
    <w:p w14:paraId="44C974AF" w14:textId="77777777" w:rsidR="00F14C5E" w:rsidRPr="00F14C5E" w:rsidRDefault="00F14C5E" w:rsidP="00043839">
      <w:pPr>
        <w:widowControl/>
        <w:autoSpaceDE/>
        <w:autoSpaceDN/>
        <w:adjustRightInd/>
        <w:rPr>
          <w:rFonts w:ascii="Verdana" w:eastAsia="Times New Roman" w:hAnsi="Verdana"/>
          <w:sz w:val="22"/>
          <w:szCs w:val="22"/>
          <w:lang w:eastAsia="en-US"/>
        </w:rPr>
      </w:pPr>
    </w:p>
    <w:p w14:paraId="7F8E4007" w14:textId="0F3B404F" w:rsidR="00F14C5E" w:rsidRPr="00F14C5E" w:rsidRDefault="00F14C5E" w:rsidP="00043839">
      <w:pPr>
        <w:widowControl/>
        <w:autoSpaceDE/>
        <w:autoSpaceDN/>
        <w:adjustRightInd/>
        <w:rPr>
          <w:rFonts w:ascii="Verdana" w:eastAsia="Times New Roman" w:hAnsi="Verdana"/>
          <w:sz w:val="22"/>
          <w:szCs w:val="22"/>
          <w:lang w:eastAsia="en-US"/>
        </w:rPr>
      </w:pPr>
      <w:r w:rsidRPr="00F14C5E">
        <w:rPr>
          <w:rFonts w:ascii="Verdana" w:eastAsia="Times New Roman" w:hAnsi="Verdana"/>
          <w:sz w:val="22"/>
          <w:szCs w:val="22"/>
          <w:lang w:eastAsia="en-US"/>
        </w:rPr>
        <w:t>5.2.11 Deliverables</w:t>
      </w:r>
    </w:p>
    <w:p w14:paraId="36B3C6A7" w14:textId="18C90B8B" w:rsidR="00043839" w:rsidRPr="00043839" w:rsidRDefault="00043839" w:rsidP="00A102FE">
      <w:pPr>
        <w:pStyle w:val="ListParagraph"/>
        <w:widowControl/>
        <w:autoSpaceDE/>
        <w:autoSpaceDN/>
        <w:adjustRightInd/>
        <w:spacing w:after="200"/>
        <w:contextualSpacing/>
        <w:rPr>
          <w:rFonts w:ascii="Verdana" w:hAnsi="Verdana"/>
          <w:b/>
          <w:bCs/>
          <w:sz w:val="22"/>
          <w:szCs w:val="22"/>
        </w:rPr>
      </w:pPr>
      <w:r w:rsidRPr="00043839">
        <w:rPr>
          <w:rFonts w:ascii="Verdana" w:hAnsi="Verdana"/>
          <w:sz w:val="22"/>
          <w:szCs w:val="22"/>
        </w:rPr>
        <w:t>A second interim report and executive summary</w:t>
      </w:r>
      <w:r w:rsidR="00B71EB3">
        <w:rPr>
          <w:rFonts w:ascii="Verdana" w:hAnsi="Verdana"/>
          <w:sz w:val="22"/>
          <w:szCs w:val="22"/>
        </w:rPr>
        <w:t xml:space="preserve"> by June 2020</w:t>
      </w:r>
      <w:r w:rsidRPr="00043839">
        <w:rPr>
          <w:rFonts w:ascii="Verdana" w:hAnsi="Verdana"/>
          <w:sz w:val="22"/>
          <w:szCs w:val="22"/>
        </w:rPr>
        <w:t xml:space="preserve">. This should include a table outlining programme achievement to date in addition to implications and recommendations for future programme delivery. </w:t>
      </w:r>
    </w:p>
    <w:p w14:paraId="78927FF2" w14:textId="1DEFEB8F" w:rsidR="00043839" w:rsidRDefault="00F14C5E" w:rsidP="00F14C5E">
      <w:pPr>
        <w:ind w:left="709" w:hanging="709"/>
        <w:jc w:val="both"/>
        <w:rPr>
          <w:rFonts w:ascii="Verdana" w:hAnsi="Verdana"/>
          <w:sz w:val="22"/>
          <w:szCs w:val="22"/>
        </w:rPr>
      </w:pPr>
      <w:r w:rsidRPr="00F14C5E">
        <w:rPr>
          <w:rFonts w:ascii="Verdana" w:hAnsi="Verdana"/>
          <w:sz w:val="22"/>
          <w:szCs w:val="22"/>
        </w:rPr>
        <w:t xml:space="preserve">5.2.12   </w:t>
      </w:r>
      <w:r w:rsidR="00043839" w:rsidRPr="00F14C5E">
        <w:rPr>
          <w:rFonts w:ascii="Verdana" w:hAnsi="Verdana"/>
          <w:sz w:val="22"/>
          <w:szCs w:val="22"/>
        </w:rPr>
        <w:t>Methodology for interim evaluations</w:t>
      </w:r>
    </w:p>
    <w:p w14:paraId="5BAFCDF2" w14:textId="77777777" w:rsidR="00414F26" w:rsidRDefault="00414F26" w:rsidP="00F14C5E">
      <w:pPr>
        <w:rPr>
          <w:rFonts w:ascii="Verdana" w:hAnsi="Verdana"/>
          <w:sz w:val="22"/>
          <w:szCs w:val="22"/>
        </w:rPr>
      </w:pPr>
    </w:p>
    <w:p w14:paraId="27437235" w14:textId="77777777" w:rsidR="00043839" w:rsidRPr="00043839" w:rsidRDefault="00043839" w:rsidP="00F14C5E">
      <w:pPr>
        <w:rPr>
          <w:rFonts w:ascii="Verdana" w:hAnsi="Verdana"/>
          <w:sz w:val="22"/>
          <w:szCs w:val="22"/>
        </w:rPr>
      </w:pPr>
      <w:r w:rsidRPr="00043839">
        <w:rPr>
          <w:rFonts w:ascii="Verdana" w:hAnsi="Verdana"/>
          <w:sz w:val="22"/>
          <w:szCs w:val="22"/>
        </w:rPr>
        <w:t xml:space="preserve">Cornwall Development Company is open to suggestions as to the best methodology to employ in order to achieve the two interim evaluation objectives </w:t>
      </w:r>
      <w:r w:rsidRPr="00043839">
        <w:rPr>
          <w:rFonts w:ascii="Verdana" w:hAnsi="Verdana"/>
          <w:sz w:val="22"/>
          <w:szCs w:val="22"/>
        </w:rPr>
        <w:lastRenderedPageBreak/>
        <w:t xml:space="preserve">as described above. We would also expect to discuss the approach in more depth with the successful tenderer at an inception meeting, to be organised after the award of the contract. </w:t>
      </w:r>
    </w:p>
    <w:p w14:paraId="61812881" w14:textId="77777777" w:rsidR="00043839" w:rsidRPr="00421CBC" w:rsidRDefault="00043839" w:rsidP="00043839">
      <w:pPr>
        <w:jc w:val="both"/>
        <w:rPr>
          <w:rFonts w:ascii="Verdana" w:hAnsi="Verdana"/>
          <w:color w:val="FF0000"/>
          <w:sz w:val="22"/>
          <w:szCs w:val="22"/>
        </w:rPr>
      </w:pPr>
    </w:p>
    <w:p w14:paraId="67060DF1" w14:textId="77777777" w:rsidR="00FC2710" w:rsidRDefault="00FC2710">
      <w:pPr>
        <w:widowControl/>
        <w:autoSpaceDE/>
        <w:autoSpaceDN/>
        <w:adjustRightInd/>
        <w:spacing w:after="200" w:line="276" w:lineRule="auto"/>
        <w:rPr>
          <w:rFonts w:ascii="Verdana" w:eastAsia="Times New Roman" w:hAnsi="Verdana" w:cs="Verdana"/>
          <w:b/>
          <w:spacing w:val="-1"/>
          <w:sz w:val="22"/>
          <w:szCs w:val="22"/>
        </w:rPr>
      </w:pPr>
      <w:r>
        <w:rPr>
          <w:rFonts w:ascii="Verdana" w:hAnsi="Verdana" w:cs="Verdana"/>
          <w:b/>
          <w:spacing w:val="-1"/>
          <w:sz w:val="22"/>
          <w:szCs w:val="22"/>
        </w:rPr>
        <w:br w:type="page"/>
      </w:r>
    </w:p>
    <w:p w14:paraId="32FBC11E" w14:textId="7266A648" w:rsidR="00B17D8B" w:rsidRDefault="00381600" w:rsidP="00414F26">
      <w:pPr>
        <w:pStyle w:val="Default"/>
        <w:numPr>
          <w:ilvl w:val="1"/>
          <w:numId w:val="17"/>
        </w:numPr>
        <w:spacing w:before="60"/>
        <w:rPr>
          <w:rFonts w:ascii="Verdana" w:hAnsi="Verdana" w:cs="Verdana"/>
          <w:b/>
          <w:color w:val="auto"/>
          <w:spacing w:val="-1"/>
          <w:sz w:val="22"/>
          <w:szCs w:val="22"/>
        </w:rPr>
      </w:pPr>
      <w:r w:rsidRPr="00043839">
        <w:rPr>
          <w:rFonts w:ascii="Verdana" w:hAnsi="Verdana" w:cs="Verdana"/>
          <w:b/>
          <w:color w:val="auto"/>
          <w:spacing w:val="-1"/>
          <w:sz w:val="22"/>
          <w:szCs w:val="22"/>
        </w:rPr>
        <w:t>Final evaluation</w:t>
      </w:r>
      <w:r w:rsidR="00043839" w:rsidRPr="00043839">
        <w:rPr>
          <w:rFonts w:ascii="Verdana" w:hAnsi="Verdana" w:cs="Verdana"/>
          <w:b/>
          <w:color w:val="auto"/>
          <w:spacing w:val="-1"/>
          <w:sz w:val="22"/>
          <w:szCs w:val="22"/>
        </w:rPr>
        <w:t xml:space="preserve"> Report</w:t>
      </w:r>
    </w:p>
    <w:p w14:paraId="24ABB579" w14:textId="77777777" w:rsidR="00FC2710" w:rsidRDefault="00FC2710" w:rsidP="00414F26">
      <w:pPr>
        <w:pStyle w:val="ListParagraph"/>
        <w:widowControl/>
        <w:autoSpaceDE/>
        <w:autoSpaceDN/>
        <w:adjustRightInd/>
        <w:contextualSpacing/>
        <w:rPr>
          <w:rFonts w:ascii="Verdana" w:hAnsi="Verdana" w:cs="Verdana"/>
          <w:spacing w:val="-1"/>
          <w:sz w:val="22"/>
          <w:szCs w:val="22"/>
        </w:rPr>
      </w:pPr>
    </w:p>
    <w:p w14:paraId="67E16301" w14:textId="6A5DA604" w:rsidR="00043839" w:rsidRDefault="00043839" w:rsidP="00414F26">
      <w:pPr>
        <w:pStyle w:val="ListParagraph"/>
        <w:widowControl/>
        <w:autoSpaceDE/>
        <w:autoSpaceDN/>
        <w:adjustRightInd/>
        <w:contextualSpacing/>
        <w:rPr>
          <w:rFonts w:ascii="Verdana" w:hAnsi="Verdana"/>
          <w:sz w:val="22"/>
          <w:szCs w:val="22"/>
        </w:rPr>
      </w:pPr>
      <w:r w:rsidRPr="00043839">
        <w:rPr>
          <w:rFonts w:ascii="Verdana" w:hAnsi="Verdana" w:cs="Verdana"/>
          <w:spacing w:val="-1"/>
          <w:sz w:val="22"/>
          <w:szCs w:val="22"/>
        </w:rPr>
        <w:t xml:space="preserve">The focus of the final evaluation will be on the overall impact of the programme on its beneficiaries and stakeholders. This will include an assessment of the extent to which the programme has met the output and outcome targets set out in Enclosure 1 as well as an appraisal of the strategic added value of the programme and its impact in relation to the cross-cutting themes.  The report should follow the following structure but also include </w:t>
      </w:r>
      <w:r w:rsidRPr="00043839">
        <w:rPr>
          <w:rFonts w:ascii="Verdana" w:hAnsi="Verdana"/>
          <w:sz w:val="22"/>
          <w:szCs w:val="22"/>
        </w:rPr>
        <w:t>an executive summary with a table outlining programme delivery against both outputs and outcomes and a presentation outlining the key findings, lessons learned and implications for programme legacy.</w:t>
      </w:r>
    </w:p>
    <w:p w14:paraId="4F337030" w14:textId="77777777" w:rsidR="00414F26" w:rsidRPr="00043839" w:rsidRDefault="00414F26" w:rsidP="00414F26">
      <w:pPr>
        <w:pStyle w:val="ListParagraph"/>
        <w:widowControl/>
        <w:autoSpaceDE/>
        <w:autoSpaceDN/>
        <w:adjustRightInd/>
        <w:contextualSpacing/>
        <w:rPr>
          <w:rFonts w:ascii="Verdana" w:hAnsi="Verdana"/>
          <w:b/>
          <w:bCs/>
          <w:sz w:val="22"/>
          <w:szCs w:val="22"/>
        </w:rPr>
      </w:pPr>
    </w:p>
    <w:p w14:paraId="4C9FF94D" w14:textId="6C4F820F" w:rsidR="00043839" w:rsidRDefault="00043839" w:rsidP="00F138F1">
      <w:pPr>
        <w:widowControl/>
        <w:autoSpaceDE/>
        <w:autoSpaceDN/>
        <w:adjustRightInd/>
        <w:ind w:left="709" w:hanging="709"/>
        <w:rPr>
          <w:rFonts w:ascii="Verdana" w:eastAsia="Times New Roman" w:hAnsi="Verdana" w:cstheme="minorHAnsi"/>
          <w:sz w:val="22"/>
          <w:szCs w:val="22"/>
          <w:lang w:eastAsia="en-US"/>
        </w:rPr>
      </w:pPr>
      <w:r w:rsidRPr="00F138F1">
        <w:rPr>
          <w:rFonts w:ascii="Verdana" w:eastAsia="Times New Roman" w:hAnsi="Verdana" w:cstheme="minorHAnsi"/>
          <w:sz w:val="22"/>
          <w:szCs w:val="22"/>
          <w:lang w:eastAsia="en-US"/>
        </w:rPr>
        <w:t>5.</w:t>
      </w:r>
      <w:r w:rsidR="00F138F1" w:rsidRPr="00F138F1">
        <w:rPr>
          <w:rFonts w:ascii="Verdana" w:eastAsia="Times New Roman" w:hAnsi="Verdana" w:cstheme="minorHAnsi"/>
          <w:sz w:val="22"/>
          <w:szCs w:val="22"/>
          <w:lang w:eastAsia="en-US"/>
        </w:rPr>
        <w:t>3</w:t>
      </w:r>
      <w:r w:rsidRPr="00F138F1">
        <w:rPr>
          <w:rFonts w:ascii="Verdana" w:eastAsia="Times New Roman" w:hAnsi="Verdana" w:cstheme="minorHAnsi"/>
          <w:sz w:val="22"/>
          <w:szCs w:val="22"/>
          <w:lang w:eastAsia="en-US"/>
        </w:rPr>
        <w:t>.</w:t>
      </w:r>
      <w:r w:rsidR="00F138F1" w:rsidRPr="00F138F1">
        <w:rPr>
          <w:rFonts w:ascii="Verdana" w:eastAsia="Times New Roman" w:hAnsi="Verdana" w:cstheme="minorHAnsi"/>
          <w:sz w:val="22"/>
          <w:szCs w:val="22"/>
          <w:lang w:eastAsia="en-US"/>
        </w:rPr>
        <w:t xml:space="preserve">1 </w:t>
      </w:r>
      <w:r w:rsidRPr="00F138F1">
        <w:rPr>
          <w:rFonts w:ascii="Verdana" w:eastAsia="Times New Roman" w:hAnsi="Verdana" w:cstheme="minorHAnsi"/>
          <w:sz w:val="22"/>
          <w:szCs w:val="22"/>
          <w:lang w:eastAsia="en-US"/>
        </w:rPr>
        <w:t>Section 1: Programme context: Design, Relevancy and consistency</w:t>
      </w:r>
    </w:p>
    <w:p w14:paraId="6228D6B7" w14:textId="77777777" w:rsidR="00A649FA" w:rsidRPr="00F138F1" w:rsidRDefault="00A649FA" w:rsidP="00F138F1">
      <w:pPr>
        <w:widowControl/>
        <w:autoSpaceDE/>
        <w:autoSpaceDN/>
        <w:adjustRightInd/>
        <w:ind w:left="709" w:hanging="709"/>
        <w:rPr>
          <w:rFonts w:ascii="Verdana" w:eastAsia="Times New Roman" w:hAnsi="Verdana" w:cstheme="minorHAnsi"/>
          <w:sz w:val="22"/>
          <w:szCs w:val="22"/>
          <w:lang w:eastAsia="en-US"/>
        </w:rPr>
      </w:pPr>
    </w:p>
    <w:p w14:paraId="302BD3F1" w14:textId="77777777" w:rsidR="00043839" w:rsidRDefault="00043839" w:rsidP="00043839">
      <w:pPr>
        <w:widowControl/>
        <w:autoSpaceDE/>
        <w:autoSpaceDN/>
        <w:adjustRightInd/>
        <w:rPr>
          <w:rFonts w:ascii="Verdana" w:eastAsia="Times New Roman" w:hAnsi="Verdana" w:cstheme="minorHAnsi"/>
          <w:sz w:val="22"/>
          <w:szCs w:val="22"/>
          <w:lang w:eastAsia="en-US"/>
        </w:rPr>
      </w:pPr>
      <w:r w:rsidRPr="00043839">
        <w:rPr>
          <w:rFonts w:ascii="Verdana" w:eastAsia="Times New Roman" w:hAnsi="Verdana" w:cstheme="minorHAnsi"/>
          <w:sz w:val="22"/>
          <w:szCs w:val="22"/>
          <w:lang w:eastAsia="en-US"/>
        </w:rPr>
        <w:t>The report will need to consider the economic and policy context in which the programme was designed, including the nature of the market failure, the programme objectives and the rationale for the delivery approach.  This section should include critical analysis about the appropriateness of the programme’s design given its objectives.</w:t>
      </w:r>
    </w:p>
    <w:p w14:paraId="6B6B15A9" w14:textId="77777777" w:rsidR="00F138F1" w:rsidRPr="00043839" w:rsidRDefault="00F138F1" w:rsidP="00043839">
      <w:pPr>
        <w:widowControl/>
        <w:autoSpaceDE/>
        <w:autoSpaceDN/>
        <w:adjustRightInd/>
        <w:rPr>
          <w:rFonts w:ascii="Verdana" w:eastAsia="Times New Roman" w:hAnsi="Verdana" w:cstheme="minorHAnsi"/>
          <w:sz w:val="22"/>
          <w:szCs w:val="22"/>
          <w:lang w:eastAsia="en-US"/>
        </w:rPr>
      </w:pPr>
    </w:p>
    <w:p w14:paraId="1C6E9DA5" w14:textId="77777777" w:rsidR="00043839" w:rsidRPr="00043839" w:rsidRDefault="00043839" w:rsidP="00F138F1">
      <w:pPr>
        <w:widowControl/>
        <w:autoSpaceDE/>
        <w:autoSpaceDN/>
        <w:adjustRightInd/>
        <w:spacing w:after="200"/>
        <w:rPr>
          <w:rFonts w:ascii="Verdana" w:eastAsia="Times New Roman" w:hAnsi="Verdana" w:cstheme="minorHAnsi"/>
          <w:sz w:val="22"/>
          <w:szCs w:val="22"/>
          <w:lang w:eastAsia="en-US"/>
        </w:rPr>
      </w:pPr>
      <w:r w:rsidRPr="00043839">
        <w:rPr>
          <w:rFonts w:ascii="Verdana" w:eastAsia="Times New Roman" w:hAnsi="Verdana" w:cstheme="minorHAnsi"/>
          <w:sz w:val="22"/>
          <w:szCs w:val="22"/>
          <w:lang w:eastAsia="en-US"/>
        </w:rPr>
        <w:t>It should consider whether there has been a change in this context and whether it has any implications for the practical delivery of the programme and the benefits which could be realised for beneficiaries and the local economy as a whole. The key questions that need to be explored here are:</w:t>
      </w:r>
    </w:p>
    <w:p w14:paraId="5AA2754B" w14:textId="77777777" w:rsidR="00043839" w:rsidRPr="00852919" w:rsidRDefault="00043839" w:rsidP="00F138F1">
      <w:pPr>
        <w:pStyle w:val="ListParagraph"/>
        <w:widowControl/>
        <w:numPr>
          <w:ilvl w:val="0"/>
          <w:numId w:val="21"/>
        </w:numPr>
        <w:autoSpaceDE/>
        <w:autoSpaceDN/>
        <w:adjustRightInd/>
        <w:spacing w:before="120" w:after="120"/>
        <w:ind w:left="1418" w:right="282" w:hanging="709"/>
        <w:jc w:val="both"/>
        <w:outlineLvl w:val="5"/>
        <w:rPr>
          <w:rFonts w:ascii="Verdana" w:eastAsia="Times New Roman" w:hAnsi="Verdana" w:cstheme="minorHAnsi"/>
          <w:bCs/>
          <w:noProof/>
          <w:sz w:val="22"/>
          <w:szCs w:val="22"/>
          <w:lang w:eastAsia="en-US"/>
        </w:rPr>
      </w:pPr>
      <w:r w:rsidRPr="00852919">
        <w:rPr>
          <w:rFonts w:ascii="Verdana" w:eastAsia="Times New Roman" w:hAnsi="Verdana" w:cstheme="minorHAnsi"/>
          <w:bCs/>
          <w:noProof/>
          <w:sz w:val="22"/>
          <w:szCs w:val="22"/>
          <w:lang w:eastAsia="en-US"/>
        </w:rPr>
        <w:t xml:space="preserve">What was the programme seeking to do? </w:t>
      </w:r>
    </w:p>
    <w:p w14:paraId="257A9A7C" w14:textId="5EAD0A06" w:rsidR="00043839" w:rsidRPr="00852919" w:rsidRDefault="00F138F1" w:rsidP="00F138F1">
      <w:pPr>
        <w:pStyle w:val="ListParagraph"/>
        <w:widowControl/>
        <w:numPr>
          <w:ilvl w:val="0"/>
          <w:numId w:val="21"/>
        </w:numPr>
        <w:tabs>
          <w:tab w:val="num" w:pos="709"/>
          <w:tab w:val="left" w:pos="993"/>
        </w:tabs>
        <w:autoSpaceDE/>
        <w:autoSpaceDN/>
        <w:adjustRightInd/>
        <w:spacing w:before="120" w:after="120"/>
        <w:ind w:left="1418" w:right="282" w:hanging="709"/>
        <w:jc w:val="both"/>
        <w:outlineLvl w:val="5"/>
        <w:rPr>
          <w:rFonts w:ascii="Verdana" w:eastAsia="Times New Roman" w:hAnsi="Verdana" w:cstheme="minorHAnsi"/>
          <w:bCs/>
          <w:noProof/>
          <w:sz w:val="22"/>
          <w:szCs w:val="22"/>
          <w:lang w:eastAsia="en-US"/>
        </w:rPr>
      </w:pPr>
      <w:r>
        <w:rPr>
          <w:rFonts w:ascii="Verdana" w:eastAsia="Times New Roman" w:hAnsi="Verdana" w:cstheme="minorHAnsi"/>
          <w:bCs/>
          <w:noProof/>
          <w:sz w:val="22"/>
          <w:szCs w:val="22"/>
          <w:lang w:eastAsia="en-US"/>
        </w:rPr>
        <w:t xml:space="preserve">  </w:t>
      </w:r>
      <w:r>
        <w:rPr>
          <w:rFonts w:ascii="Verdana" w:eastAsia="Times New Roman" w:hAnsi="Verdana" w:cstheme="minorHAnsi"/>
          <w:bCs/>
          <w:noProof/>
          <w:sz w:val="22"/>
          <w:szCs w:val="22"/>
          <w:lang w:eastAsia="en-US"/>
        </w:rPr>
        <w:tab/>
      </w:r>
      <w:r w:rsidR="00043839" w:rsidRPr="00852919">
        <w:rPr>
          <w:rFonts w:ascii="Verdana" w:eastAsia="Times New Roman" w:hAnsi="Verdana" w:cstheme="minorHAnsi"/>
          <w:bCs/>
          <w:noProof/>
          <w:sz w:val="22"/>
          <w:szCs w:val="22"/>
          <w:lang w:eastAsia="en-US"/>
        </w:rPr>
        <w:t xml:space="preserve">What was the economic and policy context at the time that the programme was designed? </w:t>
      </w:r>
    </w:p>
    <w:p w14:paraId="6B855186" w14:textId="77777777" w:rsidR="00043839" w:rsidRPr="00852919" w:rsidRDefault="00043839" w:rsidP="00F138F1">
      <w:pPr>
        <w:pStyle w:val="ListParagraph"/>
        <w:widowControl/>
        <w:numPr>
          <w:ilvl w:val="0"/>
          <w:numId w:val="21"/>
        </w:numPr>
        <w:tabs>
          <w:tab w:val="num" w:pos="709"/>
          <w:tab w:val="left" w:pos="1418"/>
        </w:tabs>
        <w:autoSpaceDE/>
        <w:autoSpaceDN/>
        <w:adjustRightInd/>
        <w:spacing w:before="120" w:after="120"/>
        <w:ind w:left="1418" w:right="282" w:hanging="709"/>
        <w:jc w:val="both"/>
        <w:outlineLvl w:val="5"/>
        <w:rPr>
          <w:rFonts w:ascii="Verdana" w:eastAsia="Times New Roman" w:hAnsi="Verdana" w:cstheme="minorHAnsi"/>
          <w:bCs/>
          <w:noProof/>
          <w:sz w:val="22"/>
          <w:szCs w:val="22"/>
          <w:lang w:eastAsia="en-US"/>
        </w:rPr>
      </w:pPr>
      <w:r w:rsidRPr="00852919">
        <w:rPr>
          <w:rFonts w:ascii="Verdana" w:eastAsia="Times New Roman" w:hAnsi="Verdana" w:cstheme="minorHAnsi"/>
          <w:bCs/>
          <w:noProof/>
          <w:sz w:val="22"/>
          <w:szCs w:val="22"/>
          <w:lang w:eastAsia="en-US"/>
        </w:rPr>
        <w:t xml:space="preserve">What were the specific market failures that the programme was seeking to address? Was there a strong rationale for the programme? </w:t>
      </w:r>
    </w:p>
    <w:p w14:paraId="749570A5" w14:textId="77777777" w:rsidR="00043839" w:rsidRPr="00852919" w:rsidRDefault="00043839" w:rsidP="00F138F1">
      <w:pPr>
        <w:pStyle w:val="ListParagraph"/>
        <w:widowControl/>
        <w:numPr>
          <w:ilvl w:val="0"/>
          <w:numId w:val="21"/>
        </w:numPr>
        <w:tabs>
          <w:tab w:val="num" w:pos="709"/>
          <w:tab w:val="left" w:pos="1418"/>
        </w:tabs>
        <w:autoSpaceDE/>
        <w:autoSpaceDN/>
        <w:adjustRightInd/>
        <w:spacing w:before="120" w:after="120"/>
        <w:ind w:left="1418" w:right="282" w:hanging="709"/>
        <w:jc w:val="both"/>
        <w:outlineLvl w:val="5"/>
        <w:rPr>
          <w:rFonts w:ascii="Verdana" w:eastAsia="Times New Roman" w:hAnsi="Verdana" w:cstheme="minorHAnsi"/>
          <w:bCs/>
          <w:noProof/>
          <w:sz w:val="22"/>
          <w:szCs w:val="22"/>
          <w:lang w:eastAsia="en-US"/>
        </w:rPr>
      </w:pPr>
      <w:r w:rsidRPr="00852919">
        <w:rPr>
          <w:rFonts w:ascii="Verdana" w:eastAsia="Times New Roman" w:hAnsi="Verdana" w:cstheme="minorHAnsi"/>
          <w:bCs/>
          <w:noProof/>
          <w:sz w:val="22"/>
          <w:szCs w:val="22"/>
          <w:lang w:eastAsia="en-US"/>
        </w:rPr>
        <w:t xml:space="preserve">Was it appropriately designed to achieve its objectives? Was the delivery model appropriate? </w:t>
      </w:r>
    </w:p>
    <w:p w14:paraId="240F6A98" w14:textId="77777777" w:rsidR="00043839" w:rsidRPr="00852919" w:rsidRDefault="00043839" w:rsidP="00F138F1">
      <w:pPr>
        <w:pStyle w:val="ListParagraph"/>
        <w:widowControl/>
        <w:numPr>
          <w:ilvl w:val="0"/>
          <w:numId w:val="21"/>
        </w:numPr>
        <w:tabs>
          <w:tab w:val="num" w:pos="709"/>
          <w:tab w:val="left" w:pos="1418"/>
        </w:tabs>
        <w:autoSpaceDE/>
        <w:autoSpaceDN/>
        <w:adjustRightInd/>
        <w:spacing w:before="120" w:after="120"/>
        <w:ind w:left="1418" w:right="282" w:hanging="709"/>
        <w:jc w:val="both"/>
        <w:outlineLvl w:val="5"/>
        <w:rPr>
          <w:rFonts w:ascii="Verdana" w:eastAsia="Times New Roman" w:hAnsi="Verdana" w:cstheme="minorHAnsi"/>
          <w:bCs/>
          <w:noProof/>
          <w:sz w:val="22"/>
          <w:szCs w:val="22"/>
          <w:lang w:eastAsia="en-US"/>
        </w:rPr>
      </w:pPr>
      <w:r w:rsidRPr="00852919">
        <w:rPr>
          <w:rFonts w:ascii="Verdana" w:eastAsia="Times New Roman" w:hAnsi="Verdana" w:cstheme="minorHAnsi"/>
          <w:bCs/>
          <w:noProof/>
          <w:sz w:val="22"/>
          <w:szCs w:val="22"/>
          <w:lang w:eastAsia="en-US"/>
        </w:rPr>
        <w:t xml:space="preserve">Were the targets set for the programme realistic and achievable? </w:t>
      </w:r>
    </w:p>
    <w:p w14:paraId="7E791E69" w14:textId="77777777" w:rsidR="00043839" w:rsidRPr="00852919" w:rsidRDefault="00043839" w:rsidP="00F138F1">
      <w:pPr>
        <w:pStyle w:val="ListParagraph"/>
        <w:widowControl/>
        <w:numPr>
          <w:ilvl w:val="0"/>
          <w:numId w:val="21"/>
        </w:numPr>
        <w:tabs>
          <w:tab w:val="num" w:pos="709"/>
          <w:tab w:val="left" w:pos="1418"/>
        </w:tabs>
        <w:autoSpaceDE/>
        <w:autoSpaceDN/>
        <w:adjustRightInd/>
        <w:spacing w:before="120" w:after="120"/>
        <w:ind w:left="1418" w:right="282" w:hanging="709"/>
        <w:jc w:val="both"/>
        <w:outlineLvl w:val="5"/>
        <w:rPr>
          <w:rFonts w:ascii="Verdana" w:eastAsia="Times New Roman" w:hAnsi="Verdana" w:cstheme="minorHAnsi"/>
          <w:bCs/>
          <w:noProof/>
          <w:sz w:val="22"/>
          <w:szCs w:val="22"/>
          <w:lang w:eastAsia="en-US"/>
        </w:rPr>
      </w:pPr>
      <w:r w:rsidRPr="00852919">
        <w:rPr>
          <w:rFonts w:ascii="Verdana" w:eastAsia="Times New Roman" w:hAnsi="Verdana" w:cstheme="minorHAnsi"/>
          <w:bCs/>
          <w:noProof/>
          <w:sz w:val="22"/>
          <w:szCs w:val="22"/>
          <w:lang w:eastAsia="en-US"/>
        </w:rPr>
        <w:t xml:space="preserve">How did the context change as the programme was delivered and did this exert any particular pressures on programme delivery? </w:t>
      </w:r>
    </w:p>
    <w:p w14:paraId="07909025" w14:textId="77777777" w:rsidR="00043839" w:rsidRPr="00852919" w:rsidRDefault="00043839" w:rsidP="00F138F1">
      <w:pPr>
        <w:pStyle w:val="ListParagraph"/>
        <w:widowControl/>
        <w:numPr>
          <w:ilvl w:val="0"/>
          <w:numId w:val="21"/>
        </w:numPr>
        <w:tabs>
          <w:tab w:val="num" w:pos="709"/>
        </w:tabs>
        <w:autoSpaceDE/>
        <w:autoSpaceDN/>
        <w:adjustRightInd/>
        <w:spacing w:before="120" w:after="120"/>
        <w:ind w:left="1418" w:right="282" w:hanging="709"/>
        <w:jc w:val="both"/>
        <w:outlineLvl w:val="5"/>
        <w:rPr>
          <w:rFonts w:ascii="Verdana" w:eastAsia="Times New Roman" w:hAnsi="Verdana" w:cstheme="minorHAnsi"/>
          <w:bCs/>
          <w:noProof/>
          <w:sz w:val="22"/>
          <w:szCs w:val="22"/>
          <w:lang w:eastAsia="en-US"/>
        </w:rPr>
      </w:pPr>
      <w:r w:rsidRPr="00852919">
        <w:rPr>
          <w:rFonts w:ascii="Verdana" w:eastAsia="Times New Roman" w:hAnsi="Verdana" w:cstheme="minorHAnsi"/>
          <w:bCs/>
          <w:noProof/>
          <w:sz w:val="22"/>
          <w:szCs w:val="22"/>
          <w:lang w:eastAsia="en-US"/>
        </w:rPr>
        <w:t xml:space="preserve">Bearing in mind any changes in context or weaknesses in the programme design / logic model, can the programme reasonably be expected to perform well against its targets? </w:t>
      </w:r>
    </w:p>
    <w:p w14:paraId="4FF6816E" w14:textId="77777777" w:rsidR="00901F39" w:rsidRPr="00043839" w:rsidRDefault="00901F39" w:rsidP="00F138F1">
      <w:pPr>
        <w:pStyle w:val="ListParagraph"/>
        <w:widowControl/>
        <w:autoSpaceDE/>
        <w:autoSpaceDN/>
        <w:adjustRightInd/>
        <w:spacing w:before="120" w:after="120"/>
        <w:ind w:left="1211" w:right="282"/>
        <w:jc w:val="both"/>
        <w:outlineLvl w:val="5"/>
        <w:rPr>
          <w:rFonts w:ascii="Verdana" w:eastAsia="Times New Roman" w:hAnsi="Verdana" w:cstheme="minorHAnsi"/>
          <w:bCs/>
          <w:noProof/>
          <w:sz w:val="22"/>
          <w:szCs w:val="22"/>
          <w:lang w:eastAsia="en-US"/>
        </w:rPr>
      </w:pPr>
    </w:p>
    <w:p w14:paraId="599BFC60" w14:textId="77777777" w:rsidR="00A649FA" w:rsidRDefault="00043839" w:rsidP="00414F26">
      <w:pPr>
        <w:pStyle w:val="ListParagraph"/>
        <w:widowControl/>
        <w:numPr>
          <w:ilvl w:val="2"/>
          <w:numId w:val="34"/>
        </w:numPr>
        <w:autoSpaceDE/>
        <w:autoSpaceDN/>
        <w:adjustRightInd/>
        <w:ind w:left="709" w:hanging="709"/>
        <w:contextualSpacing/>
        <w:rPr>
          <w:rFonts w:ascii="Verdana" w:eastAsia="Times New Roman" w:hAnsi="Verdana" w:cstheme="minorHAnsi"/>
          <w:sz w:val="22"/>
          <w:szCs w:val="22"/>
          <w:lang w:eastAsia="en-US"/>
        </w:rPr>
      </w:pPr>
      <w:r w:rsidRPr="00DA20F8">
        <w:rPr>
          <w:rFonts w:ascii="Verdana" w:eastAsia="Times New Roman" w:hAnsi="Verdana" w:cstheme="minorHAnsi"/>
          <w:sz w:val="22"/>
          <w:szCs w:val="22"/>
          <w:lang w:eastAsia="en-US"/>
        </w:rPr>
        <w:t>Section 2: Programme progress</w:t>
      </w:r>
    </w:p>
    <w:p w14:paraId="3ED03652" w14:textId="502DDE11" w:rsidR="00043839" w:rsidRPr="00DA20F8" w:rsidRDefault="00043839" w:rsidP="00414F26">
      <w:pPr>
        <w:pStyle w:val="ListParagraph"/>
        <w:widowControl/>
        <w:autoSpaceDE/>
        <w:autoSpaceDN/>
        <w:adjustRightInd/>
        <w:ind w:left="709"/>
        <w:contextualSpacing/>
        <w:rPr>
          <w:rFonts w:ascii="Verdana" w:eastAsia="Times New Roman" w:hAnsi="Verdana" w:cstheme="minorHAnsi"/>
          <w:sz w:val="22"/>
          <w:szCs w:val="22"/>
          <w:lang w:eastAsia="en-US"/>
        </w:rPr>
      </w:pPr>
      <w:r w:rsidRPr="00DA20F8">
        <w:rPr>
          <w:rFonts w:ascii="Verdana" w:eastAsia="Times New Roman" w:hAnsi="Verdana" w:cstheme="minorHAnsi"/>
          <w:sz w:val="22"/>
          <w:szCs w:val="22"/>
          <w:lang w:eastAsia="en-US"/>
        </w:rPr>
        <w:t xml:space="preserve"> </w:t>
      </w:r>
    </w:p>
    <w:p w14:paraId="54C0CE11" w14:textId="0BBFEB6A" w:rsidR="00043839" w:rsidRPr="00043839" w:rsidRDefault="00043839" w:rsidP="00414F26">
      <w:pPr>
        <w:pStyle w:val="ListParagraph"/>
        <w:widowControl/>
        <w:autoSpaceDE/>
        <w:autoSpaceDN/>
        <w:adjustRightInd/>
        <w:contextualSpacing/>
        <w:rPr>
          <w:rFonts w:ascii="Verdana" w:eastAsia="Times New Roman" w:hAnsi="Verdana" w:cstheme="minorHAnsi"/>
          <w:b/>
          <w:sz w:val="22"/>
          <w:szCs w:val="22"/>
          <w:lang w:eastAsia="en-US"/>
        </w:rPr>
      </w:pPr>
      <w:r w:rsidRPr="00043839">
        <w:rPr>
          <w:rFonts w:ascii="Verdana" w:eastAsia="Times New Roman" w:hAnsi="Verdana" w:cstheme="minorHAnsi"/>
          <w:bCs/>
          <w:iCs/>
          <w:sz w:val="22"/>
          <w:szCs w:val="22"/>
        </w:rPr>
        <w:t xml:space="preserve">This section should consider the progress with the implementation of the programme, drawing in particular on annual and lifetime performance against </w:t>
      </w:r>
      <w:r w:rsidRPr="00043839">
        <w:rPr>
          <w:rFonts w:ascii="Verdana" w:eastAsia="Times New Roman" w:hAnsi="Verdana" w:cstheme="minorHAnsi"/>
          <w:bCs/>
          <w:iCs/>
          <w:sz w:val="22"/>
          <w:szCs w:val="22"/>
        </w:rPr>
        <w:lastRenderedPageBreak/>
        <w:t>the expenditure, activity and output targets. Variations from the targets should be carefully explained and supported by the available evidence. Progress against any horizontal principals (equality and diversity, sustainability etc. as defined by ESIF) and any explicit targets which were set should also be considered.</w:t>
      </w:r>
    </w:p>
    <w:p w14:paraId="03AE39B2" w14:textId="77777777" w:rsidR="00043839" w:rsidRPr="00043839" w:rsidRDefault="00043839" w:rsidP="00043839">
      <w:pPr>
        <w:widowControl/>
        <w:autoSpaceDE/>
        <w:autoSpaceDN/>
        <w:adjustRightInd/>
        <w:spacing w:before="120" w:after="120"/>
        <w:ind w:right="282"/>
        <w:jc w:val="both"/>
        <w:outlineLvl w:val="4"/>
        <w:rPr>
          <w:rFonts w:ascii="Verdana" w:eastAsia="Times New Roman" w:hAnsi="Verdana" w:cstheme="minorHAnsi"/>
          <w:bCs/>
          <w:iCs/>
          <w:sz w:val="22"/>
          <w:szCs w:val="22"/>
        </w:rPr>
      </w:pPr>
      <w:r w:rsidRPr="00043839">
        <w:rPr>
          <w:rFonts w:ascii="Verdana" w:eastAsia="Times New Roman" w:hAnsi="Verdana" w:cstheme="minorHAnsi"/>
          <w:bCs/>
          <w:iCs/>
          <w:sz w:val="22"/>
          <w:szCs w:val="22"/>
        </w:rPr>
        <w:t>The key questions here are:</w:t>
      </w:r>
    </w:p>
    <w:p w14:paraId="4DE81B22" w14:textId="77777777" w:rsidR="00043839" w:rsidRPr="00043839" w:rsidRDefault="00043839" w:rsidP="00F138F1">
      <w:pPr>
        <w:pStyle w:val="ListParagraph"/>
        <w:widowControl/>
        <w:numPr>
          <w:ilvl w:val="0"/>
          <w:numId w:val="23"/>
        </w:numPr>
        <w:tabs>
          <w:tab w:val="num" w:pos="1418"/>
        </w:tabs>
        <w:autoSpaceDE/>
        <w:autoSpaceDN/>
        <w:adjustRightInd/>
        <w:spacing w:before="120" w:after="120"/>
        <w:ind w:left="1418" w:right="282" w:hanging="709"/>
        <w:jc w:val="both"/>
        <w:outlineLvl w:val="5"/>
        <w:rPr>
          <w:rFonts w:ascii="Verdana" w:eastAsia="Times New Roman" w:hAnsi="Verdana" w:cstheme="minorHAnsi"/>
          <w:bCs/>
          <w:noProof/>
          <w:sz w:val="22"/>
          <w:szCs w:val="22"/>
          <w:lang w:eastAsia="en-US"/>
        </w:rPr>
      </w:pPr>
      <w:r w:rsidRPr="00043839">
        <w:rPr>
          <w:rFonts w:ascii="Verdana" w:eastAsia="Times New Roman" w:hAnsi="Verdana" w:cstheme="minorHAnsi"/>
          <w:bCs/>
          <w:noProof/>
          <w:sz w:val="22"/>
          <w:szCs w:val="22"/>
          <w:lang w:eastAsia="en-US"/>
        </w:rPr>
        <w:t xml:space="preserve">Has the programme delivered what it expected to in terms of spend and outputs? </w:t>
      </w:r>
    </w:p>
    <w:p w14:paraId="5C65CD67" w14:textId="77777777" w:rsidR="00043839" w:rsidRPr="00043839" w:rsidRDefault="00043839" w:rsidP="00F138F1">
      <w:pPr>
        <w:pStyle w:val="ListParagraph"/>
        <w:widowControl/>
        <w:numPr>
          <w:ilvl w:val="0"/>
          <w:numId w:val="23"/>
        </w:numPr>
        <w:tabs>
          <w:tab w:val="num" w:pos="851"/>
          <w:tab w:val="num" w:pos="1418"/>
        </w:tabs>
        <w:autoSpaceDE/>
        <w:autoSpaceDN/>
        <w:adjustRightInd/>
        <w:spacing w:before="120" w:after="120"/>
        <w:ind w:left="1418" w:right="282" w:hanging="709"/>
        <w:jc w:val="both"/>
        <w:outlineLvl w:val="5"/>
        <w:rPr>
          <w:rFonts w:ascii="Verdana" w:eastAsia="Times New Roman" w:hAnsi="Verdana" w:cstheme="minorHAnsi"/>
          <w:bCs/>
          <w:noProof/>
          <w:sz w:val="22"/>
          <w:szCs w:val="22"/>
          <w:lang w:eastAsia="en-US"/>
        </w:rPr>
      </w:pPr>
      <w:r w:rsidRPr="00043839">
        <w:rPr>
          <w:rFonts w:ascii="Verdana" w:eastAsia="Times New Roman" w:hAnsi="Verdana" w:cstheme="minorHAnsi"/>
          <w:bCs/>
          <w:noProof/>
          <w:sz w:val="22"/>
          <w:szCs w:val="22"/>
          <w:lang w:eastAsia="en-US"/>
        </w:rPr>
        <w:t xml:space="preserve">What are the factors which explain this performance? </w:t>
      </w:r>
    </w:p>
    <w:p w14:paraId="4885D164" w14:textId="77777777" w:rsidR="00043839" w:rsidRPr="00043839" w:rsidRDefault="00043839" w:rsidP="00F138F1">
      <w:pPr>
        <w:pStyle w:val="ListParagraph"/>
        <w:widowControl/>
        <w:numPr>
          <w:ilvl w:val="0"/>
          <w:numId w:val="23"/>
        </w:numPr>
        <w:tabs>
          <w:tab w:val="num" w:pos="1418"/>
        </w:tabs>
        <w:autoSpaceDE/>
        <w:autoSpaceDN/>
        <w:adjustRightInd/>
        <w:spacing w:before="120" w:after="120"/>
        <w:ind w:left="1418" w:right="282" w:hanging="709"/>
        <w:jc w:val="both"/>
        <w:outlineLvl w:val="5"/>
        <w:rPr>
          <w:rFonts w:ascii="Verdana" w:eastAsia="Times New Roman" w:hAnsi="Verdana" w:cstheme="minorHAnsi"/>
          <w:bCs/>
          <w:noProof/>
          <w:sz w:val="22"/>
          <w:szCs w:val="22"/>
          <w:lang w:eastAsia="en-US"/>
        </w:rPr>
      </w:pPr>
      <w:r w:rsidRPr="00043839">
        <w:rPr>
          <w:rFonts w:ascii="Verdana" w:eastAsia="Times New Roman" w:hAnsi="Verdana" w:cstheme="minorHAnsi"/>
          <w:bCs/>
          <w:noProof/>
          <w:sz w:val="22"/>
          <w:szCs w:val="22"/>
          <w:lang w:eastAsia="en-US"/>
        </w:rPr>
        <w:t xml:space="preserve">When the programme draws to a close, is it expected to have achieved what it set out to? </w:t>
      </w:r>
    </w:p>
    <w:p w14:paraId="50BED586" w14:textId="77777777" w:rsidR="00043839" w:rsidRPr="00043839" w:rsidRDefault="00043839" w:rsidP="00043839">
      <w:pPr>
        <w:widowControl/>
        <w:autoSpaceDE/>
        <w:autoSpaceDN/>
        <w:adjustRightInd/>
        <w:spacing w:after="200" w:line="276" w:lineRule="auto"/>
        <w:rPr>
          <w:rFonts w:ascii="Verdana" w:eastAsia="Times New Roman" w:hAnsi="Verdana" w:cstheme="minorHAnsi"/>
          <w:sz w:val="22"/>
          <w:szCs w:val="22"/>
          <w:lang w:eastAsia="en-US"/>
        </w:rPr>
      </w:pPr>
      <w:r w:rsidRPr="00043839">
        <w:rPr>
          <w:rFonts w:ascii="Verdana" w:eastAsia="Times New Roman" w:hAnsi="Verdana" w:cstheme="minorHAnsi"/>
          <w:sz w:val="22"/>
          <w:szCs w:val="22"/>
          <w:lang w:eastAsia="en-US"/>
        </w:rPr>
        <w:t>The summative assessment will need to forecast the expected lifetime outturn for the programme and the assumptions which underpin the analysis. It is important that there is a clear distinction between the outcomes and impacts which have actually been realised and those which are predicted to arise in future years. For quantitative forecasts, the estimation method will need to be clearly explained.</w:t>
      </w:r>
    </w:p>
    <w:p w14:paraId="44125A9C" w14:textId="0F581072" w:rsidR="00043839" w:rsidRDefault="00043839" w:rsidP="00DA20F8">
      <w:pPr>
        <w:pStyle w:val="ListParagraph"/>
        <w:widowControl/>
        <w:numPr>
          <w:ilvl w:val="2"/>
          <w:numId w:val="34"/>
        </w:numPr>
        <w:autoSpaceDE/>
        <w:autoSpaceDN/>
        <w:adjustRightInd/>
        <w:ind w:left="709"/>
        <w:rPr>
          <w:rFonts w:ascii="Verdana" w:eastAsia="Times New Roman" w:hAnsi="Verdana" w:cstheme="minorHAnsi"/>
          <w:sz w:val="22"/>
          <w:szCs w:val="22"/>
          <w:lang w:eastAsia="en-US"/>
        </w:rPr>
      </w:pPr>
      <w:r w:rsidRPr="00DA20F8">
        <w:rPr>
          <w:rFonts w:ascii="Verdana" w:eastAsia="Times New Roman" w:hAnsi="Verdana" w:cstheme="minorHAnsi"/>
          <w:sz w:val="22"/>
          <w:szCs w:val="22"/>
          <w:lang w:eastAsia="en-US"/>
        </w:rPr>
        <w:t>Section 3: Programme delivery and management</w:t>
      </w:r>
    </w:p>
    <w:p w14:paraId="0AAD214C" w14:textId="77777777" w:rsidR="00A649FA" w:rsidRPr="00DA20F8" w:rsidRDefault="00A649FA" w:rsidP="00A649FA">
      <w:pPr>
        <w:pStyle w:val="ListParagraph"/>
        <w:widowControl/>
        <w:autoSpaceDE/>
        <w:autoSpaceDN/>
        <w:adjustRightInd/>
        <w:ind w:left="709"/>
        <w:rPr>
          <w:rFonts w:ascii="Verdana" w:eastAsia="Times New Roman" w:hAnsi="Verdana" w:cstheme="minorHAnsi"/>
          <w:sz w:val="22"/>
          <w:szCs w:val="22"/>
          <w:lang w:eastAsia="en-US"/>
        </w:rPr>
      </w:pPr>
    </w:p>
    <w:p w14:paraId="0F2ADFDA" w14:textId="77777777" w:rsidR="00043839" w:rsidRPr="00043839" w:rsidRDefault="00043839" w:rsidP="00043839">
      <w:pPr>
        <w:widowControl/>
        <w:autoSpaceDE/>
        <w:autoSpaceDN/>
        <w:adjustRightInd/>
        <w:rPr>
          <w:rFonts w:ascii="Verdana" w:eastAsia="Times New Roman" w:hAnsi="Verdana" w:cstheme="minorHAnsi"/>
          <w:b/>
          <w:bCs/>
          <w:iCs/>
          <w:sz w:val="22"/>
          <w:szCs w:val="22"/>
        </w:rPr>
      </w:pPr>
      <w:r w:rsidRPr="00043839">
        <w:rPr>
          <w:rFonts w:ascii="Verdana" w:eastAsia="Times New Roman" w:hAnsi="Verdana" w:cstheme="minorHAnsi"/>
          <w:bCs/>
          <w:iCs/>
          <w:sz w:val="22"/>
          <w:szCs w:val="22"/>
        </w:rPr>
        <w:t>This section of the summative assessment will need to provide a more qualitative analysis of the implementation of the programme. This should include procurement, selection procedures, delivery performance, governance and management. It needs to consider the elements of programme delivery which have gone well and, if necessary, the elements which have gone less well</w:t>
      </w:r>
      <w:r w:rsidRPr="00043839">
        <w:rPr>
          <w:rFonts w:ascii="Verdana" w:eastAsia="Times New Roman" w:hAnsi="Verdana" w:cstheme="minorHAnsi"/>
          <w:b/>
          <w:bCs/>
          <w:iCs/>
          <w:sz w:val="22"/>
          <w:szCs w:val="22"/>
        </w:rPr>
        <w:t>.</w:t>
      </w:r>
    </w:p>
    <w:p w14:paraId="7ADA651D" w14:textId="77777777" w:rsidR="00043839" w:rsidRPr="00043839" w:rsidRDefault="00043839" w:rsidP="00043839">
      <w:pPr>
        <w:widowControl/>
        <w:autoSpaceDE/>
        <w:autoSpaceDN/>
        <w:adjustRightInd/>
        <w:spacing w:before="120" w:after="120"/>
        <w:ind w:right="282"/>
        <w:jc w:val="both"/>
        <w:outlineLvl w:val="4"/>
        <w:rPr>
          <w:rFonts w:ascii="Verdana" w:eastAsia="Times New Roman" w:hAnsi="Verdana" w:cstheme="minorHAnsi"/>
          <w:bCs/>
          <w:iCs/>
          <w:sz w:val="22"/>
          <w:szCs w:val="22"/>
        </w:rPr>
      </w:pPr>
      <w:r w:rsidRPr="00043839">
        <w:rPr>
          <w:rFonts w:ascii="Verdana" w:eastAsia="Times New Roman" w:hAnsi="Verdana" w:cstheme="minorHAnsi"/>
          <w:bCs/>
          <w:iCs/>
          <w:sz w:val="22"/>
          <w:szCs w:val="22"/>
        </w:rPr>
        <w:t>The key questions that the summative assessment will need to explore here include:</w:t>
      </w:r>
    </w:p>
    <w:p w14:paraId="27660F36" w14:textId="77777777" w:rsidR="00043839" w:rsidRPr="00043839" w:rsidRDefault="00043839" w:rsidP="00F138F1">
      <w:pPr>
        <w:pStyle w:val="ListParagraph"/>
        <w:widowControl/>
        <w:numPr>
          <w:ilvl w:val="0"/>
          <w:numId w:val="24"/>
        </w:numPr>
        <w:tabs>
          <w:tab w:val="num" w:pos="1418"/>
        </w:tabs>
        <w:autoSpaceDE/>
        <w:autoSpaceDN/>
        <w:adjustRightInd/>
        <w:spacing w:before="120" w:after="120"/>
        <w:ind w:left="1418" w:right="282" w:hanging="709"/>
        <w:jc w:val="both"/>
        <w:outlineLvl w:val="5"/>
        <w:rPr>
          <w:rFonts w:ascii="Verdana" w:eastAsia="Times New Roman" w:hAnsi="Verdana" w:cstheme="minorHAnsi"/>
          <w:bCs/>
          <w:noProof/>
          <w:sz w:val="22"/>
          <w:szCs w:val="22"/>
          <w:lang w:eastAsia="en-US"/>
        </w:rPr>
      </w:pPr>
      <w:r w:rsidRPr="00043839">
        <w:rPr>
          <w:rFonts w:ascii="Verdana" w:eastAsia="Times New Roman" w:hAnsi="Verdana" w:cstheme="minorHAnsi"/>
          <w:bCs/>
          <w:noProof/>
          <w:sz w:val="22"/>
          <w:szCs w:val="22"/>
          <w:lang w:eastAsia="en-US"/>
        </w:rPr>
        <w:t xml:space="preserve">Was the programme well managed? Were the right governance and management  structures in place and did they operate in the way they were expected to? </w:t>
      </w:r>
    </w:p>
    <w:p w14:paraId="11623FE5" w14:textId="77777777" w:rsidR="00043839" w:rsidRPr="00043839" w:rsidRDefault="00043839" w:rsidP="00F138F1">
      <w:pPr>
        <w:pStyle w:val="ListParagraph"/>
        <w:widowControl/>
        <w:numPr>
          <w:ilvl w:val="0"/>
          <w:numId w:val="24"/>
        </w:numPr>
        <w:tabs>
          <w:tab w:val="num" w:pos="1418"/>
        </w:tabs>
        <w:autoSpaceDE/>
        <w:autoSpaceDN/>
        <w:adjustRightInd/>
        <w:spacing w:before="120" w:after="120"/>
        <w:ind w:left="1418" w:right="282" w:hanging="709"/>
        <w:jc w:val="both"/>
        <w:outlineLvl w:val="5"/>
        <w:rPr>
          <w:rFonts w:ascii="Verdana" w:eastAsia="Times New Roman" w:hAnsi="Verdana" w:cstheme="minorHAnsi"/>
          <w:bCs/>
          <w:noProof/>
          <w:sz w:val="22"/>
          <w:szCs w:val="22"/>
          <w:lang w:eastAsia="en-US"/>
        </w:rPr>
      </w:pPr>
      <w:r w:rsidRPr="00043839">
        <w:rPr>
          <w:rFonts w:ascii="Verdana" w:eastAsia="Times New Roman" w:hAnsi="Verdana" w:cstheme="minorHAnsi"/>
          <w:bCs/>
          <w:noProof/>
          <w:sz w:val="22"/>
          <w:szCs w:val="22"/>
          <w:lang w:eastAsia="en-US"/>
        </w:rPr>
        <w:t xml:space="preserve">Has the programme delivered its intended activities to a high standard?  </w:t>
      </w:r>
    </w:p>
    <w:p w14:paraId="0139ED4A" w14:textId="77777777" w:rsidR="00043839" w:rsidRPr="00043839" w:rsidRDefault="00043839" w:rsidP="00F138F1">
      <w:pPr>
        <w:pStyle w:val="ListParagraph"/>
        <w:widowControl/>
        <w:numPr>
          <w:ilvl w:val="0"/>
          <w:numId w:val="24"/>
        </w:numPr>
        <w:tabs>
          <w:tab w:val="num" w:pos="1418"/>
        </w:tabs>
        <w:autoSpaceDE/>
        <w:autoSpaceDN/>
        <w:adjustRightInd/>
        <w:spacing w:before="120" w:after="120"/>
        <w:ind w:left="1418" w:right="282" w:hanging="709"/>
        <w:jc w:val="both"/>
        <w:outlineLvl w:val="5"/>
        <w:rPr>
          <w:rFonts w:ascii="Verdana" w:eastAsia="Times New Roman" w:hAnsi="Verdana" w:cstheme="minorHAnsi"/>
          <w:bCs/>
          <w:noProof/>
          <w:sz w:val="22"/>
          <w:szCs w:val="22"/>
          <w:lang w:eastAsia="en-US"/>
        </w:rPr>
      </w:pPr>
      <w:r w:rsidRPr="00043839">
        <w:rPr>
          <w:rFonts w:ascii="Verdana" w:eastAsia="Times New Roman" w:hAnsi="Verdana" w:cstheme="minorHAnsi"/>
          <w:bCs/>
          <w:noProof/>
          <w:sz w:val="22"/>
          <w:szCs w:val="22"/>
          <w:lang w:eastAsia="en-US"/>
        </w:rPr>
        <w:t xml:space="preserve">Could the delivery of the programme have been improved in any way? </w:t>
      </w:r>
    </w:p>
    <w:p w14:paraId="2650F318" w14:textId="77777777" w:rsidR="00043839" w:rsidRPr="00043839" w:rsidRDefault="00043839" w:rsidP="00F138F1">
      <w:pPr>
        <w:pStyle w:val="ListParagraph"/>
        <w:widowControl/>
        <w:numPr>
          <w:ilvl w:val="0"/>
          <w:numId w:val="24"/>
        </w:numPr>
        <w:tabs>
          <w:tab w:val="num" w:pos="1418"/>
        </w:tabs>
        <w:autoSpaceDE/>
        <w:autoSpaceDN/>
        <w:adjustRightInd/>
        <w:spacing w:before="120" w:after="120"/>
        <w:ind w:left="1418" w:right="282" w:hanging="709"/>
        <w:outlineLvl w:val="5"/>
        <w:rPr>
          <w:rFonts w:ascii="Verdana" w:eastAsia="Times New Roman" w:hAnsi="Verdana" w:cstheme="minorHAnsi"/>
          <w:bCs/>
          <w:noProof/>
          <w:sz w:val="22"/>
          <w:szCs w:val="22"/>
          <w:lang w:eastAsia="en-US"/>
        </w:rPr>
      </w:pPr>
      <w:r w:rsidRPr="00043839">
        <w:rPr>
          <w:rFonts w:ascii="Verdana" w:eastAsia="Times New Roman" w:hAnsi="Verdana" w:cstheme="minorHAnsi"/>
          <w:bCs/>
          <w:noProof/>
          <w:sz w:val="22"/>
          <w:szCs w:val="22"/>
          <w:lang w:eastAsia="en-US"/>
        </w:rPr>
        <w:t xml:space="preserve">Did the programme engage with and select the right beneficiaries?  Were the right procedures and criteria in place to ensure the programme focused on the right beneficiaries? </w:t>
      </w:r>
    </w:p>
    <w:p w14:paraId="0A8AB6F1" w14:textId="77777777" w:rsidR="00043839" w:rsidRPr="00043839" w:rsidRDefault="00043839" w:rsidP="00F138F1">
      <w:pPr>
        <w:pStyle w:val="ListParagraph"/>
        <w:widowControl/>
        <w:numPr>
          <w:ilvl w:val="0"/>
          <w:numId w:val="24"/>
        </w:numPr>
        <w:tabs>
          <w:tab w:val="num" w:pos="709"/>
        </w:tabs>
        <w:autoSpaceDE/>
        <w:autoSpaceDN/>
        <w:adjustRightInd/>
        <w:spacing w:before="120" w:after="120"/>
        <w:ind w:left="1418" w:right="282" w:hanging="709"/>
        <w:outlineLvl w:val="5"/>
        <w:rPr>
          <w:rFonts w:ascii="Verdana" w:eastAsia="Times New Roman" w:hAnsi="Verdana" w:cstheme="minorHAnsi"/>
          <w:bCs/>
          <w:noProof/>
          <w:sz w:val="22"/>
          <w:szCs w:val="22"/>
          <w:lang w:eastAsia="en-US"/>
        </w:rPr>
      </w:pPr>
      <w:r w:rsidRPr="00043839">
        <w:rPr>
          <w:rFonts w:ascii="Verdana" w:eastAsia="Times New Roman" w:hAnsi="Verdana" w:cstheme="minorHAnsi"/>
          <w:bCs/>
          <w:noProof/>
          <w:sz w:val="22"/>
          <w:szCs w:val="22"/>
          <w:lang w:eastAsia="en-US"/>
        </w:rPr>
        <w:t xml:space="preserve">How are programme activities perceived by stakeholders and beneficiaries? What are their perceptions of the quality of activities / delivery?  </w:t>
      </w:r>
    </w:p>
    <w:p w14:paraId="0698E4A7" w14:textId="77777777" w:rsidR="00043839" w:rsidRPr="00043839" w:rsidRDefault="00043839" w:rsidP="00F138F1">
      <w:pPr>
        <w:widowControl/>
        <w:tabs>
          <w:tab w:val="num" w:pos="709"/>
        </w:tabs>
        <w:autoSpaceDE/>
        <w:autoSpaceDN/>
        <w:adjustRightInd/>
        <w:spacing w:before="120" w:after="120"/>
        <w:ind w:left="1418" w:right="282" w:hanging="709"/>
        <w:outlineLvl w:val="5"/>
        <w:rPr>
          <w:rFonts w:ascii="Verdana" w:eastAsia="Times New Roman" w:hAnsi="Verdana" w:cstheme="minorHAnsi"/>
          <w:bCs/>
          <w:noProof/>
          <w:sz w:val="22"/>
          <w:szCs w:val="22"/>
          <w:lang w:eastAsia="en-US"/>
        </w:rPr>
      </w:pPr>
      <w:r>
        <w:rPr>
          <w:rFonts w:ascii="Verdana" w:eastAsia="Times New Roman" w:hAnsi="Verdana" w:cstheme="minorHAnsi"/>
          <w:bCs/>
          <w:noProof/>
          <w:sz w:val="22"/>
          <w:szCs w:val="22"/>
          <w:lang w:eastAsia="en-US"/>
        </w:rPr>
        <w:t>f.</w:t>
      </w:r>
      <w:r>
        <w:rPr>
          <w:rFonts w:ascii="Verdana" w:eastAsia="Times New Roman" w:hAnsi="Verdana" w:cstheme="minorHAnsi"/>
          <w:bCs/>
          <w:noProof/>
          <w:sz w:val="22"/>
          <w:szCs w:val="22"/>
          <w:lang w:eastAsia="en-US"/>
        </w:rPr>
        <w:tab/>
      </w:r>
      <w:r w:rsidRPr="00043839">
        <w:rPr>
          <w:rFonts w:ascii="Verdana" w:eastAsia="Times New Roman" w:hAnsi="Verdana" w:cstheme="minorHAnsi"/>
          <w:bCs/>
          <w:noProof/>
          <w:sz w:val="22"/>
          <w:szCs w:val="22"/>
          <w:lang w:eastAsia="en-US"/>
        </w:rPr>
        <w:t>To what extent have the horizontal principles (e.g. equality &amp; diversity, sustainability etc. as defined by ESIF) been integrated into and shaped delivery?</w:t>
      </w:r>
    </w:p>
    <w:p w14:paraId="32889321" w14:textId="0ED472E2" w:rsidR="00043839" w:rsidRPr="00043839" w:rsidRDefault="00DA20F8" w:rsidP="00F138F1">
      <w:pPr>
        <w:widowControl/>
        <w:autoSpaceDE/>
        <w:autoSpaceDN/>
        <w:adjustRightInd/>
        <w:rPr>
          <w:rFonts w:ascii="Verdana" w:eastAsia="Times New Roman" w:hAnsi="Verdana" w:cstheme="minorHAnsi"/>
          <w:b/>
          <w:sz w:val="22"/>
          <w:szCs w:val="22"/>
          <w:lang w:eastAsia="en-US"/>
        </w:rPr>
      </w:pPr>
      <w:r>
        <w:rPr>
          <w:rFonts w:ascii="Verdana" w:eastAsia="Times New Roman" w:hAnsi="Verdana" w:cstheme="minorHAnsi"/>
          <w:sz w:val="22"/>
          <w:szCs w:val="22"/>
          <w:lang w:eastAsia="en-US"/>
        </w:rPr>
        <w:t>5.3</w:t>
      </w:r>
      <w:r w:rsidR="00043839" w:rsidRPr="00F138F1">
        <w:rPr>
          <w:rFonts w:ascii="Verdana" w:eastAsia="Times New Roman" w:hAnsi="Verdana" w:cstheme="minorHAnsi"/>
          <w:sz w:val="22"/>
          <w:szCs w:val="22"/>
          <w:lang w:eastAsia="en-US"/>
        </w:rPr>
        <w:t>.4</w:t>
      </w:r>
      <w:r w:rsidR="00043839" w:rsidRPr="00043839">
        <w:rPr>
          <w:rFonts w:ascii="Verdana" w:eastAsia="Times New Roman" w:hAnsi="Verdana" w:cstheme="minorHAnsi"/>
          <w:b/>
          <w:sz w:val="22"/>
          <w:szCs w:val="22"/>
          <w:lang w:eastAsia="en-US"/>
        </w:rPr>
        <w:tab/>
      </w:r>
      <w:r w:rsidR="00043839" w:rsidRPr="00F138F1">
        <w:rPr>
          <w:rFonts w:ascii="Verdana" w:eastAsia="Times New Roman" w:hAnsi="Verdana" w:cstheme="minorHAnsi"/>
          <w:sz w:val="22"/>
          <w:szCs w:val="22"/>
          <w:lang w:eastAsia="en-US"/>
        </w:rPr>
        <w:t>Section 4: Programme outcomes and impact</w:t>
      </w:r>
    </w:p>
    <w:p w14:paraId="3C811A83" w14:textId="77777777" w:rsidR="00043839" w:rsidRPr="00043839" w:rsidRDefault="00043839" w:rsidP="00F138F1">
      <w:pPr>
        <w:widowControl/>
        <w:autoSpaceDE/>
        <w:autoSpaceDN/>
        <w:adjustRightInd/>
        <w:spacing w:before="120"/>
        <w:ind w:right="282"/>
        <w:rPr>
          <w:rFonts w:ascii="Verdana" w:eastAsia="Times New Roman" w:hAnsi="Verdana" w:cstheme="minorHAnsi"/>
          <w:bCs/>
          <w:iCs/>
          <w:sz w:val="22"/>
          <w:szCs w:val="22"/>
        </w:rPr>
      </w:pPr>
      <w:r w:rsidRPr="00043839">
        <w:rPr>
          <w:rFonts w:ascii="Verdana" w:eastAsia="Times New Roman" w:hAnsi="Verdana" w:cstheme="minorHAnsi"/>
          <w:bCs/>
          <w:iCs/>
          <w:sz w:val="22"/>
          <w:szCs w:val="22"/>
        </w:rPr>
        <w:lastRenderedPageBreak/>
        <w:t>The analysis here will need to set out the progress that the programme has made towards outcomes and impacts. This section should also provide conclusions about the contribution that the programme has made to any ERDF programme result indicators which are identified as relevant to the programme.</w:t>
      </w:r>
    </w:p>
    <w:p w14:paraId="3FE2FAA7" w14:textId="49560613" w:rsidR="00043839" w:rsidRPr="00043839" w:rsidRDefault="00043839" w:rsidP="00043839">
      <w:pPr>
        <w:widowControl/>
        <w:autoSpaceDE/>
        <w:autoSpaceDN/>
        <w:adjustRightInd/>
        <w:spacing w:before="120" w:after="120"/>
        <w:ind w:right="282"/>
        <w:jc w:val="both"/>
        <w:outlineLvl w:val="4"/>
        <w:rPr>
          <w:rFonts w:ascii="Verdana" w:eastAsia="Times New Roman" w:hAnsi="Verdana" w:cstheme="minorHAnsi"/>
          <w:bCs/>
          <w:iCs/>
          <w:sz w:val="22"/>
          <w:szCs w:val="22"/>
        </w:rPr>
      </w:pPr>
      <w:r w:rsidRPr="00043839">
        <w:rPr>
          <w:rFonts w:ascii="Verdana" w:eastAsia="Times New Roman" w:hAnsi="Verdana" w:cstheme="minorHAnsi"/>
          <w:bCs/>
          <w:iCs/>
          <w:sz w:val="22"/>
          <w:szCs w:val="22"/>
        </w:rPr>
        <w:t xml:space="preserve">The overarching question that this section will need to explore is whether or not the programme has made a difference. In answering this critical question, </w:t>
      </w:r>
      <w:r w:rsidR="00F138F1">
        <w:rPr>
          <w:rFonts w:ascii="Verdana" w:eastAsia="Times New Roman" w:hAnsi="Verdana" w:cstheme="minorHAnsi"/>
          <w:bCs/>
          <w:iCs/>
          <w:sz w:val="22"/>
          <w:szCs w:val="22"/>
        </w:rPr>
        <w:t>evaluators</w:t>
      </w:r>
      <w:r w:rsidR="00F138F1" w:rsidRPr="00043839">
        <w:rPr>
          <w:rFonts w:ascii="Verdana" w:eastAsia="Times New Roman" w:hAnsi="Verdana" w:cstheme="minorHAnsi"/>
          <w:bCs/>
          <w:iCs/>
          <w:sz w:val="22"/>
          <w:szCs w:val="22"/>
        </w:rPr>
        <w:t xml:space="preserve"> </w:t>
      </w:r>
      <w:r w:rsidRPr="00043839">
        <w:rPr>
          <w:rFonts w:ascii="Verdana" w:eastAsia="Times New Roman" w:hAnsi="Verdana" w:cstheme="minorHAnsi"/>
          <w:bCs/>
          <w:iCs/>
          <w:sz w:val="22"/>
          <w:szCs w:val="22"/>
        </w:rPr>
        <w:t>will need to consider:</w:t>
      </w:r>
    </w:p>
    <w:p w14:paraId="01B6BFC6" w14:textId="77777777" w:rsidR="00043839" w:rsidRPr="00043839" w:rsidRDefault="00043839" w:rsidP="00F138F1">
      <w:pPr>
        <w:pStyle w:val="ListParagraph"/>
        <w:widowControl/>
        <w:numPr>
          <w:ilvl w:val="0"/>
          <w:numId w:val="25"/>
        </w:numPr>
        <w:tabs>
          <w:tab w:val="num" w:pos="1418"/>
        </w:tabs>
        <w:autoSpaceDE/>
        <w:autoSpaceDN/>
        <w:adjustRightInd/>
        <w:spacing w:before="120" w:after="120"/>
        <w:ind w:left="1418" w:right="282" w:hanging="709"/>
        <w:outlineLvl w:val="5"/>
        <w:rPr>
          <w:rFonts w:ascii="Verdana" w:eastAsia="Times New Roman" w:hAnsi="Verdana" w:cstheme="minorHAnsi"/>
          <w:bCs/>
          <w:noProof/>
          <w:sz w:val="22"/>
          <w:szCs w:val="22"/>
          <w:lang w:eastAsia="en-US"/>
        </w:rPr>
      </w:pPr>
      <w:r w:rsidRPr="00043839">
        <w:rPr>
          <w:rFonts w:ascii="Verdana" w:eastAsia="Times New Roman" w:hAnsi="Verdana" w:cstheme="minorHAnsi"/>
          <w:bCs/>
          <w:noProof/>
          <w:sz w:val="22"/>
          <w:szCs w:val="22"/>
          <w:lang w:eastAsia="en-US"/>
        </w:rPr>
        <w:t>What progress has the programme made towards achieving the outcome and impacts (both qualitative &amp; quantitative)?</w:t>
      </w:r>
    </w:p>
    <w:p w14:paraId="5AE7C002" w14:textId="77777777" w:rsidR="00043839" w:rsidRPr="00043839" w:rsidRDefault="00043839" w:rsidP="00F138F1">
      <w:pPr>
        <w:pStyle w:val="ListParagraph"/>
        <w:widowControl/>
        <w:numPr>
          <w:ilvl w:val="0"/>
          <w:numId w:val="25"/>
        </w:numPr>
        <w:tabs>
          <w:tab w:val="num" w:pos="1418"/>
        </w:tabs>
        <w:autoSpaceDE/>
        <w:autoSpaceDN/>
        <w:adjustRightInd/>
        <w:spacing w:before="120" w:after="120"/>
        <w:ind w:left="1418" w:right="282" w:hanging="709"/>
        <w:outlineLvl w:val="5"/>
        <w:rPr>
          <w:rFonts w:ascii="Verdana" w:eastAsia="Times New Roman" w:hAnsi="Verdana" w:cstheme="minorHAnsi"/>
          <w:bCs/>
          <w:noProof/>
          <w:sz w:val="22"/>
          <w:szCs w:val="22"/>
          <w:lang w:eastAsia="en-US"/>
        </w:rPr>
      </w:pPr>
      <w:r w:rsidRPr="00043839">
        <w:rPr>
          <w:rFonts w:ascii="Verdana" w:eastAsia="Times New Roman" w:hAnsi="Verdana" w:cstheme="minorHAnsi"/>
          <w:bCs/>
          <w:noProof/>
          <w:sz w:val="22"/>
          <w:szCs w:val="22"/>
          <w:lang w:eastAsia="en-US"/>
        </w:rPr>
        <w:t xml:space="preserve">To what extent are the changes in relevant impact and outcome indicators attributable to programme activities?  </w:t>
      </w:r>
    </w:p>
    <w:p w14:paraId="07BDE599" w14:textId="77777777" w:rsidR="00043839" w:rsidRPr="00043839" w:rsidRDefault="00043839" w:rsidP="00F138F1">
      <w:pPr>
        <w:pStyle w:val="ListParagraph"/>
        <w:widowControl/>
        <w:numPr>
          <w:ilvl w:val="0"/>
          <w:numId w:val="25"/>
        </w:numPr>
        <w:tabs>
          <w:tab w:val="num" w:pos="1418"/>
        </w:tabs>
        <w:autoSpaceDE/>
        <w:autoSpaceDN/>
        <w:adjustRightInd/>
        <w:spacing w:before="120" w:after="120"/>
        <w:ind w:left="1418" w:right="282" w:hanging="709"/>
        <w:outlineLvl w:val="5"/>
        <w:rPr>
          <w:rFonts w:ascii="Verdana" w:eastAsia="Times New Roman" w:hAnsi="Verdana" w:cstheme="minorHAnsi"/>
          <w:bCs/>
          <w:noProof/>
          <w:sz w:val="22"/>
          <w:szCs w:val="22"/>
          <w:lang w:eastAsia="en-US"/>
        </w:rPr>
      </w:pPr>
      <w:r w:rsidRPr="00043839">
        <w:rPr>
          <w:rFonts w:ascii="Verdana" w:eastAsia="Times New Roman" w:hAnsi="Verdana" w:cstheme="minorHAnsi"/>
          <w:bCs/>
          <w:noProof/>
          <w:sz w:val="22"/>
          <w:szCs w:val="22"/>
          <w:lang w:eastAsia="en-US"/>
        </w:rPr>
        <w:t xml:space="preserve">What are the additional economic, social and environmental benefits of the programme (where relevant and applicable to programme activities)? </w:t>
      </w:r>
    </w:p>
    <w:p w14:paraId="1B1DD309" w14:textId="77777777" w:rsidR="00043839" w:rsidRPr="00043839" w:rsidRDefault="00043839" w:rsidP="00F138F1">
      <w:pPr>
        <w:widowControl/>
        <w:tabs>
          <w:tab w:val="num" w:pos="1418"/>
        </w:tabs>
        <w:autoSpaceDE/>
        <w:autoSpaceDN/>
        <w:adjustRightInd/>
        <w:spacing w:before="120" w:after="120"/>
        <w:ind w:left="1418" w:right="282" w:hanging="709"/>
        <w:outlineLvl w:val="5"/>
        <w:rPr>
          <w:rFonts w:ascii="Verdana" w:eastAsia="Times New Roman" w:hAnsi="Verdana" w:cstheme="minorHAnsi"/>
          <w:bCs/>
          <w:noProof/>
          <w:sz w:val="22"/>
          <w:szCs w:val="22"/>
          <w:u w:val="single"/>
          <w:lang w:eastAsia="en-US"/>
        </w:rPr>
      </w:pPr>
      <w:r>
        <w:rPr>
          <w:rFonts w:ascii="Verdana" w:eastAsia="Times New Roman" w:hAnsi="Verdana" w:cstheme="minorHAnsi"/>
          <w:bCs/>
          <w:noProof/>
          <w:sz w:val="22"/>
          <w:szCs w:val="22"/>
          <w:lang w:eastAsia="en-US"/>
        </w:rPr>
        <w:t>d.</w:t>
      </w:r>
      <w:r>
        <w:rPr>
          <w:rFonts w:ascii="Verdana" w:eastAsia="Times New Roman" w:hAnsi="Verdana" w:cstheme="minorHAnsi"/>
          <w:bCs/>
          <w:noProof/>
          <w:sz w:val="22"/>
          <w:szCs w:val="22"/>
          <w:lang w:eastAsia="en-US"/>
        </w:rPr>
        <w:tab/>
      </w:r>
      <w:r w:rsidRPr="00043839">
        <w:rPr>
          <w:rFonts w:ascii="Verdana" w:eastAsia="Times New Roman" w:hAnsi="Verdana" w:cstheme="minorHAnsi"/>
          <w:bCs/>
          <w:noProof/>
          <w:sz w:val="22"/>
          <w:szCs w:val="22"/>
          <w:lang w:eastAsia="en-US"/>
        </w:rPr>
        <w:t xml:space="preserve">What are the main sources of Strategic Added Value that the programme has created? </w:t>
      </w:r>
    </w:p>
    <w:p w14:paraId="6235B970" w14:textId="5342069C" w:rsidR="00043839" w:rsidRPr="00043839" w:rsidRDefault="00DA20F8" w:rsidP="00043839">
      <w:pPr>
        <w:widowControl/>
        <w:autoSpaceDE/>
        <w:autoSpaceDN/>
        <w:adjustRightInd/>
        <w:rPr>
          <w:rFonts w:ascii="Verdana" w:eastAsia="Times New Roman" w:hAnsi="Verdana" w:cstheme="minorHAnsi"/>
          <w:b/>
          <w:sz w:val="22"/>
          <w:szCs w:val="22"/>
          <w:lang w:eastAsia="en-US"/>
        </w:rPr>
      </w:pPr>
      <w:r>
        <w:rPr>
          <w:rFonts w:ascii="Verdana" w:eastAsia="Times New Roman" w:hAnsi="Verdana" w:cstheme="minorHAnsi"/>
          <w:sz w:val="22"/>
          <w:szCs w:val="22"/>
          <w:lang w:eastAsia="en-US"/>
        </w:rPr>
        <w:t>5.3</w:t>
      </w:r>
      <w:r w:rsidR="00043839" w:rsidRPr="00F138F1">
        <w:rPr>
          <w:rFonts w:ascii="Verdana" w:eastAsia="Times New Roman" w:hAnsi="Verdana" w:cstheme="minorHAnsi"/>
          <w:sz w:val="22"/>
          <w:szCs w:val="22"/>
          <w:lang w:eastAsia="en-US"/>
        </w:rPr>
        <w:t>.5</w:t>
      </w:r>
      <w:r w:rsidR="00043839" w:rsidRPr="00F138F1">
        <w:rPr>
          <w:rFonts w:ascii="Verdana" w:eastAsia="Times New Roman" w:hAnsi="Verdana" w:cstheme="minorHAnsi"/>
          <w:sz w:val="22"/>
          <w:szCs w:val="22"/>
          <w:lang w:eastAsia="en-US"/>
        </w:rPr>
        <w:tab/>
        <w:t>Section 5: Programme value for</w:t>
      </w:r>
      <w:r w:rsidR="00043839" w:rsidRPr="00043839">
        <w:rPr>
          <w:rFonts w:ascii="Verdana" w:eastAsia="Times New Roman" w:hAnsi="Verdana" w:cstheme="minorHAnsi"/>
          <w:b/>
          <w:sz w:val="22"/>
          <w:szCs w:val="22"/>
          <w:lang w:eastAsia="en-US"/>
        </w:rPr>
        <w:t xml:space="preserve"> </w:t>
      </w:r>
      <w:r w:rsidR="00043839" w:rsidRPr="00F138F1">
        <w:rPr>
          <w:rFonts w:ascii="Verdana" w:eastAsia="Times New Roman" w:hAnsi="Verdana" w:cstheme="minorHAnsi"/>
          <w:sz w:val="22"/>
          <w:szCs w:val="22"/>
          <w:lang w:eastAsia="en-US"/>
        </w:rPr>
        <w:t xml:space="preserve">money </w:t>
      </w:r>
    </w:p>
    <w:p w14:paraId="4217EE3B" w14:textId="77777777" w:rsidR="00043839" w:rsidRDefault="00043839" w:rsidP="00F138F1">
      <w:pPr>
        <w:widowControl/>
        <w:autoSpaceDE/>
        <w:autoSpaceDN/>
        <w:adjustRightInd/>
        <w:spacing w:before="120"/>
        <w:ind w:right="282"/>
        <w:outlineLvl w:val="4"/>
        <w:rPr>
          <w:rFonts w:ascii="Verdana" w:eastAsia="Times New Roman" w:hAnsi="Verdana" w:cstheme="minorHAnsi"/>
          <w:bCs/>
          <w:iCs/>
          <w:sz w:val="22"/>
          <w:szCs w:val="22"/>
        </w:rPr>
      </w:pPr>
      <w:r w:rsidRPr="00043839">
        <w:rPr>
          <w:rFonts w:ascii="Verdana" w:eastAsia="Times New Roman" w:hAnsi="Verdana" w:cstheme="minorHAnsi"/>
          <w:bCs/>
          <w:iCs/>
          <w:sz w:val="22"/>
          <w:szCs w:val="22"/>
        </w:rPr>
        <w:t>Drawing upon the analysis in the impact assessment section, this section of the summative assessment report will need to provide a clear analysis of the value for money that the programme has provided. This may be benchmarked against other similar interventions where appropriate / relevant.</w:t>
      </w:r>
    </w:p>
    <w:p w14:paraId="27046FB5" w14:textId="77777777" w:rsidR="00DA20F8" w:rsidRDefault="00DA20F8" w:rsidP="00F138F1">
      <w:pPr>
        <w:widowControl/>
        <w:autoSpaceDE/>
        <w:autoSpaceDN/>
        <w:adjustRightInd/>
        <w:spacing w:before="120"/>
        <w:ind w:right="282"/>
        <w:outlineLvl w:val="4"/>
        <w:rPr>
          <w:rFonts w:ascii="Verdana" w:eastAsia="Times New Roman" w:hAnsi="Verdana" w:cstheme="minorHAnsi"/>
          <w:bCs/>
          <w:iCs/>
          <w:sz w:val="22"/>
          <w:szCs w:val="22"/>
        </w:rPr>
      </w:pPr>
    </w:p>
    <w:p w14:paraId="4ABBC5BE" w14:textId="0F80B1B4" w:rsidR="00043839" w:rsidRPr="00043839" w:rsidRDefault="00DA20F8" w:rsidP="00F138F1">
      <w:pPr>
        <w:widowControl/>
        <w:autoSpaceDE/>
        <w:autoSpaceDN/>
        <w:adjustRightInd/>
        <w:rPr>
          <w:rFonts w:ascii="Verdana" w:eastAsia="Times New Roman" w:hAnsi="Verdana" w:cstheme="minorHAnsi"/>
          <w:b/>
          <w:sz w:val="22"/>
          <w:szCs w:val="22"/>
          <w:lang w:eastAsia="en-US"/>
        </w:rPr>
      </w:pPr>
      <w:r>
        <w:rPr>
          <w:rFonts w:ascii="Verdana" w:eastAsia="Times New Roman" w:hAnsi="Verdana" w:cstheme="minorHAnsi"/>
          <w:sz w:val="22"/>
          <w:szCs w:val="22"/>
          <w:lang w:eastAsia="en-US"/>
        </w:rPr>
        <w:t>5.3</w:t>
      </w:r>
      <w:r w:rsidR="00043839" w:rsidRPr="00F138F1">
        <w:rPr>
          <w:rFonts w:ascii="Verdana" w:eastAsia="Times New Roman" w:hAnsi="Verdana" w:cstheme="minorHAnsi"/>
          <w:sz w:val="22"/>
          <w:szCs w:val="22"/>
          <w:lang w:eastAsia="en-US"/>
        </w:rPr>
        <w:t>.6</w:t>
      </w:r>
      <w:r w:rsidR="00043839" w:rsidRPr="00F138F1">
        <w:rPr>
          <w:rFonts w:ascii="Verdana" w:eastAsia="Times New Roman" w:hAnsi="Verdana" w:cstheme="minorHAnsi"/>
          <w:sz w:val="22"/>
          <w:szCs w:val="22"/>
          <w:lang w:eastAsia="en-US"/>
        </w:rPr>
        <w:tab/>
        <w:t>Section 6: Conclusions and lessons</w:t>
      </w:r>
      <w:r w:rsidR="00043839" w:rsidRPr="00043839">
        <w:rPr>
          <w:rFonts w:ascii="Verdana" w:eastAsia="Times New Roman" w:hAnsi="Verdana" w:cstheme="minorHAnsi"/>
          <w:b/>
          <w:sz w:val="22"/>
          <w:szCs w:val="22"/>
          <w:lang w:eastAsia="en-US"/>
        </w:rPr>
        <w:t xml:space="preserve"> </w:t>
      </w:r>
      <w:r w:rsidR="00043839" w:rsidRPr="00F138F1">
        <w:rPr>
          <w:rFonts w:ascii="Verdana" w:eastAsia="Times New Roman" w:hAnsi="Verdana" w:cstheme="minorHAnsi"/>
          <w:sz w:val="22"/>
          <w:szCs w:val="22"/>
          <w:lang w:eastAsia="en-US"/>
        </w:rPr>
        <w:t>learnt</w:t>
      </w:r>
      <w:r w:rsidR="00043839" w:rsidRPr="00043839">
        <w:rPr>
          <w:rFonts w:ascii="Verdana" w:eastAsia="Times New Roman" w:hAnsi="Verdana" w:cstheme="minorHAnsi"/>
          <w:b/>
          <w:sz w:val="22"/>
          <w:szCs w:val="22"/>
          <w:lang w:eastAsia="en-US"/>
        </w:rPr>
        <w:t xml:space="preserve"> </w:t>
      </w:r>
    </w:p>
    <w:p w14:paraId="209DD6AD" w14:textId="77777777" w:rsidR="00043839" w:rsidRPr="00043839" w:rsidRDefault="00043839" w:rsidP="00F138F1">
      <w:pPr>
        <w:widowControl/>
        <w:autoSpaceDE/>
        <w:autoSpaceDN/>
        <w:adjustRightInd/>
        <w:spacing w:before="120"/>
        <w:ind w:right="282"/>
        <w:outlineLvl w:val="4"/>
        <w:rPr>
          <w:rFonts w:ascii="Verdana" w:eastAsia="Times New Roman" w:hAnsi="Verdana" w:cstheme="minorHAnsi"/>
          <w:bCs/>
          <w:iCs/>
          <w:sz w:val="22"/>
          <w:szCs w:val="22"/>
        </w:rPr>
      </w:pPr>
      <w:r w:rsidRPr="00043839">
        <w:rPr>
          <w:rFonts w:ascii="Verdana" w:eastAsia="Times New Roman" w:hAnsi="Verdana" w:cstheme="minorHAnsi"/>
          <w:bCs/>
          <w:iCs/>
          <w:sz w:val="22"/>
          <w:szCs w:val="22"/>
        </w:rPr>
        <w:t>As per the characteristics and analysis contained within the rest of the summative assessment report. It is suggested that the conclusions are structured around identifying the strengths and weaknesses of the programme. They should also highlight specific lessons for the following audiences:</w:t>
      </w:r>
    </w:p>
    <w:p w14:paraId="62417DB7" w14:textId="77777777" w:rsidR="00043839" w:rsidRPr="00043839" w:rsidRDefault="00043839" w:rsidP="00F138F1">
      <w:pPr>
        <w:pStyle w:val="ListParagraph"/>
        <w:widowControl/>
        <w:numPr>
          <w:ilvl w:val="0"/>
          <w:numId w:val="14"/>
        </w:numPr>
        <w:autoSpaceDE/>
        <w:autoSpaceDN/>
        <w:adjustRightInd/>
        <w:spacing w:before="120" w:after="120" w:line="276" w:lineRule="auto"/>
        <w:ind w:left="709" w:right="282" w:firstLine="0"/>
        <w:jc w:val="both"/>
        <w:outlineLvl w:val="5"/>
        <w:rPr>
          <w:rFonts w:ascii="Verdana" w:eastAsia="Times New Roman" w:hAnsi="Verdana" w:cstheme="minorHAnsi"/>
          <w:bCs/>
          <w:noProof/>
          <w:sz w:val="22"/>
          <w:szCs w:val="22"/>
          <w:lang w:eastAsia="en-US"/>
        </w:rPr>
      </w:pPr>
      <w:r w:rsidRPr="00043839">
        <w:rPr>
          <w:rFonts w:ascii="Verdana" w:eastAsia="Times New Roman" w:hAnsi="Verdana" w:cstheme="minorHAnsi"/>
          <w:bCs/>
          <w:noProof/>
          <w:sz w:val="22"/>
          <w:szCs w:val="22"/>
          <w:lang w:eastAsia="en-US"/>
        </w:rPr>
        <w:t xml:space="preserve">Cornwall Development Company </w:t>
      </w:r>
    </w:p>
    <w:p w14:paraId="0580D1A4" w14:textId="77777777" w:rsidR="00043839" w:rsidRPr="00043839" w:rsidRDefault="00043839" w:rsidP="00F138F1">
      <w:pPr>
        <w:widowControl/>
        <w:numPr>
          <w:ilvl w:val="0"/>
          <w:numId w:val="14"/>
        </w:numPr>
        <w:autoSpaceDE/>
        <w:autoSpaceDN/>
        <w:adjustRightInd/>
        <w:spacing w:before="120" w:after="120" w:line="276" w:lineRule="auto"/>
        <w:ind w:left="709" w:right="282" w:firstLine="0"/>
        <w:jc w:val="both"/>
        <w:outlineLvl w:val="5"/>
        <w:rPr>
          <w:rFonts w:ascii="Verdana" w:eastAsia="Times New Roman" w:hAnsi="Verdana" w:cstheme="minorHAnsi"/>
          <w:bCs/>
          <w:noProof/>
          <w:sz w:val="22"/>
          <w:szCs w:val="22"/>
          <w:lang w:eastAsia="en-US"/>
        </w:rPr>
      </w:pPr>
      <w:r w:rsidRPr="00043839">
        <w:rPr>
          <w:rFonts w:ascii="Verdana" w:eastAsia="Times New Roman" w:hAnsi="Verdana" w:cstheme="minorHAnsi"/>
          <w:bCs/>
          <w:noProof/>
          <w:sz w:val="22"/>
          <w:szCs w:val="22"/>
          <w:lang w:eastAsia="en-US"/>
        </w:rPr>
        <w:t>Those designing and implementing similar interventions</w:t>
      </w:r>
    </w:p>
    <w:p w14:paraId="39F7333B" w14:textId="77777777" w:rsidR="00043839" w:rsidRPr="00043839" w:rsidRDefault="00043839" w:rsidP="00F138F1">
      <w:pPr>
        <w:widowControl/>
        <w:numPr>
          <w:ilvl w:val="0"/>
          <w:numId w:val="14"/>
        </w:numPr>
        <w:autoSpaceDE/>
        <w:autoSpaceDN/>
        <w:adjustRightInd/>
        <w:spacing w:before="120" w:after="120" w:line="276" w:lineRule="auto"/>
        <w:ind w:left="709" w:right="282" w:firstLine="0"/>
        <w:jc w:val="both"/>
        <w:outlineLvl w:val="5"/>
        <w:rPr>
          <w:rFonts w:ascii="Verdana" w:eastAsia="Times New Roman" w:hAnsi="Verdana" w:cstheme="minorHAnsi"/>
          <w:bCs/>
          <w:noProof/>
          <w:sz w:val="22"/>
          <w:szCs w:val="22"/>
          <w:lang w:eastAsia="en-US"/>
        </w:rPr>
      </w:pPr>
      <w:r w:rsidRPr="00043839">
        <w:rPr>
          <w:rFonts w:ascii="Verdana" w:eastAsia="Times New Roman" w:hAnsi="Verdana" w:cstheme="minorHAnsi"/>
          <w:bCs/>
          <w:noProof/>
          <w:sz w:val="22"/>
          <w:szCs w:val="22"/>
          <w:lang w:eastAsia="en-US"/>
        </w:rPr>
        <w:t>Policy makers</w:t>
      </w:r>
    </w:p>
    <w:p w14:paraId="5B75302E" w14:textId="77777777" w:rsidR="00043839" w:rsidRPr="00043839" w:rsidRDefault="00043839" w:rsidP="00043839">
      <w:pPr>
        <w:widowControl/>
        <w:autoSpaceDE/>
        <w:autoSpaceDN/>
        <w:adjustRightInd/>
        <w:spacing w:before="120" w:after="120"/>
        <w:ind w:right="282"/>
        <w:jc w:val="both"/>
        <w:outlineLvl w:val="4"/>
        <w:rPr>
          <w:rFonts w:ascii="Verdana" w:eastAsia="Times New Roman" w:hAnsi="Verdana" w:cstheme="minorHAnsi"/>
          <w:bCs/>
          <w:iCs/>
          <w:sz w:val="22"/>
          <w:szCs w:val="22"/>
        </w:rPr>
      </w:pPr>
      <w:r w:rsidRPr="00043839">
        <w:rPr>
          <w:rFonts w:ascii="Verdana" w:eastAsia="Times New Roman" w:hAnsi="Verdana" w:cstheme="minorHAnsi"/>
          <w:bCs/>
          <w:iCs/>
          <w:sz w:val="22"/>
          <w:szCs w:val="22"/>
        </w:rPr>
        <w:t>The conclusions must be objective and constructive and wholly evidenced by the analysis within the summative assessment report.</w:t>
      </w:r>
    </w:p>
    <w:p w14:paraId="39C63512" w14:textId="6B4F0C11" w:rsidR="00043839" w:rsidRPr="00F138F1" w:rsidRDefault="00DA20F8" w:rsidP="00043839">
      <w:pPr>
        <w:widowControl/>
        <w:autoSpaceDE/>
        <w:autoSpaceDN/>
        <w:adjustRightInd/>
        <w:spacing w:after="200" w:line="276" w:lineRule="auto"/>
        <w:jc w:val="both"/>
        <w:rPr>
          <w:rFonts w:ascii="Verdana" w:eastAsia="Times New Roman" w:hAnsi="Verdana"/>
          <w:sz w:val="22"/>
          <w:szCs w:val="22"/>
          <w:lang w:eastAsia="en-US"/>
        </w:rPr>
      </w:pPr>
      <w:r>
        <w:rPr>
          <w:rFonts w:ascii="Verdana" w:eastAsia="Times New Roman" w:hAnsi="Verdana"/>
          <w:sz w:val="22"/>
          <w:szCs w:val="22"/>
          <w:lang w:eastAsia="en-US"/>
        </w:rPr>
        <w:t>5.3</w:t>
      </w:r>
      <w:r w:rsidR="00043839" w:rsidRPr="00F138F1">
        <w:rPr>
          <w:rFonts w:ascii="Verdana" w:eastAsia="Times New Roman" w:hAnsi="Verdana"/>
          <w:sz w:val="22"/>
          <w:szCs w:val="22"/>
          <w:lang w:eastAsia="en-US"/>
        </w:rPr>
        <w:t>.7</w:t>
      </w:r>
      <w:r w:rsidR="00043839" w:rsidRPr="00F138F1">
        <w:rPr>
          <w:rFonts w:ascii="Verdana" w:eastAsia="Times New Roman" w:hAnsi="Verdana"/>
          <w:sz w:val="22"/>
          <w:szCs w:val="22"/>
          <w:lang w:eastAsia="en-US"/>
        </w:rPr>
        <w:tab/>
        <w:t xml:space="preserve">Other Specific Insights required </w:t>
      </w:r>
    </w:p>
    <w:p w14:paraId="03EEBDA6" w14:textId="4DC67662" w:rsidR="00043839" w:rsidRPr="00043839" w:rsidRDefault="00043839" w:rsidP="00995791">
      <w:pPr>
        <w:widowControl/>
        <w:autoSpaceDE/>
        <w:autoSpaceDN/>
        <w:adjustRightInd/>
        <w:spacing w:after="200" w:line="276" w:lineRule="auto"/>
        <w:jc w:val="both"/>
        <w:rPr>
          <w:rFonts w:ascii="Verdana" w:eastAsia="Times New Roman" w:hAnsi="Verdana"/>
          <w:sz w:val="22"/>
          <w:szCs w:val="22"/>
        </w:rPr>
      </w:pPr>
      <w:r w:rsidRPr="00043839">
        <w:rPr>
          <w:rFonts w:ascii="Verdana" w:eastAsia="Times New Roman" w:hAnsi="Verdana"/>
          <w:sz w:val="22"/>
          <w:szCs w:val="22"/>
        </w:rPr>
        <w:t>5.</w:t>
      </w:r>
      <w:r w:rsidR="00DA20F8">
        <w:rPr>
          <w:rFonts w:ascii="Verdana" w:eastAsia="Times New Roman" w:hAnsi="Verdana"/>
          <w:sz w:val="22"/>
          <w:szCs w:val="22"/>
        </w:rPr>
        <w:t>3</w:t>
      </w:r>
      <w:r w:rsidRPr="00043839">
        <w:rPr>
          <w:rFonts w:ascii="Verdana" w:eastAsia="Times New Roman" w:hAnsi="Verdana"/>
          <w:sz w:val="22"/>
          <w:szCs w:val="22"/>
        </w:rPr>
        <w:t>.7.1 Effectiveness of Processes and Programme Administration</w:t>
      </w:r>
    </w:p>
    <w:p w14:paraId="78EE2F11" w14:textId="77777777" w:rsidR="00043839" w:rsidRPr="00043839" w:rsidRDefault="00043839" w:rsidP="00414F26">
      <w:pPr>
        <w:widowControl/>
        <w:autoSpaceDE/>
        <w:autoSpaceDN/>
        <w:adjustRightInd/>
        <w:spacing w:after="200" w:line="276" w:lineRule="auto"/>
        <w:rPr>
          <w:rFonts w:ascii="Verdana" w:eastAsiaTheme="minorHAnsi" w:hAnsi="Verdana" w:cstheme="minorBidi"/>
          <w:sz w:val="22"/>
          <w:szCs w:val="22"/>
          <w:lang w:eastAsia="en-US"/>
        </w:rPr>
      </w:pPr>
      <w:r w:rsidRPr="00043839">
        <w:rPr>
          <w:rFonts w:ascii="Verdana" w:eastAsiaTheme="minorHAnsi" w:hAnsi="Verdana" w:cstheme="minorBidi"/>
          <w:sz w:val="22"/>
          <w:szCs w:val="22"/>
          <w:lang w:eastAsia="en-US"/>
        </w:rPr>
        <w:t>Although the systems utilised were l</w:t>
      </w:r>
      <w:r>
        <w:rPr>
          <w:rFonts w:ascii="Verdana" w:eastAsiaTheme="minorHAnsi" w:hAnsi="Verdana" w:cstheme="minorBidi"/>
          <w:sz w:val="22"/>
          <w:szCs w:val="22"/>
          <w:lang w:eastAsia="en-US"/>
        </w:rPr>
        <w:t>argely at the discretion of BIG Productivity</w:t>
      </w:r>
      <w:r w:rsidRPr="00043839">
        <w:rPr>
          <w:rFonts w:ascii="Verdana" w:eastAsiaTheme="minorHAnsi" w:hAnsi="Verdana" w:cstheme="minorBidi"/>
          <w:sz w:val="22"/>
          <w:szCs w:val="22"/>
          <w:lang w:eastAsia="en-US"/>
        </w:rPr>
        <w:t xml:space="preserve">, certain rules include those laid out by the ESIF and </w:t>
      </w:r>
      <w:r>
        <w:rPr>
          <w:rFonts w:ascii="Verdana" w:eastAsiaTheme="minorHAnsi" w:hAnsi="Verdana" w:cstheme="minorBidi"/>
          <w:sz w:val="22"/>
          <w:szCs w:val="22"/>
          <w:lang w:eastAsia="en-US"/>
        </w:rPr>
        <w:t>M</w:t>
      </w:r>
      <w:r w:rsidRPr="00043839">
        <w:rPr>
          <w:rFonts w:ascii="Verdana" w:eastAsiaTheme="minorHAnsi" w:hAnsi="Verdana" w:cstheme="minorBidi"/>
          <w:sz w:val="22"/>
          <w:szCs w:val="22"/>
          <w:lang w:eastAsia="en-US"/>
        </w:rPr>
        <w:t>HCLG. We are interested to know if they affected the performance of the Project</w:t>
      </w:r>
    </w:p>
    <w:p w14:paraId="64908DFE" w14:textId="77777777" w:rsidR="00043839" w:rsidRPr="00043839" w:rsidRDefault="00043839" w:rsidP="00F138F1">
      <w:pPr>
        <w:pStyle w:val="ListParagraph"/>
        <w:widowControl/>
        <w:numPr>
          <w:ilvl w:val="0"/>
          <w:numId w:val="15"/>
        </w:numPr>
        <w:autoSpaceDE/>
        <w:autoSpaceDN/>
        <w:adjustRightInd/>
        <w:spacing w:after="200" w:line="276" w:lineRule="auto"/>
        <w:ind w:left="1418" w:hanging="709"/>
        <w:contextualSpacing/>
        <w:rPr>
          <w:rFonts w:ascii="Verdana" w:eastAsiaTheme="minorHAnsi" w:hAnsi="Verdana" w:cstheme="minorBidi"/>
          <w:sz w:val="22"/>
          <w:szCs w:val="22"/>
          <w:lang w:eastAsia="en-US"/>
        </w:rPr>
      </w:pPr>
      <w:r w:rsidRPr="00043839">
        <w:rPr>
          <w:rFonts w:ascii="Verdana" w:eastAsiaTheme="minorHAnsi" w:hAnsi="Verdana" w:cstheme="minorBidi"/>
          <w:sz w:val="22"/>
          <w:szCs w:val="22"/>
          <w:lang w:eastAsia="en-US"/>
        </w:rPr>
        <w:t>Processes by which the programme is marketed and promoted.</w:t>
      </w:r>
    </w:p>
    <w:p w14:paraId="18A43BFE" w14:textId="77777777" w:rsidR="00043839" w:rsidRPr="00043839" w:rsidRDefault="00043839" w:rsidP="00F138F1">
      <w:pPr>
        <w:widowControl/>
        <w:numPr>
          <w:ilvl w:val="0"/>
          <w:numId w:val="15"/>
        </w:numPr>
        <w:autoSpaceDE/>
        <w:autoSpaceDN/>
        <w:adjustRightInd/>
        <w:spacing w:after="200" w:line="276" w:lineRule="auto"/>
        <w:ind w:left="1418" w:hanging="709"/>
        <w:contextualSpacing/>
        <w:rPr>
          <w:rFonts w:ascii="Verdana" w:eastAsiaTheme="minorHAnsi" w:hAnsi="Verdana" w:cstheme="minorBidi"/>
          <w:sz w:val="22"/>
          <w:szCs w:val="22"/>
          <w:lang w:eastAsia="en-US"/>
        </w:rPr>
      </w:pPr>
      <w:r w:rsidRPr="00043839">
        <w:rPr>
          <w:rFonts w:ascii="Verdana" w:eastAsiaTheme="minorHAnsi" w:hAnsi="Verdana" w:cstheme="minorBidi"/>
          <w:sz w:val="22"/>
          <w:szCs w:val="22"/>
          <w:lang w:eastAsia="en-US"/>
        </w:rPr>
        <w:t>Effectiveness and accuracy of data collection and recording.</w:t>
      </w:r>
    </w:p>
    <w:p w14:paraId="6F9E3645" w14:textId="77777777" w:rsidR="00043839" w:rsidRPr="00043839" w:rsidRDefault="00043839" w:rsidP="00F138F1">
      <w:pPr>
        <w:widowControl/>
        <w:numPr>
          <w:ilvl w:val="0"/>
          <w:numId w:val="15"/>
        </w:numPr>
        <w:autoSpaceDE/>
        <w:autoSpaceDN/>
        <w:adjustRightInd/>
        <w:spacing w:after="200" w:line="276" w:lineRule="auto"/>
        <w:ind w:left="1418" w:hanging="709"/>
        <w:contextualSpacing/>
        <w:rPr>
          <w:rFonts w:ascii="Verdana" w:eastAsiaTheme="minorHAnsi" w:hAnsi="Verdana" w:cstheme="minorBidi"/>
          <w:sz w:val="22"/>
          <w:szCs w:val="22"/>
          <w:lang w:eastAsia="en-US"/>
        </w:rPr>
      </w:pPr>
      <w:r w:rsidRPr="00043839">
        <w:rPr>
          <w:rFonts w:ascii="Verdana" w:eastAsiaTheme="minorHAnsi" w:hAnsi="Verdana" w:cstheme="minorBidi"/>
          <w:sz w:val="22"/>
          <w:szCs w:val="22"/>
          <w:lang w:eastAsia="en-US"/>
        </w:rPr>
        <w:lastRenderedPageBreak/>
        <w:t>Steering Group composition - how effective was the Group given its remit and was it reflective of businesses and stakeholders?</w:t>
      </w:r>
    </w:p>
    <w:p w14:paraId="2394DB58" w14:textId="77777777" w:rsidR="00043839" w:rsidRPr="00043839" w:rsidRDefault="00043839" w:rsidP="00F138F1">
      <w:pPr>
        <w:widowControl/>
        <w:numPr>
          <w:ilvl w:val="0"/>
          <w:numId w:val="15"/>
        </w:numPr>
        <w:autoSpaceDE/>
        <w:autoSpaceDN/>
        <w:adjustRightInd/>
        <w:spacing w:after="200" w:line="276" w:lineRule="auto"/>
        <w:ind w:left="1418" w:hanging="709"/>
        <w:contextualSpacing/>
        <w:rPr>
          <w:rFonts w:ascii="Verdana" w:eastAsiaTheme="minorHAnsi" w:hAnsi="Verdana" w:cstheme="minorBidi"/>
          <w:sz w:val="22"/>
          <w:szCs w:val="22"/>
          <w:lang w:eastAsia="en-US"/>
        </w:rPr>
      </w:pPr>
      <w:r w:rsidRPr="00043839">
        <w:rPr>
          <w:rFonts w:ascii="Verdana" w:eastAsiaTheme="minorHAnsi" w:hAnsi="Verdana" w:cstheme="minorBidi"/>
          <w:sz w:val="22"/>
          <w:szCs w:val="22"/>
          <w:lang w:eastAsia="en-US"/>
        </w:rPr>
        <w:t>Clarity of and changes to rules – if applicable, how effectively were these communicated and implemented on the Project?</w:t>
      </w:r>
    </w:p>
    <w:p w14:paraId="20AF9690" w14:textId="77777777" w:rsidR="00043839" w:rsidRPr="00043839" w:rsidRDefault="00043839" w:rsidP="00F138F1">
      <w:pPr>
        <w:widowControl/>
        <w:numPr>
          <w:ilvl w:val="0"/>
          <w:numId w:val="15"/>
        </w:numPr>
        <w:autoSpaceDE/>
        <w:autoSpaceDN/>
        <w:adjustRightInd/>
        <w:spacing w:after="200" w:line="276" w:lineRule="auto"/>
        <w:ind w:left="1418" w:hanging="709"/>
        <w:contextualSpacing/>
        <w:rPr>
          <w:rFonts w:ascii="Verdana" w:eastAsiaTheme="minorHAnsi" w:hAnsi="Verdana" w:cstheme="minorBidi"/>
          <w:sz w:val="22"/>
          <w:szCs w:val="22"/>
          <w:lang w:eastAsia="en-US"/>
        </w:rPr>
      </w:pPr>
      <w:r w:rsidRPr="00043839">
        <w:rPr>
          <w:rFonts w:ascii="Verdana" w:eastAsiaTheme="minorHAnsi" w:hAnsi="Verdana" w:cstheme="minorBidi"/>
          <w:sz w:val="22"/>
          <w:szCs w:val="22"/>
          <w:lang w:eastAsia="en-US"/>
        </w:rPr>
        <w:t>Ineffective or bureaucratic rules – analysis of what rules or procedures were in themselves a barrier to achievement.</w:t>
      </w:r>
    </w:p>
    <w:p w14:paraId="0B2FD2C1" w14:textId="0433F3A1" w:rsidR="00043839" w:rsidRPr="00043839" w:rsidRDefault="00043839" w:rsidP="00F138F1">
      <w:pPr>
        <w:widowControl/>
        <w:numPr>
          <w:ilvl w:val="0"/>
          <w:numId w:val="15"/>
        </w:numPr>
        <w:autoSpaceDE/>
        <w:autoSpaceDN/>
        <w:adjustRightInd/>
        <w:spacing w:after="200" w:line="276" w:lineRule="auto"/>
        <w:ind w:left="1418" w:hanging="709"/>
        <w:contextualSpacing/>
        <w:rPr>
          <w:rFonts w:ascii="Verdana" w:eastAsiaTheme="minorHAnsi" w:hAnsi="Verdana" w:cstheme="minorBidi"/>
          <w:sz w:val="22"/>
          <w:szCs w:val="22"/>
          <w:lang w:eastAsia="en-US"/>
        </w:rPr>
      </w:pPr>
      <w:r w:rsidRPr="00043839">
        <w:rPr>
          <w:rFonts w:ascii="Verdana" w:eastAsiaTheme="minorHAnsi" w:hAnsi="Verdana" w:cstheme="minorBidi"/>
          <w:sz w:val="22"/>
          <w:szCs w:val="22"/>
          <w:lang w:eastAsia="en-US"/>
        </w:rPr>
        <w:t xml:space="preserve">Support – were </w:t>
      </w:r>
      <w:r>
        <w:rPr>
          <w:rFonts w:ascii="Verdana" w:eastAsiaTheme="minorHAnsi" w:hAnsi="Verdana" w:cstheme="minorBidi"/>
          <w:sz w:val="22"/>
          <w:szCs w:val="22"/>
          <w:lang w:eastAsia="en-US"/>
        </w:rPr>
        <w:t>BIG P</w:t>
      </w:r>
      <w:r w:rsidR="00A012AA">
        <w:rPr>
          <w:rFonts w:ascii="Verdana" w:eastAsiaTheme="minorHAnsi" w:hAnsi="Verdana" w:cstheme="minorBidi"/>
          <w:sz w:val="22"/>
          <w:szCs w:val="22"/>
          <w:lang w:eastAsia="en-US"/>
        </w:rPr>
        <w:t>ro</w:t>
      </w:r>
      <w:r w:rsidR="00323542">
        <w:rPr>
          <w:rFonts w:ascii="Verdana" w:eastAsiaTheme="minorHAnsi" w:hAnsi="Verdana" w:cstheme="minorBidi"/>
          <w:sz w:val="22"/>
          <w:szCs w:val="22"/>
          <w:lang w:eastAsia="en-US"/>
        </w:rPr>
        <w:t>d</w:t>
      </w:r>
      <w:r w:rsidR="00A012AA">
        <w:rPr>
          <w:rFonts w:ascii="Verdana" w:eastAsiaTheme="minorHAnsi" w:hAnsi="Verdana" w:cstheme="minorBidi"/>
          <w:sz w:val="22"/>
          <w:szCs w:val="22"/>
          <w:lang w:eastAsia="en-US"/>
        </w:rPr>
        <w:t>uctivity</w:t>
      </w:r>
      <w:r w:rsidRPr="00043839">
        <w:rPr>
          <w:rFonts w:ascii="Verdana" w:eastAsiaTheme="minorHAnsi" w:hAnsi="Verdana" w:cstheme="minorBidi"/>
          <w:sz w:val="22"/>
          <w:szCs w:val="22"/>
          <w:lang w:eastAsia="en-US"/>
        </w:rPr>
        <w:t xml:space="preserve"> staff readily available to provide advice, guidance and interpretation of rules and procedures?</w:t>
      </w:r>
    </w:p>
    <w:p w14:paraId="44B4F1AE" w14:textId="608E8480" w:rsidR="00043839" w:rsidRPr="00043839" w:rsidRDefault="00043839" w:rsidP="00F138F1">
      <w:pPr>
        <w:widowControl/>
        <w:numPr>
          <w:ilvl w:val="0"/>
          <w:numId w:val="15"/>
        </w:numPr>
        <w:autoSpaceDE/>
        <w:autoSpaceDN/>
        <w:adjustRightInd/>
        <w:spacing w:after="200" w:line="276" w:lineRule="auto"/>
        <w:ind w:left="1418" w:hanging="709"/>
        <w:contextualSpacing/>
        <w:rPr>
          <w:rFonts w:ascii="Verdana" w:eastAsiaTheme="minorHAnsi" w:hAnsi="Verdana" w:cstheme="minorBidi"/>
          <w:sz w:val="22"/>
          <w:szCs w:val="22"/>
          <w:lang w:eastAsia="en-US"/>
        </w:rPr>
      </w:pPr>
      <w:r w:rsidRPr="00043839">
        <w:rPr>
          <w:rFonts w:ascii="Verdana" w:eastAsiaTheme="minorHAnsi" w:hAnsi="Verdana" w:cstheme="minorBidi"/>
          <w:sz w:val="22"/>
          <w:szCs w:val="22"/>
          <w:lang w:eastAsia="en-US"/>
        </w:rPr>
        <w:t xml:space="preserve">Applicants – how effective were applicants in working with </w:t>
      </w:r>
      <w:r>
        <w:rPr>
          <w:rFonts w:ascii="Verdana" w:eastAsiaTheme="minorHAnsi" w:hAnsi="Verdana" w:cstheme="minorBidi"/>
          <w:sz w:val="22"/>
          <w:szCs w:val="22"/>
          <w:lang w:eastAsia="en-US"/>
        </w:rPr>
        <w:t xml:space="preserve">BIG </w:t>
      </w:r>
      <w:r w:rsidR="00323542">
        <w:rPr>
          <w:rFonts w:ascii="Verdana" w:eastAsiaTheme="minorHAnsi" w:hAnsi="Verdana" w:cstheme="minorBidi"/>
          <w:sz w:val="22"/>
          <w:szCs w:val="22"/>
          <w:lang w:eastAsia="en-US"/>
        </w:rPr>
        <w:t>Productivity</w:t>
      </w:r>
      <w:r w:rsidRPr="00043839">
        <w:rPr>
          <w:rFonts w:ascii="Verdana" w:eastAsiaTheme="minorHAnsi" w:hAnsi="Verdana" w:cstheme="minorBidi"/>
          <w:sz w:val="22"/>
          <w:szCs w:val="22"/>
          <w:lang w:eastAsia="en-US"/>
        </w:rPr>
        <w:t xml:space="preserve"> </w:t>
      </w:r>
      <w:r w:rsidR="00F138F1">
        <w:rPr>
          <w:rFonts w:ascii="Verdana" w:eastAsiaTheme="minorHAnsi" w:hAnsi="Verdana" w:cstheme="minorBidi"/>
          <w:sz w:val="22"/>
          <w:szCs w:val="22"/>
          <w:lang w:eastAsia="en-US"/>
        </w:rPr>
        <w:t xml:space="preserve">team </w:t>
      </w:r>
      <w:r w:rsidRPr="00043839">
        <w:rPr>
          <w:rFonts w:ascii="Verdana" w:eastAsiaTheme="minorHAnsi" w:hAnsi="Verdana" w:cstheme="minorBidi"/>
          <w:sz w:val="22"/>
          <w:szCs w:val="22"/>
          <w:lang w:eastAsia="en-US"/>
        </w:rPr>
        <w:t>including in responding to requests and deadlines?</w:t>
      </w:r>
    </w:p>
    <w:p w14:paraId="6CA8898F" w14:textId="77777777" w:rsidR="00043839" w:rsidRDefault="00043839" w:rsidP="00043839">
      <w:pPr>
        <w:widowControl/>
        <w:autoSpaceDE/>
        <w:autoSpaceDN/>
        <w:adjustRightInd/>
        <w:spacing w:after="160" w:line="259" w:lineRule="auto"/>
        <w:jc w:val="both"/>
        <w:rPr>
          <w:rFonts w:ascii="Verdana" w:eastAsia="Times New Roman" w:hAnsi="Verdana"/>
          <w:sz w:val="22"/>
          <w:szCs w:val="22"/>
          <w:lang w:eastAsia="en-US"/>
        </w:rPr>
      </w:pPr>
    </w:p>
    <w:p w14:paraId="18B21BA0" w14:textId="2C05F8F9" w:rsidR="00043839" w:rsidRDefault="00043839" w:rsidP="00995791">
      <w:pPr>
        <w:widowControl/>
        <w:autoSpaceDE/>
        <w:autoSpaceDN/>
        <w:adjustRightInd/>
        <w:jc w:val="both"/>
        <w:rPr>
          <w:rFonts w:ascii="Verdana" w:eastAsia="Times New Roman" w:hAnsi="Verdana"/>
          <w:sz w:val="22"/>
          <w:szCs w:val="22"/>
          <w:lang w:eastAsia="en-US"/>
        </w:rPr>
      </w:pPr>
      <w:r>
        <w:rPr>
          <w:rFonts w:ascii="Verdana" w:eastAsia="Times New Roman" w:hAnsi="Verdana"/>
          <w:sz w:val="22"/>
          <w:szCs w:val="22"/>
          <w:lang w:eastAsia="en-US"/>
        </w:rPr>
        <w:t>5.</w:t>
      </w:r>
      <w:r w:rsidR="00DA20F8">
        <w:rPr>
          <w:rFonts w:ascii="Verdana" w:eastAsia="Times New Roman" w:hAnsi="Verdana"/>
          <w:sz w:val="22"/>
          <w:szCs w:val="22"/>
          <w:lang w:eastAsia="en-US"/>
        </w:rPr>
        <w:t>3</w:t>
      </w:r>
      <w:r w:rsidRPr="00043839">
        <w:rPr>
          <w:rFonts w:ascii="Verdana" w:eastAsia="Times New Roman" w:hAnsi="Verdana"/>
          <w:sz w:val="22"/>
          <w:szCs w:val="22"/>
          <w:lang w:eastAsia="en-US"/>
        </w:rPr>
        <w:t>.7.2</w:t>
      </w:r>
      <w:r>
        <w:rPr>
          <w:rFonts w:ascii="Verdana" w:eastAsia="Times New Roman" w:hAnsi="Verdana"/>
          <w:sz w:val="22"/>
          <w:szCs w:val="22"/>
          <w:lang w:eastAsia="en-US"/>
        </w:rPr>
        <w:t xml:space="preserve"> </w:t>
      </w:r>
      <w:r w:rsidRPr="00043839">
        <w:rPr>
          <w:rFonts w:ascii="Verdana" w:eastAsia="Times New Roman" w:hAnsi="Verdana"/>
          <w:sz w:val="22"/>
          <w:szCs w:val="22"/>
          <w:lang w:eastAsia="en-US"/>
        </w:rPr>
        <w:t>User perception and involvement</w:t>
      </w:r>
    </w:p>
    <w:p w14:paraId="21577D31" w14:textId="77777777" w:rsidR="00A80A75" w:rsidRPr="00043839" w:rsidRDefault="00A80A75" w:rsidP="00995791">
      <w:pPr>
        <w:widowControl/>
        <w:autoSpaceDE/>
        <w:autoSpaceDN/>
        <w:adjustRightInd/>
        <w:jc w:val="both"/>
        <w:rPr>
          <w:rFonts w:ascii="Verdana" w:eastAsia="Times New Roman" w:hAnsi="Verdana"/>
          <w:sz w:val="22"/>
          <w:szCs w:val="22"/>
          <w:lang w:eastAsia="en-US"/>
        </w:rPr>
      </w:pPr>
    </w:p>
    <w:p w14:paraId="03DA9987" w14:textId="27840CD6" w:rsidR="00043839" w:rsidRDefault="00043839" w:rsidP="00995791">
      <w:pPr>
        <w:widowControl/>
        <w:autoSpaceDE/>
        <w:autoSpaceDN/>
        <w:adjustRightInd/>
        <w:contextualSpacing/>
        <w:rPr>
          <w:rFonts w:ascii="Verdana" w:eastAsia="Times New Roman" w:hAnsi="Verdana"/>
          <w:sz w:val="22"/>
          <w:szCs w:val="22"/>
          <w:lang w:eastAsia="en-US"/>
        </w:rPr>
      </w:pPr>
      <w:r w:rsidRPr="00043839">
        <w:rPr>
          <w:rFonts w:ascii="Verdana" w:eastAsia="Times New Roman" w:hAnsi="Verdana"/>
          <w:sz w:val="22"/>
          <w:szCs w:val="22"/>
          <w:lang w:eastAsia="en-US"/>
        </w:rPr>
        <w:t xml:space="preserve">This relates to the end-user – the recipient of BIG </w:t>
      </w:r>
      <w:r w:rsidR="00F138F1">
        <w:rPr>
          <w:rFonts w:ascii="Verdana" w:eastAsia="Times New Roman" w:hAnsi="Verdana"/>
          <w:sz w:val="22"/>
          <w:szCs w:val="22"/>
          <w:lang w:eastAsia="en-US"/>
        </w:rPr>
        <w:t xml:space="preserve">Productivity </w:t>
      </w:r>
      <w:r w:rsidRPr="00043839">
        <w:rPr>
          <w:rFonts w:ascii="Verdana" w:eastAsia="Times New Roman" w:hAnsi="Verdana"/>
          <w:sz w:val="22"/>
          <w:szCs w:val="22"/>
          <w:lang w:eastAsia="en-US"/>
        </w:rPr>
        <w:t>investment funding – and their perception not only of the</w:t>
      </w:r>
      <w:r w:rsidR="00F138F1">
        <w:rPr>
          <w:rFonts w:ascii="Verdana" w:eastAsia="Times New Roman" w:hAnsi="Verdana"/>
          <w:sz w:val="22"/>
          <w:szCs w:val="22"/>
          <w:lang w:eastAsia="en-US"/>
        </w:rPr>
        <w:t xml:space="preserve"> Programme</w:t>
      </w:r>
      <w:r w:rsidRPr="00043839">
        <w:rPr>
          <w:rFonts w:ascii="Verdana" w:eastAsia="Times New Roman" w:hAnsi="Verdana"/>
          <w:sz w:val="22"/>
          <w:szCs w:val="22"/>
          <w:lang w:eastAsia="en-US"/>
        </w:rPr>
        <w:t xml:space="preserve"> and what they felt it was trying to achieve but also identifying the quality of their submissions. The latter seeks to understand whether the process was perceived as difficult or user friendly based on the way the </w:t>
      </w:r>
      <w:r w:rsidR="00F138F1">
        <w:rPr>
          <w:rFonts w:ascii="Verdana" w:eastAsia="Times New Roman" w:hAnsi="Verdana"/>
          <w:sz w:val="22"/>
          <w:szCs w:val="22"/>
          <w:lang w:eastAsia="en-US"/>
        </w:rPr>
        <w:t>Programme</w:t>
      </w:r>
      <w:r w:rsidRPr="00043839">
        <w:rPr>
          <w:rFonts w:ascii="Verdana" w:eastAsia="Times New Roman" w:hAnsi="Verdana"/>
          <w:sz w:val="22"/>
          <w:szCs w:val="22"/>
          <w:lang w:eastAsia="en-US"/>
        </w:rPr>
        <w:t xml:space="preserve"> was designed and the quality of bids put forward by the applicants:</w:t>
      </w:r>
    </w:p>
    <w:p w14:paraId="2B07B32D" w14:textId="77777777" w:rsidR="008F20CE" w:rsidRPr="00043839" w:rsidRDefault="008F20CE" w:rsidP="00995791">
      <w:pPr>
        <w:widowControl/>
        <w:autoSpaceDE/>
        <w:autoSpaceDN/>
        <w:adjustRightInd/>
        <w:contextualSpacing/>
        <w:rPr>
          <w:rFonts w:ascii="Verdana" w:eastAsia="Times New Roman" w:hAnsi="Verdana"/>
          <w:sz w:val="22"/>
          <w:szCs w:val="22"/>
          <w:lang w:eastAsia="en-US"/>
        </w:rPr>
      </w:pPr>
    </w:p>
    <w:p w14:paraId="74407FB2" w14:textId="4D9176D6" w:rsidR="00043839" w:rsidRPr="00043839" w:rsidRDefault="00043839" w:rsidP="00F138F1">
      <w:pPr>
        <w:pStyle w:val="ListParagraph"/>
        <w:widowControl/>
        <w:numPr>
          <w:ilvl w:val="0"/>
          <w:numId w:val="26"/>
        </w:numPr>
        <w:autoSpaceDE/>
        <w:autoSpaceDN/>
        <w:adjustRightInd/>
        <w:spacing w:after="160" w:line="259" w:lineRule="auto"/>
        <w:ind w:left="1418" w:hanging="709"/>
        <w:contextualSpacing/>
        <w:rPr>
          <w:rFonts w:ascii="Verdana" w:eastAsia="Times New Roman" w:hAnsi="Verdana"/>
          <w:sz w:val="22"/>
          <w:szCs w:val="22"/>
          <w:lang w:eastAsia="en-US"/>
        </w:rPr>
      </w:pPr>
      <w:r w:rsidRPr="00043839">
        <w:rPr>
          <w:rFonts w:ascii="Verdana" w:eastAsia="Times New Roman" w:hAnsi="Verdana"/>
          <w:sz w:val="22"/>
          <w:szCs w:val="22"/>
          <w:lang w:eastAsia="en-US"/>
        </w:rPr>
        <w:t xml:space="preserve">Applicants – did the applicant businesses clearly meet the eligibility criteria and were </w:t>
      </w:r>
      <w:r w:rsidR="00F138F1">
        <w:rPr>
          <w:rFonts w:ascii="Verdana" w:eastAsia="Times New Roman" w:hAnsi="Verdana"/>
          <w:sz w:val="22"/>
          <w:szCs w:val="22"/>
          <w:lang w:eastAsia="en-US"/>
        </w:rPr>
        <w:t>capable of increasing their productivity</w:t>
      </w:r>
      <w:r w:rsidRPr="00043839">
        <w:rPr>
          <w:rFonts w:ascii="Verdana" w:eastAsia="Times New Roman" w:hAnsi="Verdana"/>
          <w:sz w:val="22"/>
          <w:szCs w:val="22"/>
          <w:lang w:eastAsia="en-US"/>
        </w:rPr>
        <w:t>?</w:t>
      </w:r>
    </w:p>
    <w:p w14:paraId="696FBD95" w14:textId="77777777" w:rsidR="00043839" w:rsidRPr="00043839" w:rsidRDefault="00043839" w:rsidP="00F138F1">
      <w:pPr>
        <w:pStyle w:val="ListParagraph"/>
        <w:widowControl/>
        <w:numPr>
          <w:ilvl w:val="0"/>
          <w:numId w:val="26"/>
        </w:numPr>
        <w:autoSpaceDE/>
        <w:autoSpaceDN/>
        <w:adjustRightInd/>
        <w:spacing w:after="160" w:line="259" w:lineRule="auto"/>
        <w:ind w:left="1418" w:hanging="709"/>
        <w:contextualSpacing/>
        <w:rPr>
          <w:rFonts w:ascii="Verdana" w:eastAsia="Times New Roman" w:hAnsi="Verdana"/>
          <w:sz w:val="22"/>
          <w:szCs w:val="22"/>
          <w:lang w:eastAsia="en-US"/>
        </w:rPr>
      </w:pPr>
      <w:r w:rsidRPr="00043839">
        <w:rPr>
          <w:rFonts w:ascii="Verdana" w:eastAsia="Times New Roman" w:hAnsi="Verdana"/>
          <w:sz w:val="22"/>
          <w:szCs w:val="22"/>
          <w:lang w:eastAsia="en-US"/>
        </w:rPr>
        <w:t>Applications – what was the standard of bids from applicants and did    they require extra support to meet a minimum standard?</w:t>
      </w:r>
    </w:p>
    <w:p w14:paraId="7EC8E8F2" w14:textId="77777777" w:rsidR="00043839" w:rsidRPr="00043839" w:rsidRDefault="00043839" w:rsidP="00F138F1">
      <w:pPr>
        <w:pStyle w:val="ListParagraph"/>
        <w:widowControl/>
        <w:numPr>
          <w:ilvl w:val="0"/>
          <w:numId w:val="26"/>
        </w:numPr>
        <w:autoSpaceDE/>
        <w:autoSpaceDN/>
        <w:adjustRightInd/>
        <w:spacing w:after="160" w:line="259" w:lineRule="auto"/>
        <w:ind w:left="1418" w:hanging="709"/>
        <w:contextualSpacing/>
        <w:rPr>
          <w:rFonts w:ascii="Verdana" w:eastAsia="Times New Roman" w:hAnsi="Verdana"/>
          <w:sz w:val="22"/>
          <w:szCs w:val="22"/>
          <w:lang w:eastAsia="en-US"/>
        </w:rPr>
      </w:pPr>
      <w:r w:rsidRPr="00043839">
        <w:rPr>
          <w:rFonts w:ascii="Verdana" w:eastAsia="Times New Roman" w:hAnsi="Verdana"/>
          <w:sz w:val="22"/>
          <w:szCs w:val="22"/>
          <w:lang w:eastAsia="en-US"/>
        </w:rPr>
        <w:t>Application process – was it perceived as user friendly or a hindrance to awarding investments?</w:t>
      </w:r>
    </w:p>
    <w:p w14:paraId="7C9D9AB9" w14:textId="77777777" w:rsidR="00043839" w:rsidRPr="00043839" w:rsidRDefault="00043839" w:rsidP="00F138F1">
      <w:pPr>
        <w:pStyle w:val="ListParagraph"/>
        <w:widowControl/>
        <w:numPr>
          <w:ilvl w:val="0"/>
          <w:numId w:val="26"/>
        </w:numPr>
        <w:autoSpaceDE/>
        <w:autoSpaceDN/>
        <w:adjustRightInd/>
        <w:ind w:left="1418" w:hanging="709"/>
        <w:contextualSpacing/>
        <w:rPr>
          <w:rFonts w:ascii="Verdana" w:eastAsia="Times New Roman" w:hAnsi="Verdana"/>
          <w:sz w:val="22"/>
          <w:szCs w:val="22"/>
          <w:lang w:eastAsia="en-US"/>
        </w:rPr>
      </w:pPr>
      <w:r w:rsidRPr="00043839">
        <w:rPr>
          <w:rFonts w:ascii="Verdana" w:eastAsia="Times New Roman" w:hAnsi="Verdana"/>
          <w:sz w:val="22"/>
          <w:szCs w:val="22"/>
          <w:lang w:eastAsia="en-US"/>
        </w:rPr>
        <w:t>Procurement – linked to the above, was the procurement process and guidance clear and did it impede progress?</w:t>
      </w:r>
    </w:p>
    <w:p w14:paraId="4545B380" w14:textId="77777777" w:rsidR="00043839" w:rsidRPr="00043839" w:rsidRDefault="00043839" w:rsidP="00F138F1">
      <w:pPr>
        <w:pStyle w:val="ListParagraph"/>
        <w:widowControl/>
        <w:numPr>
          <w:ilvl w:val="0"/>
          <w:numId w:val="26"/>
        </w:numPr>
        <w:autoSpaceDE/>
        <w:autoSpaceDN/>
        <w:adjustRightInd/>
        <w:ind w:left="1418" w:hanging="709"/>
        <w:contextualSpacing/>
        <w:rPr>
          <w:rFonts w:ascii="Verdana" w:eastAsia="Times New Roman" w:hAnsi="Verdana"/>
          <w:sz w:val="22"/>
          <w:szCs w:val="22"/>
          <w:lang w:eastAsia="en-US"/>
        </w:rPr>
      </w:pPr>
      <w:r w:rsidRPr="00043839">
        <w:rPr>
          <w:rFonts w:ascii="Verdana" w:eastAsia="Times New Roman" w:hAnsi="Verdana"/>
          <w:sz w:val="22"/>
          <w:szCs w:val="22"/>
          <w:lang w:eastAsia="en-US"/>
        </w:rPr>
        <w:t>Decision making process – were decisions reached in a timely fashion? In particular, was the opportunity to present applications (those seeking more than £25,000) to the Investment Panel seen as a positive introduction?</w:t>
      </w:r>
    </w:p>
    <w:p w14:paraId="1E041EED" w14:textId="77777777" w:rsidR="00043839" w:rsidRPr="00043839" w:rsidRDefault="00043839" w:rsidP="00F138F1">
      <w:pPr>
        <w:pStyle w:val="ListParagraph"/>
        <w:widowControl/>
        <w:autoSpaceDE/>
        <w:autoSpaceDN/>
        <w:adjustRightInd/>
        <w:ind w:left="927"/>
        <w:contextualSpacing/>
        <w:rPr>
          <w:rFonts w:ascii="Verdana" w:eastAsia="Times New Roman" w:hAnsi="Verdana"/>
          <w:sz w:val="22"/>
          <w:szCs w:val="22"/>
          <w:lang w:eastAsia="en-US"/>
        </w:rPr>
      </w:pPr>
      <w:r w:rsidRPr="00043839">
        <w:rPr>
          <w:rFonts w:ascii="Verdana" w:eastAsia="Times New Roman" w:hAnsi="Verdana"/>
          <w:sz w:val="22"/>
          <w:szCs w:val="22"/>
          <w:lang w:eastAsia="en-US"/>
        </w:rPr>
        <w:tab/>
      </w:r>
    </w:p>
    <w:p w14:paraId="1F233361" w14:textId="6BF3F635" w:rsidR="00043839" w:rsidRDefault="00043839" w:rsidP="00995791">
      <w:pPr>
        <w:widowControl/>
        <w:autoSpaceDE/>
        <w:autoSpaceDN/>
        <w:adjustRightInd/>
        <w:jc w:val="both"/>
        <w:rPr>
          <w:rFonts w:ascii="Verdana" w:eastAsia="Times New Roman" w:hAnsi="Verdana" w:cstheme="minorHAnsi"/>
          <w:sz w:val="22"/>
          <w:szCs w:val="22"/>
          <w:lang w:eastAsia="en-US"/>
        </w:rPr>
      </w:pPr>
      <w:r>
        <w:rPr>
          <w:rFonts w:ascii="Verdana" w:eastAsia="Times New Roman" w:hAnsi="Verdana" w:cstheme="minorHAnsi"/>
          <w:sz w:val="22"/>
          <w:szCs w:val="22"/>
          <w:lang w:eastAsia="en-US"/>
        </w:rPr>
        <w:t>5.</w:t>
      </w:r>
      <w:r w:rsidR="00DA20F8">
        <w:rPr>
          <w:rFonts w:ascii="Verdana" w:eastAsia="Times New Roman" w:hAnsi="Verdana" w:cstheme="minorHAnsi"/>
          <w:sz w:val="22"/>
          <w:szCs w:val="22"/>
          <w:lang w:eastAsia="en-US"/>
        </w:rPr>
        <w:t>3</w:t>
      </w:r>
      <w:r w:rsidRPr="00043839">
        <w:rPr>
          <w:rFonts w:ascii="Verdana" w:eastAsia="Times New Roman" w:hAnsi="Verdana" w:cstheme="minorHAnsi"/>
          <w:sz w:val="22"/>
          <w:szCs w:val="22"/>
          <w:lang w:eastAsia="en-US"/>
        </w:rPr>
        <w:t>.7.3 Outcomes and reach by sector and area</w:t>
      </w:r>
    </w:p>
    <w:p w14:paraId="346A8284" w14:textId="77777777" w:rsidR="00A80A75" w:rsidRPr="00043839" w:rsidRDefault="00A80A75" w:rsidP="00995791">
      <w:pPr>
        <w:widowControl/>
        <w:autoSpaceDE/>
        <w:autoSpaceDN/>
        <w:adjustRightInd/>
        <w:jc w:val="both"/>
        <w:rPr>
          <w:rFonts w:ascii="Verdana" w:eastAsia="Times New Roman" w:hAnsi="Verdana" w:cstheme="minorHAnsi"/>
          <w:sz w:val="22"/>
          <w:szCs w:val="22"/>
          <w:lang w:eastAsia="en-US"/>
        </w:rPr>
      </w:pPr>
    </w:p>
    <w:p w14:paraId="2476DC71" w14:textId="7B8A02A3" w:rsidR="00043839" w:rsidRPr="00043839" w:rsidRDefault="00043839" w:rsidP="00F138F1">
      <w:pPr>
        <w:widowControl/>
        <w:autoSpaceDE/>
        <w:autoSpaceDN/>
        <w:adjustRightInd/>
        <w:ind w:left="1418" w:hanging="709"/>
        <w:contextualSpacing/>
        <w:rPr>
          <w:rFonts w:ascii="Verdana" w:eastAsia="Times New Roman" w:hAnsi="Verdana" w:cstheme="minorHAnsi"/>
          <w:sz w:val="22"/>
          <w:szCs w:val="22"/>
          <w:lang w:eastAsia="en-US"/>
        </w:rPr>
      </w:pPr>
      <w:r>
        <w:rPr>
          <w:rFonts w:ascii="Verdana" w:eastAsia="Times New Roman" w:hAnsi="Verdana" w:cstheme="minorHAnsi"/>
          <w:sz w:val="22"/>
          <w:szCs w:val="22"/>
          <w:lang w:eastAsia="en-US"/>
        </w:rPr>
        <w:t>a.</w:t>
      </w:r>
      <w:r>
        <w:rPr>
          <w:rFonts w:ascii="Verdana" w:eastAsia="Times New Roman" w:hAnsi="Verdana" w:cstheme="minorHAnsi"/>
          <w:sz w:val="22"/>
          <w:szCs w:val="22"/>
          <w:lang w:eastAsia="en-US"/>
        </w:rPr>
        <w:tab/>
      </w:r>
      <w:r w:rsidRPr="00043839">
        <w:rPr>
          <w:rFonts w:ascii="Verdana" w:eastAsia="Times New Roman" w:hAnsi="Verdana" w:cstheme="minorHAnsi"/>
          <w:sz w:val="22"/>
          <w:szCs w:val="22"/>
          <w:lang w:eastAsia="en-US"/>
        </w:rPr>
        <w:t xml:space="preserve">Geography – the </w:t>
      </w:r>
      <w:r w:rsidR="00F14C5E">
        <w:rPr>
          <w:rFonts w:ascii="Verdana" w:eastAsia="Times New Roman" w:hAnsi="Verdana" w:cstheme="minorHAnsi"/>
          <w:sz w:val="22"/>
          <w:szCs w:val="22"/>
          <w:lang w:eastAsia="en-US"/>
        </w:rPr>
        <w:t>Programme</w:t>
      </w:r>
      <w:r w:rsidR="00F138F1">
        <w:rPr>
          <w:rFonts w:ascii="Verdana" w:eastAsia="Times New Roman" w:hAnsi="Verdana" w:cstheme="minorHAnsi"/>
          <w:sz w:val="22"/>
          <w:szCs w:val="22"/>
          <w:lang w:eastAsia="en-US"/>
        </w:rPr>
        <w:t xml:space="preserve"> </w:t>
      </w:r>
      <w:r w:rsidRPr="00043839">
        <w:rPr>
          <w:rFonts w:ascii="Verdana" w:eastAsia="Times New Roman" w:hAnsi="Verdana" w:cstheme="minorHAnsi"/>
          <w:sz w:val="22"/>
          <w:szCs w:val="22"/>
          <w:lang w:eastAsia="en-US"/>
        </w:rPr>
        <w:t xml:space="preserve">covers all of Cornwall. How effective was the </w:t>
      </w:r>
      <w:r w:rsidR="00F14C5E">
        <w:rPr>
          <w:rFonts w:ascii="Verdana" w:eastAsia="Times New Roman" w:hAnsi="Verdana" w:cstheme="minorHAnsi"/>
          <w:sz w:val="22"/>
          <w:szCs w:val="22"/>
          <w:lang w:eastAsia="en-US"/>
        </w:rPr>
        <w:t>Programme</w:t>
      </w:r>
      <w:r w:rsidR="00F138F1">
        <w:rPr>
          <w:rFonts w:ascii="Verdana" w:eastAsia="Times New Roman" w:hAnsi="Verdana" w:cstheme="minorHAnsi"/>
          <w:sz w:val="22"/>
          <w:szCs w:val="22"/>
          <w:lang w:eastAsia="en-US"/>
        </w:rPr>
        <w:t xml:space="preserve"> </w:t>
      </w:r>
      <w:r w:rsidRPr="00043839">
        <w:rPr>
          <w:rFonts w:ascii="Verdana" w:eastAsia="Times New Roman" w:hAnsi="Verdana" w:cstheme="minorHAnsi"/>
          <w:sz w:val="22"/>
          <w:szCs w:val="22"/>
          <w:lang w:eastAsia="en-US"/>
        </w:rPr>
        <w:t xml:space="preserve">in its geographical coverage and were the benefits felt evenly across the </w:t>
      </w:r>
      <w:r w:rsidR="002047C7">
        <w:rPr>
          <w:rFonts w:ascii="Verdana" w:eastAsia="Times New Roman" w:hAnsi="Verdana" w:cstheme="minorHAnsi"/>
          <w:sz w:val="22"/>
          <w:szCs w:val="22"/>
          <w:lang w:eastAsia="en-US"/>
        </w:rPr>
        <w:t>C</w:t>
      </w:r>
      <w:r w:rsidRPr="00043839">
        <w:rPr>
          <w:rFonts w:ascii="Verdana" w:eastAsia="Times New Roman" w:hAnsi="Verdana" w:cstheme="minorHAnsi"/>
          <w:sz w:val="22"/>
          <w:szCs w:val="22"/>
          <w:lang w:eastAsia="en-US"/>
        </w:rPr>
        <w:t>ounty?</w:t>
      </w:r>
    </w:p>
    <w:p w14:paraId="7EF3AA79" w14:textId="683C4E39" w:rsidR="00043839" w:rsidRPr="00043839" w:rsidRDefault="00043839" w:rsidP="00F138F1">
      <w:pPr>
        <w:widowControl/>
        <w:autoSpaceDE/>
        <w:autoSpaceDN/>
        <w:adjustRightInd/>
        <w:ind w:left="1418" w:hanging="709"/>
        <w:contextualSpacing/>
        <w:rPr>
          <w:rFonts w:ascii="Verdana" w:eastAsia="Times New Roman" w:hAnsi="Verdana" w:cstheme="minorHAnsi"/>
          <w:sz w:val="22"/>
          <w:szCs w:val="22"/>
          <w:lang w:eastAsia="en-US"/>
        </w:rPr>
      </w:pPr>
      <w:r>
        <w:rPr>
          <w:rFonts w:ascii="Verdana" w:eastAsia="Times New Roman" w:hAnsi="Verdana" w:cstheme="minorHAnsi"/>
          <w:sz w:val="22"/>
          <w:szCs w:val="22"/>
          <w:lang w:eastAsia="en-US"/>
        </w:rPr>
        <w:t>b.</w:t>
      </w:r>
      <w:r>
        <w:rPr>
          <w:rFonts w:ascii="Verdana" w:eastAsia="Times New Roman" w:hAnsi="Verdana" w:cstheme="minorHAnsi"/>
          <w:sz w:val="22"/>
          <w:szCs w:val="22"/>
          <w:lang w:eastAsia="en-US"/>
        </w:rPr>
        <w:tab/>
      </w:r>
      <w:r w:rsidRPr="00043839">
        <w:rPr>
          <w:rFonts w:ascii="Verdana" w:eastAsia="Times New Roman" w:hAnsi="Verdana" w:cstheme="minorHAnsi"/>
          <w:sz w:val="22"/>
          <w:szCs w:val="22"/>
          <w:lang w:eastAsia="en-US"/>
        </w:rPr>
        <w:t xml:space="preserve">“Reach” of the investments – how effective was the </w:t>
      </w:r>
      <w:r w:rsidR="00F14C5E">
        <w:rPr>
          <w:rFonts w:ascii="Verdana" w:eastAsia="Times New Roman" w:hAnsi="Verdana" w:cstheme="minorHAnsi"/>
          <w:sz w:val="22"/>
          <w:szCs w:val="22"/>
          <w:lang w:eastAsia="en-US"/>
        </w:rPr>
        <w:t>programme</w:t>
      </w:r>
      <w:r w:rsidR="00F138F1">
        <w:rPr>
          <w:rFonts w:ascii="Verdana" w:eastAsia="Times New Roman" w:hAnsi="Verdana" w:cstheme="minorHAnsi"/>
          <w:sz w:val="22"/>
          <w:szCs w:val="22"/>
          <w:lang w:eastAsia="en-US"/>
        </w:rPr>
        <w:t xml:space="preserve"> </w:t>
      </w:r>
      <w:r w:rsidRPr="00043839">
        <w:rPr>
          <w:rFonts w:ascii="Verdana" w:eastAsia="Times New Roman" w:hAnsi="Verdana" w:cstheme="minorHAnsi"/>
          <w:sz w:val="22"/>
          <w:szCs w:val="22"/>
          <w:lang w:eastAsia="en-US"/>
        </w:rPr>
        <w:t>in investing in businesses that might not have applied for funding before</w:t>
      </w:r>
      <w:r w:rsidR="002047C7">
        <w:rPr>
          <w:rFonts w:ascii="Verdana" w:eastAsia="Times New Roman" w:hAnsi="Verdana" w:cstheme="minorHAnsi"/>
          <w:sz w:val="22"/>
          <w:szCs w:val="22"/>
          <w:lang w:eastAsia="en-US"/>
        </w:rPr>
        <w:t>?</w:t>
      </w:r>
      <w:r w:rsidRPr="00043839">
        <w:rPr>
          <w:rFonts w:ascii="Verdana" w:eastAsia="Times New Roman" w:hAnsi="Verdana" w:cstheme="minorHAnsi"/>
          <w:sz w:val="22"/>
          <w:szCs w:val="22"/>
          <w:lang w:eastAsia="en-US"/>
        </w:rPr>
        <w:t xml:space="preserve"> Did the </w:t>
      </w:r>
      <w:r w:rsidR="00F14C5E">
        <w:rPr>
          <w:rFonts w:ascii="Verdana" w:eastAsia="Times New Roman" w:hAnsi="Verdana" w:cstheme="minorHAnsi"/>
          <w:sz w:val="22"/>
          <w:szCs w:val="22"/>
          <w:lang w:eastAsia="en-US"/>
        </w:rPr>
        <w:t>programme</w:t>
      </w:r>
      <w:r w:rsidR="00F138F1">
        <w:rPr>
          <w:rFonts w:ascii="Verdana" w:eastAsia="Times New Roman" w:hAnsi="Verdana" w:cstheme="minorHAnsi"/>
          <w:sz w:val="22"/>
          <w:szCs w:val="22"/>
          <w:lang w:eastAsia="en-US"/>
        </w:rPr>
        <w:t xml:space="preserve"> </w:t>
      </w:r>
      <w:r w:rsidRPr="00043839">
        <w:rPr>
          <w:rFonts w:ascii="Verdana" w:eastAsia="Times New Roman" w:hAnsi="Verdana" w:cstheme="minorHAnsi"/>
          <w:sz w:val="22"/>
          <w:szCs w:val="22"/>
          <w:lang w:eastAsia="en-US"/>
        </w:rPr>
        <w:t>take action to ensure that its “reach” went beyond those that have sought and secured grants previously</w:t>
      </w:r>
      <w:r w:rsidR="00A40DF9">
        <w:rPr>
          <w:rFonts w:ascii="Verdana" w:eastAsia="Times New Roman" w:hAnsi="Verdana" w:cstheme="minorHAnsi"/>
          <w:sz w:val="22"/>
          <w:szCs w:val="22"/>
          <w:lang w:eastAsia="en-US"/>
        </w:rPr>
        <w:t>?</w:t>
      </w:r>
    </w:p>
    <w:p w14:paraId="64DFD279" w14:textId="77777777" w:rsidR="00043839" w:rsidRPr="00043839" w:rsidRDefault="00043839" w:rsidP="00F138F1">
      <w:pPr>
        <w:widowControl/>
        <w:autoSpaceDE/>
        <w:autoSpaceDN/>
        <w:adjustRightInd/>
        <w:ind w:left="1418" w:hanging="709"/>
        <w:contextualSpacing/>
        <w:rPr>
          <w:rFonts w:ascii="Verdana" w:eastAsia="Times New Roman" w:hAnsi="Verdana" w:cstheme="minorHAnsi"/>
          <w:sz w:val="22"/>
          <w:szCs w:val="22"/>
          <w:lang w:eastAsia="en-US"/>
        </w:rPr>
      </w:pPr>
      <w:r>
        <w:rPr>
          <w:rFonts w:ascii="Verdana" w:eastAsia="Times New Roman" w:hAnsi="Verdana" w:cstheme="minorHAnsi"/>
          <w:sz w:val="22"/>
          <w:szCs w:val="22"/>
          <w:lang w:eastAsia="en-US"/>
        </w:rPr>
        <w:t>c.</w:t>
      </w:r>
      <w:r>
        <w:rPr>
          <w:rFonts w:ascii="Verdana" w:eastAsia="Times New Roman" w:hAnsi="Verdana" w:cstheme="minorHAnsi"/>
          <w:sz w:val="22"/>
          <w:szCs w:val="22"/>
          <w:lang w:eastAsia="en-US"/>
        </w:rPr>
        <w:tab/>
      </w:r>
      <w:r w:rsidRPr="00043839">
        <w:rPr>
          <w:rFonts w:ascii="Verdana" w:eastAsia="Times New Roman" w:hAnsi="Verdana" w:cstheme="minorHAnsi"/>
          <w:sz w:val="22"/>
          <w:szCs w:val="22"/>
          <w:lang w:eastAsia="en-US"/>
        </w:rPr>
        <w:t>Businesses Sectors – to assess the range of businesses in receipt of investments with a particular focus on the different sectors that benefitted.</w:t>
      </w:r>
    </w:p>
    <w:p w14:paraId="799A6929" w14:textId="77777777" w:rsidR="00043839" w:rsidRPr="00043839" w:rsidRDefault="00043839" w:rsidP="00043839">
      <w:pPr>
        <w:widowControl/>
        <w:autoSpaceDE/>
        <w:autoSpaceDN/>
        <w:adjustRightInd/>
        <w:ind w:left="567"/>
        <w:contextualSpacing/>
        <w:rPr>
          <w:rFonts w:ascii="Verdana" w:eastAsia="Times New Roman" w:hAnsi="Verdana" w:cstheme="minorHAnsi"/>
          <w:sz w:val="22"/>
          <w:szCs w:val="22"/>
          <w:lang w:eastAsia="en-US"/>
        </w:rPr>
      </w:pPr>
    </w:p>
    <w:p w14:paraId="33C137BE" w14:textId="72C779FF" w:rsidR="00043839" w:rsidRDefault="00043839" w:rsidP="00F138F1">
      <w:pPr>
        <w:widowControl/>
        <w:autoSpaceDE/>
        <w:autoSpaceDN/>
        <w:adjustRightInd/>
        <w:jc w:val="both"/>
        <w:rPr>
          <w:rFonts w:ascii="Verdana" w:eastAsia="Times New Roman" w:hAnsi="Verdana"/>
          <w:sz w:val="22"/>
          <w:szCs w:val="22"/>
          <w:lang w:eastAsia="en-US"/>
        </w:rPr>
      </w:pPr>
      <w:r>
        <w:rPr>
          <w:rFonts w:ascii="Verdana" w:eastAsia="Times New Roman" w:hAnsi="Verdana"/>
          <w:sz w:val="22"/>
          <w:szCs w:val="22"/>
          <w:lang w:eastAsia="en-US"/>
        </w:rPr>
        <w:t>5.</w:t>
      </w:r>
      <w:r w:rsidR="00DA20F8">
        <w:rPr>
          <w:rFonts w:ascii="Verdana" w:eastAsia="Times New Roman" w:hAnsi="Verdana"/>
          <w:sz w:val="22"/>
          <w:szCs w:val="22"/>
          <w:lang w:eastAsia="en-US"/>
        </w:rPr>
        <w:t>3</w:t>
      </w:r>
      <w:r w:rsidRPr="00043839">
        <w:rPr>
          <w:rFonts w:ascii="Verdana" w:eastAsia="Times New Roman" w:hAnsi="Verdana"/>
          <w:sz w:val="22"/>
          <w:szCs w:val="22"/>
          <w:lang w:eastAsia="en-US"/>
        </w:rPr>
        <w:t>.7.4</w:t>
      </w:r>
      <w:r>
        <w:rPr>
          <w:rFonts w:ascii="Verdana" w:eastAsia="Times New Roman" w:hAnsi="Verdana"/>
          <w:sz w:val="22"/>
          <w:szCs w:val="22"/>
          <w:lang w:eastAsia="en-US"/>
        </w:rPr>
        <w:t xml:space="preserve"> L</w:t>
      </w:r>
      <w:r w:rsidRPr="00043839">
        <w:rPr>
          <w:rFonts w:ascii="Verdana" w:eastAsia="Times New Roman" w:hAnsi="Verdana"/>
          <w:sz w:val="22"/>
          <w:szCs w:val="22"/>
          <w:lang w:eastAsia="en-US"/>
        </w:rPr>
        <w:t>essons for the future</w:t>
      </w:r>
    </w:p>
    <w:p w14:paraId="751DC0E4" w14:textId="77777777" w:rsidR="00A80A75" w:rsidRPr="00043839" w:rsidRDefault="00A80A75" w:rsidP="00F138F1">
      <w:pPr>
        <w:widowControl/>
        <w:autoSpaceDE/>
        <w:autoSpaceDN/>
        <w:adjustRightInd/>
        <w:jc w:val="both"/>
        <w:rPr>
          <w:rFonts w:ascii="Verdana" w:eastAsia="Times New Roman" w:hAnsi="Verdana"/>
          <w:sz w:val="22"/>
          <w:szCs w:val="22"/>
          <w:lang w:eastAsia="en-US"/>
        </w:rPr>
      </w:pPr>
    </w:p>
    <w:p w14:paraId="16843297" w14:textId="77777777" w:rsidR="00043839" w:rsidRDefault="00043839" w:rsidP="00F138F1">
      <w:pPr>
        <w:widowControl/>
        <w:autoSpaceDE/>
        <w:autoSpaceDN/>
        <w:adjustRightInd/>
        <w:rPr>
          <w:rFonts w:ascii="Verdana" w:eastAsiaTheme="minorHAnsi" w:hAnsi="Verdana" w:cstheme="minorBidi"/>
          <w:sz w:val="22"/>
          <w:szCs w:val="22"/>
          <w:lang w:eastAsia="en-US"/>
        </w:rPr>
      </w:pPr>
      <w:r w:rsidRPr="00043839">
        <w:rPr>
          <w:rFonts w:ascii="Verdana" w:eastAsiaTheme="minorHAnsi" w:hAnsi="Verdana" w:cstheme="minorBidi"/>
          <w:sz w:val="22"/>
          <w:szCs w:val="22"/>
          <w:lang w:eastAsia="en-US"/>
        </w:rPr>
        <w:lastRenderedPageBreak/>
        <w:t>Comment on BIG</w:t>
      </w:r>
      <w:r>
        <w:rPr>
          <w:rFonts w:ascii="Verdana" w:eastAsiaTheme="minorHAnsi" w:hAnsi="Verdana" w:cstheme="minorBidi"/>
          <w:sz w:val="22"/>
          <w:szCs w:val="22"/>
          <w:lang w:eastAsia="en-US"/>
        </w:rPr>
        <w:t xml:space="preserve"> Programme</w:t>
      </w:r>
      <w:r w:rsidRPr="00043839">
        <w:rPr>
          <w:rFonts w:ascii="Verdana" w:eastAsiaTheme="minorHAnsi" w:hAnsi="Verdana" w:cstheme="minorBidi"/>
          <w:sz w:val="22"/>
          <w:szCs w:val="22"/>
          <w:lang w:eastAsia="en-US"/>
        </w:rPr>
        <w:t>’s work as well as that of the Investment Panel and Steering Group - recording any innovations that were introduced. For example, if any procedures were simplified to make it easier for participants:</w:t>
      </w:r>
    </w:p>
    <w:p w14:paraId="4F105C50" w14:textId="77777777" w:rsidR="00414F26" w:rsidRPr="00043839" w:rsidRDefault="00414F26" w:rsidP="00F138F1">
      <w:pPr>
        <w:widowControl/>
        <w:autoSpaceDE/>
        <w:autoSpaceDN/>
        <w:adjustRightInd/>
        <w:rPr>
          <w:rFonts w:ascii="Verdana" w:eastAsiaTheme="minorHAnsi" w:hAnsi="Verdana" w:cstheme="minorBidi"/>
          <w:sz w:val="22"/>
          <w:szCs w:val="22"/>
          <w:lang w:eastAsia="en-US"/>
        </w:rPr>
      </w:pPr>
    </w:p>
    <w:p w14:paraId="68959808" w14:textId="5FB4F2EB" w:rsidR="00043839" w:rsidRPr="00043839" w:rsidRDefault="00043839" w:rsidP="00F138F1">
      <w:pPr>
        <w:pStyle w:val="ListParagraph"/>
        <w:widowControl/>
        <w:numPr>
          <w:ilvl w:val="0"/>
          <w:numId w:val="16"/>
        </w:numPr>
        <w:autoSpaceDE/>
        <w:autoSpaceDN/>
        <w:adjustRightInd/>
        <w:ind w:left="1418" w:hanging="709"/>
        <w:contextualSpacing/>
        <w:rPr>
          <w:rFonts w:ascii="Verdana" w:eastAsiaTheme="minorHAnsi" w:hAnsi="Verdana" w:cstheme="minorBidi"/>
          <w:sz w:val="22"/>
          <w:szCs w:val="22"/>
          <w:lang w:eastAsia="en-US"/>
        </w:rPr>
      </w:pPr>
      <w:r w:rsidRPr="00043839">
        <w:rPr>
          <w:rFonts w:ascii="Verdana" w:eastAsiaTheme="minorHAnsi" w:hAnsi="Verdana" w:cstheme="minorBidi"/>
          <w:sz w:val="22"/>
          <w:szCs w:val="22"/>
          <w:lang w:eastAsia="en-US"/>
        </w:rPr>
        <w:t xml:space="preserve">Response to suggestions - did the </w:t>
      </w:r>
      <w:r w:rsidR="00F138F1">
        <w:rPr>
          <w:rFonts w:ascii="Verdana" w:eastAsiaTheme="minorHAnsi" w:hAnsi="Verdana" w:cstheme="minorBidi"/>
          <w:sz w:val="22"/>
          <w:szCs w:val="22"/>
          <w:lang w:eastAsia="en-US"/>
        </w:rPr>
        <w:t xml:space="preserve">programme </w:t>
      </w:r>
      <w:r w:rsidRPr="00043839">
        <w:rPr>
          <w:rFonts w:ascii="Verdana" w:eastAsiaTheme="minorHAnsi" w:hAnsi="Verdana" w:cstheme="minorBidi"/>
          <w:sz w:val="22"/>
          <w:szCs w:val="22"/>
          <w:lang w:eastAsia="en-US"/>
        </w:rPr>
        <w:t>evolve and develop as a result of suggestions for improvement from stakeholders and applicants? Was there a culture of continuous improvement?</w:t>
      </w:r>
    </w:p>
    <w:p w14:paraId="4DF64831" w14:textId="77777777" w:rsidR="00043839" w:rsidRPr="00043839" w:rsidRDefault="00043839" w:rsidP="00F138F1">
      <w:pPr>
        <w:widowControl/>
        <w:numPr>
          <w:ilvl w:val="0"/>
          <w:numId w:val="16"/>
        </w:numPr>
        <w:autoSpaceDE/>
        <w:autoSpaceDN/>
        <w:adjustRightInd/>
        <w:ind w:left="1418" w:hanging="709"/>
        <w:contextualSpacing/>
        <w:rPr>
          <w:rFonts w:ascii="Verdana" w:eastAsiaTheme="minorHAnsi" w:hAnsi="Verdana" w:cstheme="minorBidi"/>
          <w:sz w:val="22"/>
          <w:szCs w:val="22"/>
          <w:lang w:eastAsia="en-US"/>
        </w:rPr>
      </w:pPr>
      <w:r w:rsidRPr="00043839">
        <w:rPr>
          <w:rFonts w:ascii="Verdana" w:eastAsiaTheme="minorHAnsi" w:hAnsi="Verdana" w:cstheme="minorBidi"/>
          <w:sz w:val="22"/>
          <w:szCs w:val="22"/>
          <w:lang w:eastAsia="en-US"/>
        </w:rPr>
        <w:t>Investment Panel – composition and appropriateness of its membership, frequency of meetings, and record keeping (minutes) for decisions.</w:t>
      </w:r>
    </w:p>
    <w:p w14:paraId="7C3C5F1B" w14:textId="63012AFD" w:rsidR="00043839" w:rsidRPr="00043839" w:rsidRDefault="00043839" w:rsidP="00F138F1">
      <w:pPr>
        <w:widowControl/>
        <w:numPr>
          <w:ilvl w:val="0"/>
          <w:numId w:val="16"/>
        </w:numPr>
        <w:autoSpaceDE/>
        <w:autoSpaceDN/>
        <w:adjustRightInd/>
        <w:spacing w:after="200" w:line="276" w:lineRule="auto"/>
        <w:ind w:left="1418" w:hanging="709"/>
        <w:contextualSpacing/>
        <w:rPr>
          <w:rFonts w:ascii="Verdana" w:eastAsiaTheme="minorHAnsi" w:hAnsi="Verdana" w:cstheme="minorBidi"/>
          <w:sz w:val="22"/>
          <w:szCs w:val="22"/>
          <w:lang w:eastAsia="en-US"/>
        </w:rPr>
      </w:pPr>
      <w:r w:rsidRPr="00043839">
        <w:rPr>
          <w:rFonts w:ascii="Verdana" w:eastAsiaTheme="minorHAnsi" w:hAnsi="Verdana" w:cstheme="minorBidi"/>
          <w:sz w:val="22"/>
          <w:szCs w:val="22"/>
          <w:lang w:eastAsia="en-US"/>
        </w:rPr>
        <w:t xml:space="preserve">Presentation of projects – did it help or hinder decision making to have applicants present their </w:t>
      </w:r>
      <w:r w:rsidR="00F14C5E">
        <w:rPr>
          <w:rFonts w:ascii="Verdana" w:eastAsiaTheme="minorHAnsi" w:hAnsi="Verdana" w:cstheme="minorBidi"/>
          <w:sz w:val="22"/>
          <w:szCs w:val="22"/>
          <w:lang w:eastAsia="en-US"/>
        </w:rPr>
        <w:t>programme</w:t>
      </w:r>
      <w:r w:rsidR="00F138F1">
        <w:rPr>
          <w:rFonts w:ascii="Verdana" w:eastAsiaTheme="minorHAnsi" w:hAnsi="Verdana" w:cstheme="minorBidi"/>
          <w:sz w:val="22"/>
          <w:szCs w:val="22"/>
          <w:lang w:eastAsia="en-US"/>
        </w:rPr>
        <w:t xml:space="preserve"> </w:t>
      </w:r>
      <w:r w:rsidRPr="00043839">
        <w:rPr>
          <w:rFonts w:ascii="Verdana" w:eastAsiaTheme="minorHAnsi" w:hAnsi="Verdana" w:cstheme="minorBidi"/>
          <w:sz w:val="22"/>
          <w:szCs w:val="22"/>
          <w:lang w:eastAsia="en-US"/>
        </w:rPr>
        <w:t>applications to the Investment Panel and did it benefit and strengthen the businesses in question as a result of the experience?</w:t>
      </w:r>
    </w:p>
    <w:p w14:paraId="331990CF" w14:textId="3DE0F889" w:rsidR="00043839" w:rsidRPr="00043839" w:rsidRDefault="00043839" w:rsidP="00F138F1">
      <w:pPr>
        <w:widowControl/>
        <w:numPr>
          <w:ilvl w:val="0"/>
          <w:numId w:val="16"/>
        </w:numPr>
        <w:autoSpaceDE/>
        <w:autoSpaceDN/>
        <w:adjustRightInd/>
        <w:spacing w:after="200" w:line="276" w:lineRule="auto"/>
        <w:ind w:left="1418" w:hanging="709"/>
        <w:contextualSpacing/>
        <w:rPr>
          <w:rFonts w:ascii="Verdana" w:eastAsiaTheme="minorHAnsi" w:hAnsi="Verdana" w:cstheme="minorBidi"/>
          <w:sz w:val="22"/>
          <w:szCs w:val="22"/>
          <w:lang w:eastAsia="en-US"/>
        </w:rPr>
      </w:pPr>
      <w:r w:rsidRPr="00043839">
        <w:rPr>
          <w:rFonts w:ascii="Verdana" w:eastAsiaTheme="minorHAnsi" w:hAnsi="Verdana" w:cstheme="minorBidi"/>
          <w:sz w:val="22"/>
          <w:szCs w:val="22"/>
          <w:lang w:eastAsia="en-US"/>
        </w:rPr>
        <w:t xml:space="preserve">Steering Group – composition of its membership, frequency of meetings and how effectively it “steered” the </w:t>
      </w:r>
      <w:r w:rsidR="00F138F1">
        <w:rPr>
          <w:rFonts w:ascii="Verdana" w:eastAsiaTheme="minorHAnsi" w:hAnsi="Verdana" w:cstheme="minorBidi"/>
          <w:sz w:val="22"/>
          <w:szCs w:val="22"/>
          <w:lang w:eastAsia="en-US"/>
        </w:rPr>
        <w:t>Programme</w:t>
      </w:r>
      <w:r w:rsidRPr="00043839">
        <w:rPr>
          <w:rFonts w:ascii="Verdana" w:eastAsiaTheme="minorHAnsi" w:hAnsi="Verdana" w:cstheme="minorBidi"/>
          <w:sz w:val="22"/>
          <w:szCs w:val="22"/>
          <w:lang w:eastAsia="en-US"/>
        </w:rPr>
        <w:t xml:space="preserve"> and gave advice to BIG</w:t>
      </w:r>
      <w:r>
        <w:rPr>
          <w:rFonts w:ascii="Verdana" w:eastAsiaTheme="minorHAnsi" w:hAnsi="Verdana" w:cstheme="minorBidi"/>
          <w:sz w:val="22"/>
          <w:szCs w:val="22"/>
          <w:lang w:eastAsia="en-US"/>
        </w:rPr>
        <w:t xml:space="preserve"> Productivity</w:t>
      </w:r>
      <w:r w:rsidR="00472956">
        <w:rPr>
          <w:rFonts w:ascii="Verdana" w:eastAsiaTheme="minorHAnsi" w:hAnsi="Verdana" w:cstheme="minorBidi"/>
          <w:sz w:val="22"/>
          <w:szCs w:val="22"/>
          <w:lang w:eastAsia="en-US"/>
        </w:rPr>
        <w:t xml:space="preserve"> team</w:t>
      </w:r>
      <w:r w:rsidRPr="00043839">
        <w:rPr>
          <w:rFonts w:ascii="Verdana" w:eastAsiaTheme="minorHAnsi" w:hAnsi="Verdana" w:cstheme="minorBidi"/>
          <w:sz w:val="22"/>
          <w:szCs w:val="22"/>
          <w:lang w:eastAsia="en-US"/>
        </w:rPr>
        <w:t>.</w:t>
      </w:r>
    </w:p>
    <w:p w14:paraId="76D534BB" w14:textId="11256786" w:rsidR="00043839" w:rsidRPr="00043839" w:rsidRDefault="00043839" w:rsidP="00F138F1">
      <w:pPr>
        <w:widowControl/>
        <w:numPr>
          <w:ilvl w:val="0"/>
          <w:numId w:val="16"/>
        </w:numPr>
        <w:autoSpaceDE/>
        <w:autoSpaceDN/>
        <w:adjustRightInd/>
        <w:spacing w:after="200" w:line="276" w:lineRule="auto"/>
        <w:ind w:left="1418" w:hanging="709"/>
        <w:contextualSpacing/>
        <w:rPr>
          <w:rFonts w:ascii="Verdana" w:eastAsiaTheme="minorHAnsi" w:hAnsi="Verdana" w:cstheme="minorBidi"/>
          <w:sz w:val="22"/>
          <w:szCs w:val="22"/>
          <w:lang w:eastAsia="en-US"/>
        </w:rPr>
      </w:pPr>
      <w:r w:rsidRPr="00043839">
        <w:rPr>
          <w:rFonts w:ascii="Verdana" w:eastAsiaTheme="minorHAnsi" w:hAnsi="Verdana" w:cstheme="minorBidi"/>
          <w:sz w:val="22"/>
          <w:szCs w:val="22"/>
          <w:lang w:eastAsia="en-US"/>
        </w:rPr>
        <w:t xml:space="preserve">Structure – was the way that the </w:t>
      </w:r>
      <w:r w:rsidR="00F138F1">
        <w:rPr>
          <w:rFonts w:ascii="Verdana" w:eastAsiaTheme="minorHAnsi" w:hAnsi="Verdana" w:cstheme="minorBidi"/>
          <w:sz w:val="22"/>
          <w:szCs w:val="22"/>
          <w:lang w:eastAsia="en-US"/>
        </w:rPr>
        <w:t>programme</w:t>
      </w:r>
      <w:r w:rsidRPr="00043839">
        <w:rPr>
          <w:rFonts w:ascii="Verdana" w:eastAsiaTheme="minorHAnsi" w:hAnsi="Verdana" w:cstheme="minorBidi"/>
          <w:sz w:val="22"/>
          <w:szCs w:val="22"/>
          <w:lang w:eastAsia="en-US"/>
        </w:rPr>
        <w:t xml:space="preserve"> was structured an effective delivery model for achieving its outcomes. Did it help or hinder progress?</w:t>
      </w:r>
    </w:p>
    <w:p w14:paraId="6C54DA79" w14:textId="77777777" w:rsidR="00043839" w:rsidRPr="00043839" w:rsidRDefault="00043839" w:rsidP="00F138F1">
      <w:pPr>
        <w:widowControl/>
        <w:numPr>
          <w:ilvl w:val="0"/>
          <w:numId w:val="16"/>
        </w:numPr>
        <w:autoSpaceDE/>
        <w:autoSpaceDN/>
        <w:adjustRightInd/>
        <w:spacing w:after="200" w:line="276" w:lineRule="auto"/>
        <w:ind w:left="1418" w:hanging="709"/>
        <w:contextualSpacing/>
        <w:rPr>
          <w:rFonts w:ascii="Verdana" w:eastAsiaTheme="minorHAnsi" w:hAnsi="Verdana" w:cstheme="minorBidi"/>
          <w:sz w:val="22"/>
          <w:szCs w:val="22"/>
          <w:lang w:eastAsia="en-US"/>
        </w:rPr>
      </w:pPr>
      <w:r w:rsidRPr="00043839">
        <w:rPr>
          <w:rFonts w:ascii="Verdana" w:eastAsiaTheme="minorHAnsi" w:hAnsi="Verdana" w:cstheme="minorBidi"/>
          <w:sz w:val="22"/>
          <w:szCs w:val="22"/>
          <w:lang w:eastAsia="en-US"/>
        </w:rPr>
        <w:t>Recording – including accuracy of figures and efficiency of procedures.</w:t>
      </w:r>
    </w:p>
    <w:p w14:paraId="0E4E4D92" w14:textId="77777777" w:rsidR="00043839" w:rsidRPr="00043839" w:rsidRDefault="00043839" w:rsidP="00F138F1">
      <w:pPr>
        <w:widowControl/>
        <w:numPr>
          <w:ilvl w:val="0"/>
          <w:numId w:val="16"/>
        </w:numPr>
        <w:autoSpaceDE/>
        <w:autoSpaceDN/>
        <w:adjustRightInd/>
        <w:spacing w:after="200" w:line="276" w:lineRule="auto"/>
        <w:ind w:left="1418" w:hanging="709"/>
        <w:contextualSpacing/>
        <w:rPr>
          <w:rFonts w:ascii="Verdana" w:eastAsiaTheme="minorHAnsi" w:hAnsi="Verdana" w:cstheme="minorBidi"/>
          <w:sz w:val="22"/>
          <w:szCs w:val="22"/>
          <w:lang w:eastAsia="en-US"/>
        </w:rPr>
      </w:pPr>
      <w:r w:rsidRPr="00043839">
        <w:rPr>
          <w:rFonts w:ascii="Verdana" w:eastAsiaTheme="minorHAnsi" w:hAnsi="Verdana" w:cstheme="minorBidi"/>
          <w:sz w:val="22"/>
          <w:szCs w:val="22"/>
          <w:lang w:eastAsia="en-US"/>
        </w:rPr>
        <w:t>Reporting procedures – including effectiveness and user friendliness.</w:t>
      </w:r>
    </w:p>
    <w:p w14:paraId="6D028605" w14:textId="3EDB054D" w:rsidR="00043839" w:rsidRPr="00043839" w:rsidRDefault="00043839" w:rsidP="00F138F1">
      <w:pPr>
        <w:widowControl/>
        <w:numPr>
          <w:ilvl w:val="0"/>
          <w:numId w:val="16"/>
        </w:numPr>
        <w:autoSpaceDE/>
        <w:autoSpaceDN/>
        <w:adjustRightInd/>
        <w:spacing w:after="200" w:line="276" w:lineRule="auto"/>
        <w:ind w:left="1418" w:hanging="709"/>
        <w:contextualSpacing/>
        <w:rPr>
          <w:rFonts w:ascii="Verdana" w:eastAsiaTheme="minorHAnsi" w:hAnsi="Verdana" w:cstheme="minorBidi"/>
          <w:sz w:val="22"/>
          <w:szCs w:val="22"/>
          <w:lang w:eastAsia="en-US"/>
        </w:rPr>
      </w:pPr>
      <w:r w:rsidRPr="00043839">
        <w:rPr>
          <w:rFonts w:ascii="Verdana" w:eastAsiaTheme="minorHAnsi" w:hAnsi="Verdana" w:cstheme="minorBidi"/>
          <w:sz w:val="22"/>
          <w:szCs w:val="22"/>
          <w:lang w:eastAsia="en-US"/>
        </w:rPr>
        <w:t>Help and support – accessibility, readiness and helpfulness of BIG</w:t>
      </w:r>
      <w:r>
        <w:rPr>
          <w:rFonts w:ascii="Verdana" w:eastAsiaTheme="minorHAnsi" w:hAnsi="Verdana" w:cstheme="minorBidi"/>
          <w:sz w:val="22"/>
          <w:szCs w:val="22"/>
          <w:lang w:eastAsia="en-US"/>
        </w:rPr>
        <w:t xml:space="preserve"> Productivity</w:t>
      </w:r>
      <w:r w:rsidRPr="00043839">
        <w:rPr>
          <w:rFonts w:ascii="Verdana" w:eastAsiaTheme="minorHAnsi" w:hAnsi="Verdana" w:cstheme="minorBidi"/>
          <w:sz w:val="22"/>
          <w:szCs w:val="22"/>
          <w:lang w:eastAsia="en-US"/>
        </w:rPr>
        <w:t xml:space="preserve"> staff. Did applicants feel that they had a nominated contact at </w:t>
      </w:r>
      <w:r>
        <w:rPr>
          <w:rFonts w:ascii="Verdana" w:eastAsiaTheme="minorHAnsi" w:hAnsi="Verdana" w:cstheme="minorBidi"/>
          <w:sz w:val="22"/>
          <w:szCs w:val="22"/>
          <w:lang w:eastAsia="en-US"/>
        </w:rPr>
        <w:t>BIG P</w:t>
      </w:r>
      <w:r w:rsidR="00472956">
        <w:rPr>
          <w:rFonts w:ascii="Verdana" w:eastAsiaTheme="minorHAnsi" w:hAnsi="Verdana" w:cstheme="minorBidi"/>
          <w:sz w:val="22"/>
          <w:szCs w:val="22"/>
          <w:lang w:eastAsia="en-US"/>
        </w:rPr>
        <w:t>roductivity</w:t>
      </w:r>
      <w:r w:rsidRPr="00043839">
        <w:rPr>
          <w:rFonts w:ascii="Verdana" w:eastAsiaTheme="minorHAnsi" w:hAnsi="Verdana" w:cstheme="minorBidi"/>
          <w:sz w:val="22"/>
          <w:szCs w:val="22"/>
          <w:lang w:eastAsia="en-US"/>
        </w:rPr>
        <w:t xml:space="preserve"> to speak to when there were queries?</w:t>
      </w:r>
    </w:p>
    <w:p w14:paraId="14DC5F8F" w14:textId="57A45547" w:rsidR="00043839" w:rsidRPr="00043839" w:rsidRDefault="00043839" w:rsidP="00F138F1">
      <w:pPr>
        <w:widowControl/>
        <w:numPr>
          <w:ilvl w:val="0"/>
          <w:numId w:val="16"/>
        </w:numPr>
        <w:autoSpaceDE/>
        <w:autoSpaceDN/>
        <w:adjustRightInd/>
        <w:spacing w:after="200" w:line="276" w:lineRule="auto"/>
        <w:ind w:left="1418" w:hanging="709"/>
        <w:contextualSpacing/>
        <w:rPr>
          <w:rFonts w:ascii="Verdana" w:eastAsiaTheme="minorHAnsi" w:hAnsi="Verdana" w:cstheme="minorBidi"/>
          <w:sz w:val="22"/>
          <w:szCs w:val="22"/>
          <w:lang w:eastAsia="en-US"/>
        </w:rPr>
      </w:pPr>
      <w:r w:rsidRPr="00043839">
        <w:rPr>
          <w:rFonts w:ascii="Verdana" w:eastAsiaTheme="minorHAnsi" w:hAnsi="Verdana" w:cstheme="minorBidi"/>
          <w:sz w:val="22"/>
          <w:szCs w:val="22"/>
          <w:lang w:eastAsia="en-US"/>
        </w:rPr>
        <w:t xml:space="preserve">Interaction – how effective was the co-ordination between </w:t>
      </w:r>
      <w:r>
        <w:rPr>
          <w:rFonts w:ascii="Verdana" w:eastAsiaTheme="minorHAnsi" w:hAnsi="Verdana" w:cstheme="minorBidi"/>
          <w:sz w:val="22"/>
          <w:szCs w:val="22"/>
          <w:lang w:eastAsia="en-US"/>
        </w:rPr>
        <w:t>BIG P</w:t>
      </w:r>
      <w:r w:rsidR="00723BBC">
        <w:rPr>
          <w:rFonts w:ascii="Verdana" w:eastAsiaTheme="minorHAnsi" w:hAnsi="Verdana" w:cstheme="minorBidi"/>
          <w:sz w:val="22"/>
          <w:szCs w:val="22"/>
          <w:lang w:eastAsia="en-US"/>
        </w:rPr>
        <w:t>roductivity</w:t>
      </w:r>
      <w:r w:rsidRPr="00043839">
        <w:rPr>
          <w:rFonts w:ascii="Verdana" w:eastAsiaTheme="minorHAnsi" w:hAnsi="Verdana" w:cstheme="minorBidi"/>
          <w:sz w:val="22"/>
          <w:szCs w:val="22"/>
          <w:lang w:eastAsia="en-US"/>
        </w:rPr>
        <w:t xml:space="preserve"> and other relevant CDC departments</w:t>
      </w:r>
    </w:p>
    <w:p w14:paraId="654AC099" w14:textId="77777777" w:rsidR="00043839" w:rsidRPr="00043839" w:rsidRDefault="00043839" w:rsidP="00F138F1">
      <w:pPr>
        <w:widowControl/>
        <w:numPr>
          <w:ilvl w:val="0"/>
          <w:numId w:val="16"/>
        </w:numPr>
        <w:autoSpaceDE/>
        <w:autoSpaceDN/>
        <w:adjustRightInd/>
        <w:spacing w:after="200" w:line="276" w:lineRule="auto"/>
        <w:ind w:left="1418" w:hanging="709"/>
        <w:contextualSpacing/>
        <w:rPr>
          <w:rFonts w:ascii="Verdana" w:eastAsiaTheme="minorHAnsi" w:hAnsi="Verdana" w:cstheme="minorBidi"/>
          <w:sz w:val="22"/>
          <w:szCs w:val="22"/>
          <w:lang w:eastAsia="en-US"/>
        </w:rPr>
      </w:pPr>
      <w:r w:rsidRPr="00043839">
        <w:rPr>
          <w:rFonts w:ascii="Verdana" w:eastAsiaTheme="minorHAnsi" w:hAnsi="Verdana" w:cstheme="minorBidi"/>
          <w:sz w:val="22"/>
          <w:szCs w:val="22"/>
          <w:lang w:eastAsia="en-US"/>
        </w:rPr>
        <w:t>Publicity and marketing – assessing achievements, frequency, quality and level of co-ordination.</w:t>
      </w:r>
    </w:p>
    <w:p w14:paraId="7FCB8AA4" w14:textId="77777777" w:rsidR="00043839" w:rsidRPr="00043839" w:rsidRDefault="00043839" w:rsidP="00F138F1">
      <w:pPr>
        <w:widowControl/>
        <w:numPr>
          <w:ilvl w:val="0"/>
          <w:numId w:val="16"/>
        </w:numPr>
        <w:autoSpaceDE/>
        <w:autoSpaceDN/>
        <w:adjustRightInd/>
        <w:spacing w:after="200" w:line="276" w:lineRule="auto"/>
        <w:ind w:left="1418" w:hanging="709"/>
        <w:contextualSpacing/>
        <w:rPr>
          <w:rFonts w:ascii="Verdana" w:eastAsiaTheme="minorHAnsi" w:hAnsi="Verdana" w:cstheme="minorBidi"/>
          <w:sz w:val="22"/>
          <w:szCs w:val="22"/>
          <w:lang w:eastAsia="en-US"/>
        </w:rPr>
      </w:pPr>
      <w:r w:rsidRPr="00043839">
        <w:rPr>
          <w:rFonts w:ascii="Verdana" w:eastAsiaTheme="minorHAnsi" w:hAnsi="Verdana" w:cstheme="minorBidi"/>
          <w:sz w:val="22"/>
          <w:szCs w:val="22"/>
          <w:lang w:eastAsia="en-US"/>
        </w:rPr>
        <w:t>Cross cutting themes – progress made in relation to Equality and Diversity and Sustainability as part of the application process and how this was reflected in the information gathered and reports submitted.</w:t>
      </w:r>
    </w:p>
    <w:p w14:paraId="41B251BD" w14:textId="77777777" w:rsidR="00414F26" w:rsidRDefault="00414F26" w:rsidP="00995791">
      <w:pPr>
        <w:widowControl/>
        <w:autoSpaceDE/>
        <w:autoSpaceDN/>
        <w:adjustRightInd/>
        <w:jc w:val="both"/>
        <w:rPr>
          <w:rFonts w:ascii="Verdana" w:eastAsia="Times New Roman" w:hAnsi="Verdana"/>
          <w:sz w:val="22"/>
          <w:szCs w:val="22"/>
          <w:lang w:eastAsia="en-US"/>
        </w:rPr>
      </w:pPr>
    </w:p>
    <w:p w14:paraId="1B04660C" w14:textId="3CF0349F" w:rsidR="00043839" w:rsidRDefault="00043839" w:rsidP="00995791">
      <w:pPr>
        <w:widowControl/>
        <w:autoSpaceDE/>
        <w:autoSpaceDN/>
        <w:adjustRightInd/>
        <w:jc w:val="both"/>
        <w:rPr>
          <w:rFonts w:ascii="Verdana" w:eastAsia="Times New Roman" w:hAnsi="Verdana"/>
          <w:sz w:val="22"/>
          <w:szCs w:val="22"/>
          <w:lang w:eastAsia="en-US"/>
        </w:rPr>
      </w:pPr>
      <w:r w:rsidRPr="00043839">
        <w:rPr>
          <w:rFonts w:ascii="Verdana" w:eastAsia="Times New Roman" w:hAnsi="Verdana"/>
          <w:sz w:val="22"/>
          <w:szCs w:val="22"/>
          <w:lang w:eastAsia="en-US"/>
        </w:rPr>
        <w:t>5.</w:t>
      </w:r>
      <w:r w:rsidR="00DA20F8">
        <w:rPr>
          <w:rFonts w:ascii="Verdana" w:eastAsia="Times New Roman" w:hAnsi="Verdana"/>
          <w:sz w:val="22"/>
          <w:szCs w:val="22"/>
          <w:lang w:eastAsia="en-US"/>
        </w:rPr>
        <w:t>3</w:t>
      </w:r>
      <w:r w:rsidRPr="00043839">
        <w:rPr>
          <w:rFonts w:ascii="Verdana" w:eastAsia="Times New Roman" w:hAnsi="Verdana"/>
          <w:sz w:val="22"/>
          <w:szCs w:val="22"/>
          <w:lang w:eastAsia="en-US"/>
        </w:rPr>
        <w:t>.7.5</w:t>
      </w:r>
      <w:r>
        <w:rPr>
          <w:rFonts w:ascii="Verdana" w:eastAsia="Times New Roman" w:hAnsi="Verdana"/>
          <w:sz w:val="22"/>
          <w:szCs w:val="22"/>
          <w:lang w:eastAsia="en-US"/>
        </w:rPr>
        <w:t xml:space="preserve"> </w:t>
      </w:r>
      <w:r w:rsidRPr="00043839">
        <w:rPr>
          <w:rFonts w:ascii="Verdana" w:eastAsia="Times New Roman" w:hAnsi="Verdana"/>
          <w:sz w:val="22"/>
          <w:szCs w:val="22"/>
          <w:lang w:eastAsia="en-US"/>
        </w:rPr>
        <w:t xml:space="preserve">Effectiveness of </w:t>
      </w:r>
      <w:r w:rsidR="00F14C5E">
        <w:rPr>
          <w:rFonts w:ascii="Verdana" w:eastAsia="Times New Roman" w:hAnsi="Verdana"/>
          <w:sz w:val="22"/>
          <w:szCs w:val="22"/>
          <w:lang w:eastAsia="en-US"/>
        </w:rPr>
        <w:t>programme</w:t>
      </w:r>
      <w:r w:rsidR="00F138F1">
        <w:rPr>
          <w:rFonts w:ascii="Verdana" w:eastAsia="Times New Roman" w:hAnsi="Verdana"/>
          <w:sz w:val="22"/>
          <w:szCs w:val="22"/>
          <w:lang w:eastAsia="en-US"/>
        </w:rPr>
        <w:t xml:space="preserve"> </w:t>
      </w:r>
      <w:r w:rsidRPr="00043839">
        <w:rPr>
          <w:rFonts w:ascii="Verdana" w:eastAsia="Times New Roman" w:hAnsi="Verdana"/>
          <w:sz w:val="22"/>
          <w:szCs w:val="22"/>
          <w:lang w:eastAsia="en-US"/>
        </w:rPr>
        <w:t>administration</w:t>
      </w:r>
    </w:p>
    <w:p w14:paraId="117DDAD9" w14:textId="77777777" w:rsidR="00A80A75" w:rsidRPr="00043839" w:rsidRDefault="00A80A75" w:rsidP="00995791">
      <w:pPr>
        <w:widowControl/>
        <w:autoSpaceDE/>
        <w:autoSpaceDN/>
        <w:adjustRightInd/>
        <w:jc w:val="both"/>
        <w:rPr>
          <w:rFonts w:ascii="Verdana" w:eastAsia="Times New Roman" w:hAnsi="Verdana"/>
          <w:sz w:val="22"/>
          <w:szCs w:val="22"/>
          <w:lang w:eastAsia="en-US"/>
        </w:rPr>
      </w:pPr>
    </w:p>
    <w:p w14:paraId="12CB994D" w14:textId="7CF0BB72" w:rsidR="00043839" w:rsidRDefault="00043839" w:rsidP="00995791">
      <w:pPr>
        <w:suppressAutoHyphens/>
        <w:autoSpaceDE/>
        <w:autoSpaceDN/>
        <w:adjustRightInd/>
        <w:rPr>
          <w:rFonts w:ascii="Verdana" w:eastAsia="Times New Roman" w:hAnsi="Verdana" w:cstheme="minorHAnsi"/>
          <w:sz w:val="22"/>
          <w:szCs w:val="22"/>
          <w:lang w:eastAsia="en-US"/>
        </w:rPr>
      </w:pPr>
      <w:r w:rsidRPr="00043839">
        <w:rPr>
          <w:rFonts w:ascii="Verdana" w:eastAsia="Times New Roman" w:hAnsi="Verdana" w:cstheme="minorHAnsi"/>
          <w:kern w:val="1"/>
          <w:sz w:val="22"/>
          <w:szCs w:val="22"/>
          <w:lang w:eastAsia="en-US"/>
        </w:rPr>
        <w:t xml:space="preserve">Comment on </w:t>
      </w:r>
      <w:r>
        <w:rPr>
          <w:rFonts w:ascii="Verdana" w:eastAsia="Times New Roman" w:hAnsi="Verdana" w:cstheme="minorHAnsi"/>
          <w:kern w:val="1"/>
          <w:sz w:val="22"/>
          <w:szCs w:val="22"/>
          <w:lang w:eastAsia="en-US"/>
        </w:rPr>
        <w:t xml:space="preserve">BIG </w:t>
      </w:r>
      <w:r w:rsidR="00723BBC">
        <w:rPr>
          <w:rFonts w:ascii="Verdana" w:eastAsia="Times New Roman" w:hAnsi="Verdana" w:cstheme="minorHAnsi"/>
          <w:kern w:val="1"/>
          <w:sz w:val="22"/>
          <w:szCs w:val="22"/>
          <w:lang w:eastAsia="en-US"/>
        </w:rPr>
        <w:t>Productivity</w:t>
      </w:r>
      <w:r w:rsidR="00723BBC" w:rsidRPr="00043839">
        <w:rPr>
          <w:rFonts w:ascii="Verdana" w:eastAsia="Times New Roman" w:hAnsi="Verdana" w:cstheme="minorHAnsi"/>
          <w:kern w:val="1"/>
          <w:sz w:val="22"/>
          <w:szCs w:val="22"/>
          <w:lang w:eastAsia="en-US"/>
        </w:rPr>
        <w:t xml:space="preserve">’s </w:t>
      </w:r>
      <w:r w:rsidRPr="00043839">
        <w:rPr>
          <w:rFonts w:ascii="Verdana" w:eastAsia="Times New Roman" w:hAnsi="Verdana" w:cstheme="minorHAnsi"/>
          <w:kern w:val="1"/>
          <w:sz w:val="22"/>
          <w:szCs w:val="22"/>
          <w:lang w:eastAsia="en-US"/>
        </w:rPr>
        <w:t>work as well as that of the Investment Panel and Steering Group - recording any innovations that were introduced. For example, if any procedures were simplified to make it easier for participants:</w:t>
      </w:r>
      <w:r w:rsidRPr="00043839">
        <w:rPr>
          <w:rFonts w:ascii="Verdana" w:eastAsia="Times New Roman" w:hAnsi="Verdana" w:cstheme="minorHAnsi"/>
          <w:kern w:val="1"/>
          <w:sz w:val="22"/>
          <w:szCs w:val="22"/>
          <w:lang w:eastAsia="en-US"/>
        </w:rPr>
        <w:br/>
      </w:r>
      <w:r>
        <w:rPr>
          <w:rFonts w:ascii="Verdana" w:eastAsia="Times New Roman" w:hAnsi="Verdana" w:cstheme="minorHAnsi"/>
          <w:sz w:val="22"/>
          <w:szCs w:val="22"/>
          <w:lang w:eastAsia="en-US"/>
        </w:rPr>
        <w:t xml:space="preserve"> </w:t>
      </w:r>
    </w:p>
    <w:p w14:paraId="27C4E8A1" w14:textId="77777777" w:rsidR="00043839" w:rsidRDefault="00043839" w:rsidP="00995791">
      <w:pPr>
        <w:suppressAutoHyphens/>
        <w:autoSpaceDE/>
        <w:autoSpaceDN/>
        <w:adjustRightInd/>
        <w:rPr>
          <w:rFonts w:ascii="Verdana" w:eastAsia="Times New Roman" w:hAnsi="Verdana" w:cstheme="minorHAnsi"/>
          <w:sz w:val="22"/>
          <w:szCs w:val="22"/>
          <w:lang w:eastAsia="en-US"/>
        </w:rPr>
      </w:pPr>
      <w:r w:rsidRPr="00043839">
        <w:rPr>
          <w:rFonts w:ascii="Verdana" w:eastAsia="Times New Roman" w:hAnsi="Verdana" w:cstheme="minorHAnsi"/>
          <w:sz w:val="22"/>
          <w:szCs w:val="22"/>
          <w:lang w:eastAsia="en-US"/>
        </w:rPr>
        <w:t>Investment Panel – composition and appropriateness of its membership, frequency of meetings, and record keeping (minutes) for decisions.</w:t>
      </w:r>
    </w:p>
    <w:p w14:paraId="61718E40" w14:textId="77777777" w:rsidR="008F20CE" w:rsidRDefault="008F20CE" w:rsidP="00995791">
      <w:pPr>
        <w:suppressAutoHyphens/>
        <w:autoSpaceDE/>
        <w:autoSpaceDN/>
        <w:adjustRightInd/>
        <w:rPr>
          <w:rFonts w:ascii="Verdana" w:eastAsia="Times New Roman" w:hAnsi="Verdana" w:cstheme="minorHAnsi"/>
          <w:sz w:val="22"/>
          <w:szCs w:val="22"/>
          <w:lang w:eastAsia="en-US"/>
        </w:rPr>
      </w:pPr>
    </w:p>
    <w:p w14:paraId="481D312B" w14:textId="0D684C5F" w:rsidR="00043839" w:rsidRPr="00043839" w:rsidRDefault="00043839" w:rsidP="00F138F1">
      <w:pPr>
        <w:pStyle w:val="ListParagraph"/>
        <w:numPr>
          <w:ilvl w:val="0"/>
          <w:numId w:val="27"/>
        </w:numPr>
        <w:tabs>
          <w:tab w:val="left" w:pos="1134"/>
        </w:tabs>
        <w:suppressAutoHyphens/>
        <w:autoSpaceDE/>
        <w:autoSpaceDN/>
        <w:adjustRightInd/>
        <w:ind w:left="1134" w:hanging="567"/>
        <w:rPr>
          <w:rFonts w:ascii="Verdana" w:eastAsia="Times New Roman" w:hAnsi="Verdana" w:cstheme="minorHAnsi"/>
          <w:sz w:val="22"/>
          <w:szCs w:val="22"/>
          <w:lang w:eastAsia="en-US"/>
        </w:rPr>
      </w:pPr>
      <w:r w:rsidRPr="00043839">
        <w:rPr>
          <w:rFonts w:ascii="Verdana" w:eastAsia="Times New Roman" w:hAnsi="Verdana" w:cstheme="minorHAnsi"/>
          <w:sz w:val="22"/>
          <w:szCs w:val="22"/>
          <w:lang w:eastAsia="en-US"/>
        </w:rPr>
        <w:t xml:space="preserve">Presentation of projects – did it help or hinder decision making to have applicants present their </w:t>
      </w:r>
      <w:r w:rsidR="00F14C5E">
        <w:rPr>
          <w:rFonts w:ascii="Verdana" w:eastAsia="Times New Roman" w:hAnsi="Verdana" w:cstheme="minorHAnsi"/>
          <w:sz w:val="22"/>
          <w:szCs w:val="22"/>
          <w:lang w:eastAsia="en-US"/>
        </w:rPr>
        <w:t>programme</w:t>
      </w:r>
      <w:r w:rsidR="00F138F1">
        <w:rPr>
          <w:rFonts w:ascii="Verdana" w:eastAsia="Times New Roman" w:hAnsi="Verdana" w:cstheme="minorHAnsi"/>
          <w:sz w:val="22"/>
          <w:szCs w:val="22"/>
          <w:lang w:eastAsia="en-US"/>
        </w:rPr>
        <w:t xml:space="preserve"> </w:t>
      </w:r>
      <w:r w:rsidRPr="00043839">
        <w:rPr>
          <w:rFonts w:ascii="Verdana" w:eastAsia="Times New Roman" w:hAnsi="Verdana" w:cstheme="minorHAnsi"/>
          <w:sz w:val="22"/>
          <w:szCs w:val="22"/>
          <w:lang w:eastAsia="en-US"/>
        </w:rPr>
        <w:t xml:space="preserve">applications to the Investment Panel and did it benefit and strengthen the businesses in question as a </w:t>
      </w:r>
      <w:r w:rsidRPr="00043839">
        <w:rPr>
          <w:rFonts w:ascii="Verdana" w:eastAsia="Times New Roman" w:hAnsi="Verdana" w:cstheme="minorHAnsi"/>
          <w:sz w:val="22"/>
          <w:szCs w:val="22"/>
          <w:lang w:eastAsia="en-US"/>
        </w:rPr>
        <w:lastRenderedPageBreak/>
        <w:t>result of the experience?</w:t>
      </w:r>
    </w:p>
    <w:p w14:paraId="22F41FCE" w14:textId="5C6B3A5F" w:rsidR="00043839" w:rsidRDefault="00043839" w:rsidP="00F138F1">
      <w:pPr>
        <w:pStyle w:val="ListParagraph"/>
        <w:numPr>
          <w:ilvl w:val="0"/>
          <w:numId w:val="27"/>
        </w:numPr>
        <w:tabs>
          <w:tab w:val="left" w:pos="1134"/>
        </w:tabs>
        <w:suppressAutoHyphens/>
        <w:autoSpaceDE/>
        <w:autoSpaceDN/>
        <w:adjustRightInd/>
        <w:ind w:left="1134" w:hanging="567"/>
        <w:rPr>
          <w:rFonts w:ascii="Verdana" w:eastAsia="Times New Roman" w:hAnsi="Verdana" w:cstheme="minorHAnsi"/>
          <w:sz w:val="22"/>
          <w:szCs w:val="22"/>
          <w:lang w:eastAsia="en-US"/>
        </w:rPr>
      </w:pPr>
      <w:r w:rsidRPr="00043839">
        <w:rPr>
          <w:rFonts w:ascii="Verdana" w:eastAsia="Times New Roman" w:hAnsi="Verdana" w:cstheme="minorHAnsi"/>
          <w:sz w:val="22"/>
          <w:szCs w:val="22"/>
          <w:lang w:eastAsia="en-US"/>
        </w:rPr>
        <w:t xml:space="preserve">Steering Group – composition of its membership, frequency of meetings and how effectively it “steered” the </w:t>
      </w:r>
      <w:r w:rsidR="00F14C5E">
        <w:rPr>
          <w:rFonts w:ascii="Verdana" w:eastAsia="Times New Roman" w:hAnsi="Verdana" w:cstheme="minorHAnsi"/>
          <w:sz w:val="22"/>
          <w:szCs w:val="22"/>
          <w:lang w:eastAsia="en-US"/>
        </w:rPr>
        <w:t>Programme</w:t>
      </w:r>
      <w:r w:rsidR="00F138F1">
        <w:rPr>
          <w:rFonts w:ascii="Verdana" w:eastAsia="Times New Roman" w:hAnsi="Verdana" w:cstheme="minorHAnsi"/>
          <w:sz w:val="22"/>
          <w:szCs w:val="22"/>
          <w:lang w:eastAsia="en-US"/>
        </w:rPr>
        <w:t xml:space="preserve"> </w:t>
      </w:r>
      <w:r w:rsidRPr="00043839">
        <w:rPr>
          <w:rFonts w:ascii="Verdana" w:eastAsia="Times New Roman" w:hAnsi="Verdana" w:cstheme="minorHAnsi"/>
          <w:sz w:val="22"/>
          <w:szCs w:val="22"/>
          <w:lang w:eastAsia="en-US"/>
        </w:rPr>
        <w:t>and gave advice to BIG P</w:t>
      </w:r>
      <w:r w:rsidR="0002259F">
        <w:rPr>
          <w:rFonts w:ascii="Verdana" w:eastAsia="Times New Roman" w:hAnsi="Verdana" w:cstheme="minorHAnsi"/>
          <w:sz w:val="22"/>
          <w:szCs w:val="22"/>
          <w:lang w:eastAsia="en-US"/>
        </w:rPr>
        <w:t>roductivity</w:t>
      </w:r>
    </w:p>
    <w:p w14:paraId="0A74EBDE" w14:textId="2EF732F9" w:rsidR="00043839" w:rsidRPr="00043839" w:rsidRDefault="00043839" w:rsidP="00F138F1">
      <w:pPr>
        <w:pStyle w:val="ListParagraph"/>
        <w:numPr>
          <w:ilvl w:val="0"/>
          <w:numId w:val="27"/>
        </w:numPr>
        <w:tabs>
          <w:tab w:val="left" w:pos="1134"/>
        </w:tabs>
        <w:suppressAutoHyphens/>
        <w:autoSpaceDE/>
        <w:autoSpaceDN/>
        <w:adjustRightInd/>
        <w:ind w:left="1134" w:hanging="567"/>
        <w:rPr>
          <w:rFonts w:ascii="Verdana" w:eastAsia="Times New Roman" w:hAnsi="Verdana" w:cstheme="minorHAnsi"/>
          <w:sz w:val="22"/>
          <w:szCs w:val="22"/>
          <w:lang w:eastAsia="en-US"/>
        </w:rPr>
      </w:pPr>
      <w:r w:rsidRPr="00043839">
        <w:rPr>
          <w:rFonts w:ascii="Verdana" w:eastAsia="Times New Roman" w:hAnsi="Verdana" w:cstheme="minorHAnsi"/>
          <w:sz w:val="22"/>
          <w:szCs w:val="22"/>
          <w:lang w:eastAsia="en-US"/>
        </w:rPr>
        <w:t xml:space="preserve">Structure – was the way that the </w:t>
      </w:r>
      <w:r w:rsidR="00F14C5E">
        <w:rPr>
          <w:rFonts w:ascii="Verdana" w:eastAsia="Times New Roman" w:hAnsi="Verdana" w:cstheme="minorHAnsi"/>
          <w:sz w:val="22"/>
          <w:szCs w:val="22"/>
          <w:lang w:eastAsia="en-US"/>
        </w:rPr>
        <w:t>Programme</w:t>
      </w:r>
      <w:r w:rsidR="00F138F1">
        <w:rPr>
          <w:rFonts w:ascii="Verdana" w:eastAsia="Times New Roman" w:hAnsi="Verdana" w:cstheme="minorHAnsi"/>
          <w:sz w:val="22"/>
          <w:szCs w:val="22"/>
          <w:lang w:eastAsia="en-US"/>
        </w:rPr>
        <w:t xml:space="preserve"> </w:t>
      </w:r>
      <w:r w:rsidRPr="00043839">
        <w:rPr>
          <w:rFonts w:ascii="Verdana" w:eastAsia="Times New Roman" w:hAnsi="Verdana" w:cstheme="minorHAnsi"/>
          <w:sz w:val="22"/>
          <w:szCs w:val="22"/>
          <w:lang w:eastAsia="en-US"/>
        </w:rPr>
        <w:t>was structured an effective delivery model for achieving its outcomes.  Did it help or hinder progress?</w:t>
      </w:r>
    </w:p>
    <w:p w14:paraId="428968CF" w14:textId="77777777" w:rsidR="00043839" w:rsidRPr="00043839" w:rsidRDefault="00043839" w:rsidP="00F138F1">
      <w:pPr>
        <w:pStyle w:val="ListParagraph"/>
        <w:keepNext/>
        <w:widowControl/>
        <w:numPr>
          <w:ilvl w:val="0"/>
          <w:numId w:val="27"/>
        </w:numPr>
        <w:tabs>
          <w:tab w:val="left" w:pos="1134"/>
        </w:tabs>
        <w:suppressAutoHyphens/>
        <w:autoSpaceDE/>
        <w:autoSpaceDN/>
        <w:adjustRightInd/>
        <w:ind w:left="1134" w:hanging="567"/>
        <w:rPr>
          <w:rFonts w:ascii="Verdana" w:eastAsia="Times New Roman" w:hAnsi="Verdana" w:cstheme="minorHAnsi"/>
          <w:sz w:val="22"/>
          <w:szCs w:val="22"/>
          <w:lang w:eastAsia="en-US"/>
        </w:rPr>
      </w:pPr>
      <w:r w:rsidRPr="00043839">
        <w:rPr>
          <w:rFonts w:ascii="Verdana" w:eastAsia="Times New Roman" w:hAnsi="Verdana" w:cstheme="minorHAnsi"/>
          <w:sz w:val="22"/>
          <w:szCs w:val="22"/>
          <w:lang w:eastAsia="en-US"/>
        </w:rPr>
        <w:t>Recording – including accuracy of figures and efficiency of procedures.</w:t>
      </w:r>
    </w:p>
    <w:p w14:paraId="2C8699C7" w14:textId="77777777" w:rsidR="00043839" w:rsidRPr="00043839" w:rsidRDefault="00043839" w:rsidP="00F138F1">
      <w:pPr>
        <w:keepNext/>
        <w:widowControl/>
        <w:numPr>
          <w:ilvl w:val="0"/>
          <w:numId w:val="27"/>
        </w:numPr>
        <w:tabs>
          <w:tab w:val="left" w:pos="1134"/>
        </w:tabs>
        <w:suppressAutoHyphens/>
        <w:autoSpaceDE/>
        <w:autoSpaceDN/>
        <w:adjustRightInd/>
        <w:ind w:left="1134" w:hanging="567"/>
        <w:rPr>
          <w:rFonts w:ascii="Verdana" w:eastAsia="Times New Roman" w:hAnsi="Verdana" w:cstheme="minorHAnsi"/>
          <w:sz w:val="22"/>
          <w:szCs w:val="22"/>
          <w:lang w:eastAsia="en-US"/>
        </w:rPr>
      </w:pPr>
      <w:r w:rsidRPr="00043839">
        <w:rPr>
          <w:rFonts w:ascii="Verdana" w:eastAsia="Times New Roman" w:hAnsi="Verdana" w:cstheme="minorHAnsi"/>
          <w:sz w:val="22"/>
          <w:szCs w:val="22"/>
          <w:lang w:eastAsia="en-US"/>
        </w:rPr>
        <w:t>Reporting procedures – including effectiveness and user friendliness.</w:t>
      </w:r>
    </w:p>
    <w:p w14:paraId="42C63332" w14:textId="440BAB2F" w:rsidR="00043839" w:rsidRPr="00043839" w:rsidRDefault="00043839" w:rsidP="00F138F1">
      <w:pPr>
        <w:keepNext/>
        <w:widowControl/>
        <w:numPr>
          <w:ilvl w:val="0"/>
          <w:numId w:val="27"/>
        </w:numPr>
        <w:tabs>
          <w:tab w:val="left" w:pos="1134"/>
        </w:tabs>
        <w:suppressAutoHyphens/>
        <w:autoSpaceDE/>
        <w:autoSpaceDN/>
        <w:adjustRightInd/>
        <w:ind w:left="1134" w:hanging="567"/>
        <w:rPr>
          <w:rFonts w:ascii="Verdana" w:eastAsia="Times New Roman" w:hAnsi="Verdana" w:cstheme="minorHAnsi"/>
          <w:sz w:val="22"/>
          <w:szCs w:val="22"/>
          <w:lang w:eastAsia="en-US"/>
        </w:rPr>
      </w:pPr>
      <w:r w:rsidRPr="00043839">
        <w:rPr>
          <w:rFonts w:ascii="Verdana" w:eastAsia="Times New Roman" w:hAnsi="Verdana" w:cstheme="minorHAnsi"/>
          <w:sz w:val="22"/>
          <w:szCs w:val="22"/>
          <w:lang w:eastAsia="en-US"/>
        </w:rPr>
        <w:t xml:space="preserve">Help and support – accessibility, readiness and helpfulness of </w:t>
      </w:r>
      <w:r>
        <w:rPr>
          <w:rFonts w:ascii="Verdana" w:eastAsia="Times New Roman" w:hAnsi="Verdana" w:cstheme="minorHAnsi"/>
          <w:sz w:val="22"/>
          <w:szCs w:val="22"/>
          <w:lang w:eastAsia="en-US"/>
        </w:rPr>
        <w:t>BIG P</w:t>
      </w:r>
      <w:r w:rsidR="009A2B87">
        <w:rPr>
          <w:rFonts w:ascii="Verdana" w:eastAsia="Times New Roman" w:hAnsi="Verdana" w:cstheme="minorHAnsi"/>
          <w:sz w:val="22"/>
          <w:szCs w:val="22"/>
          <w:lang w:eastAsia="en-US"/>
        </w:rPr>
        <w:t>roductivity</w:t>
      </w:r>
      <w:r w:rsidRPr="00043839">
        <w:rPr>
          <w:rFonts w:ascii="Verdana" w:eastAsia="Times New Roman" w:hAnsi="Verdana" w:cstheme="minorHAnsi"/>
          <w:sz w:val="22"/>
          <w:szCs w:val="22"/>
          <w:lang w:eastAsia="en-US"/>
        </w:rPr>
        <w:t xml:space="preserve"> staff.  Did applicants feel that they had a nominated contact at </w:t>
      </w:r>
      <w:r>
        <w:rPr>
          <w:rFonts w:ascii="Verdana" w:eastAsia="Times New Roman" w:hAnsi="Verdana" w:cstheme="minorHAnsi"/>
          <w:sz w:val="22"/>
          <w:szCs w:val="22"/>
          <w:lang w:eastAsia="en-US"/>
        </w:rPr>
        <w:t>BIG P</w:t>
      </w:r>
      <w:r w:rsidR="009A2B87">
        <w:rPr>
          <w:rFonts w:ascii="Verdana" w:eastAsia="Times New Roman" w:hAnsi="Verdana" w:cstheme="minorHAnsi"/>
          <w:sz w:val="22"/>
          <w:szCs w:val="22"/>
          <w:lang w:eastAsia="en-US"/>
        </w:rPr>
        <w:t>roductivity</w:t>
      </w:r>
      <w:r w:rsidRPr="00043839">
        <w:rPr>
          <w:rFonts w:ascii="Verdana" w:eastAsia="Times New Roman" w:hAnsi="Verdana" w:cstheme="minorHAnsi"/>
          <w:sz w:val="22"/>
          <w:szCs w:val="22"/>
          <w:lang w:eastAsia="en-US"/>
        </w:rPr>
        <w:t xml:space="preserve"> to speak to when there were queries?</w:t>
      </w:r>
    </w:p>
    <w:p w14:paraId="3A5EA6EB" w14:textId="691BD498" w:rsidR="00F138F1" w:rsidRDefault="00043839" w:rsidP="00F138F1">
      <w:pPr>
        <w:keepNext/>
        <w:widowControl/>
        <w:numPr>
          <w:ilvl w:val="0"/>
          <w:numId w:val="27"/>
        </w:numPr>
        <w:tabs>
          <w:tab w:val="left" w:pos="0"/>
          <w:tab w:val="left" w:pos="1134"/>
        </w:tabs>
        <w:suppressAutoHyphens/>
        <w:autoSpaceDE/>
        <w:autoSpaceDN/>
        <w:adjustRightInd/>
        <w:ind w:left="1134" w:hanging="567"/>
        <w:rPr>
          <w:rFonts w:ascii="Verdana" w:hAnsi="Verdana" w:cstheme="minorHAnsi"/>
          <w:sz w:val="22"/>
          <w:szCs w:val="22"/>
          <w:lang w:eastAsia="en-US"/>
        </w:rPr>
      </w:pPr>
      <w:r w:rsidRPr="00043839">
        <w:rPr>
          <w:rFonts w:ascii="Verdana" w:eastAsia="Times New Roman" w:hAnsi="Verdana" w:cstheme="minorHAnsi"/>
          <w:sz w:val="22"/>
          <w:szCs w:val="22"/>
          <w:lang w:eastAsia="en-US"/>
        </w:rPr>
        <w:t xml:space="preserve">Interaction – how effective was the co-ordination </w:t>
      </w:r>
      <w:r w:rsidRPr="00043839">
        <w:rPr>
          <w:rFonts w:ascii="Verdana" w:eastAsiaTheme="minorHAnsi" w:hAnsi="Verdana" w:cstheme="minorBidi"/>
          <w:sz w:val="22"/>
          <w:szCs w:val="22"/>
          <w:lang w:eastAsia="en-US"/>
        </w:rPr>
        <w:t xml:space="preserve">between </w:t>
      </w:r>
      <w:r>
        <w:rPr>
          <w:rFonts w:ascii="Verdana" w:eastAsiaTheme="minorHAnsi" w:hAnsi="Verdana" w:cstheme="minorBidi"/>
          <w:sz w:val="22"/>
          <w:szCs w:val="22"/>
          <w:lang w:eastAsia="en-US"/>
        </w:rPr>
        <w:t>BIG P</w:t>
      </w:r>
      <w:r w:rsidR="009A2B87">
        <w:rPr>
          <w:rFonts w:ascii="Verdana" w:eastAsiaTheme="minorHAnsi" w:hAnsi="Verdana" w:cstheme="minorBidi"/>
          <w:sz w:val="22"/>
          <w:szCs w:val="22"/>
          <w:lang w:eastAsia="en-US"/>
        </w:rPr>
        <w:t xml:space="preserve">roductivity </w:t>
      </w:r>
      <w:r w:rsidRPr="00043839">
        <w:rPr>
          <w:rFonts w:ascii="Verdana" w:eastAsiaTheme="minorHAnsi" w:hAnsi="Verdana" w:cstheme="minorBidi"/>
          <w:sz w:val="22"/>
          <w:szCs w:val="22"/>
          <w:lang w:eastAsia="en-US"/>
        </w:rPr>
        <w:t xml:space="preserve"> and other relevant CDC department</w:t>
      </w:r>
      <w:r w:rsidR="00F138F1">
        <w:rPr>
          <w:rFonts w:ascii="Verdana" w:eastAsiaTheme="minorHAnsi" w:hAnsi="Verdana" w:cstheme="minorBidi"/>
          <w:sz w:val="22"/>
          <w:szCs w:val="22"/>
          <w:lang w:eastAsia="en-US"/>
        </w:rPr>
        <w:t>’</w:t>
      </w:r>
      <w:r w:rsidRPr="00043839">
        <w:rPr>
          <w:rFonts w:ascii="Verdana" w:eastAsiaTheme="minorHAnsi" w:hAnsi="Verdana" w:cstheme="minorBidi"/>
          <w:sz w:val="22"/>
          <w:szCs w:val="22"/>
          <w:lang w:eastAsia="en-US"/>
        </w:rPr>
        <w:t>s</w:t>
      </w:r>
      <w:r w:rsidRPr="00043839" w:rsidDel="00CB1328">
        <w:rPr>
          <w:rFonts w:ascii="Verdana" w:eastAsia="Times New Roman" w:hAnsi="Verdana" w:cstheme="minorHAnsi"/>
          <w:sz w:val="22"/>
          <w:szCs w:val="22"/>
          <w:lang w:eastAsia="en-US"/>
        </w:rPr>
        <w:t xml:space="preserve"> </w:t>
      </w:r>
      <w:r w:rsidR="00F138F1">
        <w:rPr>
          <w:rFonts w:ascii="Verdana" w:eastAsia="Times New Roman" w:hAnsi="Verdana" w:cstheme="minorHAnsi"/>
          <w:sz w:val="22"/>
          <w:szCs w:val="22"/>
          <w:lang w:eastAsia="en-US"/>
        </w:rPr>
        <w:t>p</w:t>
      </w:r>
      <w:r w:rsidRPr="00043839">
        <w:rPr>
          <w:rFonts w:ascii="Verdana" w:eastAsia="Times New Roman" w:hAnsi="Verdana" w:cstheme="minorHAnsi"/>
          <w:sz w:val="22"/>
          <w:szCs w:val="22"/>
          <w:lang w:eastAsia="en-US"/>
        </w:rPr>
        <w:t>ublicity and marketing</w:t>
      </w:r>
      <w:r w:rsidR="00F138F1">
        <w:rPr>
          <w:rFonts w:ascii="Verdana" w:eastAsia="Times New Roman" w:hAnsi="Verdana" w:cstheme="minorHAnsi"/>
          <w:sz w:val="22"/>
          <w:szCs w:val="22"/>
          <w:lang w:eastAsia="en-US"/>
        </w:rPr>
        <w:t xml:space="preserve"> </w:t>
      </w:r>
      <w:r w:rsidRPr="00043839">
        <w:rPr>
          <w:rFonts w:ascii="Verdana" w:eastAsia="Times New Roman" w:hAnsi="Verdana" w:cstheme="minorHAnsi"/>
          <w:sz w:val="22"/>
          <w:szCs w:val="22"/>
          <w:lang w:eastAsia="en-US"/>
        </w:rPr>
        <w:t xml:space="preserve"> </w:t>
      </w:r>
    </w:p>
    <w:p w14:paraId="6882CB8C" w14:textId="00C530CC" w:rsidR="00043839" w:rsidRPr="00F138F1" w:rsidRDefault="00043839" w:rsidP="00F138F1">
      <w:pPr>
        <w:keepNext/>
        <w:widowControl/>
        <w:tabs>
          <w:tab w:val="left" w:pos="0"/>
          <w:tab w:val="left" w:pos="1134"/>
        </w:tabs>
        <w:suppressAutoHyphens/>
        <w:autoSpaceDE/>
        <w:autoSpaceDN/>
        <w:adjustRightInd/>
        <w:spacing w:before="60" w:after="60"/>
        <w:ind w:left="567"/>
        <w:rPr>
          <w:rFonts w:ascii="Verdana" w:hAnsi="Verdana" w:cstheme="minorHAnsi"/>
          <w:sz w:val="22"/>
          <w:szCs w:val="22"/>
          <w:lang w:eastAsia="en-US"/>
        </w:rPr>
      </w:pPr>
    </w:p>
    <w:p w14:paraId="27EDA600" w14:textId="60B4DA0F" w:rsidR="00F138F1" w:rsidRDefault="00F138F1" w:rsidP="00F138F1">
      <w:pPr>
        <w:pStyle w:val="Default"/>
        <w:spacing w:before="60" w:after="60"/>
        <w:rPr>
          <w:rFonts w:ascii="Verdana" w:hAnsi="Verdana" w:cstheme="minorHAnsi"/>
          <w:color w:val="auto"/>
          <w:sz w:val="22"/>
          <w:szCs w:val="22"/>
          <w:lang w:eastAsia="en-US"/>
        </w:rPr>
      </w:pPr>
      <w:r w:rsidRPr="00F138F1">
        <w:rPr>
          <w:rFonts w:ascii="Verdana" w:hAnsi="Verdana" w:cstheme="minorHAnsi"/>
          <w:color w:val="auto"/>
          <w:sz w:val="22"/>
          <w:szCs w:val="22"/>
          <w:lang w:eastAsia="en-US"/>
        </w:rPr>
        <w:t>5.</w:t>
      </w:r>
      <w:r w:rsidR="00DA20F8">
        <w:rPr>
          <w:rFonts w:ascii="Verdana" w:hAnsi="Verdana" w:cstheme="minorHAnsi"/>
          <w:color w:val="auto"/>
          <w:sz w:val="22"/>
          <w:szCs w:val="22"/>
          <w:lang w:eastAsia="en-US"/>
        </w:rPr>
        <w:t>3</w:t>
      </w:r>
      <w:r w:rsidRPr="00F138F1">
        <w:rPr>
          <w:rFonts w:ascii="Verdana" w:hAnsi="Verdana" w:cstheme="minorHAnsi"/>
          <w:color w:val="auto"/>
          <w:sz w:val="22"/>
          <w:szCs w:val="22"/>
          <w:lang w:eastAsia="en-US"/>
        </w:rPr>
        <w:t>.7.6 Cross cutting themes</w:t>
      </w:r>
    </w:p>
    <w:p w14:paraId="24417F97" w14:textId="77777777" w:rsidR="00A80A75" w:rsidRDefault="00A80A75" w:rsidP="00F138F1">
      <w:pPr>
        <w:pStyle w:val="Default"/>
        <w:spacing w:before="60" w:after="60"/>
        <w:rPr>
          <w:rFonts w:ascii="Verdana" w:hAnsi="Verdana" w:cstheme="minorHAnsi"/>
          <w:color w:val="auto"/>
          <w:sz w:val="22"/>
          <w:szCs w:val="22"/>
          <w:lang w:eastAsia="en-US"/>
        </w:rPr>
      </w:pPr>
    </w:p>
    <w:p w14:paraId="7CC7AED2" w14:textId="7F32872F" w:rsidR="00043839" w:rsidRDefault="00043839" w:rsidP="00F138F1">
      <w:pPr>
        <w:pStyle w:val="Default"/>
        <w:spacing w:before="60" w:after="60"/>
        <w:rPr>
          <w:rFonts w:ascii="Verdana" w:hAnsi="Verdana" w:cs="Verdana"/>
          <w:color w:val="auto"/>
          <w:spacing w:val="-1"/>
          <w:sz w:val="22"/>
          <w:szCs w:val="22"/>
        </w:rPr>
      </w:pPr>
      <w:r>
        <w:rPr>
          <w:rFonts w:ascii="Verdana" w:hAnsi="Verdana" w:cstheme="minorHAnsi"/>
          <w:color w:val="auto"/>
          <w:sz w:val="22"/>
          <w:szCs w:val="22"/>
          <w:lang w:eastAsia="en-US"/>
        </w:rPr>
        <w:t>P</w:t>
      </w:r>
      <w:r w:rsidRPr="00043839">
        <w:rPr>
          <w:rFonts w:ascii="Verdana" w:hAnsi="Verdana" w:cstheme="minorHAnsi"/>
          <w:color w:val="auto"/>
          <w:sz w:val="22"/>
          <w:szCs w:val="22"/>
          <w:lang w:eastAsia="en-US"/>
        </w:rPr>
        <w:t>rogress made in relation to Equality and Diversity and Sustainability as part of the application process and how this was reflected in the information gathered and reports submitted</w:t>
      </w:r>
      <w:r w:rsidR="00E9203A">
        <w:rPr>
          <w:rFonts w:ascii="Verdana" w:hAnsi="Verdana" w:cstheme="minorHAnsi"/>
          <w:color w:val="auto"/>
          <w:sz w:val="22"/>
          <w:szCs w:val="22"/>
          <w:lang w:eastAsia="en-US"/>
        </w:rPr>
        <w:t>.</w:t>
      </w:r>
    </w:p>
    <w:p w14:paraId="138A9CE3" w14:textId="77777777" w:rsidR="00043839" w:rsidRDefault="00043839" w:rsidP="00F138F1">
      <w:pPr>
        <w:rPr>
          <w:rFonts w:ascii="Verdana" w:hAnsi="Verdana"/>
          <w:b/>
          <w:color w:val="FF0000"/>
          <w:sz w:val="22"/>
          <w:szCs w:val="22"/>
        </w:rPr>
      </w:pPr>
    </w:p>
    <w:p w14:paraId="47B167D6" w14:textId="4A8DD5C4" w:rsidR="00381600" w:rsidRPr="00043839" w:rsidRDefault="00043839" w:rsidP="00F138F1">
      <w:pPr>
        <w:rPr>
          <w:rFonts w:ascii="Verdana" w:hAnsi="Verdana"/>
          <w:b/>
          <w:sz w:val="22"/>
          <w:szCs w:val="22"/>
        </w:rPr>
      </w:pPr>
      <w:r w:rsidRPr="00043839">
        <w:rPr>
          <w:rFonts w:ascii="Verdana" w:hAnsi="Verdana"/>
          <w:b/>
          <w:sz w:val="22"/>
          <w:szCs w:val="22"/>
        </w:rPr>
        <w:t>5.</w:t>
      </w:r>
      <w:r w:rsidR="00DA20F8">
        <w:rPr>
          <w:rFonts w:ascii="Verdana" w:hAnsi="Verdana"/>
          <w:b/>
          <w:sz w:val="22"/>
          <w:szCs w:val="22"/>
        </w:rPr>
        <w:t>4</w:t>
      </w:r>
      <w:r w:rsidRPr="00043839">
        <w:rPr>
          <w:rFonts w:ascii="Verdana" w:hAnsi="Verdana"/>
          <w:b/>
          <w:sz w:val="22"/>
          <w:szCs w:val="22"/>
        </w:rPr>
        <w:t xml:space="preserve"> </w:t>
      </w:r>
      <w:r w:rsidR="00381600" w:rsidRPr="00043839">
        <w:rPr>
          <w:rFonts w:ascii="Verdana" w:hAnsi="Verdana"/>
          <w:b/>
          <w:sz w:val="22"/>
          <w:szCs w:val="22"/>
        </w:rPr>
        <w:t>Methodology</w:t>
      </w:r>
    </w:p>
    <w:p w14:paraId="7BE95F7F" w14:textId="77777777" w:rsidR="00381600" w:rsidRPr="00421CBC" w:rsidRDefault="00381600" w:rsidP="00F138F1">
      <w:pPr>
        <w:rPr>
          <w:rFonts w:ascii="Verdana" w:hAnsi="Verdana"/>
          <w:color w:val="FF0000"/>
          <w:sz w:val="22"/>
          <w:szCs w:val="22"/>
        </w:rPr>
      </w:pPr>
    </w:p>
    <w:p w14:paraId="43017469" w14:textId="2CDA38E0" w:rsidR="00FE07DE" w:rsidRPr="00043839" w:rsidRDefault="00FE07DE" w:rsidP="00F138F1">
      <w:pPr>
        <w:rPr>
          <w:rFonts w:ascii="Verdana" w:hAnsi="Verdana"/>
          <w:sz w:val="22"/>
          <w:szCs w:val="22"/>
        </w:rPr>
      </w:pPr>
      <w:r w:rsidRPr="00F138F1">
        <w:rPr>
          <w:rFonts w:ascii="Verdana" w:hAnsi="Verdana"/>
          <w:sz w:val="22"/>
          <w:szCs w:val="22"/>
        </w:rPr>
        <w:t>CDC would envisage that the final evaluation would follow a similar approach to that of the interim evaluations, including a desk-</w:t>
      </w:r>
      <w:r w:rsidR="00F37BC0" w:rsidRPr="00F138F1">
        <w:rPr>
          <w:rFonts w:ascii="Verdana" w:hAnsi="Verdana"/>
          <w:sz w:val="22"/>
          <w:szCs w:val="22"/>
        </w:rPr>
        <w:t xml:space="preserve">based review of existing data, </w:t>
      </w:r>
      <w:r w:rsidRPr="00F138F1">
        <w:rPr>
          <w:rFonts w:ascii="Verdana" w:hAnsi="Verdana"/>
          <w:sz w:val="22"/>
          <w:szCs w:val="22"/>
        </w:rPr>
        <w:t xml:space="preserve">consultations </w:t>
      </w:r>
      <w:r w:rsidRPr="00043839">
        <w:rPr>
          <w:rFonts w:ascii="Verdana" w:hAnsi="Verdana"/>
          <w:sz w:val="22"/>
          <w:szCs w:val="22"/>
        </w:rPr>
        <w:t>with st</w:t>
      </w:r>
      <w:r w:rsidR="00F37BC0" w:rsidRPr="00043839">
        <w:rPr>
          <w:rFonts w:ascii="Verdana" w:hAnsi="Verdana"/>
          <w:sz w:val="22"/>
          <w:szCs w:val="22"/>
        </w:rPr>
        <w:t xml:space="preserve">akeholders </w:t>
      </w:r>
      <w:r w:rsidR="00672083" w:rsidRPr="00043839">
        <w:rPr>
          <w:rFonts w:ascii="Verdana" w:hAnsi="Verdana"/>
          <w:sz w:val="22"/>
          <w:szCs w:val="22"/>
        </w:rPr>
        <w:t xml:space="preserve">and </w:t>
      </w:r>
      <w:r w:rsidR="00043839" w:rsidRPr="00043839">
        <w:rPr>
          <w:rFonts w:ascii="Verdana" w:hAnsi="Verdana"/>
          <w:sz w:val="22"/>
          <w:szCs w:val="22"/>
        </w:rPr>
        <w:t>staff.</w:t>
      </w:r>
      <w:r w:rsidR="00F138F1">
        <w:rPr>
          <w:rFonts w:ascii="Verdana" w:hAnsi="Verdana"/>
          <w:sz w:val="22"/>
          <w:szCs w:val="22"/>
        </w:rPr>
        <w:t xml:space="preserve"> This report should capture if recommendations from the previous reports have been actioned.</w:t>
      </w:r>
    </w:p>
    <w:p w14:paraId="29DBC1ED" w14:textId="77777777" w:rsidR="00FE07DE" w:rsidRPr="00043839" w:rsidRDefault="00FE07DE" w:rsidP="00F138F1">
      <w:pPr>
        <w:rPr>
          <w:rFonts w:ascii="Verdana" w:hAnsi="Verdana"/>
          <w:sz w:val="22"/>
          <w:szCs w:val="22"/>
        </w:rPr>
      </w:pPr>
    </w:p>
    <w:p w14:paraId="6EAB7C82" w14:textId="77777777" w:rsidR="00FE07DE" w:rsidRPr="00043839" w:rsidRDefault="00FE07DE" w:rsidP="00F138F1">
      <w:pPr>
        <w:rPr>
          <w:rFonts w:ascii="Verdana" w:hAnsi="Verdana"/>
          <w:sz w:val="22"/>
          <w:szCs w:val="22"/>
        </w:rPr>
      </w:pPr>
      <w:r w:rsidRPr="00043839">
        <w:rPr>
          <w:rFonts w:ascii="Verdana" w:hAnsi="Verdana"/>
          <w:sz w:val="22"/>
          <w:szCs w:val="22"/>
        </w:rPr>
        <w:t>The final evaluation should, however, collect more in-depth information on beneficiary impacts. This could be in the form of feedback questionnaires</w:t>
      </w:r>
      <w:r w:rsidR="00381600" w:rsidRPr="00043839">
        <w:rPr>
          <w:rFonts w:ascii="Verdana" w:hAnsi="Verdana"/>
          <w:sz w:val="22"/>
          <w:szCs w:val="22"/>
        </w:rPr>
        <w:t xml:space="preserve">, surveys or interviews and </w:t>
      </w:r>
      <w:r w:rsidRPr="00043839">
        <w:rPr>
          <w:rFonts w:ascii="Verdana" w:hAnsi="Verdana"/>
          <w:sz w:val="22"/>
          <w:szCs w:val="22"/>
        </w:rPr>
        <w:t>should include:</w:t>
      </w:r>
    </w:p>
    <w:p w14:paraId="43D47825" w14:textId="77777777" w:rsidR="00FE07DE" w:rsidRPr="00043839" w:rsidRDefault="00FE07DE" w:rsidP="00F138F1">
      <w:pPr>
        <w:rPr>
          <w:rFonts w:ascii="Verdana" w:hAnsi="Verdana"/>
          <w:sz w:val="22"/>
          <w:szCs w:val="22"/>
        </w:rPr>
      </w:pPr>
    </w:p>
    <w:p w14:paraId="4911F317" w14:textId="77777777" w:rsidR="00FE07DE" w:rsidRPr="00043839" w:rsidRDefault="00FE07DE" w:rsidP="00F138F1">
      <w:pPr>
        <w:pStyle w:val="ListParagraph"/>
        <w:widowControl/>
        <w:numPr>
          <w:ilvl w:val="0"/>
          <w:numId w:val="28"/>
        </w:numPr>
        <w:autoSpaceDE/>
        <w:autoSpaceDN/>
        <w:adjustRightInd/>
        <w:spacing w:after="200"/>
        <w:ind w:left="1418" w:hanging="709"/>
        <w:contextualSpacing/>
        <w:rPr>
          <w:rFonts w:ascii="Verdana" w:hAnsi="Verdana"/>
          <w:sz w:val="22"/>
          <w:szCs w:val="22"/>
        </w:rPr>
      </w:pPr>
      <w:r w:rsidRPr="00043839">
        <w:rPr>
          <w:rFonts w:ascii="Verdana" w:hAnsi="Verdana"/>
          <w:sz w:val="22"/>
          <w:szCs w:val="22"/>
        </w:rPr>
        <w:t xml:space="preserve">A review of the process of measuring economic impacts which have taken place during the lifetime of the programme or are anticipated in the future.  While a full assessment of the economic impact of the programme will not take place until 2020, we would expect the evaluator to support the collection of economic outcome data from participatory businesses. </w:t>
      </w:r>
    </w:p>
    <w:p w14:paraId="50A7966A" w14:textId="77777777" w:rsidR="001B10A6" w:rsidRPr="00043839" w:rsidRDefault="001B10A6" w:rsidP="00F138F1">
      <w:pPr>
        <w:pStyle w:val="ListParagraph"/>
        <w:widowControl/>
        <w:autoSpaceDE/>
        <w:autoSpaceDN/>
        <w:adjustRightInd/>
        <w:spacing w:after="200"/>
        <w:ind w:left="1418" w:hanging="709"/>
        <w:contextualSpacing/>
        <w:rPr>
          <w:rFonts w:ascii="Verdana" w:hAnsi="Verdana"/>
          <w:sz w:val="22"/>
          <w:szCs w:val="22"/>
        </w:rPr>
      </w:pPr>
    </w:p>
    <w:p w14:paraId="48425146" w14:textId="1191ADD1" w:rsidR="00672083" w:rsidRPr="00043839" w:rsidRDefault="00FE07DE" w:rsidP="00F138F1">
      <w:pPr>
        <w:pStyle w:val="ListParagraph"/>
        <w:widowControl/>
        <w:numPr>
          <w:ilvl w:val="0"/>
          <w:numId w:val="28"/>
        </w:numPr>
        <w:autoSpaceDE/>
        <w:autoSpaceDN/>
        <w:adjustRightInd/>
        <w:spacing w:before="60" w:after="60"/>
        <w:ind w:left="1418" w:hanging="709"/>
        <w:contextualSpacing/>
        <w:rPr>
          <w:rFonts w:ascii="Verdana" w:eastAsia="Times" w:hAnsi="Verdana" w:cstheme="minorHAnsi"/>
          <w:sz w:val="22"/>
          <w:szCs w:val="22"/>
          <w:lang w:eastAsia="en-US"/>
        </w:rPr>
      </w:pPr>
      <w:r w:rsidRPr="00043839">
        <w:rPr>
          <w:rFonts w:ascii="Verdana" w:hAnsi="Verdana"/>
          <w:sz w:val="22"/>
          <w:szCs w:val="22"/>
        </w:rPr>
        <w:t xml:space="preserve">The collection and analysis of more in-depth data on the impact of the </w:t>
      </w:r>
      <w:r w:rsidR="00F14C5E">
        <w:rPr>
          <w:rFonts w:ascii="Verdana" w:hAnsi="Verdana"/>
          <w:sz w:val="22"/>
          <w:szCs w:val="22"/>
        </w:rPr>
        <w:t>programme</w:t>
      </w:r>
      <w:r w:rsidR="00F138F1">
        <w:rPr>
          <w:rFonts w:ascii="Verdana" w:hAnsi="Verdana"/>
          <w:sz w:val="22"/>
          <w:szCs w:val="22"/>
        </w:rPr>
        <w:t xml:space="preserve"> </w:t>
      </w:r>
      <w:r w:rsidRPr="00043839">
        <w:rPr>
          <w:rFonts w:ascii="Verdana" w:hAnsi="Verdana"/>
          <w:sz w:val="22"/>
          <w:szCs w:val="22"/>
        </w:rPr>
        <w:t xml:space="preserve">on beneficiaries to provide some contextual information around the economic impact analysis. This should include a consideration of strategic added value and any unexpected impacts the programme may have had on the businesses. </w:t>
      </w:r>
    </w:p>
    <w:p w14:paraId="3334D26E" w14:textId="77777777" w:rsidR="00FE07DE" w:rsidRPr="00421CBC" w:rsidRDefault="00FE07DE" w:rsidP="006268C8">
      <w:pPr>
        <w:jc w:val="both"/>
        <w:rPr>
          <w:rFonts w:ascii="Verdana" w:hAnsi="Verdana"/>
          <w:color w:val="FF0000"/>
          <w:sz w:val="22"/>
          <w:szCs w:val="22"/>
        </w:rPr>
      </w:pPr>
    </w:p>
    <w:p w14:paraId="0C79A44D" w14:textId="6659221C" w:rsidR="003B42CB" w:rsidRPr="00043839" w:rsidRDefault="00043839" w:rsidP="00FC2710">
      <w:pPr>
        <w:ind w:left="426" w:hanging="426"/>
        <w:rPr>
          <w:rFonts w:ascii="Verdana" w:eastAsia="Calibri" w:hAnsi="Verdana" w:cs="Arial"/>
          <w:b/>
          <w:sz w:val="22"/>
          <w:szCs w:val="22"/>
          <w:lang w:eastAsia="en-US"/>
        </w:rPr>
      </w:pPr>
      <w:r w:rsidRPr="00043839">
        <w:rPr>
          <w:rFonts w:ascii="Verdana" w:hAnsi="Verdana"/>
          <w:b/>
          <w:spacing w:val="-1"/>
          <w:sz w:val="22"/>
          <w:szCs w:val="22"/>
        </w:rPr>
        <w:t>5.</w:t>
      </w:r>
      <w:r w:rsidR="00DA20F8">
        <w:rPr>
          <w:rFonts w:ascii="Verdana" w:hAnsi="Verdana"/>
          <w:b/>
          <w:spacing w:val="-1"/>
          <w:sz w:val="22"/>
          <w:szCs w:val="22"/>
        </w:rPr>
        <w:t>5</w:t>
      </w:r>
      <w:r w:rsidRPr="00043839">
        <w:rPr>
          <w:rFonts w:ascii="Verdana" w:hAnsi="Verdana"/>
          <w:b/>
          <w:spacing w:val="-1"/>
          <w:sz w:val="22"/>
          <w:szCs w:val="22"/>
        </w:rPr>
        <w:t xml:space="preserve"> </w:t>
      </w:r>
      <w:r w:rsidR="003B42CB" w:rsidRPr="00043839">
        <w:rPr>
          <w:rFonts w:ascii="Verdana" w:eastAsia="Calibri" w:hAnsi="Verdana" w:cs="Arial"/>
          <w:b/>
          <w:sz w:val="22"/>
          <w:szCs w:val="22"/>
          <w:lang w:eastAsia="en-US"/>
        </w:rPr>
        <w:t>Adherence to European Regional Development Fund Publicity Guidance</w:t>
      </w:r>
    </w:p>
    <w:p w14:paraId="31A0C563" w14:textId="77777777" w:rsidR="00A4260E" w:rsidRPr="00421CBC" w:rsidRDefault="00A4260E" w:rsidP="006268C8">
      <w:pPr>
        <w:pStyle w:val="BodyText"/>
        <w:kinsoku w:val="0"/>
        <w:overflowPunct w:val="0"/>
        <w:rPr>
          <w:color w:val="FF0000"/>
          <w:spacing w:val="-1"/>
        </w:rPr>
      </w:pPr>
    </w:p>
    <w:p w14:paraId="7FC12F44" w14:textId="7F164505" w:rsidR="00672083" w:rsidRPr="00043839" w:rsidRDefault="003B42CB" w:rsidP="006268C8">
      <w:pPr>
        <w:widowControl/>
        <w:autoSpaceDE/>
        <w:autoSpaceDN/>
        <w:adjustRightInd/>
        <w:spacing w:after="200"/>
        <w:rPr>
          <w:rFonts w:ascii="Verdana" w:eastAsia="Calibri" w:hAnsi="Verdana" w:cs="Arial"/>
          <w:sz w:val="22"/>
          <w:szCs w:val="22"/>
          <w:lang w:eastAsia="en-US"/>
        </w:rPr>
      </w:pPr>
      <w:r w:rsidRPr="00043839">
        <w:rPr>
          <w:rFonts w:ascii="Verdana" w:eastAsia="Calibri" w:hAnsi="Verdana" w:cs="Arial"/>
          <w:sz w:val="22"/>
          <w:szCs w:val="22"/>
          <w:lang w:eastAsia="en-US"/>
        </w:rPr>
        <w:lastRenderedPageBreak/>
        <w:t xml:space="preserve">This </w:t>
      </w:r>
      <w:r w:rsidR="00F14C5E">
        <w:rPr>
          <w:rFonts w:ascii="Verdana" w:eastAsia="Calibri" w:hAnsi="Verdana" w:cs="Arial"/>
          <w:sz w:val="22"/>
          <w:szCs w:val="22"/>
          <w:lang w:eastAsia="en-US"/>
        </w:rPr>
        <w:t>programme</w:t>
      </w:r>
      <w:r w:rsidR="00F138F1">
        <w:rPr>
          <w:rFonts w:ascii="Verdana" w:eastAsia="Calibri" w:hAnsi="Verdana" w:cs="Arial"/>
          <w:sz w:val="22"/>
          <w:szCs w:val="22"/>
          <w:lang w:eastAsia="en-US"/>
        </w:rPr>
        <w:t xml:space="preserve"> </w:t>
      </w:r>
      <w:r w:rsidRPr="00043839">
        <w:rPr>
          <w:rFonts w:ascii="Verdana" w:eastAsia="Calibri" w:hAnsi="Verdana" w:cs="Arial"/>
          <w:sz w:val="22"/>
          <w:szCs w:val="22"/>
          <w:lang w:eastAsia="en-US"/>
        </w:rPr>
        <w:t>is partly funded through ERDF and to raise awareness of the opportunities it offers, the European Commission requires all European funded projects to actively promote and publicise that they have received investment and to acknowledge it on any publicity materials or </w:t>
      </w:r>
      <w:r w:rsidR="00F14C5E">
        <w:rPr>
          <w:rFonts w:ascii="Verdana" w:eastAsia="Calibri" w:hAnsi="Verdana" w:cs="Arial"/>
          <w:sz w:val="22"/>
          <w:szCs w:val="22"/>
          <w:lang w:eastAsia="en-US"/>
        </w:rPr>
        <w:t>programme</w:t>
      </w:r>
      <w:r w:rsidR="00F138F1">
        <w:rPr>
          <w:rFonts w:ascii="Verdana" w:eastAsia="Calibri" w:hAnsi="Verdana" w:cs="Arial"/>
          <w:sz w:val="22"/>
          <w:szCs w:val="22"/>
          <w:lang w:eastAsia="en-US"/>
        </w:rPr>
        <w:t xml:space="preserve"> </w:t>
      </w:r>
      <w:r w:rsidRPr="00043839">
        <w:rPr>
          <w:rFonts w:ascii="Verdana" w:eastAsia="Calibri" w:hAnsi="Verdana" w:cs="Arial"/>
          <w:sz w:val="22"/>
          <w:szCs w:val="22"/>
          <w:lang w:eastAsia="en-US"/>
        </w:rPr>
        <w:t xml:space="preserve">documentation relating to the funded activity.  </w:t>
      </w:r>
    </w:p>
    <w:p w14:paraId="313F4EC5" w14:textId="77777777" w:rsidR="00043839" w:rsidRDefault="003B42CB" w:rsidP="00043839">
      <w:pPr>
        <w:widowControl/>
        <w:autoSpaceDE/>
        <w:autoSpaceDN/>
        <w:adjustRightInd/>
        <w:spacing w:after="200"/>
        <w:rPr>
          <w:rFonts w:ascii="Verdana" w:eastAsia="Calibri" w:hAnsi="Verdana" w:cs="Arial"/>
          <w:sz w:val="22"/>
          <w:szCs w:val="22"/>
          <w:lang w:eastAsia="en-US"/>
        </w:rPr>
      </w:pPr>
      <w:r w:rsidRPr="00043839">
        <w:rPr>
          <w:rFonts w:ascii="Verdana" w:eastAsia="Calibri" w:hAnsi="Verdana" w:cs="Arial"/>
          <w:sz w:val="22"/>
          <w:szCs w:val="22"/>
          <w:lang w:eastAsia="en-US"/>
        </w:rPr>
        <w:t xml:space="preserve">These requirements are set out in formal regulations and failure to comply with them may result in projects having to repay grant. Therefore, any material produced under this contract must comply with the EU Publicity regulations which can be found at this link contained in the ERDF National Publicity Guidelines at Enclosure </w:t>
      </w:r>
      <w:r w:rsidR="00FD48E7" w:rsidRPr="00043839">
        <w:rPr>
          <w:rFonts w:ascii="Verdana" w:eastAsia="Calibri" w:hAnsi="Verdana" w:cs="Arial"/>
          <w:sz w:val="22"/>
          <w:szCs w:val="22"/>
          <w:lang w:eastAsia="en-US"/>
        </w:rPr>
        <w:t>2</w:t>
      </w:r>
      <w:r w:rsidRPr="00043839">
        <w:rPr>
          <w:rFonts w:ascii="Verdana" w:eastAsia="Calibri" w:hAnsi="Verdana" w:cs="Arial"/>
          <w:sz w:val="22"/>
          <w:szCs w:val="22"/>
          <w:lang w:eastAsia="en-US"/>
        </w:rPr>
        <w:t>. All material will normally require the use of the</w:t>
      </w:r>
      <w:r w:rsidR="00043839">
        <w:rPr>
          <w:rFonts w:ascii="Verdana" w:eastAsia="Calibri" w:hAnsi="Verdana" w:cs="Arial"/>
          <w:sz w:val="22"/>
          <w:szCs w:val="22"/>
          <w:lang w:eastAsia="en-US"/>
        </w:rPr>
        <w:t xml:space="preserve"> ERDF, HM Government, CDC and Big Productivity logo/brand.</w:t>
      </w:r>
      <w:r w:rsidRPr="00043839">
        <w:rPr>
          <w:rFonts w:ascii="Verdana" w:eastAsia="Calibri" w:hAnsi="Verdana" w:cs="Arial"/>
          <w:sz w:val="22"/>
          <w:szCs w:val="22"/>
          <w:lang w:eastAsia="en-US"/>
        </w:rPr>
        <w:t xml:space="preserve"> </w:t>
      </w:r>
    </w:p>
    <w:p w14:paraId="5D9D202D" w14:textId="01C89F7F" w:rsidR="003B42CB" w:rsidRPr="00043839" w:rsidRDefault="00043839" w:rsidP="00043839">
      <w:pPr>
        <w:widowControl/>
        <w:autoSpaceDE/>
        <w:autoSpaceDN/>
        <w:adjustRightInd/>
        <w:spacing w:after="200"/>
        <w:rPr>
          <w:rFonts w:ascii="Verdana" w:eastAsia="Calibri" w:hAnsi="Verdana" w:cs="Arial"/>
          <w:b/>
          <w:sz w:val="22"/>
          <w:szCs w:val="22"/>
          <w:lang w:eastAsia="en-US"/>
        </w:rPr>
      </w:pPr>
      <w:r w:rsidRPr="00043839">
        <w:rPr>
          <w:rFonts w:ascii="Verdana" w:eastAsia="Calibri" w:hAnsi="Verdana" w:cs="Arial"/>
          <w:b/>
          <w:sz w:val="22"/>
          <w:szCs w:val="22"/>
          <w:lang w:eastAsia="en-US"/>
        </w:rPr>
        <w:t>5.</w:t>
      </w:r>
      <w:r w:rsidR="00DA20F8">
        <w:rPr>
          <w:rFonts w:ascii="Verdana" w:eastAsia="Calibri" w:hAnsi="Verdana" w:cs="Arial"/>
          <w:b/>
          <w:sz w:val="22"/>
          <w:szCs w:val="22"/>
          <w:lang w:eastAsia="en-US"/>
        </w:rPr>
        <w:t>6</w:t>
      </w:r>
      <w:r w:rsidRPr="00043839">
        <w:rPr>
          <w:rFonts w:ascii="Verdana" w:eastAsia="Calibri" w:hAnsi="Verdana" w:cs="Arial"/>
          <w:b/>
          <w:sz w:val="22"/>
          <w:szCs w:val="22"/>
          <w:lang w:eastAsia="en-US"/>
        </w:rPr>
        <w:t xml:space="preserve"> </w:t>
      </w:r>
      <w:r w:rsidR="003B42CB" w:rsidRPr="00043839">
        <w:rPr>
          <w:rFonts w:ascii="Verdana" w:eastAsia="Calibri" w:hAnsi="Verdana" w:cs="Arial"/>
          <w:b/>
          <w:sz w:val="22"/>
          <w:szCs w:val="22"/>
          <w:lang w:eastAsia="en-US"/>
        </w:rPr>
        <w:t>ERDF Cross-Cutting Themes</w:t>
      </w:r>
    </w:p>
    <w:p w14:paraId="6FE83C88" w14:textId="672CCF9B" w:rsidR="00EB28C2" w:rsidRPr="00043839" w:rsidRDefault="003B42CB" w:rsidP="006268C8">
      <w:pPr>
        <w:widowControl/>
        <w:autoSpaceDE/>
        <w:autoSpaceDN/>
        <w:adjustRightInd/>
        <w:spacing w:before="240" w:after="240"/>
        <w:rPr>
          <w:rFonts w:ascii="Verdana" w:eastAsia="Times New Roman" w:hAnsi="Verdana" w:cs="Arial"/>
          <w:sz w:val="22"/>
          <w:szCs w:val="22"/>
        </w:rPr>
      </w:pPr>
      <w:r w:rsidRPr="00043839">
        <w:rPr>
          <w:rFonts w:ascii="Verdana" w:eastAsia="Calibri" w:hAnsi="Verdana"/>
          <w:sz w:val="22"/>
          <w:szCs w:val="22"/>
          <w:lang w:eastAsia="en-US"/>
        </w:rPr>
        <w:t xml:space="preserve">As detailed above, this </w:t>
      </w:r>
      <w:r w:rsidR="00F14C5E">
        <w:rPr>
          <w:rFonts w:ascii="Verdana" w:eastAsia="Calibri" w:hAnsi="Verdana"/>
          <w:sz w:val="22"/>
          <w:szCs w:val="22"/>
          <w:lang w:eastAsia="en-US"/>
        </w:rPr>
        <w:t>programme</w:t>
      </w:r>
      <w:r w:rsidR="00F138F1">
        <w:rPr>
          <w:rFonts w:ascii="Verdana" w:eastAsia="Calibri" w:hAnsi="Verdana"/>
          <w:sz w:val="22"/>
          <w:szCs w:val="22"/>
          <w:lang w:eastAsia="en-US"/>
        </w:rPr>
        <w:t xml:space="preserve"> </w:t>
      </w:r>
      <w:r w:rsidRPr="00043839">
        <w:rPr>
          <w:rFonts w:ascii="Verdana" w:eastAsia="Calibri" w:hAnsi="Verdana"/>
          <w:sz w:val="22"/>
          <w:szCs w:val="22"/>
          <w:lang w:eastAsia="en-US"/>
        </w:rPr>
        <w:t xml:space="preserve">is partly funded through ERDF and </w:t>
      </w:r>
      <w:r w:rsidRPr="00043839">
        <w:rPr>
          <w:rFonts w:ascii="Verdana" w:eastAsia="Times New Roman" w:hAnsi="Verdana" w:cs="Arial"/>
          <w:sz w:val="22"/>
          <w:szCs w:val="22"/>
        </w:rPr>
        <w:t>Projects qualifying for funding support must incorporate the Cross-Cutting Themes which are essential for the achievement of a well-balanced, sustainable and innovative economy. There are two themes:</w:t>
      </w:r>
    </w:p>
    <w:p w14:paraId="3B67139C" w14:textId="6A3FD0C6" w:rsidR="003B42CB" w:rsidRPr="00A649FA" w:rsidRDefault="003B42CB" w:rsidP="00DA20F8">
      <w:pPr>
        <w:pStyle w:val="ListParagraph"/>
        <w:widowControl/>
        <w:numPr>
          <w:ilvl w:val="2"/>
          <w:numId w:val="35"/>
        </w:numPr>
        <w:autoSpaceDE/>
        <w:autoSpaceDN/>
        <w:adjustRightInd/>
        <w:rPr>
          <w:rFonts w:ascii="Verdana" w:eastAsia="Times New Roman" w:hAnsi="Verdana" w:cs="Arial"/>
          <w:sz w:val="22"/>
          <w:szCs w:val="22"/>
        </w:rPr>
      </w:pPr>
      <w:r w:rsidRPr="00DA20F8">
        <w:rPr>
          <w:rFonts w:ascii="Verdana" w:eastAsia="+mn-ea" w:hAnsi="Verdana" w:cs="+mn-cs"/>
          <w:bCs/>
          <w:kern w:val="24"/>
          <w:sz w:val="22"/>
          <w:szCs w:val="22"/>
        </w:rPr>
        <w:t xml:space="preserve">Sustainability: </w:t>
      </w:r>
    </w:p>
    <w:p w14:paraId="2EE32266" w14:textId="77777777" w:rsidR="00A649FA" w:rsidRPr="00DA20F8" w:rsidRDefault="00A649FA" w:rsidP="00A649FA">
      <w:pPr>
        <w:pStyle w:val="ListParagraph"/>
        <w:widowControl/>
        <w:autoSpaceDE/>
        <w:autoSpaceDN/>
        <w:adjustRightInd/>
        <w:ind w:left="720"/>
        <w:rPr>
          <w:rFonts w:ascii="Verdana" w:eastAsia="Times New Roman" w:hAnsi="Verdana" w:cs="Arial"/>
          <w:sz w:val="22"/>
          <w:szCs w:val="22"/>
        </w:rPr>
      </w:pPr>
    </w:p>
    <w:p w14:paraId="7C681837" w14:textId="4591C8F7" w:rsidR="00EB28C2" w:rsidRDefault="003B42CB" w:rsidP="00F138F1">
      <w:pPr>
        <w:widowControl/>
        <w:kinsoku w:val="0"/>
        <w:overflowPunct w:val="0"/>
        <w:autoSpaceDE/>
        <w:autoSpaceDN/>
        <w:adjustRightInd/>
        <w:textAlignment w:val="baseline"/>
        <w:rPr>
          <w:rFonts w:ascii="Verdana" w:eastAsia="+mn-ea" w:hAnsi="Verdana" w:cs="+mn-cs"/>
          <w:kern w:val="24"/>
          <w:sz w:val="22"/>
          <w:szCs w:val="22"/>
        </w:rPr>
      </w:pPr>
      <w:r w:rsidRPr="00043839">
        <w:rPr>
          <w:rFonts w:ascii="Verdana" w:eastAsia="+mn-ea" w:hAnsi="Verdana" w:cs="+mn-cs"/>
          <w:kern w:val="24"/>
          <w:sz w:val="22"/>
          <w:szCs w:val="22"/>
        </w:rPr>
        <w:t xml:space="preserve">Sustainable development is about achieving an appropriate balance between environmental, social and economic objectives. This means a </w:t>
      </w:r>
      <w:r w:rsidR="00F14C5E">
        <w:rPr>
          <w:rFonts w:ascii="Verdana" w:eastAsia="+mn-ea" w:hAnsi="Verdana" w:cs="+mn-cs"/>
          <w:kern w:val="24"/>
          <w:sz w:val="22"/>
          <w:szCs w:val="22"/>
        </w:rPr>
        <w:t>programme</w:t>
      </w:r>
      <w:r w:rsidR="00F138F1">
        <w:rPr>
          <w:rFonts w:ascii="Verdana" w:eastAsia="+mn-ea" w:hAnsi="Verdana" w:cs="+mn-cs"/>
          <w:kern w:val="24"/>
          <w:sz w:val="22"/>
          <w:szCs w:val="22"/>
        </w:rPr>
        <w:t xml:space="preserve"> </w:t>
      </w:r>
      <w:r w:rsidRPr="00043839">
        <w:rPr>
          <w:rFonts w:ascii="Verdana" w:eastAsia="+mn-ea" w:hAnsi="Verdana" w:cs="+mn-cs"/>
          <w:kern w:val="24"/>
          <w:sz w:val="22"/>
          <w:szCs w:val="22"/>
        </w:rPr>
        <w:t xml:space="preserve">needs to demonstrate how any potential negative environmental impacts associated with their </w:t>
      </w:r>
      <w:r w:rsidR="00F14C5E">
        <w:rPr>
          <w:rFonts w:ascii="Verdana" w:eastAsia="+mn-ea" w:hAnsi="Verdana" w:cs="+mn-cs"/>
          <w:kern w:val="24"/>
          <w:sz w:val="22"/>
          <w:szCs w:val="22"/>
        </w:rPr>
        <w:t>programme</w:t>
      </w:r>
      <w:r w:rsidR="00F138F1">
        <w:rPr>
          <w:rFonts w:ascii="Verdana" w:eastAsia="+mn-ea" w:hAnsi="Verdana" w:cs="+mn-cs"/>
          <w:kern w:val="24"/>
          <w:sz w:val="22"/>
          <w:szCs w:val="22"/>
        </w:rPr>
        <w:t xml:space="preserve"> </w:t>
      </w:r>
      <w:r w:rsidRPr="00043839">
        <w:rPr>
          <w:rFonts w:ascii="Verdana" w:eastAsia="+mn-ea" w:hAnsi="Verdana" w:cs="+mn-cs"/>
          <w:kern w:val="24"/>
          <w:sz w:val="22"/>
          <w:szCs w:val="22"/>
        </w:rPr>
        <w:t>will be minimised, or mitigated, and how potential positive impacts will be maximised.</w:t>
      </w:r>
    </w:p>
    <w:p w14:paraId="4076004C" w14:textId="77777777" w:rsidR="00043839" w:rsidRPr="00043839" w:rsidRDefault="00043839" w:rsidP="00F138F1">
      <w:pPr>
        <w:widowControl/>
        <w:kinsoku w:val="0"/>
        <w:overflowPunct w:val="0"/>
        <w:autoSpaceDE/>
        <w:autoSpaceDN/>
        <w:adjustRightInd/>
        <w:textAlignment w:val="baseline"/>
        <w:rPr>
          <w:rFonts w:ascii="Verdana" w:eastAsia="+mn-ea" w:hAnsi="Verdana" w:cs="+mn-cs"/>
          <w:kern w:val="24"/>
          <w:sz w:val="22"/>
          <w:szCs w:val="22"/>
        </w:rPr>
      </w:pPr>
    </w:p>
    <w:p w14:paraId="09F64971" w14:textId="062E2246" w:rsidR="00672083" w:rsidRPr="00A649FA" w:rsidRDefault="003B42CB" w:rsidP="00DA20F8">
      <w:pPr>
        <w:pStyle w:val="ListParagraph"/>
        <w:widowControl/>
        <w:numPr>
          <w:ilvl w:val="2"/>
          <w:numId w:val="35"/>
        </w:numPr>
        <w:kinsoku w:val="0"/>
        <w:overflowPunct w:val="0"/>
        <w:autoSpaceDE/>
        <w:autoSpaceDN/>
        <w:adjustRightInd/>
        <w:textAlignment w:val="baseline"/>
        <w:rPr>
          <w:rFonts w:ascii="Verdana" w:eastAsia="+mn-ea" w:hAnsi="Verdana" w:cs="+mn-cs"/>
          <w:kern w:val="24"/>
          <w:sz w:val="22"/>
          <w:szCs w:val="22"/>
        </w:rPr>
      </w:pPr>
      <w:r w:rsidRPr="00DA20F8">
        <w:rPr>
          <w:rFonts w:ascii="Verdana" w:eastAsia="+mn-ea" w:hAnsi="Verdana" w:cs="+mn-cs"/>
          <w:bCs/>
          <w:kern w:val="24"/>
          <w:sz w:val="22"/>
          <w:szCs w:val="22"/>
        </w:rPr>
        <w:t xml:space="preserve">Equality and diversity: </w:t>
      </w:r>
    </w:p>
    <w:p w14:paraId="5AAB68F6" w14:textId="77777777" w:rsidR="00A649FA" w:rsidRPr="00DA20F8" w:rsidRDefault="00A649FA" w:rsidP="00A649FA">
      <w:pPr>
        <w:pStyle w:val="ListParagraph"/>
        <w:widowControl/>
        <w:kinsoku w:val="0"/>
        <w:overflowPunct w:val="0"/>
        <w:autoSpaceDE/>
        <w:autoSpaceDN/>
        <w:adjustRightInd/>
        <w:ind w:left="720"/>
        <w:textAlignment w:val="baseline"/>
        <w:rPr>
          <w:rFonts w:ascii="Verdana" w:eastAsia="+mn-ea" w:hAnsi="Verdana" w:cs="+mn-cs"/>
          <w:kern w:val="24"/>
          <w:sz w:val="22"/>
          <w:szCs w:val="22"/>
        </w:rPr>
      </w:pPr>
    </w:p>
    <w:p w14:paraId="7757E1AB" w14:textId="38AC7427" w:rsidR="00672083" w:rsidRPr="00043839" w:rsidRDefault="003B42CB" w:rsidP="00F138F1">
      <w:pPr>
        <w:widowControl/>
        <w:kinsoku w:val="0"/>
        <w:overflowPunct w:val="0"/>
        <w:autoSpaceDE/>
        <w:autoSpaceDN/>
        <w:adjustRightInd/>
        <w:textAlignment w:val="baseline"/>
        <w:rPr>
          <w:rFonts w:ascii="Verdana" w:eastAsia="+mn-ea" w:hAnsi="Verdana" w:cs="+mn-cs"/>
          <w:kern w:val="24"/>
          <w:sz w:val="22"/>
          <w:szCs w:val="22"/>
        </w:rPr>
      </w:pPr>
      <w:r w:rsidRPr="00043839">
        <w:rPr>
          <w:rFonts w:ascii="Verdana" w:eastAsia="+mn-ea" w:hAnsi="Verdana" w:cs="+mn-cs"/>
          <w:kern w:val="24"/>
          <w:sz w:val="22"/>
          <w:szCs w:val="22"/>
        </w:rPr>
        <w:t>Equality is about respect and not treating an individual or group of people unfairly. It is about giving people equality of opportunity to access services and to fulfil their potential. Equality is therefore based on the idea of fairness while recognisi</w:t>
      </w:r>
      <w:r w:rsidR="00672083" w:rsidRPr="00043839">
        <w:rPr>
          <w:rFonts w:ascii="Verdana" w:eastAsia="+mn-ea" w:hAnsi="Verdana" w:cs="+mn-cs"/>
          <w:kern w:val="24"/>
          <w:sz w:val="22"/>
          <w:szCs w:val="22"/>
        </w:rPr>
        <w:t xml:space="preserve">ng everyone is different. </w:t>
      </w:r>
    </w:p>
    <w:p w14:paraId="0179674B" w14:textId="77777777" w:rsidR="00672083" w:rsidRPr="00043839" w:rsidRDefault="00672083" w:rsidP="00F138F1">
      <w:pPr>
        <w:widowControl/>
        <w:kinsoku w:val="0"/>
        <w:overflowPunct w:val="0"/>
        <w:autoSpaceDE/>
        <w:autoSpaceDN/>
        <w:adjustRightInd/>
        <w:textAlignment w:val="baseline"/>
        <w:rPr>
          <w:rFonts w:ascii="Verdana" w:eastAsia="+mn-ea" w:hAnsi="Verdana" w:cs="+mn-cs"/>
          <w:kern w:val="24"/>
          <w:sz w:val="22"/>
          <w:szCs w:val="22"/>
        </w:rPr>
      </w:pPr>
    </w:p>
    <w:p w14:paraId="297C59A0" w14:textId="77777777" w:rsidR="006268C8" w:rsidRPr="00043839" w:rsidRDefault="003B42CB" w:rsidP="00F138F1">
      <w:pPr>
        <w:widowControl/>
        <w:kinsoku w:val="0"/>
        <w:overflowPunct w:val="0"/>
        <w:autoSpaceDE/>
        <w:autoSpaceDN/>
        <w:adjustRightInd/>
        <w:textAlignment w:val="baseline"/>
        <w:rPr>
          <w:rFonts w:ascii="Verdana" w:eastAsia="+mn-ea" w:hAnsi="Verdana" w:cs="+mn-cs"/>
          <w:kern w:val="24"/>
          <w:sz w:val="22"/>
          <w:szCs w:val="22"/>
        </w:rPr>
      </w:pPr>
      <w:r w:rsidRPr="00043839">
        <w:rPr>
          <w:rFonts w:ascii="Verdana" w:eastAsia="+mn-ea" w:hAnsi="Verdana" w:cs="+mn-cs"/>
          <w:kern w:val="24"/>
          <w:sz w:val="22"/>
          <w:szCs w:val="22"/>
        </w:rPr>
        <w:t>Diversity is about all the ways in which people differ and about recognising that differences are a natural part of society. No two people are the same and this means that many different elements make up our local community – something which should be celebrated. Diversity is about treating people as individuals and making</w:t>
      </w:r>
      <w:r w:rsidR="006268C8" w:rsidRPr="00043839">
        <w:rPr>
          <w:rFonts w:ascii="Verdana" w:eastAsia="+mn-ea" w:hAnsi="Verdana" w:cs="+mn-cs"/>
          <w:kern w:val="24"/>
          <w:sz w:val="22"/>
          <w:szCs w:val="22"/>
        </w:rPr>
        <w:t xml:space="preserve"> them feel respected and valued</w:t>
      </w:r>
    </w:p>
    <w:p w14:paraId="22871D81" w14:textId="77777777" w:rsidR="006268C8" w:rsidRPr="00043839" w:rsidRDefault="003B42CB" w:rsidP="00F138F1">
      <w:pPr>
        <w:widowControl/>
        <w:kinsoku w:val="0"/>
        <w:overflowPunct w:val="0"/>
        <w:autoSpaceDE/>
        <w:autoSpaceDN/>
        <w:adjustRightInd/>
        <w:spacing w:before="86"/>
        <w:textAlignment w:val="baseline"/>
        <w:rPr>
          <w:rFonts w:ascii="Verdana" w:eastAsia="Calibri" w:hAnsi="Verdana"/>
          <w:sz w:val="22"/>
          <w:szCs w:val="22"/>
          <w:lang w:eastAsia="en-US"/>
        </w:rPr>
      </w:pPr>
      <w:r w:rsidRPr="00043839">
        <w:rPr>
          <w:rFonts w:ascii="Verdana" w:eastAsia="Calibri" w:hAnsi="Verdana"/>
          <w:sz w:val="22"/>
          <w:szCs w:val="22"/>
          <w:lang w:eastAsia="en-US"/>
        </w:rPr>
        <w:t xml:space="preserve">See also Corporate Requirements </w:t>
      </w:r>
      <w:r w:rsidR="00EB28C2" w:rsidRPr="00043839">
        <w:rPr>
          <w:rFonts w:ascii="Verdana" w:eastAsia="Calibri" w:hAnsi="Verdana"/>
          <w:sz w:val="22"/>
          <w:szCs w:val="22"/>
          <w:lang w:eastAsia="en-US"/>
        </w:rPr>
        <w:t xml:space="preserve">in </w:t>
      </w:r>
      <w:r w:rsidRPr="00043839">
        <w:rPr>
          <w:rFonts w:ascii="Verdana" w:eastAsia="Calibri" w:hAnsi="Verdana"/>
          <w:sz w:val="22"/>
          <w:szCs w:val="22"/>
          <w:lang w:eastAsia="en-US"/>
        </w:rPr>
        <w:t>section</w:t>
      </w:r>
      <w:r w:rsidR="00EB28C2" w:rsidRPr="00043839">
        <w:rPr>
          <w:rFonts w:ascii="Verdana" w:eastAsia="Calibri" w:hAnsi="Verdana"/>
          <w:sz w:val="22"/>
          <w:szCs w:val="22"/>
          <w:lang w:eastAsia="en-US"/>
        </w:rPr>
        <w:t xml:space="preserve"> </w:t>
      </w:r>
      <w:r w:rsidR="00043839">
        <w:rPr>
          <w:rFonts w:ascii="Verdana" w:eastAsia="Calibri" w:hAnsi="Verdana"/>
          <w:sz w:val="22"/>
          <w:szCs w:val="22"/>
          <w:lang w:eastAsia="en-US"/>
        </w:rPr>
        <w:t>9</w:t>
      </w:r>
      <w:r w:rsidRPr="00043839">
        <w:rPr>
          <w:rFonts w:ascii="Verdana" w:eastAsia="Calibri" w:hAnsi="Verdana"/>
          <w:sz w:val="22"/>
          <w:szCs w:val="22"/>
          <w:lang w:eastAsia="en-US"/>
        </w:rPr>
        <w:t xml:space="preserve"> below.</w:t>
      </w:r>
    </w:p>
    <w:p w14:paraId="34839CB1" w14:textId="77777777" w:rsidR="006268C8" w:rsidRPr="00043839" w:rsidRDefault="006268C8" w:rsidP="00F138F1">
      <w:pPr>
        <w:widowControl/>
        <w:kinsoku w:val="0"/>
        <w:overflowPunct w:val="0"/>
        <w:autoSpaceDE/>
        <w:autoSpaceDN/>
        <w:adjustRightInd/>
        <w:spacing w:before="86"/>
        <w:ind w:left="284"/>
        <w:textAlignment w:val="baseline"/>
        <w:rPr>
          <w:rFonts w:ascii="Verdana" w:eastAsia="Calibri" w:hAnsi="Verdana"/>
          <w:sz w:val="22"/>
          <w:szCs w:val="22"/>
          <w:lang w:eastAsia="en-US"/>
        </w:rPr>
      </w:pPr>
    </w:p>
    <w:p w14:paraId="381F04AF" w14:textId="77777777" w:rsidR="00291422" w:rsidRPr="00043839" w:rsidRDefault="00043839" w:rsidP="00F138F1">
      <w:pPr>
        <w:widowControl/>
        <w:kinsoku w:val="0"/>
        <w:overflowPunct w:val="0"/>
        <w:autoSpaceDE/>
        <w:autoSpaceDN/>
        <w:adjustRightInd/>
        <w:textAlignment w:val="baseline"/>
        <w:rPr>
          <w:rFonts w:ascii="Verdana" w:eastAsia="+mn-ea" w:hAnsi="Verdana" w:cs="+mn-cs"/>
          <w:b/>
          <w:kern w:val="24"/>
          <w:sz w:val="22"/>
          <w:szCs w:val="22"/>
        </w:rPr>
      </w:pPr>
      <w:r w:rsidRPr="00043839">
        <w:rPr>
          <w:rFonts w:ascii="Verdana" w:hAnsi="Verdana"/>
          <w:b/>
          <w:spacing w:val="-1"/>
        </w:rPr>
        <w:t>6</w:t>
      </w:r>
      <w:r w:rsidR="00D86C43" w:rsidRPr="00043839">
        <w:rPr>
          <w:rFonts w:ascii="Verdana" w:hAnsi="Verdana"/>
          <w:b/>
          <w:spacing w:val="-1"/>
        </w:rPr>
        <w:t xml:space="preserve">. </w:t>
      </w:r>
      <w:r w:rsidR="00F67563" w:rsidRPr="00043839">
        <w:rPr>
          <w:rFonts w:ascii="Verdana" w:hAnsi="Verdana"/>
          <w:b/>
          <w:spacing w:val="-1"/>
        </w:rPr>
        <w:t>B</w:t>
      </w:r>
      <w:r w:rsidR="00291422" w:rsidRPr="00043839">
        <w:rPr>
          <w:rFonts w:ascii="Verdana" w:hAnsi="Verdana"/>
          <w:b/>
          <w:spacing w:val="-1"/>
        </w:rPr>
        <w:t>udget</w:t>
      </w:r>
    </w:p>
    <w:p w14:paraId="19038F9F" w14:textId="77777777" w:rsidR="005D20FA" w:rsidRPr="00421CBC" w:rsidRDefault="005D20FA" w:rsidP="00F138F1">
      <w:pPr>
        <w:rPr>
          <w:rFonts w:ascii="Verdana" w:hAnsi="Verdana"/>
          <w:color w:val="FF0000"/>
          <w:sz w:val="22"/>
          <w:szCs w:val="22"/>
        </w:rPr>
      </w:pPr>
    </w:p>
    <w:p w14:paraId="38A9810F" w14:textId="7FC885A4" w:rsidR="000E0EE7" w:rsidRPr="00043839" w:rsidRDefault="00F67563" w:rsidP="00F138F1">
      <w:pPr>
        <w:pStyle w:val="Default"/>
        <w:rPr>
          <w:rFonts w:ascii="Verdana" w:hAnsi="Verdana"/>
          <w:color w:val="auto"/>
          <w:sz w:val="22"/>
          <w:szCs w:val="22"/>
        </w:rPr>
      </w:pPr>
      <w:r w:rsidRPr="00043839">
        <w:rPr>
          <w:rFonts w:ascii="Verdana" w:hAnsi="Verdana"/>
          <w:color w:val="auto"/>
          <w:sz w:val="22"/>
          <w:szCs w:val="22"/>
        </w:rPr>
        <w:t xml:space="preserve">The total </w:t>
      </w:r>
      <w:r w:rsidR="00E648F8" w:rsidRPr="00043839">
        <w:rPr>
          <w:rFonts w:ascii="Verdana" w:hAnsi="Verdana"/>
          <w:color w:val="auto"/>
          <w:sz w:val="22"/>
          <w:szCs w:val="22"/>
        </w:rPr>
        <w:t xml:space="preserve">maximum </w:t>
      </w:r>
      <w:r w:rsidRPr="00043839">
        <w:rPr>
          <w:rFonts w:ascii="Verdana" w:hAnsi="Verdana"/>
          <w:color w:val="auto"/>
          <w:sz w:val="22"/>
          <w:szCs w:val="22"/>
        </w:rPr>
        <w:t xml:space="preserve">budget available for this commission is </w:t>
      </w:r>
      <w:r w:rsidR="00381600" w:rsidRPr="00043839">
        <w:rPr>
          <w:rFonts w:ascii="Verdana" w:hAnsi="Verdana"/>
          <w:color w:val="auto"/>
          <w:sz w:val="22"/>
          <w:szCs w:val="22"/>
        </w:rPr>
        <w:t>£</w:t>
      </w:r>
      <w:r w:rsidR="00043839" w:rsidRPr="00043839">
        <w:rPr>
          <w:rFonts w:ascii="Verdana" w:hAnsi="Verdana"/>
          <w:color w:val="auto"/>
          <w:sz w:val="22"/>
          <w:szCs w:val="22"/>
        </w:rPr>
        <w:t>24</w:t>
      </w:r>
      <w:r w:rsidR="00381600" w:rsidRPr="00043839">
        <w:rPr>
          <w:rFonts w:ascii="Verdana" w:hAnsi="Verdana"/>
          <w:color w:val="auto"/>
          <w:sz w:val="22"/>
          <w:szCs w:val="22"/>
        </w:rPr>
        <w:t xml:space="preserve">,000 (exc VAT) </w:t>
      </w:r>
      <w:r w:rsidR="00A80A75">
        <w:rPr>
          <w:rFonts w:ascii="Verdana" w:hAnsi="Verdana"/>
          <w:color w:val="auto"/>
          <w:sz w:val="22"/>
          <w:szCs w:val="22"/>
        </w:rPr>
        <w:t xml:space="preserve">but </w:t>
      </w:r>
      <w:r w:rsidR="00381600" w:rsidRPr="00043839">
        <w:rPr>
          <w:rFonts w:ascii="Verdana" w:hAnsi="Verdana"/>
          <w:color w:val="auto"/>
          <w:sz w:val="22"/>
          <w:szCs w:val="22"/>
        </w:rPr>
        <w:t>inclusive of all expenses</w:t>
      </w:r>
      <w:r w:rsidR="002166ED" w:rsidRPr="00043839">
        <w:rPr>
          <w:rFonts w:ascii="Verdana" w:hAnsi="Verdana"/>
          <w:color w:val="auto"/>
          <w:sz w:val="22"/>
          <w:szCs w:val="22"/>
        </w:rPr>
        <w:t>.</w:t>
      </w:r>
      <w:r w:rsidR="00381600" w:rsidRPr="00043839">
        <w:rPr>
          <w:rFonts w:ascii="Verdana" w:hAnsi="Verdana"/>
          <w:color w:val="auto"/>
          <w:sz w:val="22"/>
          <w:szCs w:val="22"/>
        </w:rPr>
        <w:t xml:space="preserve"> </w:t>
      </w:r>
    </w:p>
    <w:p w14:paraId="59C8DC10" w14:textId="77777777" w:rsidR="00043839" w:rsidRDefault="00043839" w:rsidP="00F138F1">
      <w:pPr>
        <w:pStyle w:val="Default"/>
        <w:rPr>
          <w:rFonts w:ascii="Verdana" w:hAnsi="Verdana"/>
          <w:b/>
          <w:color w:val="auto"/>
          <w:sz w:val="22"/>
          <w:szCs w:val="22"/>
        </w:rPr>
      </w:pPr>
    </w:p>
    <w:p w14:paraId="09AF33D3" w14:textId="77777777" w:rsidR="00381600" w:rsidRPr="00043839" w:rsidRDefault="005B41A4" w:rsidP="006268C8">
      <w:pPr>
        <w:pStyle w:val="Default"/>
        <w:spacing w:before="60" w:after="60"/>
        <w:rPr>
          <w:rFonts w:ascii="Verdana" w:hAnsi="Verdana"/>
          <w:b/>
          <w:color w:val="auto"/>
          <w:sz w:val="22"/>
          <w:szCs w:val="22"/>
        </w:rPr>
      </w:pPr>
      <w:r w:rsidRPr="00043839">
        <w:rPr>
          <w:rFonts w:ascii="Verdana" w:hAnsi="Verdana"/>
          <w:b/>
          <w:color w:val="auto"/>
          <w:sz w:val="22"/>
          <w:szCs w:val="22"/>
        </w:rPr>
        <w:t>Tenders that exceed the total budget will not be considered.</w:t>
      </w:r>
    </w:p>
    <w:p w14:paraId="2163C93F" w14:textId="77777777" w:rsidR="00381600" w:rsidRPr="00043839" w:rsidRDefault="00381600" w:rsidP="006268C8">
      <w:pPr>
        <w:pStyle w:val="Default"/>
        <w:spacing w:before="60" w:after="60"/>
        <w:rPr>
          <w:rFonts w:ascii="Verdana" w:hAnsi="Verdana"/>
          <w:b/>
          <w:color w:val="auto"/>
          <w:sz w:val="22"/>
          <w:szCs w:val="22"/>
        </w:rPr>
      </w:pPr>
    </w:p>
    <w:p w14:paraId="0C2C3415" w14:textId="77777777" w:rsidR="0073177F" w:rsidRPr="00421CBC" w:rsidRDefault="00381600" w:rsidP="006268C8">
      <w:pPr>
        <w:jc w:val="both"/>
        <w:rPr>
          <w:rFonts w:ascii="Verdana" w:eastAsia="Times" w:hAnsi="Verdana"/>
          <w:bCs/>
          <w:color w:val="FF0000"/>
          <w:sz w:val="22"/>
          <w:szCs w:val="22"/>
          <w:lang w:eastAsia="en-US"/>
        </w:rPr>
      </w:pPr>
      <w:r w:rsidRPr="00043839">
        <w:rPr>
          <w:rFonts w:ascii="Verdana" w:eastAsia="Times" w:hAnsi="Verdana"/>
          <w:bCs/>
          <w:sz w:val="22"/>
          <w:szCs w:val="22"/>
          <w:lang w:eastAsia="en-US"/>
        </w:rPr>
        <w:t xml:space="preserve">The </w:t>
      </w:r>
      <w:r w:rsidR="008501D2" w:rsidRPr="00043839">
        <w:rPr>
          <w:rFonts w:ascii="Verdana" w:eastAsia="Times" w:hAnsi="Verdana"/>
          <w:bCs/>
          <w:sz w:val="22"/>
          <w:szCs w:val="22"/>
          <w:lang w:eastAsia="en-US"/>
        </w:rPr>
        <w:t xml:space="preserve">budget will be reviewed as part of the </w:t>
      </w:r>
      <w:r w:rsidR="00672083" w:rsidRPr="00043839">
        <w:rPr>
          <w:rFonts w:ascii="Verdana" w:eastAsia="Times" w:hAnsi="Verdana"/>
          <w:bCs/>
          <w:sz w:val="22"/>
          <w:szCs w:val="22"/>
          <w:lang w:eastAsia="en-US"/>
        </w:rPr>
        <w:t xml:space="preserve">tender evaluation </w:t>
      </w:r>
      <w:r w:rsidRPr="00043839">
        <w:rPr>
          <w:rFonts w:ascii="Verdana" w:eastAsia="Times" w:hAnsi="Verdana"/>
          <w:bCs/>
          <w:sz w:val="22"/>
          <w:szCs w:val="22"/>
          <w:lang w:eastAsia="en-US"/>
        </w:rPr>
        <w:t xml:space="preserve">detailed in Section </w:t>
      </w:r>
      <w:r w:rsidR="00043839" w:rsidRPr="00043839">
        <w:rPr>
          <w:rFonts w:ascii="Verdana" w:eastAsia="Times" w:hAnsi="Verdana"/>
          <w:bCs/>
          <w:sz w:val="22"/>
          <w:szCs w:val="22"/>
          <w:lang w:eastAsia="en-US"/>
        </w:rPr>
        <w:t>11</w:t>
      </w:r>
      <w:r w:rsidRPr="00043839">
        <w:rPr>
          <w:rFonts w:ascii="Verdana" w:eastAsia="Times" w:hAnsi="Verdana"/>
          <w:bCs/>
          <w:sz w:val="22"/>
          <w:szCs w:val="22"/>
          <w:lang w:eastAsia="en-US"/>
        </w:rPr>
        <w:t xml:space="preserve"> </w:t>
      </w:r>
      <w:r w:rsidR="008501D2" w:rsidRPr="00043839">
        <w:rPr>
          <w:rFonts w:ascii="Verdana" w:eastAsia="Times" w:hAnsi="Verdana"/>
          <w:bCs/>
          <w:sz w:val="22"/>
          <w:szCs w:val="22"/>
          <w:lang w:eastAsia="en-US"/>
        </w:rPr>
        <w:t xml:space="preserve">and </w:t>
      </w:r>
      <w:r w:rsidR="0073177F" w:rsidRPr="00043839">
        <w:rPr>
          <w:rFonts w:ascii="Verdana" w:eastAsia="Times" w:hAnsi="Verdana"/>
          <w:bCs/>
          <w:sz w:val="22"/>
          <w:szCs w:val="22"/>
          <w:lang w:eastAsia="en-US"/>
        </w:rPr>
        <w:t xml:space="preserve">will reflect the degree to which there is a saving on </w:t>
      </w:r>
      <w:r w:rsidR="0035641B" w:rsidRPr="00043839">
        <w:rPr>
          <w:rFonts w:ascii="Verdana" w:eastAsia="Times" w:hAnsi="Verdana"/>
          <w:bCs/>
          <w:sz w:val="22"/>
          <w:szCs w:val="22"/>
          <w:lang w:eastAsia="en-US"/>
        </w:rPr>
        <w:t xml:space="preserve">the maximum </w:t>
      </w:r>
      <w:r w:rsidR="0073177F" w:rsidRPr="00043839">
        <w:rPr>
          <w:rFonts w:ascii="Verdana" w:eastAsia="Times" w:hAnsi="Verdana"/>
          <w:bCs/>
          <w:sz w:val="22"/>
          <w:szCs w:val="22"/>
          <w:lang w:eastAsia="en-US"/>
        </w:rPr>
        <w:t xml:space="preserve">budget </w:t>
      </w:r>
    </w:p>
    <w:p w14:paraId="16D6B3F7" w14:textId="77777777" w:rsidR="0073177F" w:rsidRPr="00043839" w:rsidRDefault="0073177F" w:rsidP="006268C8">
      <w:pPr>
        <w:pStyle w:val="Default"/>
        <w:spacing w:before="60" w:after="60"/>
        <w:rPr>
          <w:rFonts w:ascii="Verdana" w:hAnsi="Verdana"/>
          <w:color w:val="auto"/>
          <w:sz w:val="22"/>
          <w:szCs w:val="22"/>
        </w:rPr>
      </w:pPr>
    </w:p>
    <w:p w14:paraId="45C2D642" w14:textId="77777777" w:rsidR="00BB1F13" w:rsidRPr="00043839" w:rsidRDefault="00043839" w:rsidP="006268C8">
      <w:pPr>
        <w:pStyle w:val="Heading1"/>
        <w:tabs>
          <w:tab w:val="left" w:pos="462"/>
        </w:tabs>
        <w:kinsoku w:val="0"/>
        <w:overflowPunct w:val="0"/>
        <w:spacing w:before="38"/>
        <w:ind w:left="0"/>
        <w:rPr>
          <w:spacing w:val="-1"/>
        </w:rPr>
      </w:pPr>
      <w:r w:rsidRPr="00043839">
        <w:rPr>
          <w:spacing w:val="-1"/>
        </w:rPr>
        <w:t>7</w:t>
      </w:r>
      <w:r w:rsidR="005B41A4" w:rsidRPr="00043839">
        <w:rPr>
          <w:spacing w:val="-1"/>
        </w:rPr>
        <w:t xml:space="preserve">. </w:t>
      </w:r>
      <w:r w:rsidR="00BB1F13" w:rsidRPr="00043839">
        <w:rPr>
          <w:spacing w:val="-1"/>
        </w:rPr>
        <w:t>Tender and commission timetable</w:t>
      </w:r>
    </w:p>
    <w:p w14:paraId="5EA27F69" w14:textId="77777777" w:rsidR="00672083" w:rsidRPr="00043839" w:rsidRDefault="00672083" w:rsidP="006268C8">
      <w:pPr>
        <w:pStyle w:val="Default"/>
        <w:spacing w:before="60" w:after="60"/>
        <w:rPr>
          <w:rFonts w:ascii="Verdana" w:hAnsi="Verdana"/>
          <w:color w:val="auto"/>
          <w:sz w:val="22"/>
          <w:szCs w:val="22"/>
        </w:rPr>
      </w:pPr>
    </w:p>
    <w:p w14:paraId="1AFECC64" w14:textId="1E58986B" w:rsidR="00BB1F13" w:rsidRPr="00043839" w:rsidRDefault="00BB1F13" w:rsidP="006268C8">
      <w:pPr>
        <w:pStyle w:val="Default"/>
        <w:spacing w:before="60" w:after="60"/>
        <w:rPr>
          <w:rFonts w:ascii="Verdana" w:hAnsi="Verdana"/>
          <w:color w:val="auto"/>
          <w:sz w:val="22"/>
          <w:szCs w:val="22"/>
        </w:rPr>
      </w:pPr>
      <w:r w:rsidRPr="00043839">
        <w:rPr>
          <w:rFonts w:ascii="Verdana" w:hAnsi="Verdana"/>
          <w:color w:val="auto"/>
          <w:sz w:val="22"/>
          <w:szCs w:val="22"/>
        </w:rPr>
        <w:t xml:space="preserve">The timescale of the </w:t>
      </w:r>
      <w:r w:rsidR="00F14C5E">
        <w:rPr>
          <w:rFonts w:ascii="Verdana" w:hAnsi="Verdana"/>
          <w:color w:val="auto"/>
          <w:sz w:val="22"/>
          <w:szCs w:val="22"/>
        </w:rPr>
        <w:t>programme</w:t>
      </w:r>
      <w:r w:rsidR="00F138F1">
        <w:rPr>
          <w:rFonts w:ascii="Verdana" w:hAnsi="Verdana"/>
          <w:color w:val="auto"/>
          <w:sz w:val="22"/>
          <w:szCs w:val="22"/>
        </w:rPr>
        <w:t xml:space="preserve"> </w:t>
      </w:r>
      <w:r w:rsidRPr="00043839">
        <w:rPr>
          <w:rFonts w:ascii="Verdana" w:hAnsi="Verdana"/>
          <w:color w:val="auto"/>
          <w:sz w:val="22"/>
          <w:szCs w:val="22"/>
        </w:rPr>
        <w:t xml:space="preserve">is from the date of signing the contract until </w:t>
      </w:r>
      <w:r w:rsidR="00043839" w:rsidRPr="00043839">
        <w:rPr>
          <w:rFonts w:ascii="Verdana" w:hAnsi="Verdana"/>
          <w:color w:val="auto"/>
          <w:sz w:val="22"/>
          <w:szCs w:val="22"/>
        </w:rPr>
        <w:t>the acceptance by CDC of the final evaluation report due June 2022</w:t>
      </w:r>
      <w:r w:rsidRPr="00043839">
        <w:rPr>
          <w:rFonts w:ascii="Verdana" w:hAnsi="Verdana"/>
          <w:color w:val="auto"/>
          <w:sz w:val="22"/>
          <w:szCs w:val="22"/>
        </w:rPr>
        <w:t xml:space="preserve">.  The anticipated timetable for submission of the Tender, completion of the </w:t>
      </w:r>
      <w:r w:rsidR="00F14C5E">
        <w:rPr>
          <w:rFonts w:ascii="Verdana" w:hAnsi="Verdana"/>
          <w:color w:val="auto"/>
          <w:sz w:val="22"/>
          <w:szCs w:val="22"/>
        </w:rPr>
        <w:t>programme</w:t>
      </w:r>
      <w:r w:rsidR="00F138F1">
        <w:rPr>
          <w:rFonts w:ascii="Verdana" w:hAnsi="Verdana"/>
          <w:color w:val="auto"/>
          <w:sz w:val="22"/>
          <w:szCs w:val="22"/>
        </w:rPr>
        <w:t xml:space="preserve"> </w:t>
      </w:r>
      <w:r w:rsidRPr="00043839">
        <w:rPr>
          <w:rFonts w:ascii="Verdana" w:hAnsi="Verdana"/>
          <w:color w:val="auto"/>
          <w:sz w:val="22"/>
          <w:szCs w:val="22"/>
        </w:rPr>
        <w:t>and interim tendering/contract process milestones, are set out below.</w:t>
      </w:r>
    </w:p>
    <w:p w14:paraId="3BF3EBB9" w14:textId="77777777" w:rsidR="00BB1F13" w:rsidRPr="00043839" w:rsidRDefault="00BB1F13" w:rsidP="006268C8">
      <w:pPr>
        <w:pStyle w:val="Default"/>
        <w:spacing w:before="60" w:after="60"/>
        <w:ind w:left="459"/>
        <w:rPr>
          <w:rFonts w:ascii="Verdana" w:hAnsi="Verdana"/>
          <w:color w:val="auto"/>
          <w:sz w:val="22"/>
          <w:szCs w:val="22"/>
          <w:highlight w:val="yellow"/>
        </w:rPr>
      </w:pPr>
    </w:p>
    <w:tbl>
      <w:tblPr>
        <w:tblW w:w="850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11"/>
        <w:gridCol w:w="2694"/>
      </w:tblGrid>
      <w:tr w:rsidR="00043839" w:rsidRPr="00043839" w14:paraId="18F09D01" w14:textId="77777777" w:rsidTr="00EB28C2">
        <w:trPr>
          <w:trHeight w:hRule="exact" w:val="317"/>
        </w:trPr>
        <w:tc>
          <w:tcPr>
            <w:tcW w:w="5811" w:type="dxa"/>
          </w:tcPr>
          <w:p w14:paraId="17A6F86B" w14:textId="77777777" w:rsidR="00BB1F13" w:rsidRPr="00043839" w:rsidRDefault="00BB1F13" w:rsidP="006268C8">
            <w:pPr>
              <w:pStyle w:val="TableParagraph"/>
              <w:kinsoku w:val="0"/>
              <w:overflowPunct w:val="0"/>
              <w:ind w:left="102"/>
              <w:rPr>
                <w:rFonts w:ascii="Verdana" w:hAnsi="Verdana"/>
                <w:sz w:val="22"/>
                <w:szCs w:val="22"/>
              </w:rPr>
            </w:pPr>
            <w:r w:rsidRPr="00043839">
              <w:rPr>
                <w:rFonts w:ascii="Verdana" w:hAnsi="Verdana" w:cs="Verdana"/>
                <w:b/>
                <w:bCs/>
                <w:spacing w:val="-1"/>
                <w:sz w:val="22"/>
                <w:szCs w:val="22"/>
              </w:rPr>
              <w:t>Milestone</w:t>
            </w:r>
          </w:p>
        </w:tc>
        <w:tc>
          <w:tcPr>
            <w:tcW w:w="2694" w:type="dxa"/>
          </w:tcPr>
          <w:p w14:paraId="7B94DD09" w14:textId="77777777" w:rsidR="00BB1F13" w:rsidRPr="00043839" w:rsidRDefault="00BB1F13" w:rsidP="006268C8">
            <w:pPr>
              <w:pStyle w:val="TableParagraph"/>
              <w:kinsoku w:val="0"/>
              <w:overflowPunct w:val="0"/>
              <w:ind w:left="102"/>
              <w:rPr>
                <w:rFonts w:ascii="Verdana" w:hAnsi="Verdana"/>
                <w:sz w:val="22"/>
                <w:szCs w:val="22"/>
              </w:rPr>
            </w:pPr>
            <w:r w:rsidRPr="00043839">
              <w:rPr>
                <w:rFonts w:ascii="Verdana" w:hAnsi="Verdana" w:cs="Verdana"/>
                <w:b/>
                <w:bCs/>
                <w:spacing w:val="-1"/>
                <w:sz w:val="22"/>
                <w:szCs w:val="22"/>
              </w:rPr>
              <w:t>Date</w:t>
            </w:r>
          </w:p>
        </w:tc>
      </w:tr>
      <w:tr w:rsidR="00043839" w:rsidRPr="00043839" w14:paraId="5353E4F1" w14:textId="77777777" w:rsidTr="00EB28C2">
        <w:trPr>
          <w:trHeight w:hRule="exact" w:val="507"/>
        </w:trPr>
        <w:tc>
          <w:tcPr>
            <w:tcW w:w="5811" w:type="dxa"/>
          </w:tcPr>
          <w:p w14:paraId="61C3F738" w14:textId="77777777" w:rsidR="00BB1F13" w:rsidRPr="00043839" w:rsidRDefault="00BB1F13" w:rsidP="006268C8">
            <w:pPr>
              <w:pStyle w:val="TableParagraph"/>
              <w:kinsoku w:val="0"/>
              <w:overflowPunct w:val="0"/>
              <w:ind w:left="102"/>
              <w:rPr>
                <w:rFonts w:ascii="Verdana" w:hAnsi="Verdana"/>
                <w:sz w:val="22"/>
                <w:szCs w:val="22"/>
              </w:rPr>
            </w:pPr>
            <w:r w:rsidRPr="00043839">
              <w:rPr>
                <w:rFonts w:ascii="Verdana" w:hAnsi="Verdana" w:cs="Verdana"/>
                <w:spacing w:val="-1"/>
                <w:sz w:val="22"/>
                <w:szCs w:val="22"/>
              </w:rPr>
              <w:t xml:space="preserve">Publication of ITT </w:t>
            </w:r>
          </w:p>
        </w:tc>
        <w:tc>
          <w:tcPr>
            <w:tcW w:w="2694" w:type="dxa"/>
          </w:tcPr>
          <w:p w14:paraId="35F0009A" w14:textId="2EF89BB9" w:rsidR="00BB1F13" w:rsidRPr="00043839" w:rsidRDefault="00C066FF" w:rsidP="00CD45D8">
            <w:pPr>
              <w:pStyle w:val="TableParagraph"/>
              <w:kinsoku w:val="0"/>
              <w:overflowPunct w:val="0"/>
              <w:rPr>
                <w:rFonts w:ascii="Verdana" w:hAnsi="Verdana"/>
                <w:sz w:val="22"/>
                <w:szCs w:val="22"/>
              </w:rPr>
            </w:pPr>
            <w:r>
              <w:rPr>
                <w:rFonts w:ascii="Verdana" w:hAnsi="Verdana"/>
                <w:sz w:val="22"/>
                <w:szCs w:val="22"/>
              </w:rPr>
              <w:t>1</w:t>
            </w:r>
            <w:r w:rsidR="00CD45D8">
              <w:rPr>
                <w:rFonts w:ascii="Verdana" w:hAnsi="Verdana"/>
                <w:sz w:val="22"/>
                <w:szCs w:val="22"/>
              </w:rPr>
              <w:t>3</w:t>
            </w:r>
            <w:r w:rsidR="008501D2" w:rsidRPr="00043839">
              <w:rPr>
                <w:rFonts w:ascii="Verdana" w:hAnsi="Verdana"/>
                <w:sz w:val="22"/>
                <w:szCs w:val="22"/>
              </w:rPr>
              <w:t>/</w:t>
            </w:r>
            <w:r w:rsidR="00CD45D8">
              <w:rPr>
                <w:rFonts w:ascii="Verdana" w:hAnsi="Verdana"/>
                <w:sz w:val="22"/>
                <w:szCs w:val="22"/>
              </w:rPr>
              <w:t>01</w:t>
            </w:r>
            <w:r w:rsidR="00043839" w:rsidRPr="00043839">
              <w:rPr>
                <w:rFonts w:ascii="Verdana" w:hAnsi="Verdana"/>
                <w:sz w:val="22"/>
                <w:szCs w:val="22"/>
              </w:rPr>
              <w:t>/20</w:t>
            </w:r>
            <w:r w:rsidR="00CD45D8">
              <w:rPr>
                <w:rFonts w:ascii="Verdana" w:hAnsi="Verdana"/>
                <w:sz w:val="22"/>
                <w:szCs w:val="22"/>
              </w:rPr>
              <w:t>20</w:t>
            </w:r>
          </w:p>
        </w:tc>
      </w:tr>
      <w:tr w:rsidR="00043839" w:rsidRPr="00043839" w14:paraId="6C13F099" w14:textId="77777777" w:rsidTr="00EB28C2">
        <w:trPr>
          <w:trHeight w:hRule="exact" w:val="429"/>
        </w:trPr>
        <w:tc>
          <w:tcPr>
            <w:tcW w:w="5811" w:type="dxa"/>
          </w:tcPr>
          <w:p w14:paraId="5482D8F3" w14:textId="77777777" w:rsidR="00BB1F13" w:rsidRPr="00043839" w:rsidRDefault="00BB1F13" w:rsidP="006268C8">
            <w:pPr>
              <w:pStyle w:val="TableParagraph"/>
              <w:kinsoku w:val="0"/>
              <w:overflowPunct w:val="0"/>
              <w:ind w:left="102"/>
              <w:rPr>
                <w:rFonts w:ascii="Verdana" w:hAnsi="Verdana" w:cs="Verdana"/>
                <w:spacing w:val="-1"/>
                <w:sz w:val="22"/>
                <w:szCs w:val="22"/>
              </w:rPr>
            </w:pPr>
            <w:r w:rsidRPr="00043839">
              <w:rPr>
                <w:rFonts w:ascii="Verdana" w:hAnsi="Verdana" w:cs="Verdana"/>
                <w:spacing w:val="-1"/>
                <w:sz w:val="22"/>
                <w:szCs w:val="22"/>
              </w:rPr>
              <w:t>Final</w:t>
            </w:r>
            <w:r w:rsidRPr="00043839">
              <w:rPr>
                <w:rFonts w:ascii="Verdana" w:hAnsi="Verdana" w:cs="Verdana"/>
                <w:spacing w:val="-4"/>
                <w:sz w:val="22"/>
                <w:szCs w:val="22"/>
              </w:rPr>
              <w:t xml:space="preserve"> </w:t>
            </w:r>
            <w:r w:rsidRPr="00043839">
              <w:rPr>
                <w:rFonts w:ascii="Verdana" w:hAnsi="Verdana" w:cs="Verdana"/>
                <w:spacing w:val="-1"/>
                <w:sz w:val="22"/>
                <w:szCs w:val="22"/>
              </w:rPr>
              <w:t>date for</w:t>
            </w:r>
            <w:r w:rsidRPr="00043839">
              <w:rPr>
                <w:rFonts w:ascii="Verdana" w:hAnsi="Verdana" w:cs="Verdana"/>
                <w:spacing w:val="-2"/>
                <w:sz w:val="22"/>
                <w:szCs w:val="22"/>
              </w:rPr>
              <w:t xml:space="preserve"> receipt of </w:t>
            </w:r>
            <w:r w:rsidRPr="00043839">
              <w:rPr>
                <w:rFonts w:ascii="Verdana" w:hAnsi="Verdana" w:cs="Verdana"/>
                <w:spacing w:val="-1"/>
                <w:sz w:val="22"/>
                <w:szCs w:val="22"/>
              </w:rPr>
              <w:t xml:space="preserve">clarifications </w:t>
            </w:r>
          </w:p>
        </w:tc>
        <w:tc>
          <w:tcPr>
            <w:tcW w:w="2694" w:type="dxa"/>
          </w:tcPr>
          <w:p w14:paraId="3AC9D598" w14:textId="6D0B6040" w:rsidR="00BB1F13" w:rsidRPr="00043839" w:rsidRDefault="00C066FF" w:rsidP="00043839">
            <w:pPr>
              <w:pStyle w:val="TableParagraph"/>
              <w:kinsoku w:val="0"/>
              <w:overflowPunct w:val="0"/>
              <w:rPr>
                <w:rFonts w:ascii="Verdana" w:hAnsi="Verdana"/>
                <w:sz w:val="22"/>
                <w:szCs w:val="22"/>
              </w:rPr>
            </w:pPr>
            <w:r>
              <w:rPr>
                <w:rFonts w:ascii="Verdana" w:hAnsi="Verdana"/>
                <w:sz w:val="22"/>
                <w:szCs w:val="22"/>
              </w:rPr>
              <w:t>24</w:t>
            </w:r>
            <w:r w:rsidR="00043839" w:rsidRPr="00043839">
              <w:rPr>
                <w:rFonts w:ascii="Verdana" w:hAnsi="Verdana"/>
                <w:sz w:val="22"/>
                <w:szCs w:val="22"/>
              </w:rPr>
              <w:t>/01</w:t>
            </w:r>
            <w:r w:rsidR="005D20FA" w:rsidRPr="00043839">
              <w:rPr>
                <w:rFonts w:ascii="Verdana" w:hAnsi="Verdana"/>
                <w:sz w:val="22"/>
                <w:szCs w:val="22"/>
              </w:rPr>
              <w:t>/20</w:t>
            </w:r>
            <w:r w:rsidR="00043839" w:rsidRPr="00043839">
              <w:rPr>
                <w:rFonts w:ascii="Verdana" w:hAnsi="Verdana"/>
                <w:sz w:val="22"/>
                <w:szCs w:val="22"/>
              </w:rPr>
              <w:t>20</w:t>
            </w:r>
          </w:p>
        </w:tc>
      </w:tr>
      <w:tr w:rsidR="00043839" w:rsidRPr="00043839" w14:paraId="7A17DE84" w14:textId="77777777" w:rsidTr="00EB28C2">
        <w:trPr>
          <w:trHeight w:hRule="exact" w:val="421"/>
        </w:trPr>
        <w:tc>
          <w:tcPr>
            <w:tcW w:w="5811" w:type="dxa"/>
          </w:tcPr>
          <w:p w14:paraId="54020941" w14:textId="77777777" w:rsidR="00BB1F13" w:rsidRPr="00043839" w:rsidRDefault="00BB1F13" w:rsidP="006268C8">
            <w:pPr>
              <w:pStyle w:val="TableParagraph"/>
              <w:kinsoku w:val="0"/>
              <w:overflowPunct w:val="0"/>
              <w:ind w:left="102"/>
              <w:rPr>
                <w:rFonts w:ascii="Verdana" w:hAnsi="Verdana"/>
                <w:sz w:val="22"/>
                <w:szCs w:val="22"/>
              </w:rPr>
            </w:pPr>
            <w:r w:rsidRPr="00043839">
              <w:rPr>
                <w:rFonts w:ascii="Verdana" w:hAnsi="Verdana" w:cs="Verdana"/>
                <w:spacing w:val="-1"/>
                <w:sz w:val="22"/>
                <w:szCs w:val="22"/>
              </w:rPr>
              <w:t>Final</w:t>
            </w:r>
            <w:r w:rsidRPr="00043839">
              <w:rPr>
                <w:rFonts w:ascii="Verdana" w:hAnsi="Verdana" w:cs="Verdana"/>
                <w:spacing w:val="-4"/>
                <w:sz w:val="22"/>
                <w:szCs w:val="22"/>
              </w:rPr>
              <w:t xml:space="preserve"> </w:t>
            </w:r>
            <w:r w:rsidRPr="00043839">
              <w:rPr>
                <w:rFonts w:ascii="Verdana" w:hAnsi="Verdana" w:cs="Verdana"/>
                <w:spacing w:val="-1"/>
                <w:sz w:val="22"/>
                <w:szCs w:val="22"/>
              </w:rPr>
              <w:t>date for</w:t>
            </w:r>
            <w:r w:rsidRPr="00043839">
              <w:rPr>
                <w:rFonts w:ascii="Verdana" w:hAnsi="Verdana" w:cs="Verdana"/>
                <w:spacing w:val="-2"/>
                <w:sz w:val="22"/>
                <w:szCs w:val="22"/>
              </w:rPr>
              <w:t xml:space="preserve"> </w:t>
            </w:r>
            <w:r w:rsidRPr="00043839">
              <w:rPr>
                <w:rFonts w:ascii="Verdana" w:hAnsi="Verdana" w:cs="Verdana"/>
                <w:spacing w:val="-1"/>
                <w:sz w:val="22"/>
                <w:szCs w:val="22"/>
              </w:rPr>
              <w:t xml:space="preserve">response to clarifications </w:t>
            </w:r>
          </w:p>
        </w:tc>
        <w:tc>
          <w:tcPr>
            <w:tcW w:w="2694" w:type="dxa"/>
          </w:tcPr>
          <w:p w14:paraId="6D29DD33" w14:textId="0B59B234" w:rsidR="00BB1F13" w:rsidRPr="00043839" w:rsidRDefault="00C066FF" w:rsidP="00043839">
            <w:pPr>
              <w:pStyle w:val="TableParagraph"/>
              <w:kinsoku w:val="0"/>
              <w:overflowPunct w:val="0"/>
              <w:rPr>
                <w:rFonts w:ascii="Verdana" w:hAnsi="Verdana"/>
                <w:sz w:val="22"/>
                <w:szCs w:val="22"/>
              </w:rPr>
            </w:pPr>
            <w:r>
              <w:rPr>
                <w:rFonts w:ascii="Verdana" w:hAnsi="Verdana"/>
                <w:sz w:val="22"/>
                <w:szCs w:val="22"/>
              </w:rPr>
              <w:t>31</w:t>
            </w:r>
            <w:r w:rsidR="008501D2" w:rsidRPr="00043839">
              <w:rPr>
                <w:rFonts w:ascii="Verdana" w:hAnsi="Verdana"/>
                <w:sz w:val="22"/>
                <w:szCs w:val="22"/>
              </w:rPr>
              <w:t>/0</w:t>
            </w:r>
            <w:r>
              <w:rPr>
                <w:rFonts w:ascii="Verdana" w:hAnsi="Verdana"/>
                <w:sz w:val="22"/>
                <w:szCs w:val="22"/>
              </w:rPr>
              <w:t>1</w:t>
            </w:r>
            <w:r w:rsidR="009162C4" w:rsidRPr="00043839">
              <w:rPr>
                <w:rFonts w:ascii="Verdana" w:hAnsi="Verdana"/>
                <w:sz w:val="22"/>
                <w:szCs w:val="22"/>
              </w:rPr>
              <w:t>/</w:t>
            </w:r>
            <w:r w:rsidR="00B95B7E" w:rsidRPr="00043839">
              <w:rPr>
                <w:rFonts w:ascii="Verdana" w:hAnsi="Verdana"/>
                <w:sz w:val="22"/>
                <w:szCs w:val="22"/>
              </w:rPr>
              <w:t>20</w:t>
            </w:r>
            <w:r w:rsidR="00043839" w:rsidRPr="00043839">
              <w:rPr>
                <w:rFonts w:ascii="Verdana" w:hAnsi="Verdana"/>
                <w:sz w:val="22"/>
                <w:szCs w:val="22"/>
              </w:rPr>
              <w:t>20</w:t>
            </w:r>
          </w:p>
        </w:tc>
      </w:tr>
      <w:tr w:rsidR="00043839" w:rsidRPr="00043839" w14:paraId="01FF3EF8" w14:textId="77777777" w:rsidTr="00EB28C2">
        <w:trPr>
          <w:trHeight w:hRule="exact" w:val="578"/>
        </w:trPr>
        <w:tc>
          <w:tcPr>
            <w:tcW w:w="5811" w:type="dxa"/>
          </w:tcPr>
          <w:p w14:paraId="00C06ADD" w14:textId="77777777" w:rsidR="00BB1F13" w:rsidRPr="00043839" w:rsidRDefault="00BB1F13" w:rsidP="006268C8">
            <w:pPr>
              <w:pStyle w:val="TableParagraph"/>
              <w:kinsoku w:val="0"/>
              <w:overflowPunct w:val="0"/>
              <w:ind w:left="102"/>
              <w:rPr>
                <w:rFonts w:ascii="Verdana" w:hAnsi="Verdana"/>
                <w:b/>
                <w:sz w:val="22"/>
                <w:szCs w:val="22"/>
              </w:rPr>
            </w:pPr>
            <w:r w:rsidRPr="00043839">
              <w:rPr>
                <w:rFonts w:ascii="Verdana" w:hAnsi="Verdana" w:cs="Verdana"/>
                <w:b/>
                <w:spacing w:val="-1"/>
                <w:sz w:val="22"/>
                <w:szCs w:val="22"/>
              </w:rPr>
              <w:t>Deadline to return</w:t>
            </w:r>
            <w:r w:rsidRPr="00043839">
              <w:rPr>
                <w:rFonts w:ascii="Verdana" w:hAnsi="Verdana" w:cs="Verdana"/>
                <w:b/>
                <w:spacing w:val="-2"/>
                <w:sz w:val="22"/>
                <w:szCs w:val="22"/>
              </w:rPr>
              <w:t xml:space="preserve"> </w:t>
            </w:r>
            <w:r w:rsidRPr="00043839">
              <w:rPr>
                <w:rFonts w:ascii="Verdana" w:hAnsi="Verdana" w:cs="Verdana"/>
                <w:b/>
                <w:spacing w:val="-1"/>
                <w:sz w:val="22"/>
                <w:szCs w:val="22"/>
              </w:rPr>
              <w:t>the</w:t>
            </w:r>
            <w:r w:rsidRPr="00043839">
              <w:rPr>
                <w:rFonts w:ascii="Verdana" w:hAnsi="Verdana" w:cs="Verdana"/>
                <w:b/>
                <w:spacing w:val="2"/>
                <w:sz w:val="22"/>
                <w:szCs w:val="22"/>
              </w:rPr>
              <w:t xml:space="preserve"> </w:t>
            </w:r>
            <w:r w:rsidRPr="00043839">
              <w:rPr>
                <w:rFonts w:ascii="Verdana" w:hAnsi="Verdana" w:cs="Verdana"/>
                <w:b/>
                <w:spacing w:val="-1"/>
                <w:sz w:val="22"/>
                <w:szCs w:val="22"/>
              </w:rPr>
              <w:t>Tender</w:t>
            </w:r>
            <w:r w:rsidRPr="00043839">
              <w:rPr>
                <w:rFonts w:ascii="Verdana" w:hAnsi="Verdana" w:cs="Verdana"/>
                <w:b/>
                <w:spacing w:val="-2"/>
                <w:sz w:val="22"/>
                <w:szCs w:val="22"/>
              </w:rPr>
              <w:t xml:space="preserve"> </w:t>
            </w:r>
            <w:r w:rsidRPr="00043839">
              <w:rPr>
                <w:rFonts w:ascii="Verdana" w:hAnsi="Verdana" w:cs="Verdana"/>
                <w:b/>
                <w:spacing w:val="-1"/>
                <w:sz w:val="22"/>
                <w:szCs w:val="22"/>
              </w:rPr>
              <w:t>to CDC</w:t>
            </w:r>
          </w:p>
        </w:tc>
        <w:tc>
          <w:tcPr>
            <w:tcW w:w="2694" w:type="dxa"/>
          </w:tcPr>
          <w:p w14:paraId="70D04BF7" w14:textId="0B3057FF" w:rsidR="00BB1F13" w:rsidRPr="00043839" w:rsidRDefault="00CB5CE6" w:rsidP="008F20CE">
            <w:pPr>
              <w:pStyle w:val="TableParagraph"/>
              <w:kinsoku w:val="0"/>
              <w:overflowPunct w:val="0"/>
              <w:rPr>
                <w:rFonts w:ascii="Verdana" w:hAnsi="Verdana"/>
                <w:b/>
                <w:sz w:val="22"/>
                <w:szCs w:val="22"/>
              </w:rPr>
            </w:pPr>
            <w:r w:rsidRPr="00043839">
              <w:rPr>
                <w:rFonts w:ascii="Verdana" w:hAnsi="Verdana"/>
                <w:b/>
                <w:sz w:val="22"/>
                <w:szCs w:val="22"/>
              </w:rPr>
              <w:t xml:space="preserve">17:00 on </w:t>
            </w:r>
            <w:r w:rsidR="00C066FF">
              <w:rPr>
                <w:rFonts w:ascii="Verdana" w:hAnsi="Verdana"/>
                <w:b/>
                <w:sz w:val="22"/>
                <w:szCs w:val="22"/>
              </w:rPr>
              <w:t>07</w:t>
            </w:r>
            <w:r w:rsidR="009162C4" w:rsidRPr="00043839">
              <w:rPr>
                <w:rFonts w:ascii="Verdana" w:hAnsi="Verdana"/>
                <w:b/>
                <w:sz w:val="22"/>
                <w:szCs w:val="22"/>
              </w:rPr>
              <w:t>/</w:t>
            </w:r>
            <w:r w:rsidR="008501D2" w:rsidRPr="00043839">
              <w:rPr>
                <w:rFonts w:ascii="Verdana" w:hAnsi="Verdana"/>
                <w:b/>
                <w:sz w:val="22"/>
                <w:szCs w:val="22"/>
              </w:rPr>
              <w:t>0</w:t>
            </w:r>
            <w:r w:rsidR="00C066FF">
              <w:rPr>
                <w:rFonts w:ascii="Verdana" w:hAnsi="Verdana"/>
                <w:b/>
                <w:sz w:val="22"/>
                <w:szCs w:val="22"/>
              </w:rPr>
              <w:t>2</w:t>
            </w:r>
            <w:r w:rsidR="009162C4" w:rsidRPr="00043839">
              <w:rPr>
                <w:rFonts w:ascii="Verdana" w:hAnsi="Verdana"/>
                <w:b/>
                <w:sz w:val="22"/>
                <w:szCs w:val="22"/>
              </w:rPr>
              <w:t>/</w:t>
            </w:r>
            <w:r w:rsidR="00B95B7E" w:rsidRPr="00043839">
              <w:rPr>
                <w:rFonts w:ascii="Verdana" w:hAnsi="Verdana"/>
                <w:b/>
                <w:sz w:val="22"/>
                <w:szCs w:val="22"/>
              </w:rPr>
              <w:t>20</w:t>
            </w:r>
            <w:r w:rsidR="00043839" w:rsidRPr="00043839">
              <w:rPr>
                <w:rFonts w:ascii="Verdana" w:hAnsi="Verdana"/>
                <w:b/>
                <w:sz w:val="22"/>
                <w:szCs w:val="22"/>
              </w:rPr>
              <w:t>20</w:t>
            </w:r>
          </w:p>
        </w:tc>
      </w:tr>
      <w:tr w:rsidR="00043839" w:rsidRPr="00043839" w14:paraId="530071B0" w14:textId="77777777" w:rsidTr="00EB28C2">
        <w:trPr>
          <w:trHeight w:hRule="exact" w:val="436"/>
        </w:trPr>
        <w:tc>
          <w:tcPr>
            <w:tcW w:w="5811" w:type="dxa"/>
          </w:tcPr>
          <w:p w14:paraId="381F4EE4" w14:textId="77777777" w:rsidR="00BB1F13" w:rsidRPr="00043839" w:rsidRDefault="00BB1F13" w:rsidP="006268C8">
            <w:pPr>
              <w:pStyle w:val="TableParagraph"/>
              <w:kinsoku w:val="0"/>
              <w:overflowPunct w:val="0"/>
              <w:ind w:left="102"/>
              <w:rPr>
                <w:rFonts w:ascii="Verdana" w:hAnsi="Verdana"/>
                <w:sz w:val="22"/>
                <w:szCs w:val="22"/>
              </w:rPr>
            </w:pPr>
            <w:r w:rsidRPr="00043839">
              <w:rPr>
                <w:rFonts w:ascii="Verdana" w:hAnsi="Verdana" w:cs="Verdana"/>
                <w:spacing w:val="-1"/>
                <w:sz w:val="22"/>
                <w:szCs w:val="22"/>
              </w:rPr>
              <w:t>Evaluation</w:t>
            </w:r>
            <w:r w:rsidRPr="00043839">
              <w:rPr>
                <w:rFonts w:ascii="Verdana" w:hAnsi="Verdana" w:cs="Verdana"/>
                <w:spacing w:val="-2"/>
                <w:sz w:val="22"/>
                <w:szCs w:val="22"/>
              </w:rPr>
              <w:t xml:space="preserve"> </w:t>
            </w:r>
            <w:r w:rsidRPr="00043839">
              <w:rPr>
                <w:rFonts w:ascii="Verdana" w:hAnsi="Verdana" w:cs="Verdana"/>
                <w:sz w:val="22"/>
                <w:szCs w:val="22"/>
              </w:rPr>
              <w:t>of</w:t>
            </w:r>
            <w:r w:rsidRPr="00043839">
              <w:rPr>
                <w:rFonts w:ascii="Verdana" w:hAnsi="Verdana" w:cs="Verdana"/>
                <w:spacing w:val="-2"/>
                <w:sz w:val="22"/>
                <w:szCs w:val="22"/>
              </w:rPr>
              <w:t xml:space="preserve"> </w:t>
            </w:r>
            <w:r w:rsidRPr="00043839">
              <w:rPr>
                <w:rFonts w:ascii="Verdana" w:hAnsi="Verdana" w:cs="Verdana"/>
                <w:spacing w:val="-1"/>
                <w:sz w:val="22"/>
                <w:szCs w:val="22"/>
              </w:rPr>
              <w:t>Tender</w:t>
            </w:r>
            <w:r w:rsidRPr="00043839">
              <w:rPr>
                <w:rFonts w:ascii="Verdana" w:hAnsi="Verdana" w:cs="Verdana"/>
                <w:spacing w:val="-2"/>
                <w:sz w:val="22"/>
                <w:szCs w:val="22"/>
              </w:rPr>
              <w:t xml:space="preserve"> </w:t>
            </w:r>
            <w:r w:rsidRPr="00043839">
              <w:rPr>
                <w:rFonts w:ascii="Verdana" w:hAnsi="Verdana" w:cs="Verdana"/>
                <w:spacing w:val="-1"/>
                <w:sz w:val="22"/>
                <w:szCs w:val="22"/>
              </w:rPr>
              <w:t>by</w:t>
            </w:r>
            <w:r w:rsidRPr="00043839">
              <w:rPr>
                <w:rFonts w:ascii="Verdana" w:hAnsi="Verdana" w:cs="Verdana"/>
                <w:spacing w:val="-2"/>
                <w:sz w:val="22"/>
                <w:szCs w:val="22"/>
              </w:rPr>
              <w:t xml:space="preserve"> </w:t>
            </w:r>
            <w:r w:rsidRPr="00043839">
              <w:rPr>
                <w:rFonts w:ascii="Verdana" w:hAnsi="Verdana" w:cs="Verdana"/>
                <w:spacing w:val="-1"/>
                <w:sz w:val="22"/>
                <w:szCs w:val="22"/>
              </w:rPr>
              <w:t>CDC - commencement</w:t>
            </w:r>
          </w:p>
        </w:tc>
        <w:tc>
          <w:tcPr>
            <w:tcW w:w="2694" w:type="dxa"/>
          </w:tcPr>
          <w:p w14:paraId="24224D69" w14:textId="79529457" w:rsidR="00BB1F13" w:rsidRPr="00043839" w:rsidRDefault="00C066FF" w:rsidP="008F20CE">
            <w:pPr>
              <w:pStyle w:val="TableParagraph"/>
              <w:kinsoku w:val="0"/>
              <w:overflowPunct w:val="0"/>
              <w:rPr>
                <w:rFonts w:ascii="Verdana" w:hAnsi="Verdana"/>
                <w:sz w:val="22"/>
                <w:szCs w:val="22"/>
              </w:rPr>
            </w:pPr>
            <w:r>
              <w:rPr>
                <w:rFonts w:ascii="Verdana" w:hAnsi="Verdana"/>
                <w:sz w:val="22"/>
                <w:szCs w:val="22"/>
              </w:rPr>
              <w:t>10</w:t>
            </w:r>
            <w:r w:rsidR="009162C4" w:rsidRPr="00043839">
              <w:rPr>
                <w:rFonts w:ascii="Verdana" w:hAnsi="Verdana"/>
                <w:sz w:val="22"/>
                <w:szCs w:val="22"/>
              </w:rPr>
              <w:t>/</w:t>
            </w:r>
            <w:r w:rsidR="008501D2" w:rsidRPr="00043839">
              <w:rPr>
                <w:rFonts w:ascii="Verdana" w:hAnsi="Verdana"/>
                <w:sz w:val="22"/>
                <w:szCs w:val="22"/>
              </w:rPr>
              <w:t>0</w:t>
            </w:r>
            <w:r w:rsidR="008F20CE">
              <w:rPr>
                <w:rFonts w:ascii="Verdana" w:hAnsi="Verdana"/>
                <w:sz w:val="22"/>
                <w:szCs w:val="22"/>
              </w:rPr>
              <w:t>2</w:t>
            </w:r>
            <w:r w:rsidR="009162C4" w:rsidRPr="00043839">
              <w:rPr>
                <w:rFonts w:ascii="Verdana" w:hAnsi="Verdana"/>
                <w:sz w:val="22"/>
                <w:szCs w:val="22"/>
              </w:rPr>
              <w:t>/</w:t>
            </w:r>
            <w:r w:rsidR="00B95B7E" w:rsidRPr="00043839">
              <w:rPr>
                <w:rFonts w:ascii="Verdana" w:hAnsi="Verdana"/>
                <w:sz w:val="22"/>
                <w:szCs w:val="22"/>
              </w:rPr>
              <w:t>20</w:t>
            </w:r>
            <w:r w:rsidR="00043839" w:rsidRPr="00043839">
              <w:rPr>
                <w:rFonts w:ascii="Verdana" w:hAnsi="Verdana"/>
                <w:sz w:val="22"/>
                <w:szCs w:val="22"/>
              </w:rPr>
              <w:t>20</w:t>
            </w:r>
          </w:p>
        </w:tc>
      </w:tr>
      <w:tr w:rsidR="00043839" w:rsidRPr="00043839" w14:paraId="050A673F" w14:textId="77777777" w:rsidTr="00EB28C2">
        <w:trPr>
          <w:trHeight w:hRule="exact" w:val="428"/>
        </w:trPr>
        <w:tc>
          <w:tcPr>
            <w:tcW w:w="5811" w:type="dxa"/>
          </w:tcPr>
          <w:p w14:paraId="53163DC9" w14:textId="77777777" w:rsidR="00BB1F13" w:rsidRPr="00043839" w:rsidRDefault="00BB1F13" w:rsidP="006268C8">
            <w:pPr>
              <w:pStyle w:val="TableParagraph"/>
              <w:kinsoku w:val="0"/>
              <w:overflowPunct w:val="0"/>
              <w:ind w:left="102"/>
              <w:rPr>
                <w:rFonts w:ascii="Verdana" w:hAnsi="Verdana"/>
                <w:sz w:val="22"/>
                <w:szCs w:val="22"/>
              </w:rPr>
            </w:pPr>
            <w:r w:rsidRPr="00043839">
              <w:rPr>
                <w:rFonts w:ascii="Verdana" w:hAnsi="Verdana" w:cs="Verdana"/>
                <w:spacing w:val="-1"/>
                <w:sz w:val="22"/>
                <w:szCs w:val="22"/>
              </w:rPr>
              <w:t>Successful</w:t>
            </w:r>
            <w:r w:rsidRPr="00043839">
              <w:rPr>
                <w:rFonts w:ascii="Verdana" w:hAnsi="Verdana" w:cs="Verdana"/>
                <w:spacing w:val="-4"/>
                <w:sz w:val="22"/>
                <w:szCs w:val="22"/>
              </w:rPr>
              <w:t xml:space="preserve"> and unsuccessful </w:t>
            </w:r>
            <w:r w:rsidRPr="00043839">
              <w:rPr>
                <w:rFonts w:ascii="Verdana" w:hAnsi="Verdana" w:cs="Verdana"/>
                <w:spacing w:val="-1"/>
                <w:sz w:val="22"/>
                <w:szCs w:val="22"/>
              </w:rPr>
              <w:t>tenderers</w:t>
            </w:r>
            <w:r w:rsidRPr="00043839">
              <w:rPr>
                <w:rFonts w:ascii="Verdana" w:hAnsi="Verdana" w:cs="Verdana"/>
                <w:spacing w:val="-2"/>
                <w:sz w:val="22"/>
                <w:szCs w:val="22"/>
              </w:rPr>
              <w:t xml:space="preserve"> </w:t>
            </w:r>
            <w:r w:rsidRPr="00043839">
              <w:rPr>
                <w:rFonts w:ascii="Verdana" w:hAnsi="Verdana" w:cs="Verdana"/>
                <w:spacing w:val="-1"/>
                <w:sz w:val="22"/>
                <w:szCs w:val="22"/>
              </w:rPr>
              <w:t>notified</w:t>
            </w:r>
          </w:p>
        </w:tc>
        <w:tc>
          <w:tcPr>
            <w:tcW w:w="2694" w:type="dxa"/>
          </w:tcPr>
          <w:p w14:paraId="174D217D" w14:textId="0B8CA11A" w:rsidR="00BB1F13" w:rsidRPr="00043839" w:rsidRDefault="00C066FF" w:rsidP="008F20CE">
            <w:pPr>
              <w:pStyle w:val="TableParagraph"/>
              <w:kinsoku w:val="0"/>
              <w:overflowPunct w:val="0"/>
              <w:rPr>
                <w:rFonts w:ascii="Verdana" w:hAnsi="Verdana"/>
                <w:sz w:val="22"/>
                <w:szCs w:val="22"/>
              </w:rPr>
            </w:pPr>
            <w:r>
              <w:rPr>
                <w:rFonts w:ascii="Verdana" w:hAnsi="Verdana"/>
                <w:sz w:val="22"/>
                <w:szCs w:val="22"/>
              </w:rPr>
              <w:t>12</w:t>
            </w:r>
            <w:r w:rsidR="009162C4" w:rsidRPr="00043839">
              <w:rPr>
                <w:rFonts w:ascii="Verdana" w:hAnsi="Verdana"/>
                <w:sz w:val="22"/>
                <w:szCs w:val="22"/>
              </w:rPr>
              <w:t>/</w:t>
            </w:r>
            <w:r w:rsidR="008501D2" w:rsidRPr="00043839">
              <w:rPr>
                <w:rFonts w:ascii="Verdana" w:hAnsi="Verdana"/>
                <w:sz w:val="22"/>
                <w:szCs w:val="22"/>
              </w:rPr>
              <w:t>0</w:t>
            </w:r>
            <w:r w:rsidR="008F20CE">
              <w:rPr>
                <w:rFonts w:ascii="Verdana" w:hAnsi="Verdana"/>
                <w:sz w:val="22"/>
                <w:szCs w:val="22"/>
              </w:rPr>
              <w:t>2</w:t>
            </w:r>
            <w:r w:rsidR="009162C4" w:rsidRPr="00043839">
              <w:rPr>
                <w:rFonts w:ascii="Verdana" w:hAnsi="Verdana"/>
                <w:sz w:val="22"/>
                <w:szCs w:val="22"/>
              </w:rPr>
              <w:t>/</w:t>
            </w:r>
            <w:r w:rsidR="00B95B7E" w:rsidRPr="00043839">
              <w:rPr>
                <w:rFonts w:ascii="Verdana" w:hAnsi="Verdana"/>
                <w:sz w:val="22"/>
                <w:szCs w:val="22"/>
              </w:rPr>
              <w:t>20</w:t>
            </w:r>
            <w:r w:rsidR="00043839" w:rsidRPr="00043839">
              <w:rPr>
                <w:rFonts w:ascii="Verdana" w:hAnsi="Verdana"/>
                <w:sz w:val="22"/>
                <w:szCs w:val="22"/>
              </w:rPr>
              <w:t>20</w:t>
            </w:r>
          </w:p>
        </w:tc>
      </w:tr>
      <w:tr w:rsidR="00043839" w:rsidRPr="00043839" w14:paraId="57484289" w14:textId="77777777" w:rsidTr="00EB28C2">
        <w:trPr>
          <w:trHeight w:hRule="exact" w:val="411"/>
        </w:trPr>
        <w:tc>
          <w:tcPr>
            <w:tcW w:w="5811" w:type="dxa"/>
          </w:tcPr>
          <w:p w14:paraId="7B277D27" w14:textId="33A56F74" w:rsidR="00BB1F13" w:rsidRPr="00043839" w:rsidRDefault="00F14C5E" w:rsidP="006268C8">
            <w:pPr>
              <w:pStyle w:val="TableParagraph"/>
              <w:kinsoku w:val="0"/>
              <w:overflowPunct w:val="0"/>
              <w:ind w:left="102"/>
              <w:rPr>
                <w:rFonts w:ascii="Verdana" w:hAnsi="Verdana"/>
                <w:sz w:val="22"/>
                <w:szCs w:val="22"/>
              </w:rPr>
            </w:pPr>
            <w:r>
              <w:rPr>
                <w:rFonts w:ascii="Verdana" w:hAnsi="Verdana" w:cs="Verdana"/>
                <w:spacing w:val="-1"/>
                <w:sz w:val="22"/>
                <w:szCs w:val="22"/>
              </w:rPr>
              <w:t>Programme</w:t>
            </w:r>
            <w:r w:rsidR="00F138F1">
              <w:rPr>
                <w:rFonts w:ascii="Verdana" w:hAnsi="Verdana" w:cs="Verdana"/>
                <w:spacing w:val="-1"/>
                <w:sz w:val="22"/>
                <w:szCs w:val="22"/>
              </w:rPr>
              <w:t xml:space="preserve"> </w:t>
            </w:r>
            <w:r w:rsidR="00BB1F13" w:rsidRPr="00043839">
              <w:rPr>
                <w:rFonts w:ascii="Verdana" w:hAnsi="Verdana" w:cs="Verdana"/>
                <w:spacing w:val="-2"/>
                <w:sz w:val="22"/>
                <w:szCs w:val="22"/>
              </w:rPr>
              <w:t xml:space="preserve">inception </w:t>
            </w:r>
            <w:r w:rsidR="00BB1F13" w:rsidRPr="00043839">
              <w:rPr>
                <w:rFonts w:ascii="Verdana" w:hAnsi="Verdana" w:cs="Verdana"/>
                <w:spacing w:val="-1"/>
                <w:sz w:val="22"/>
                <w:szCs w:val="22"/>
              </w:rPr>
              <w:t>meeting</w:t>
            </w:r>
          </w:p>
        </w:tc>
        <w:tc>
          <w:tcPr>
            <w:tcW w:w="2694" w:type="dxa"/>
          </w:tcPr>
          <w:p w14:paraId="34F933E2" w14:textId="3CFE4276" w:rsidR="00BB1F13" w:rsidRPr="00043839" w:rsidRDefault="00C066FF" w:rsidP="008F20CE">
            <w:pPr>
              <w:pStyle w:val="TableParagraph"/>
              <w:kinsoku w:val="0"/>
              <w:overflowPunct w:val="0"/>
              <w:rPr>
                <w:rFonts w:ascii="Verdana" w:hAnsi="Verdana"/>
                <w:sz w:val="22"/>
                <w:szCs w:val="22"/>
              </w:rPr>
            </w:pPr>
            <w:r>
              <w:rPr>
                <w:rFonts w:ascii="Verdana" w:hAnsi="Verdana"/>
                <w:sz w:val="22"/>
                <w:szCs w:val="22"/>
              </w:rPr>
              <w:t>14</w:t>
            </w:r>
            <w:r w:rsidR="008501D2" w:rsidRPr="00043839">
              <w:rPr>
                <w:rFonts w:ascii="Verdana" w:hAnsi="Verdana"/>
                <w:sz w:val="22"/>
                <w:szCs w:val="22"/>
              </w:rPr>
              <w:t>/0</w:t>
            </w:r>
            <w:r w:rsidR="008F20CE">
              <w:rPr>
                <w:rFonts w:ascii="Verdana" w:hAnsi="Verdana"/>
                <w:sz w:val="22"/>
                <w:szCs w:val="22"/>
              </w:rPr>
              <w:t>2</w:t>
            </w:r>
            <w:r w:rsidR="008501D2" w:rsidRPr="00043839">
              <w:rPr>
                <w:rFonts w:ascii="Verdana" w:hAnsi="Verdana"/>
                <w:sz w:val="22"/>
                <w:szCs w:val="22"/>
              </w:rPr>
              <w:t>/20</w:t>
            </w:r>
            <w:r w:rsidR="00043839" w:rsidRPr="00043839">
              <w:rPr>
                <w:rFonts w:ascii="Verdana" w:hAnsi="Verdana"/>
                <w:sz w:val="22"/>
                <w:szCs w:val="22"/>
              </w:rPr>
              <w:t>20</w:t>
            </w:r>
          </w:p>
        </w:tc>
      </w:tr>
      <w:tr w:rsidR="00043839" w:rsidRPr="00043839" w14:paraId="46B4C80A" w14:textId="77777777" w:rsidTr="00EB28C2">
        <w:trPr>
          <w:trHeight w:hRule="exact" w:val="577"/>
        </w:trPr>
        <w:tc>
          <w:tcPr>
            <w:tcW w:w="5811" w:type="dxa"/>
          </w:tcPr>
          <w:p w14:paraId="0A2D6F05" w14:textId="77777777" w:rsidR="00043839" w:rsidRPr="00043839" w:rsidRDefault="00043839" w:rsidP="006268C8">
            <w:pPr>
              <w:pStyle w:val="TableParagraph"/>
              <w:kinsoku w:val="0"/>
              <w:overflowPunct w:val="0"/>
              <w:ind w:left="102"/>
              <w:rPr>
                <w:rFonts w:ascii="Verdana" w:hAnsi="Verdana" w:cs="Verdana"/>
                <w:spacing w:val="-1"/>
                <w:sz w:val="22"/>
                <w:szCs w:val="22"/>
              </w:rPr>
            </w:pPr>
            <w:r w:rsidRPr="00043839">
              <w:rPr>
                <w:rFonts w:ascii="Verdana" w:hAnsi="Verdana" w:cs="Verdana"/>
                <w:spacing w:val="-1"/>
                <w:sz w:val="22"/>
                <w:szCs w:val="22"/>
              </w:rPr>
              <w:t>Summative Assessment Plan</w:t>
            </w:r>
          </w:p>
        </w:tc>
        <w:tc>
          <w:tcPr>
            <w:tcW w:w="2694" w:type="dxa"/>
          </w:tcPr>
          <w:p w14:paraId="0C08BFDA" w14:textId="77777777" w:rsidR="00043839" w:rsidRPr="00043839" w:rsidRDefault="00043839" w:rsidP="00043839">
            <w:pPr>
              <w:pStyle w:val="TableParagraph"/>
              <w:kinsoku w:val="0"/>
              <w:overflowPunct w:val="0"/>
              <w:rPr>
                <w:rFonts w:ascii="Verdana" w:hAnsi="Verdana"/>
                <w:sz w:val="22"/>
                <w:szCs w:val="22"/>
              </w:rPr>
            </w:pPr>
            <w:r w:rsidRPr="00043839">
              <w:rPr>
                <w:rFonts w:ascii="Verdana" w:hAnsi="Verdana"/>
                <w:sz w:val="22"/>
                <w:szCs w:val="22"/>
              </w:rPr>
              <w:t>13/03/2020</w:t>
            </w:r>
          </w:p>
        </w:tc>
      </w:tr>
      <w:tr w:rsidR="008F20CE" w:rsidRPr="00043839" w14:paraId="737A0B1F" w14:textId="77777777" w:rsidTr="00EB28C2">
        <w:trPr>
          <w:trHeight w:hRule="exact" w:val="577"/>
        </w:trPr>
        <w:tc>
          <w:tcPr>
            <w:tcW w:w="5811" w:type="dxa"/>
          </w:tcPr>
          <w:p w14:paraId="55E326FA" w14:textId="228C1DF1" w:rsidR="008F20CE" w:rsidRPr="00043839" w:rsidRDefault="008F20CE" w:rsidP="006268C8">
            <w:pPr>
              <w:pStyle w:val="TableParagraph"/>
              <w:kinsoku w:val="0"/>
              <w:overflowPunct w:val="0"/>
              <w:ind w:left="102"/>
              <w:rPr>
                <w:rFonts w:ascii="Verdana" w:hAnsi="Verdana" w:cs="Verdana"/>
                <w:spacing w:val="-1"/>
                <w:sz w:val="22"/>
                <w:szCs w:val="22"/>
              </w:rPr>
            </w:pPr>
            <w:r>
              <w:rPr>
                <w:rFonts w:ascii="Verdana" w:hAnsi="Verdana" w:cs="Verdana"/>
                <w:spacing w:val="-1"/>
                <w:sz w:val="22"/>
                <w:szCs w:val="22"/>
              </w:rPr>
              <w:t xml:space="preserve">Draft </w:t>
            </w:r>
            <w:r w:rsidRPr="00043839">
              <w:rPr>
                <w:rFonts w:ascii="Verdana" w:hAnsi="Verdana" w:cs="Verdana"/>
                <w:spacing w:val="-1"/>
                <w:sz w:val="22"/>
                <w:szCs w:val="22"/>
              </w:rPr>
              <w:t>Interim evaluation I</w:t>
            </w:r>
          </w:p>
        </w:tc>
        <w:tc>
          <w:tcPr>
            <w:tcW w:w="2694" w:type="dxa"/>
          </w:tcPr>
          <w:p w14:paraId="065B312C" w14:textId="7465760C" w:rsidR="008F20CE" w:rsidRPr="00043839" w:rsidRDefault="008F20CE" w:rsidP="00043839">
            <w:pPr>
              <w:pStyle w:val="TableParagraph"/>
              <w:kinsoku w:val="0"/>
              <w:overflowPunct w:val="0"/>
              <w:rPr>
                <w:rFonts w:ascii="Verdana" w:hAnsi="Verdana"/>
                <w:sz w:val="22"/>
                <w:szCs w:val="22"/>
              </w:rPr>
            </w:pPr>
            <w:r>
              <w:rPr>
                <w:rFonts w:ascii="Verdana" w:hAnsi="Verdana"/>
                <w:sz w:val="22"/>
                <w:szCs w:val="22"/>
              </w:rPr>
              <w:t>17/07/2020</w:t>
            </w:r>
          </w:p>
        </w:tc>
      </w:tr>
      <w:tr w:rsidR="00043839" w:rsidRPr="00043839" w14:paraId="381E0532" w14:textId="77777777" w:rsidTr="00EB28C2">
        <w:trPr>
          <w:trHeight w:hRule="exact" w:val="577"/>
        </w:trPr>
        <w:tc>
          <w:tcPr>
            <w:tcW w:w="5811" w:type="dxa"/>
          </w:tcPr>
          <w:p w14:paraId="206B0A2A" w14:textId="77777777" w:rsidR="00BB1F13" w:rsidRPr="00043839" w:rsidRDefault="008501D2" w:rsidP="006268C8">
            <w:pPr>
              <w:pStyle w:val="TableParagraph"/>
              <w:kinsoku w:val="0"/>
              <w:overflowPunct w:val="0"/>
              <w:ind w:left="102"/>
              <w:rPr>
                <w:rFonts w:ascii="Verdana" w:hAnsi="Verdana" w:cs="Verdana"/>
                <w:spacing w:val="-1"/>
                <w:sz w:val="22"/>
                <w:szCs w:val="22"/>
              </w:rPr>
            </w:pPr>
            <w:r w:rsidRPr="00043839">
              <w:rPr>
                <w:rFonts w:ascii="Verdana" w:hAnsi="Verdana" w:cs="Verdana"/>
                <w:spacing w:val="-1"/>
                <w:sz w:val="22"/>
                <w:szCs w:val="22"/>
              </w:rPr>
              <w:t>Interim evaluation I</w:t>
            </w:r>
          </w:p>
        </w:tc>
        <w:tc>
          <w:tcPr>
            <w:tcW w:w="2694" w:type="dxa"/>
          </w:tcPr>
          <w:p w14:paraId="4571C1A1" w14:textId="77777777" w:rsidR="00A17FDA" w:rsidRPr="00043839" w:rsidRDefault="00043839" w:rsidP="00043839">
            <w:pPr>
              <w:pStyle w:val="TableParagraph"/>
              <w:kinsoku w:val="0"/>
              <w:overflowPunct w:val="0"/>
              <w:rPr>
                <w:rFonts w:ascii="Verdana" w:hAnsi="Verdana"/>
                <w:sz w:val="22"/>
                <w:szCs w:val="22"/>
              </w:rPr>
            </w:pPr>
            <w:r w:rsidRPr="00043839">
              <w:rPr>
                <w:rFonts w:ascii="Verdana" w:hAnsi="Verdana"/>
                <w:sz w:val="22"/>
                <w:szCs w:val="22"/>
              </w:rPr>
              <w:t>31/07</w:t>
            </w:r>
            <w:r w:rsidR="008501D2" w:rsidRPr="00043839">
              <w:rPr>
                <w:rFonts w:ascii="Verdana" w:hAnsi="Verdana"/>
                <w:sz w:val="22"/>
                <w:szCs w:val="22"/>
              </w:rPr>
              <w:t>/20</w:t>
            </w:r>
            <w:r w:rsidRPr="00043839">
              <w:rPr>
                <w:rFonts w:ascii="Verdana" w:hAnsi="Verdana"/>
                <w:sz w:val="22"/>
                <w:szCs w:val="22"/>
              </w:rPr>
              <w:t>20</w:t>
            </w:r>
          </w:p>
        </w:tc>
      </w:tr>
      <w:tr w:rsidR="008F20CE" w:rsidRPr="00043839" w14:paraId="7AA4581F" w14:textId="77777777" w:rsidTr="00EB28C2">
        <w:trPr>
          <w:trHeight w:hRule="exact" w:val="577"/>
        </w:trPr>
        <w:tc>
          <w:tcPr>
            <w:tcW w:w="5811" w:type="dxa"/>
          </w:tcPr>
          <w:p w14:paraId="3D4E5216" w14:textId="7E64F6C9" w:rsidR="008F20CE" w:rsidRPr="00043839" w:rsidRDefault="008F20CE" w:rsidP="006268C8">
            <w:pPr>
              <w:pStyle w:val="TableParagraph"/>
              <w:kinsoku w:val="0"/>
              <w:overflowPunct w:val="0"/>
              <w:ind w:left="102"/>
              <w:rPr>
                <w:rFonts w:ascii="Verdana" w:hAnsi="Verdana" w:cs="Verdana"/>
                <w:spacing w:val="-1"/>
                <w:sz w:val="22"/>
                <w:szCs w:val="22"/>
              </w:rPr>
            </w:pPr>
            <w:r>
              <w:rPr>
                <w:rFonts w:ascii="Verdana" w:hAnsi="Verdana" w:cs="Verdana"/>
                <w:spacing w:val="-1"/>
                <w:sz w:val="22"/>
                <w:szCs w:val="22"/>
              </w:rPr>
              <w:t xml:space="preserve">Draft </w:t>
            </w:r>
            <w:r w:rsidRPr="00043839">
              <w:rPr>
                <w:rFonts w:ascii="Verdana" w:hAnsi="Verdana" w:cs="Verdana"/>
                <w:spacing w:val="-1"/>
                <w:sz w:val="22"/>
                <w:szCs w:val="22"/>
              </w:rPr>
              <w:t>Interim evaluation I</w:t>
            </w:r>
            <w:r>
              <w:rPr>
                <w:rFonts w:ascii="Verdana" w:hAnsi="Verdana" w:cs="Verdana"/>
                <w:spacing w:val="-1"/>
                <w:sz w:val="22"/>
                <w:szCs w:val="22"/>
              </w:rPr>
              <w:t>I</w:t>
            </w:r>
          </w:p>
        </w:tc>
        <w:tc>
          <w:tcPr>
            <w:tcW w:w="2694" w:type="dxa"/>
          </w:tcPr>
          <w:p w14:paraId="00AFFDB2" w14:textId="025C81CC" w:rsidR="008F20CE" w:rsidRPr="00043839" w:rsidRDefault="008F20CE" w:rsidP="00043839">
            <w:pPr>
              <w:pStyle w:val="TableParagraph"/>
              <w:kinsoku w:val="0"/>
              <w:overflowPunct w:val="0"/>
              <w:rPr>
                <w:rFonts w:ascii="Verdana" w:hAnsi="Verdana"/>
                <w:sz w:val="22"/>
                <w:szCs w:val="22"/>
              </w:rPr>
            </w:pPr>
            <w:r>
              <w:rPr>
                <w:rFonts w:ascii="Verdana" w:hAnsi="Verdana"/>
                <w:sz w:val="22"/>
                <w:szCs w:val="22"/>
              </w:rPr>
              <w:t>16/06/2021</w:t>
            </w:r>
          </w:p>
        </w:tc>
      </w:tr>
      <w:tr w:rsidR="00043839" w:rsidRPr="00043839" w14:paraId="7D157F3E" w14:textId="77777777" w:rsidTr="00EB28C2">
        <w:trPr>
          <w:trHeight w:hRule="exact" w:val="571"/>
        </w:trPr>
        <w:tc>
          <w:tcPr>
            <w:tcW w:w="5811" w:type="dxa"/>
          </w:tcPr>
          <w:p w14:paraId="72BA227B" w14:textId="77777777" w:rsidR="00BB1F13" w:rsidRPr="00043839" w:rsidRDefault="008501D2" w:rsidP="006268C8">
            <w:pPr>
              <w:pStyle w:val="TableParagraph"/>
              <w:kinsoku w:val="0"/>
              <w:overflowPunct w:val="0"/>
              <w:ind w:left="102"/>
              <w:rPr>
                <w:rFonts w:ascii="Verdana" w:hAnsi="Verdana" w:cs="Verdana"/>
                <w:spacing w:val="-1"/>
                <w:sz w:val="22"/>
                <w:szCs w:val="22"/>
              </w:rPr>
            </w:pPr>
            <w:r w:rsidRPr="00043839">
              <w:rPr>
                <w:rFonts w:ascii="Verdana" w:hAnsi="Verdana" w:cs="Verdana"/>
                <w:spacing w:val="-1"/>
                <w:sz w:val="22"/>
                <w:szCs w:val="22"/>
              </w:rPr>
              <w:t>Interim evaluation II</w:t>
            </w:r>
          </w:p>
        </w:tc>
        <w:tc>
          <w:tcPr>
            <w:tcW w:w="2694" w:type="dxa"/>
          </w:tcPr>
          <w:p w14:paraId="69C9C849" w14:textId="77777777" w:rsidR="00BB1F13" w:rsidRPr="00043839" w:rsidRDefault="00043839" w:rsidP="00043839">
            <w:pPr>
              <w:pStyle w:val="TableParagraph"/>
              <w:kinsoku w:val="0"/>
              <w:overflowPunct w:val="0"/>
              <w:rPr>
                <w:rFonts w:ascii="Verdana" w:hAnsi="Verdana"/>
                <w:sz w:val="22"/>
                <w:szCs w:val="22"/>
              </w:rPr>
            </w:pPr>
            <w:r w:rsidRPr="00043839">
              <w:rPr>
                <w:rFonts w:ascii="Verdana" w:hAnsi="Verdana"/>
                <w:sz w:val="22"/>
                <w:szCs w:val="22"/>
              </w:rPr>
              <w:t>30</w:t>
            </w:r>
            <w:r w:rsidR="008501D2" w:rsidRPr="00043839">
              <w:rPr>
                <w:rFonts w:ascii="Verdana" w:hAnsi="Verdana"/>
                <w:sz w:val="22"/>
                <w:szCs w:val="22"/>
              </w:rPr>
              <w:t>/0</w:t>
            </w:r>
            <w:r w:rsidRPr="00043839">
              <w:rPr>
                <w:rFonts w:ascii="Verdana" w:hAnsi="Verdana"/>
                <w:sz w:val="22"/>
                <w:szCs w:val="22"/>
              </w:rPr>
              <w:t>6</w:t>
            </w:r>
            <w:r w:rsidR="008501D2" w:rsidRPr="00043839">
              <w:rPr>
                <w:rFonts w:ascii="Verdana" w:hAnsi="Verdana"/>
                <w:sz w:val="22"/>
                <w:szCs w:val="22"/>
              </w:rPr>
              <w:t>/20</w:t>
            </w:r>
            <w:r w:rsidRPr="00043839">
              <w:rPr>
                <w:rFonts w:ascii="Verdana" w:hAnsi="Verdana"/>
                <w:sz w:val="22"/>
                <w:szCs w:val="22"/>
              </w:rPr>
              <w:t>21</w:t>
            </w:r>
          </w:p>
        </w:tc>
      </w:tr>
      <w:tr w:rsidR="008F20CE" w:rsidRPr="00043839" w:rsidDel="009162C4" w14:paraId="0D7EAC81" w14:textId="77777777" w:rsidTr="00EB28C2">
        <w:trPr>
          <w:trHeight w:hRule="exact" w:val="391"/>
        </w:trPr>
        <w:tc>
          <w:tcPr>
            <w:tcW w:w="5811" w:type="dxa"/>
          </w:tcPr>
          <w:p w14:paraId="4EFA6916" w14:textId="294984AD" w:rsidR="008F20CE" w:rsidRPr="00043839" w:rsidRDefault="008F20CE" w:rsidP="006268C8">
            <w:pPr>
              <w:pStyle w:val="TableParagraph"/>
              <w:kinsoku w:val="0"/>
              <w:overflowPunct w:val="0"/>
              <w:ind w:left="102"/>
              <w:rPr>
                <w:rFonts w:ascii="Verdana" w:hAnsi="Verdana"/>
                <w:sz w:val="22"/>
                <w:szCs w:val="22"/>
              </w:rPr>
            </w:pPr>
            <w:r>
              <w:rPr>
                <w:rFonts w:ascii="Verdana" w:hAnsi="Verdana"/>
                <w:sz w:val="22"/>
                <w:szCs w:val="22"/>
              </w:rPr>
              <w:t>Draft Final evaluation</w:t>
            </w:r>
          </w:p>
        </w:tc>
        <w:tc>
          <w:tcPr>
            <w:tcW w:w="2694" w:type="dxa"/>
          </w:tcPr>
          <w:p w14:paraId="779E4309" w14:textId="04739B39" w:rsidR="008F20CE" w:rsidRPr="00043839" w:rsidRDefault="008F20CE" w:rsidP="00043839">
            <w:pPr>
              <w:pStyle w:val="TableParagraph"/>
              <w:kinsoku w:val="0"/>
              <w:overflowPunct w:val="0"/>
              <w:rPr>
                <w:rFonts w:ascii="Verdana" w:hAnsi="Verdana"/>
                <w:sz w:val="22"/>
                <w:szCs w:val="22"/>
              </w:rPr>
            </w:pPr>
            <w:r>
              <w:rPr>
                <w:rFonts w:ascii="Verdana" w:hAnsi="Verdana"/>
                <w:sz w:val="22"/>
                <w:szCs w:val="22"/>
              </w:rPr>
              <w:t>09/06/2022</w:t>
            </w:r>
          </w:p>
        </w:tc>
      </w:tr>
      <w:tr w:rsidR="00043839" w:rsidRPr="00043839" w:rsidDel="009162C4" w14:paraId="520FFA03" w14:textId="77777777" w:rsidTr="00EB28C2">
        <w:trPr>
          <w:trHeight w:hRule="exact" w:val="391"/>
        </w:trPr>
        <w:tc>
          <w:tcPr>
            <w:tcW w:w="5811" w:type="dxa"/>
          </w:tcPr>
          <w:p w14:paraId="3CBF6EDA" w14:textId="77777777" w:rsidR="00C87A34" w:rsidRPr="00043839" w:rsidDel="009162C4" w:rsidRDefault="008501D2" w:rsidP="006268C8">
            <w:pPr>
              <w:pStyle w:val="TableParagraph"/>
              <w:kinsoku w:val="0"/>
              <w:overflowPunct w:val="0"/>
              <w:ind w:left="102"/>
              <w:rPr>
                <w:rFonts w:ascii="Verdana" w:hAnsi="Verdana"/>
                <w:sz w:val="22"/>
                <w:szCs w:val="22"/>
              </w:rPr>
            </w:pPr>
            <w:r w:rsidRPr="00043839">
              <w:rPr>
                <w:rFonts w:ascii="Verdana" w:hAnsi="Verdana"/>
                <w:sz w:val="22"/>
                <w:szCs w:val="22"/>
              </w:rPr>
              <w:t>Final evaluation</w:t>
            </w:r>
          </w:p>
        </w:tc>
        <w:tc>
          <w:tcPr>
            <w:tcW w:w="2694" w:type="dxa"/>
          </w:tcPr>
          <w:p w14:paraId="170C6874" w14:textId="77777777" w:rsidR="00C87A34" w:rsidRPr="00043839" w:rsidDel="009162C4" w:rsidRDefault="00043839" w:rsidP="00043839">
            <w:pPr>
              <w:pStyle w:val="TableParagraph"/>
              <w:kinsoku w:val="0"/>
              <w:overflowPunct w:val="0"/>
              <w:rPr>
                <w:rFonts w:ascii="Verdana" w:hAnsi="Verdana"/>
                <w:sz w:val="22"/>
                <w:szCs w:val="22"/>
              </w:rPr>
            </w:pPr>
            <w:r w:rsidRPr="00043839">
              <w:rPr>
                <w:rFonts w:ascii="Verdana" w:hAnsi="Verdana"/>
                <w:sz w:val="22"/>
                <w:szCs w:val="22"/>
              </w:rPr>
              <w:t>30</w:t>
            </w:r>
            <w:r w:rsidR="008501D2" w:rsidRPr="00043839">
              <w:rPr>
                <w:rFonts w:ascii="Verdana" w:hAnsi="Verdana"/>
                <w:sz w:val="22"/>
                <w:szCs w:val="22"/>
              </w:rPr>
              <w:t>/</w:t>
            </w:r>
            <w:r w:rsidRPr="00043839">
              <w:rPr>
                <w:rFonts w:ascii="Verdana" w:hAnsi="Verdana"/>
                <w:sz w:val="22"/>
                <w:szCs w:val="22"/>
              </w:rPr>
              <w:t>06</w:t>
            </w:r>
            <w:r w:rsidR="00CB5CE6" w:rsidRPr="00043839">
              <w:rPr>
                <w:rFonts w:ascii="Verdana" w:hAnsi="Verdana"/>
                <w:sz w:val="22"/>
                <w:szCs w:val="22"/>
              </w:rPr>
              <w:t>/</w:t>
            </w:r>
            <w:r w:rsidR="00B95B7E" w:rsidRPr="00043839">
              <w:rPr>
                <w:rFonts w:ascii="Verdana" w:hAnsi="Verdana"/>
                <w:sz w:val="22"/>
                <w:szCs w:val="22"/>
              </w:rPr>
              <w:t>20</w:t>
            </w:r>
            <w:r w:rsidRPr="00043839">
              <w:rPr>
                <w:rFonts w:ascii="Verdana" w:hAnsi="Verdana"/>
                <w:sz w:val="22"/>
                <w:szCs w:val="22"/>
              </w:rPr>
              <w:t>22</w:t>
            </w:r>
          </w:p>
        </w:tc>
      </w:tr>
    </w:tbl>
    <w:p w14:paraId="49F7370E" w14:textId="77777777" w:rsidR="00BB1F13" w:rsidRPr="00043839" w:rsidRDefault="00BB1F13" w:rsidP="006268C8">
      <w:pPr>
        <w:pStyle w:val="BodyText"/>
        <w:kinsoku w:val="0"/>
        <w:overflowPunct w:val="0"/>
        <w:spacing w:before="3"/>
        <w:ind w:left="0" w:firstLine="0"/>
        <w:rPr>
          <w:highlight w:val="yellow"/>
        </w:rPr>
      </w:pPr>
    </w:p>
    <w:p w14:paraId="48D4BC89" w14:textId="77777777" w:rsidR="00F241D3" w:rsidRPr="00043839" w:rsidRDefault="00043839" w:rsidP="006268C8">
      <w:pPr>
        <w:pStyle w:val="Heading1"/>
        <w:tabs>
          <w:tab w:val="left" w:pos="480"/>
        </w:tabs>
        <w:kinsoku w:val="0"/>
        <w:overflowPunct w:val="0"/>
        <w:spacing w:before="38"/>
        <w:ind w:left="0"/>
        <w:rPr>
          <w:spacing w:val="-1"/>
        </w:rPr>
      </w:pPr>
      <w:r w:rsidRPr="00043839">
        <w:rPr>
          <w:spacing w:val="-1"/>
        </w:rPr>
        <w:t>8</w:t>
      </w:r>
      <w:r w:rsidR="005B41A4" w:rsidRPr="00043839">
        <w:rPr>
          <w:spacing w:val="-1"/>
        </w:rPr>
        <w:t xml:space="preserve">. </w:t>
      </w:r>
      <w:r w:rsidR="00F241D3" w:rsidRPr="00043839">
        <w:rPr>
          <w:spacing w:val="-1"/>
        </w:rPr>
        <w:t>Tender submission requirements</w:t>
      </w:r>
    </w:p>
    <w:p w14:paraId="2451A78B" w14:textId="77777777" w:rsidR="00F241D3" w:rsidRPr="00043839" w:rsidRDefault="00F241D3" w:rsidP="006268C8">
      <w:pPr>
        <w:pStyle w:val="BodyText"/>
        <w:kinsoku w:val="0"/>
        <w:overflowPunct w:val="0"/>
        <w:spacing w:before="9"/>
        <w:ind w:left="0" w:firstLine="0"/>
        <w:rPr>
          <w:b/>
          <w:bCs/>
        </w:rPr>
      </w:pPr>
    </w:p>
    <w:p w14:paraId="6B9535D1" w14:textId="77777777" w:rsidR="00F241D3" w:rsidRPr="00043839" w:rsidRDefault="00F241D3" w:rsidP="006268C8">
      <w:pPr>
        <w:pStyle w:val="Default"/>
        <w:spacing w:before="60" w:after="60"/>
        <w:rPr>
          <w:rFonts w:ascii="Verdana" w:hAnsi="Verdana"/>
          <w:color w:val="auto"/>
          <w:sz w:val="22"/>
          <w:szCs w:val="22"/>
        </w:rPr>
      </w:pPr>
      <w:r w:rsidRPr="00043839">
        <w:rPr>
          <w:rFonts w:ascii="Verdana" w:hAnsi="Verdana"/>
          <w:color w:val="auto"/>
          <w:sz w:val="22"/>
          <w:szCs w:val="22"/>
        </w:rPr>
        <w:t>Please include the following information in your Tender submission.</w:t>
      </w:r>
    </w:p>
    <w:p w14:paraId="563E8737" w14:textId="77777777" w:rsidR="00A30EA9" w:rsidRPr="00043839" w:rsidRDefault="00A30EA9" w:rsidP="006268C8">
      <w:pPr>
        <w:pStyle w:val="BodyText"/>
        <w:kinsoku w:val="0"/>
        <w:overflowPunct w:val="0"/>
        <w:spacing w:before="7"/>
        <w:ind w:left="0" w:firstLine="0"/>
      </w:pPr>
    </w:p>
    <w:p w14:paraId="37D61F39" w14:textId="726DE8DD" w:rsidR="00F241D3" w:rsidRPr="00043839" w:rsidRDefault="00F241D3" w:rsidP="00043839">
      <w:pPr>
        <w:pStyle w:val="BodyText"/>
        <w:numPr>
          <w:ilvl w:val="1"/>
          <w:numId w:val="30"/>
        </w:numPr>
        <w:kinsoku w:val="0"/>
        <w:overflowPunct w:val="0"/>
        <w:spacing w:before="7"/>
        <w:rPr>
          <w:spacing w:val="-1"/>
        </w:rPr>
      </w:pPr>
      <w:r w:rsidRPr="00043839">
        <w:rPr>
          <w:spacing w:val="-1"/>
        </w:rPr>
        <w:t>Covering</w:t>
      </w:r>
      <w:r w:rsidRPr="00043839">
        <w:rPr>
          <w:spacing w:val="1"/>
        </w:rPr>
        <w:t xml:space="preserve"> </w:t>
      </w:r>
      <w:r w:rsidRPr="00043839">
        <w:rPr>
          <w:spacing w:val="-1"/>
        </w:rPr>
        <w:t>letter</w:t>
      </w:r>
      <w:r w:rsidRPr="00043839">
        <w:rPr>
          <w:spacing w:val="-2"/>
        </w:rPr>
        <w:t xml:space="preserve"> </w:t>
      </w:r>
      <w:r w:rsidRPr="00043839">
        <w:rPr>
          <w:spacing w:val="-1"/>
        </w:rPr>
        <w:t xml:space="preserve">(two sides of A4 </w:t>
      </w:r>
      <w:r w:rsidRPr="00043839">
        <w:rPr>
          <w:spacing w:val="-2"/>
        </w:rPr>
        <w:t>maximum)</w:t>
      </w:r>
      <w:r w:rsidRPr="00043839">
        <w:rPr>
          <w:spacing w:val="-1"/>
        </w:rPr>
        <w:t xml:space="preserve"> to</w:t>
      </w:r>
      <w:r w:rsidRPr="00043839">
        <w:rPr>
          <w:spacing w:val="2"/>
        </w:rPr>
        <w:t xml:space="preserve"> </w:t>
      </w:r>
      <w:r w:rsidRPr="00043839">
        <w:rPr>
          <w:spacing w:val="-1"/>
        </w:rPr>
        <w:t>include:</w:t>
      </w:r>
    </w:p>
    <w:p w14:paraId="2C78AA2C" w14:textId="77777777" w:rsidR="00A30EA9" w:rsidRPr="00043839" w:rsidRDefault="00A30EA9" w:rsidP="006268C8">
      <w:pPr>
        <w:pStyle w:val="BodyText"/>
        <w:tabs>
          <w:tab w:val="left" w:pos="892"/>
          <w:tab w:val="left" w:pos="1276"/>
        </w:tabs>
        <w:kinsoku w:val="0"/>
        <w:overflowPunct w:val="0"/>
        <w:ind w:left="720" w:firstLine="0"/>
      </w:pPr>
    </w:p>
    <w:p w14:paraId="2C251302" w14:textId="77777777" w:rsidR="00F131E4" w:rsidRPr="00043839" w:rsidRDefault="00F131E4" w:rsidP="00F138F1">
      <w:pPr>
        <w:pStyle w:val="Default"/>
        <w:numPr>
          <w:ilvl w:val="0"/>
          <w:numId w:val="2"/>
        </w:numPr>
        <w:spacing w:before="60" w:after="60"/>
        <w:ind w:left="1418" w:hanging="709"/>
        <w:rPr>
          <w:rFonts w:ascii="Verdana" w:hAnsi="Verdana"/>
          <w:color w:val="auto"/>
          <w:sz w:val="22"/>
          <w:szCs w:val="22"/>
        </w:rPr>
      </w:pPr>
      <w:r w:rsidRPr="00043839">
        <w:rPr>
          <w:rFonts w:ascii="Verdana" w:hAnsi="Verdana"/>
          <w:color w:val="auto"/>
          <w:sz w:val="22"/>
          <w:szCs w:val="22"/>
        </w:rPr>
        <w:t>A single point of contact for all contact between the tenderer and CDC during the tender selection process, and for further correspondence.</w:t>
      </w:r>
    </w:p>
    <w:p w14:paraId="2556EFF9" w14:textId="77777777" w:rsidR="00F241D3" w:rsidRPr="00043839" w:rsidRDefault="00F241D3" w:rsidP="00F138F1">
      <w:pPr>
        <w:pStyle w:val="BodyText"/>
        <w:numPr>
          <w:ilvl w:val="0"/>
          <w:numId w:val="2"/>
        </w:numPr>
        <w:tabs>
          <w:tab w:val="left" w:pos="892"/>
          <w:tab w:val="left" w:pos="1418"/>
        </w:tabs>
        <w:kinsoku w:val="0"/>
        <w:overflowPunct w:val="0"/>
        <w:ind w:left="1418" w:hanging="709"/>
      </w:pPr>
      <w:r w:rsidRPr="00043839">
        <w:t>Confirmation that the tenderer has the resources available to meet the requirements outlined in this brief and its timelines</w:t>
      </w:r>
    </w:p>
    <w:p w14:paraId="1340D86F" w14:textId="77777777" w:rsidR="00F241D3" w:rsidRPr="00043839" w:rsidRDefault="00F241D3" w:rsidP="00F138F1">
      <w:pPr>
        <w:pStyle w:val="BodyText"/>
        <w:numPr>
          <w:ilvl w:val="0"/>
          <w:numId w:val="2"/>
        </w:numPr>
        <w:tabs>
          <w:tab w:val="left" w:pos="892"/>
          <w:tab w:val="left" w:pos="1418"/>
        </w:tabs>
        <w:kinsoku w:val="0"/>
        <w:overflowPunct w:val="0"/>
        <w:ind w:left="1418" w:hanging="709"/>
      </w:pPr>
      <w:r w:rsidRPr="00043839">
        <w:t>Confirmation that the tenderer accepts all the Terms and Conditions of the Contract attached</w:t>
      </w:r>
      <w:r w:rsidR="00E648F8" w:rsidRPr="00043839">
        <w:t xml:space="preserve"> (Enclosure </w:t>
      </w:r>
      <w:r w:rsidR="00A17FDA" w:rsidRPr="00043839">
        <w:t>3</w:t>
      </w:r>
      <w:r w:rsidR="00E648F8" w:rsidRPr="00043839">
        <w:t>)</w:t>
      </w:r>
    </w:p>
    <w:p w14:paraId="39BBDDE9" w14:textId="39C31418" w:rsidR="00F241D3" w:rsidRPr="00043839" w:rsidRDefault="00F241D3" w:rsidP="00F138F1">
      <w:pPr>
        <w:pStyle w:val="BodyText"/>
        <w:numPr>
          <w:ilvl w:val="0"/>
          <w:numId w:val="2"/>
        </w:numPr>
        <w:tabs>
          <w:tab w:val="left" w:pos="1418"/>
        </w:tabs>
        <w:kinsoku w:val="0"/>
        <w:overflowPunct w:val="0"/>
        <w:ind w:left="1418" w:hanging="709"/>
      </w:pPr>
      <w:r w:rsidRPr="00043839">
        <w:lastRenderedPageBreak/>
        <w:t>Confirmation that the tenderer will be able to meet the Corporate Requirements (see Section</w:t>
      </w:r>
      <w:r w:rsidR="009D4419" w:rsidRPr="00043839">
        <w:t xml:space="preserve"> </w:t>
      </w:r>
      <w:r w:rsidR="00043839" w:rsidRPr="00043839">
        <w:t>9</w:t>
      </w:r>
      <w:r w:rsidR="009D4419" w:rsidRPr="00043839">
        <w:t>)</w:t>
      </w:r>
      <w:r w:rsidRPr="00043839">
        <w:t xml:space="preserve"> to include confirmat</w:t>
      </w:r>
      <w:r w:rsidR="00CD45D8">
        <w:t>ion that Equality and Diversity,</w:t>
      </w:r>
      <w:r w:rsidRPr="00043839">
        <w:t xml:space="preserve"> Environmental </w:t>
      </w:r>
      <w:r w:rsidR="00CD45D8">
        <w:t>and Data</w:t>
      </w:r>
      <w:r w:rsidR="00B71EB3">
        <w:t xml:space="preserve"> Protections</w:t>
      </w:r>
      <w:r w:rsidR="00CD45D8">
        <w:t xml:space="preserve"> </w:t>
      </w:r>
      <w:r w:rsidRPr="00043839">
        <w:t>policies are in place and, if successful, supporting documentation will be provided as evidence</w:t>
      </w:r>
    </w:p>
    <w:p w14:paraId="773D0756" w14:textId="77777777" w:rsidR="00F241D3" w:rsidRPr="00043839" w:rsidRDefault="00F241D3" w:rsidP="00F138F1">
      <w:pPr>
        <w:pStyle w:val="BodyText"/>
        <w:numPr>
          <w:ilvl w:val="0"/>
          <w:numId w:val="2"/>
        </w:numPr>
        <w:tabs>
          <w:tab w:val="left" w:pos="892"/>
          <w:tab w:val="left" w:pos="1418"/>
        </w:tabs>
        <w:kinsoku w:val="0"/>
        <w:overflowPunct w:val="0"/>
        <w:ind w:left="1418" w:hanging="709"/>
      </w:pPr>
      <w:r w:rsidRPr="00043839">
        <w:t>Confirmation that the tenderer holds current valid insurance policies as set out below and, if successful, supporting documentation will be provided as evidence</w:t>
      </w:r>
    </w:p>
    <w:p w14:paraId="7B4F6A52" w14:textId="77777777" w:rsidR="00F241D3" w:rsidRDefault="00F241D3" w:rsidP="00F138F1">
      <w:pPr>
        <w:pStyle w:val="BodyText"/>
        <w:numPr>
          <w:ilvl w:val="0"/>
          <w:numId w:val="2"/>
        </w:numPr>
        <w:tabs>
          <w:tab w:val="left" w:pos="1418"/>
          <w:tab w:val="left" w:pos="1560"/>
        </w:tabs>
        <w:kinsoku w:val="0"/>
        <w:overflowPunct w:val="0"/>
        <w:ind w:left="1418" w:hanging="709"/>
      </w:pPr>
      <w:r w:rsidRPr="00043839">
        <w:t>Conflict of interest statement</w:t>
      </w:r>
    </w:p>
    <w:p w14:paraId="08E9262A" w14:textId="77777777" w:rsidR="00A102FE" w:rsidRDefault="00A102FE" w:rsidP="006268C8">
      <w:pPr>
        <w:pStyle w:val="BodyText"/>
        <w:tabs>
          <w:tab w:val="left" w:pos="709"/>
        </w:tabs>
        <w:kinsoku w:val="0"/>
        <w:overflowPunct w:val="0"/>
        <w:ind w:left="0" w:right="197" w:firstLine="0"/>
      </w:pPr>
    </w:p>
    <w:p w14:paraId="7797188B" w14:textId="2BFF8D18" w:rsidR="002E24C0" w:rsidRPr="00043839" w:rsidRDefault="00043839" w:rsidP="006268C8">
      <w:pPr>
        <w:pStyle w:val="BodyText"/>
        <w:tabs>
          <w:tab w:val="left" w:pos="709"/>
        </w:tabs>
        <w:kinsoku w:val="0"/>
        <w:overflowPunct w:val="0"/>
        <w:ind w:left="0" w:right="197" w:firstLine="0"/>
        <w:rPr>
          <w:spacing w:val="-1"/>
          <w:highlight w:val="yellow"/>
        </w:rPr>
      </w:pPr>
      <w:r w:rsidRPr="00043839">
        <w:rPr>
          <w:spacing w:val="-1"/>
        </w:rPr>
        <w:t>8</w:t>
      </w:r>
      <w:r w:rsidR="002E24C0" w:rsidRPr="00043839">
        <w:rPr>
          <w:spacing w:val="-1"/>
        </w:rPr>
        <w:t>.2</w:t>
      </w:r>
      <w:r w:rsidR="002E24C0" w:rsidRPr="00043839">
        <w:rPr>
          <w:spacing w:val="-1"/>
        </w:rPr>
        <w:tab/>
        <w:t xml:space="preserve">Evidence of expertise </w:t>
      </w:r>
      <w:r w:rsidR="00C066FF">
        <w:rPr>
          <w:spacing w:val="-1"/>
        </w:rPr>
        <w:t>in evaluating programmes.</w:t>
      </w:r>
    </w:p>
    <w:p w14:paraId="7A957C5C" w14:textId="77777777" w:rsidR="002E24C0" w:rsidRPr="00043839" w:rsidRDefault="002E24C0" w:rsidP="006268C8">
      <w:pPr>
        <w:pStyle w:val="ListParagraph"/>
        <w:widowControl/>
        <w:autoSpaceDE/>
        <w:autoSpaceDN/>
        <w:adjustRightInd/>
        <w:ind w:left="720"/>
        <w:contextualSpacing/>
        <w:rPr>
          <w:rFonts w:ascii="Verdana" w:hAnsi="Verdana" w:cstheme="majorHAnsi"/>
          <w:sz w:val="22"/>
          <w:szCs w:val="22"/>
        </w:rPr>
      </w:pPr>
    </w:p>
    <w:p w14:paraId="53D0DCF7" w14:textId="798B273D" w:rsidR="002E24C0" w:rsidRPr="00043839" w:rsidRDefault="00043839" w:rsidP="00F138F1">
      <w:pPr>
        <w:pStyle w:val="ListParagraph"/>
        <w:widowControl/>
        <w:autoSpaceDE/>
        <w:autoSpaceDN/>
        <w:adjustRightInd/>
        <w:contextualSpacing/>
        <w:rPr>
          <w:rFonts w:ascii="Verdana" w:hAnsi="Verdana" w:cstheme="majorHAnsi"/>
          <w:sz w:val="22"/>
          <w:szCs w:val="22"/>
        </w:rPr>
      </w:pPr>
      <w:r w:rsidRPr="00043839">
        <w:rPr>
          <w:rFonts w:ascii="Verdana" w:hAnsi="Verdana" w:cstheme="majorHAnsi"/>
          <w:sz w:val="22"/>
          <w:szCs w:val="22"/>
        </w:rPr>
        <w:t>8</w:t>
      </w:r>
      <w:r w:rsidR="002E24C0" w:rsidRPr="00043839">
        <w:rPr>
          <w:rFonts w:ascii="Verdana" w:hAnsi="Verdana" w:cstheme="majorHAnsi"/>
          <w:sz w:val="22"/>
          <w:szCs w:val="22"/>
        </w:rPr>
        <w:t>.2.1</w:t>
      </w:r>
      <w:r w:rsidR="002E24C0" w:rsidRPr="00043839">
        <w:rPr>
          <w:rFonts w:ascii="Verdana" w:hAnsi="Verdana" w:cstheme="majorHAnsi"/>
          <w:sz w:val="22"/>
          <w:szCs w:val="22"/>
        </w:rPr>
        <w:tab/>
      </w:r>
      <w:r w:rsidR="00F14C5E">
        <w:rPr>
          <w:rFonts w:ascii="Verdana" w:hAnsi="Verdana" w:cstheme="majorHAnsi"/>
          <w:sz w:val="22"/>
          <w:szCs w:val="22"/>
        </w:rPr>
        <w:t>Programme</w:t>
      </w:r>
      <w:r w:rsidR="00F138F1">
        <w:rPr>
          <w:rFonts w:ascii="Verdana" w:hAnsi="Verdana" w:cstheme="majorHAnsi"/>
          <w:sz w:val="22"/>
          <w:szCs w:val="22"/>
        </w:rPr>
        <w:t xml:space="preserve"> </w:t>
      </w:r>
      <w:r w:rsidR="002E24C0" w:rsidRPr="00043839">
        <w:rPr>
          <w:rFonts w:ascii="Verdana" w:hAnsi="Verdana" w:cstheme="majorHAnsi"/>
          <w:sz w:val="22"/>
          <w:szCs w:val="22"/>
        </w:rPr>
        <w:t>Evaluation</w:t>
      </w:r>
      <w:r w:rsidR="00BC1E8F" w:rsidRPr="00043839">
        <w:rPr>
          <w:rFonts w:ascii="Verdana" w:hAnsi="Verdana" w:cstheme="majorHAnsi"/>
          <w:sz w:val="22"/>
          <w:szCs w:val="22"/>
        </w:rPr>
        <w:t xml:space="preserve"> and Summative Assessment</w:t>
      </w:r>
      <w:r w:rsidR="002E24C0" w:rsidRPr="00043839">
        <w:rPr>
          <w:rFonts w:ascii="Verdana" w:hAnsi="Verdana" w:cstheme="majorHAnsi"/>
          <w:sz w:val="22"/>
          <w:szCs w:val="22"/>
        </w:rPr>
        <w:t>: relevant experience of the staff who would carry out the work based directly on the nature of the work specified within this project</w:t>
      </w:r>
    </w:p>
    <w:p w14:paraId="0EB9E033" w14:textId="77777777" w:rsidR="002E24C0" w:rsidRPr="00043839" w:rsidRDefault="002E24C0" w:rsidP="00F138F1">
      <w:pPr>
        <w:pStyle w:val="ListParagraph"/>
        <w:widowControl/>
        <w:autoSpaceDE/>
        <w:autoSpaceDN/>
        <w:adjustRightInd/>
        <w:contextualSpacing/>
        <w:rPr>
          <w:rFonts w:ascii="Verdana" w:hAnsi="Verdana" w:cstheme="majorHAnsi"/>
          <w:sz w:val="22"/>
          <w:szCs w:val="22"/>
        </w:rPr>
      </w:pPr>
    </w:p>
    <w:p w14:paraId="0BDAD0A8" w14:textId="70CD0CAC" w:rsidR="002E24C0" w:rsidRPr="00043839" w:rsidRDefault="00043839" w:rsidP="00F138F1">
      <w:pPr>
        <w:pStyle w:val="ListParagraph"/>
        <w:widowControl/>
        <w:autoSpaceDE/>
        <w:autoSpaceDN/>
        <w:adjustRightInd/>
        <w:contextualSpacing/>
        <w:rPr>
          <w:rFonts w:ascii="Verdana" w:hAnsi="Verdana" w:cstheme="majorHAnsi"/>
          <w:sz w:val="22"/>
          <w:szCs w:val="22"/>
        </w:rPr>
      </w:pPr>
      <w:r w:rsidRPr="00043839">
        <w:rPr>
          <w:rFonts w:ascii="Verdana" w:hAnsi="Verdana" w:cstheme="majorHAnsi"/>
          <w:sz w:val="22"/>
          <w:szCs w:val="22"/>
        </w:rPr>
        <w:t>8</w:t>
      </w:r>
      <w:r w:rsidR="002E24C0" w:rsidRPr="00043839">
        <w:rPr>
          <w:rFonts w:ascii="Verdana" w:hAnsi="Verdana" w:cstheme="majorHAnsi"/>
          <w:sz w:val="22"/>
          <w:szCs w:val="22"/>
        </w:rPr>
        <w:t>.2.2</w:t>
      </w:r>
      <w:r w:rsidR="002E24C0" w:rsidRPr="00043839">
        <w:rPr>
          <w:rFonts w:ascii="Verdana" w:hAnsi="Verdana" w:cstheme="majorHAnsi"/>
          <w:sz w:val="22"/>
          <w:szCs w:val="22"/>
        </w:rPr>
        <w:tab/>
      </w:r>
      <w:r w:rsidR="00F14C5E">
        <w:rPr>
          <w:rFonts w:ascii="Verdana" w:hAnsi="Verdana" w:cstheme="majorHAnsi"/>
          <w:sz w:val="22"/>
          <w:szCs w:val="22"/>
        </w:rPr>
        <w:t>Programme</w:t>
      </w:r>
      <w:r w:rsidR="00F138F1">
        <w:rPr>
          <w:rFonts w:ascii="Verdana" w:hAnsi="Verdana" w:cstheme="majorHAnsi"/>
          <w:sz w:val="22"/>
          <w:szCs w:val="22"/>
        </w:rPr>
        <w:t xml:space="preserve"> </w:t>
      </w:r>
      <w:r w:rsidR="002E24C0" w:rsidRPr="00043839">
        <w:rPr>
          <w:rFonts w:ascii="Verdana" w:hAnsi="Verdana" w:cstheme="majorHAnsi"/>
          <w:sz w:val="22"/>
          <w:szCs w:val="22"/>
        </w:rPr>
        <w:t>Evaluation</w:t>
      </w:r>
      <w:r w:rsidR="00BC1E8F" w:rsidRPr="00043839">
        <w:rPr>
          <w:rFonts w:ascii="Verdana" w:hAnsi="Verdana" w:cstheme="majorHAnsi"/>
          <w:sz w:val="22"/>
          <w:szCs w:val="22"/>
        </w:rPr>
        <w:t xml:space="preserve"> and Summative Assessment</w:t>
      </w:r>
      <w:r w:rsidR="002E24C0" w:rsidRPr="00043839">
        <w:rPr>
          <w:rFonts w:ascii="Verdana" w:hAnsi="Verdana" w:cstheme="majorHAnsi"/>
          <w:sz w:val="22"/>
          <w:szCs w:val="22"/>
        </w:rPr>
        <w:t>:</w:t>
      </w:r>
      <w:r w:rsidR="0035641B" w:rsidRPr="00043839">
        <w:rPr>
          <w:rFonts w:ascii="Verdana" w:hAnsi="Verdana" w:cstheme="majorHAnsi"/>
          <w:sz w:val="22"/>
          <w:szCs w:val="22"/>
        </w:rPr>
        <w:t xml:space="preserve"> three </w:t>
      </w:r>
      <w:r w:rsidR="002E24C0" w:rsidRPr="00043839">
        <w:rPr>
          <w:rFonts w:ascii="Verdana" w:hAnsi="Verdana" w:cstheme="majorHAnsi"/>
          <w:sz w:val="22"/>
          <w:szCs w:val="22"/>
        </w:rPr>
        <w:t>examples of other relevant commissions held by your organisation with contact details of referees</w:t>
      </w:r>
      <w:r w:rsidR="00EB28C2" w:rsidRPr="00043839">
        <w:rPr>
          <w:rFonts w:ascii="Verdana" w:hAnsi="Verdana" w:cstheme="majorHAnsi"/>
          <w:sz w:val="22"/>
          <w:szCs w:val="22"/>
        </w:rPr>
        <w:t>, approximate costs and outcomes and details of the similarities between the example and the work being tendered for</w:t>
      </w:r>
    </w:p>
    <w:p w14:paraId="6483857C" w14:textId="77777777" w:rsidR="002E24C0" w:rsidRPr="00043839" w:rsidRDefault="002E24C0" w:rsidP="00F138F1">
      <w:pPr>
        <w:pStyle w:val="ListParagraph"/>
        <w:widowControl/>
        <w:autoSpaceDE/>
        <w:autoSpaceDN/>
        <w:adjustRightInd/>
        <w:ind w:left="720"/>
        <w:contextualSpacing/>
        <w:rPr>
          <w:rFonts w:ascii="Verdana" w:hAnsi="Verdana" w:cstheme="majorHAnsi"/>
          <w:sz w:val="22"/>
          <w:szCs w:val="22"/>
        </w:rPr>
      </w:pPr>
    </w:p>
    <w:p w14:paraId="24A4D8B0" w14:textId="16F28460" w:rsidR="005079FC" w:rsidRPr="00043839" w:rsidRDefault="00043839" w:rsidP="00F138F1">
      <w:pPr>
        <w:pStyle w:val="BodyText"/>
        <w:tabs>
          <w:tab w:val="left" w:pos="709"/>
        </w:tabs>
        <w:kinsoku w:val="0"/>
        <w:overflowPunct w:val="0"/>
        <w:ind w:left="720" w:hanging="720"/>
      </w:pPr>
      <w:r w:rsidRPr="00043839">
        <w:t>8</w:t>
      </w:r>
      <w:r w:rsidR="00EB28C2" w:rsidRPr="00043839">
        <w:t>.3</w:t>
      </w:r>
      <w:r w:rsidR="00EB28C2" w:rsidRPr="00043839">
        <w:tab/>
      </w:r>
      <w:r w:rsidR="00F14C5E">
        <w:t>Programme</w:t>
      </w:r>
      <w:r w:rsidR="00F138F1">
        <w:t xml:space="preserve"> </w:t>
      </w:r>
      <w:r w:rsidR="005079FC" w:rsidRPr="00043839">
        <w:t xml:space="preserve">proposal to </w:t>
      </w:r>
      <w:r w:rsidR="00EB28C2" w:rsidRPr="00043839">
        <w:t xml:space="preserve">a methodology outlining </w:t>
      </w:r>
      <w:r w:rsidR="005079FC" w:rsidRPr="00043839">
        <w:t>how you will approach / deliver the project.</w:t>
      </w:r>
    </w:p>
    <w:p w14:paraId="6319AE54" w14:textId="77777777" w:rsidR="00EB28C2" w:rsidRPr="00043839" w:rsidRDefault="00EB28C2" w:rsidP="006268C8">
      <w:pPr>
        <w:rPr>
          <w:rFonts w:ascii="Verdana" w:hAnsi="Verdana"/>
          <w:sz w:val="22"/>
          <w:szCs w:val="22"/>
        </w:rPr>
      </w:pPr>
    </w:p>
    <w:p w14:paraId="6B41B6E9" w14:textId="77777777" w:rsidR="002E24C0" w:rsidRPr="00043839" w:rsidRDefault="002E24C0" w:rsidP="006268C8">
      <w:pPr>
        <w:rPr>
          <w:rFonts w:ascii="Verdana" w:hAnsi="Verdana"/>
          <w:sz w:val="22"/>
          <w:szCs w:val="22"/>
        </w:rPr>
      </w:pPr>
      <w:r w:rsidRPr="00043839">
        <w:rPr>
          <w:rFonts w:ascii="Verdana" w:hAnsi="Verdana"/>
          <w:sz w:val="22"/>
          <w:szCs w:val="22"/>
        </w:rPr>
        <w:t>Organisations should prepare a proposal of no more than 20 pages setting out:</w:t>
      </w:r>
    </w:p>
    <w:p w14:paraId="53130626" w14:textId="77777777" w:rsidR="002E24C0" w:rsidRPr="00043839" w:rsidRDefault="002E24C0" w:rsidP="006268C8">
      <w:pPr>
        <w:pStyle w:val="ListParagraph"/>
        <w:widowControl/>
        <w:autoSpaceDE/>
        <w:autoSpaceDN/>
        <w:adjustRightInd/>
        <w:spacing w:after="200"/>
        <w:ind w:left="720"/>
        <w:contextualSpacing/>
        <w:rPr>
          <w:rFonts w:ascii="Verdana" w:hAnsi="Verdana"/>
          <w:sz w:val="22"/>
          <w:szCs w:val="22"/>
        </w:rPr>
      </w:pPr>
    </w:p>
    <w:p w14:paraId="1BDFC33D" w14:textId="77777777" w:rsidR="002E24C0" w:rsidRPr="00043839" w:rsidRDefault="002E24C0" w:rsidP="00F138F1">
      <w:pPr>
        <w:pStyle w:val="ListParagraph"/>
        <w:widowControl/>
        <w:numPr>
          <w:ilvl w:val="0"/>
          <w:numId w:val="31"/>
        </w:numPr>
        <w:autoSpaceDE/>
        <w:autoSpaceDN/>
        <w:adjustRightInd/>
        <w:spacing w:after="200"/>
        <w:ind w:left="1418" w:hanging="709"/>
        <w:contextualSpacing/>
        <w:rPr>
          <w:rFonts w:ascii="Verdana" w:hAnsi="Verdana"/>
          <w:sz w:val="22"/>
          <w:szCs w:val="22"/>
        </w:rPr>
      </w:pPr>
      <w:r w:rsidRPr="00043839">
        <w:rPr>
          <w:rFonts w:ascii="Verdana" w:hAnsi="Verdana"/>
          <w:sz w:val="22"/>
          <w:szCs w:val="22"/>
        </w:rPr>
        <w:t xml:space="preserve">your understanding of the </w:t>
      </w:r>
      <w:r w:rsidR="00BC1E8F" w:rsidRPr="00043839">
        <w:rPr>
          <w:rFonts w:ascii="Verdana" w:hAnsi="Verdana"/>
          <w:sz w:val="22"/>
          <w:szCs w:val="22"/>
        </w:rPr>
        <w:t xml:space="preserve">outlined </w:t>
      </w:r>
      <w:r w:rsidRPr="00043839">
        <w:rPr>
          <w:rFonts w:ascii="Verdana" w:hAnsi="Verdana"/>
          <w:sz w:val="22"/>
          <w:szCs w:val="22"/>
        </w:rPr>
        <w:t>evaluation requirements</w:t>
      </w:r>
      <w:r w:rsidR="00BC1E8F" w:rsidRPr="00043839">
        <w:rPr>
          <w:rFonts w:ascii="Verdana" w:hAnsi="Verdana"/>
          <w:sz w:val="22"/>
          <w:szCs w:val="22"/>
        </w:rPr>
        <w:t>, and specific summative assessment guidelines</w:t>
      </w:r>
    </w:p>
    <w:p w14:paraId="7251B00F" w14:textId="77777777" w:rsidR="002E24C0" w:rsidRPr="00043839" w:rsidRDefault="002E24C0" w:rsidP="00F138F1">
      <w:pPr>
        <w:pStyle w:val="ListParagraph"/>
        <w:widowControl/>
        <w:autoSpaceDE/>
        <w:autoSpaceDN/>
        <w:adjustRightInd/>
        <w:spacing w:after="200"/>
        <w:ind w:left="1418" w:hanging="709"/>
        <w:contextualSpacing/>
        <w:rPr>
          <w:rFonts w:ascii="Verdana" w:hAnsi="Verdana"/>
          <w:sz w:val="22"/>
          <w:szCs w:val="22"/>
        </w:rPr>
      </w:pPr>
    </w:p>
    <w:p w14:paraId="42DC126E" w14:textId="77777777" w:rsidR="002E24C0" w:rsidRPr="00043839" w:rsidRDefault="002E24C0" w:rsidP="00F138F1">
      <w:pPr>
        <w:pStyle w:val="ListParagraph"/>
        <w:widowControl/>
        <w:numPr>
          <w:ilvl w:val="0"/>
          <w:numId w:val="31"/>
        </w:numPr>
        <w:autoSpaceDE/>
        <w:autoSpaceDN/>
        <w:adjustRightInd/>
        <w:spacing w:after="200"/>
        <w:ind w:left="1418" w:hanging="709"/>
        <w:contextualSpacing/>
        <w:rPr>
          <w:rFonts w:ascii="Verdana" w:hAnsi="Verdana"/>
          <w:sz w:val="22"/>
          <w:szCs w:val="22"/>
        </w:rPr>
      </w:pPr>
      <w:r w:rsidRPr="00043839">
        <w:rPr>
          <w:rFonts w:ascii="Verdana" w:hAnsi="Verdana"/>
          <w:sz w:val="22"/>
          <w:szCs w:val="22"/>
        </w:rPr>
        <w:t>the approach to meet those requirements</w:t>
      </w:r>
      <w:r w:rsidR="00BC1E8F" w:rsidRPr="00043839">
        <w:rPr>
          <w:rFonts w:ascii="Verdana" w:hAnsi="Verdana"/>
          <w:sz w:val="22"/>
          <w:szCs w:val="22"/>
        </w:rPr>
        <w:t xml:space="preserve"> and guidelines</w:t>
      </w:r>
    </w:p>
    <w:p w14:paraId="0FBBDDDB" w14:textId="77777777" w:rsidR="002E24C0" w:rsidRPr="00043839" w:rsidRDefault="002E24C0" w:rsidP="00F138F1">
      <w:pPr>
        <w:pStyle w:val="ListParagraph"/>
        <w:widowControl/>
        <w:autoSpaceDE/>
        <w:autoSpaceDN/>
        <w:adjustRightInd/>
        <w:spacing w:after="200"/>
        <w:ind w:left="1418" w:hanging="709"/>
        <w:contextualSpacing/>
        <w:rPr>
          <w:rFonts w:ascii="Verdana" w:hAnsi="Verdana"/>
          <w:sz w:val="22"/>
          <w:szCs w:val="22"/>
        </w:rPr>
      </w:pPr>
    </w:p>
    <w:p w14:paraId="353AD082" w14:textId="056C0C5D" w:rsidR="002E24C0" w:rsidRPr="00043839" w:rsidRDefault="00F14C5E" w:rsidP="00F138F1">
      <w:pPr>
        <w:pStyle w:val="ListParagraph"/>
        <w:widowControl/>
        <w:numPr>
          <w:ilvl w:val="0"/>
          <w:numId w:val="31"/>
        </w:numPr>
        <w:autoSpaceDE/>
        <w:autoSpaceDN/>
        <w:adjustRightInd/>
        <w:spacing w:after="200"/>
        <w:ind w:left="1418" w:hanging="709"/>
        <w:contextualSpacing/>
        <w:rPr>
          <w:rFonts w:ascii="Verdana" w:hAnsi="Verdana"/>
          <w:sz w:val="22"/>
          <w:szCs w:val="22"/>
        </w:rPr>
      </w:pPr>
      <w:r>
        <w:rPr>
          <w:rFonts w:ascii="Verdana" w:hAnsi="Verdana"/>
          <w:sz w:val="22"/>
          <w:szCs w:val="22"/>
        </w:rPr>
        <w:t>programme</w:t>
      </w:r>
      <w:r w:rsidR="00F138F1">
        <w:rPr>
          <w:rFonts w:ascii="Verdana" w:hAnsi="Verdana"/>
          <w:sz w:val="22"/>
          <w:szCs w:val="22"/>
        </w:rPr>
        <w:t xml:space="preserve"> </w:t>
      </w:r>
      <w:r w:rsidR="002E24C0" w:rsidRPr="00043839">
        <w:rPr>
          <w:rFonts w:ascii="Verdana" w:hAnsi="Verdana"/>
          <w:sz w:val="22"/>
          <w:szCs w:val="22"/>
        </w:rPr>
        <w:t>risks and mitigations</w:t>
      </w:r>
    </w:p>
    <w:p w14:paraId="2C5DDCAD" w14:textId="77777777" w:rsidR="002E24C0" w:rsidRPr="00043839" w:rsidRDefault="002E24C0" w:rsidP="00F138F1">
      <w:pPr>
        <w:pStyle w:val="ListParagraph"/>
        <w:widowControl/>
        <w:autoSpaceDE/>
        <w:autoSpaceDN/>
        <w:adjustRightInd/>
        <w:spacing w:after="200"/>
        <w:ind w:left="1418" w:hanging="709"/>
        <w:contextualSpacing/>
        <w:rPr>
          <w:rFonts w:ascii="Verdana" w:hAnsi="Verdana"/>
          <w:sz w:val="22"/>
          <w:szCs w:val="22"/>
        </w:rPr>
      </w:pPr>
    </w:p>
    <w:p w14:paraId="27E79D55" w14:textId="77777777" w:rsidR="006268C8" w:rsidRPr="00043839" w:rsidRDefault="002E24C0" w:rsidP="00F138F1">
      <w:pPr>
        <w:pStyle w:val="ListParagraph"/>
        <w:widowControl/>
        <w:numPr>
          <w:ilvl w:val="0"/>
          <w:numId w:val="31"/>
        </w:numPr>
        <w:autoSpaceDE/>
        <w:autoSpaceDN/>
        <w:adjustRightInd/>
        <w:spacing w:after="200"/>
        <w:ind w:left="1418" w:hanging="709"/>
        <w:contextualSpacing/>
        <w:rPr>
          <w:rFonts w:ascii="Verdana" w:hAnsi="Verdana"/>
          <w:sz w:val="22"/>
          <w:szCs w:val="22"/>
        </w:rPr>
      </w:pPr>
      <w:r w:rsidRPr="00043839">
        <w:rPr>
          <w:rFonts w:ascii="Verdana" w:hAnsi="Verdana"/>
          <w:sz w:val="22"/>
          <w:szCs w:val="22"/>
        </w:rPr>
        <w:t>breakdown of research tasks, the number of days allocate</w:t>
      </w:r>
      <w:r w:rsidR="006268C8" w:rsidRPr="00043839">
        <w:rPr>
          <w:rFonts w:ascii="Verdana" w:hAnsi="Verdana"/>
          <w:sz w:val="22"/>
          <w:szCs w:val="22"/>
        </w:rPr>
        <w:t xml:space="preserve">d to each, </w:t>
      </w:r>
      <w:r w:rsidRPr="00043839">
        <w:rPr>
          <w:rFonts w:ascii="Verdana" w:hAnsi="Verdana"/>
          <w:sz w:val="22"/>
          <w:szCs w:val="22"/>
        </w:rPr>
        <w:t>who will do them</w:t>
      </w:r>
      <w:r w:rsidR="006268C8" w:rsidRPr="00043839">
        <w:rPr>
          <w:rFonts w:ascii="Verdana" w:hAnsi="Verdana"/>
          <w:sz w:val="22"/>
          <w:szCs w:val="22"/>
        </w:rPr>
        <w:t xml:space="preserve"> and a timeline</w:t>
      </w:r>
    </w:p>
    <w:p w14:paraId="3697E639" w14:textId="77777777" w:rsidR="002E24C0" w:rsidRPr="00043839" w:rsidRDefault="002E24C0" w:rsidP="00043839">
      <w:pPr>
        <w:pStyle w:val="BodyText"/>
        <w:numPr>
          <w:ilvl w:val="1"/>
          <w:numId w:val="32"/>
        </w:numPr>
        <w:tabs>
          <w:tab w:val="left" w:pos="1276"/>
        </w:tabs>
        <w:kinsoku w:val="0"/>
        <w:overflowPunct w:val="0"/>
        <w:ind w:right="197"/>
        <w:rPr>
          <w:spacing w:val="-1"/>
        </w:rPr>
      </w:pPr>
      <w:r w:rsidRPr="00043839">
        <w:rPr>
          <w:spacing w:val="-1"/>
        </w:rPr>
        <w:t>Budget</w:t>
      </w:r>
    </w:p>
    <w:p w14:paraId="7C67EF3F" w14:textId="77777777" w:rsidR="002E24C0" w:rsidRPr="00043839" w:rsidRDefault="002E24C0" w:rsidP="006268C8">
      <w:pPr>
        <w:pStyle w:val="BodyText"/>
        <w:tabs>
          <w:tab w:val="left" w:pos="1276"/>
        </w:tabs>
        <w:kinsoku w:val="0"/>
        <w:overflowPunct w:val="0"/>
        <w:ind w:left="0" w:right="197" w:firstLine="0"/>
        <w:rPr>
          <w:spacing w:val="-1"/>
        </w:rPr>
      </w:pPr>
    </w:p>
    <w:p w14:paraId="3A523C39" w14:textId="77777777" w:rsidR="002E24C0" w:rsidRPr="00043839" w:rsidRDefault="002E24C0" w:rsidP="006268C8">
      <w:pPr>
        <w:widowControl/>
        <w:rPr>
          <w:rFonts w:ascii="Verdana" w:eastAsia="Calibri" w:hAnsi="Verdana" w:cs="Arial"/>
          <w:sz w:val="22"/>
          <w:szCs w:val="22"/>
          <w:lang w:eastAsia="en-US"/>
        </w:rPr>
      </w:pPr>
      <w:r w:rsidRPr="00043839">
        <w:rPr>
          <w:rFonts w:ascii="Verdana" w:hAnsi="Verdana" w:cs="Arial"/>
          <w:spacing w:val="-1"/>
          <w:sz w:val="22"/>
          <w:szCs w:val="22"/>
        </w:rPr>
        <w:t xml:space="preserve">Provide a breakdown of costs for the following </w:t>
      </w:r>
      <w:r w:rsidRPr="00043839">
        <w:rPr>
          <w:rFonts w:ascii="Verdana" w:eastAsia="Calibri" w:hAnsi="Verdana" w:cs="Arial"/>
          <w:sz w:val="22"/>
          <w:szCs w:val="22"/>
          <w:lang w:eastAsia="en-US"/>
        </w:rPr>
        <w:t xml:space="preserve">elements:-  </w:t>
      </w:r>
    </w:p>
    <w:p w14:paraId="7FDD25C1" w14:textId="77777777" w:rsidR="002E24C0" w:rsidRPr="00043839" w:rsidRDefault="002E24C0" w:rsidP="006268C8">
      <w:pPr>
        <w:widowControl/>
        <w:rPr>
          <w:rFonts w:ascii="Verdana" w:eastAsia="Calibri" w:hAnsi="Verdana" w:cs="Arial"/>
          <w:sz w:val="22"/>
          <w:szCs w:val="22"/>
          <w:lang w:eastAsia="en-US"/>
        </w:rPr>
      </w:pPr>
    </w:p>
    <w:p w14:paraId="61FE4F27" w14:textId="77777777" w:rsidR="002E24C0" w:rsidRPr="00043839" w:rsidRDefault="002E24C0" w:rsidP="00F138F1">
      <w:pPr>
        <w:pStyle w:val="ListParagraph"/>
        <w:widowControl/>
        <w:numPr>
          <w:ilvl w:val="0"/>
          <w:numId w:val="33"/>
        </w:numPr>
        <w:autoSpaceDE/>
        <w:autoSpaceDN/>
        <w:adjustRightInd/>
        <w:ind w:left="1418" w:hanging="709"/>
        <w:contextualSpacing/>
        <w:rPr>
          <w:rFonts w:ascii="Verdana" w:hAnsi="Verdana" w:cstheme="majorHAnsi"/>
          <w:sz w:val="22"/>
          <w:szCs w:val="22"/>
        </w:rPr>
      </w:pPr>
      <w:r w:rsidRPr="00043839">
        <w:rPr>
          <w:rFonts w:ascii="Verdana" w:hAnsi="Verdana" w:cstheme="majorHAnsi"/>
          <w:sz w:val="22"/>
          <w:szCs w:val="22"/>
        </w:rPr>
        <w:t xml:space="preserve"> A </w:t>
      </w:r>
      <w:r w:rsidRPr="00043839">
        <w:rPr>
          <w:rFonts w:ascii="Verdana" w:hAnsi="Verdana" w:cstheme="majorHAnsi"/>
          <w:b/>
          <w:bCs/>
          <w:sz w:val="22"/>
          <w:szCs w:val="22"/>
        </w:rPr>
        <w:t>fixed fee</w:t>
      </w:r>
      <w:r w:rsidRPr="00043839">
        <w:rPr>
          <w:rFonts w:ascii="Verdana" w:hAnsi="Verdana" w:cstheme="majorHAnsi"/>
          <w:sz w:val="22"/>
          <w:szCs w:val="22"/>
        </w:rPr>
        <w:t xml:space="preserve"> for this work, to exclude VAT but includ</w:t>
      </w:r>
      <w:r w:rsidR="001F725E" w:rsidRPr="00043839">
        <w:rPr>
          <w:rFonts w:ascii="Verdana" w:hAnsi="Verdana" w:cstheme="majorHAnsi"/>
          <w:sz w:val="22"/>
          <w:szCs w:val="22"/>
        </w:rPr>
        <w:t>e all travel and other expenses</w:t>
      </w:r>
    </w:p>
    <w:p w14:paraId="742F76B0" w14:textId="77777777" w:rsidR="00EB28C2" w:rsidRPr="00043839" w:rsidRDefault="00EB28C2" w:rsidP="00F138F1">
      <w:pPr>
        <w:widowControl/>
        <w:ind w:left="1418" w:hanging="709"/>
        <w:rPr>
          <w:rFonts w:ascii="Verdana" w:hAnsi="Verdana" w:cstheme="majorHAnsi"/>
          <w:sz w:val="22"/>
          <w:szCs w:val="22"/>
        </w:rPr>
      </w:pPr>
    </w:p>
    <w:p w14:paraId="5BE930E0" w14:textId="77777777" w:rsidR="002E24C0" w:rsidRPr="00043839" w:rsidRDefault="002E24C0" w:rsidP="00F138F1">
      <w:pPr>
        <w:pStyle w:val="ListParagraph"/>
        <w:widowControl/>
        <w:numPr>
          <w:ilvl w:val="0"/>
          <w:numId w:val="33"/>
        </w:numPr>
        <w:ind w:left="1418" w:hanging="709"/>
        <w:rPr>
          <w:rFonts w:ascii="Verdana" w:hAnsi="Verdana" w:cstheme="majorHAnsi"/>
          <w:sz w:val="22"/>
          <w:szCs w:val="22"/>
        </w:rPr>
      </w:pPr>
      <w:r w:rsidRPr="00043839">
        <w:rPr>
          <w:rFonts w:ascii="Verdana" w:hAnsi="Verdana" w:cstheme="majorHAnsi"/>
          <w:sz w:val="22"/>
          <w:szCs w:val="22"/>
        </w:rPr>
        <w:t>A schedule of day rates for any addit</w:t>
      </w:r>
      <w:r w:rsidR="00EB28C2" w:rsidRPr="00043839">
        <w:rPr>
          <w:rFonts w:ascii="Verdana" w:hAnsi="Verdana" w:cstheme="majorHAnsi"/>
          <w:sz w:val="22"/>
          <w:szCs w:val="22"/>
        </w:rPr>
        <w:t>ional work that may be required</w:t>
      </w:r>
    </w:p>
    <w:p w14:paraId="1C04F3CB" w14:textId="77777777" w:rsidR="00EB28C2" w:rsidRPr="00043839" w:rsidRDefault="00EB28C2" w:rsidP="006268C8">
      <w:pPr>
        <w:widowControl/>
        <w:rPr>
          <w:rFonts w:ascii="Verdana" w:eastAsia="Calibri" w:hAnsi="Verdana" w:cs="Arial"/>
          <w:sz w:val="22"/>
          <w:szCs w:val="22"/>
          <w:lang w:eastAsia="en-US"/>
        </w:rPr>
      </w:pPr>
    </w:p>
    <w:p w14:paraId="0509743D" w14:textId="77777777" w:rsidR="009E5BAE" w:rsidRPr="00043839" w:rsidRDefault="00043839" w:rsidP="006268C8">
      <w:pPr>
        <w:tabs>
          <w:tab w:val="left" w:pos="462"/>
        </w:tabs>
        <w:kinsoku w:val="0"/>
        <w:overflowPunct w:val="0"/>
        <w:spacing w:before="38"/>
        <w:outlineLvl w:val="0"/>
        <w:rPr>
          <w:rFonts w:ascii="Verdana" w:hAnsi="Verdana" w:cs="Verdana"/>
          <w:b/>
          <w:bCs/>
          <w:spacing w:val="-1"/>
          <w:sz w:val="22"/>
          <w:szCs w:val="22"/>
        </w:rPr>
      </w:pPr>
      <w:r w:rsidRPr="00043839">
        <w:rPr>
          <w:rFonts w:ascii="Verdana" w:hAnsi="Verdana" w:cs="Verdana"/>
          <w:b/>
          <w:bCs/>
          <w:spacing w:val="-1"/>
          <w:sz w:val="22"/>
          <w:szCs w:val="22"/>
        </w:rPr>
        <w:t>9</w:t>
      </w:r>
      <w:r w:rsidR="00A6427A" w:rsidRPr="00043839">
        <w:rPr>
          <w:rFonts w:ascii="Verdana" w:hAnsi="Verdana" w:cs="Verdana"/>
          <w:b/>
          <w:bCs/>
          <w:spacing w:val="-1"/>
          <w:sz w:val="22"/>
          <w:szCs w:val="22"/>
        </w:rPr>
        <w:t xml:space="preserve">. </w:t>
      </w:r>
      <w:r w:rsidR="009E5BAE" w:rsidRPr="00043839">
        <w:rPr>
          <w:rFonts w:ascii="Verdana" w:hAnsi="Verdana" w:cs="Verdana"/>
          <w:b/>
          <w:bCs/>
          <w:spacing w:val="-1"/>
          <w:sz w:val="22"/>
          <w:szCs w:val="22"/>
        </w:rPr>
        <w:t>Corporate requirements</w:t>
      </w:r>
    </w:p>
    <w:p w14:paraId="56BCF232" w14:textId="77777777" w:rsidR="009E5BAE" w:rsidRPr="00043839" w:rsidRDefault="009E5BAE" w:rsidP="006268C8">
      <w:pPr>
        <w:tabs>
          <w:tab w:val="left" w:pos="462"/>
        </w:tabs>
        <w:kinsoku w:val="0"/>
        <w:overflowPunct w:val="0"/>
        <w:spacing w:before="38"/>
        <w:ind w:left="459"/>
        <w:outlineLvl w:val="0"/>
        <w:rPr>
          <w:rFonts w:ascii="Verdana" w:hAnsi="Verdana" w:cs="Verdana"/>
          <w:b/>
          <w:bCs/>
          <w:spacing w:val="-1"/>
          <w:sz w:val="22"/>
          <w:szCs w:val="22"/>
        </w:rPr>
      </w:pPr>
    </w:p>
    <w:p w14:paraId="29A43E2F" w14:textId="77777777" w:rsidR="009E5BAE" w:rsidRPr="00043839" w:rsidRDefault="009E5BAE" w:rsidP="006268C8">
      <w:pPr>
        <w:spacing w:before="60" w:after="60"/>
        <w:rPr>
          <w:rFonts w:ascii="Verdana" w:eastAsia="Times New Roman" w:hAnsi="Verdana" w:cs="Arial Narrow"/>
          <w:sz w:val="22"/>
          <w:szCs w:val="22"/>
        </w:rPr>
      </w:pPr>
      <w:r w:rsidRPr="00043839">
        <w:rPr>
          <w:rFonts w:ascii="Verdana" w:eastAsia="Times New Roman" w:hAnsi="Verdana" w:cs="Arial Narrow"/>
          <w:sz w:val="22"/>
          <w:szCs w:val="22"/>
        </w:rPr>
        <w:t xml:space="preserve">CDC wishes to ensure that its contractors, suppliers and advisers comply with its corporate requirements when facilitating the delivery of its services. It is </w:t>
      </w:r>
      <w:r w:rsidRPr="00043839">
        <w:rPr>
          <w:rFonts w:ascii="Verdana" w:eastAsia="Times New Roman" w:hAnsi="Verdana" w:cs="Arial Narrow"/>
          <w:sz w:val="22"/>
          <w:szCs w:val="22"/>
        </w:rPr>
        <w:lastRenderedPageBreak/>
        <w:t>therefore necessary to ensure that the contractor can evidence their ability to meet these requirements when providing the services under this commission.</w:t>
      </w:r>
    </w:p>
    <w:p w14:paraId="1CF258A2" w14:textId="77777777" w:rsidR="009E5BAE" w:rsidRPr="00043839" w:rsidRDefault="009E5BAE" w:rsidP="006268C8">
      <w:pPr>
        <w:spacing w:before="60" w:after="60"/>
        <w:ind w:left="459"/>
        <w:rPr>
          <w:rFonts w:ascii="Verdana" w:eastAsia="Times New Roman" w:hAnsi="Verdana" w:cs="Arial Narrow"/>
          <w:sz w:val="22"/>
          <w:szCs w:val="22"/>
        </w:rPr>
      </w:pPr>
    </w:p>
    <w:p w14:paraId="183F043D" w14:textId="77777777" w:rsidR="009E5BAE" w:rsidRPr="00043839" w:rsidRDefault="009E5BAE" w:rsidP="006268C8">
      <w:pPr>
        <w:spacing w:before="60" w:after="60"/>
        <w:rPr>
          <w:rFonts w:ascii="Verdana" w:eastAsia="Times New Roman" w:hAnsi="Verdana" w:cs="Arial Narrow"/>
          <w:sz w:val="22"/>
          <w:szCs w:val="22"/>
        </w:rPr>
      </w:pPr>
      <w:r w:rsidRPr="00043839">
        <w:rPr>
          <w:rFonts w:ascii="Verdana" w:eastAsia="Times New Roman" w:hAnsi="Verdana" w:cs="Arial Narrow"/>
          <w:sz w:val="22"/>
          <w:szCs w:val="22"/>
        </w:rPr>
        <w:t>All Tender returns must include evidence of the following as pre-requisite if the Tender return is to be considered.</w:t>
      </w:r>
    </w:p>
    <w:p w14:paraId="44925347" w14:textId="77777777" w:rsidR="009E5BAE" w:rsidRPr="00043839" w:rsidRDefault="009E5BAE" w:rsidP="006268C8">
      <w:pPr>
        <w:spacing w:before="60" w:after="60"/>
        <w:ind w:left="459"/>
        <w:rPr>
          <w:rFonts w:ascii="Verdana" w:eastAsia="Times New Roman" w:hAnsi="Verdana" w:cs="Arial Narrow"/>
          <w:sz w:val="22"/>
          <w:szCs w:val="22"/>
        </w:rPr>
      </w:pPr>
    </w:p>
    <w:p w14:paraId="3C91B0B2" w14:textId="77777777" w:rsidR="009E5BAE" w:rsidRPr="00043839" w:rsidRDefault="00043839" w:rsidP="006268C8">
      <w:pPr>
        <w:kinsoku w:val="0"/>
        <w:overflowPunct w:val="0"/>
        <w:rPr>
          <w:rFonts w:ascii="Verdana" w:hAnsi="Verdana" w:cs="Verdana"/>
          <w:b/>
          <w:iCs/>
          <w:spacing w:val="-1"/>
          <w:sz w:val="22"/>
          <w:szCs w:val="22"/>
        </w:rPr>
      </w:pPr>
      <w:r w:rsidRPr="00043839">
        <w:rPr>
          <w:rFonts w:ascii="Verdana" w:hAnsi="Verdana" w:cs="Verdana"/>
          <w:b/>
          <w:iCs/>
          <w:spacing w:val="-1"/>
          <w:sz w:val="22"/>
          <w:szCs w:val="22"/>
        </w:rPr>
        <w:t xml:space="preserve">9.1 </w:t>
      </w:r>
      <w:r w:rsidR="009E5BAE" w:rsidRPr="00043839">
        <w:rPr>
          <w:rFonts w:ascii="Verdana" w:hAnsi="Verdana" w:cs="Verdana"/>
          <w:b/>
          <w:iCs/>
          <w:spacing w:val="-1"/>
          <w:sz w:val="22"/>
          <w:szCs w:val="22"/>
        </w:rPr>
        <w:t>Equality</w:t>
      </w:r>
      <w:r w:rsidR="009E5BAE" w:rsidRPr="00043839">
        <w:rPr>
          <w:rFonts w:ascii="Verdana" w:hAnsi="Verdana" w:cs="Verdana"/>
          <w:b/>
          <w:iCs/>
          <w:spacing w:val="-2"/>
          <w:sz w:val="22"/>
          <w:szCs w:val="22"/>
        </w:rPr>
        <w:t xml:space="preserve"> </w:t>
      </w:r>
      <w:r w:rsidR="009E5BAE" w:rsidRPr="00043839">
        <w:rPr>
          <w:rFonts w:ascii="Verdana" w:hAnsi="Verdana" w:cs="Verdana"/>
          <w:b/>
          <w:iCs/>
          <w:spacing w:val="-1"/>
          <w:sz w:val="22"/>
          <w:szCs w:val="22"/>
        </w:rPr>
        <w:t>and</w:t>
      </w:r>
      <w:r w:rsidR="009E5BAE" w:rsidRPr="00043839">
        <w:rPr>
          <w:rFonts w:ascii="Verdana" w:hAnsi="Verdana" w:cs="Verdana"/>
          <w:b/>
          <w:iCs/>
          <w:spacing w:val="1"/>
          <w:sz w:val="22"/>
          <w:szCs w:val="22"/>
        </w:rPr>
        <w:t xml:space="preserve"> </w:t>
      </w:r>
      <w:r w:rsidR="009E5BAE" w:rsidRPr="00043839">
        <w:rPr>
          <w:rFonts w:ascii="Verdana" w:hAnsi="Verdana" w:cs="Verdana"/>
          <w:b/>
          <w:iCs/>
          <w:spacing w:val="-1"/>
          <w:sz w:val="22"/>
          <w:szCs w:val="22"/>
        </w:rPr>
        <w:t>Diversity</w:t>
      </w:r>
    </w:p>
    <w:p w14:paraId="3C3477B4" w14:textId="77777777" w:rsidR="009E5BAE" w:rsidRPr="00043839" w:rsidRDefault="009E5BAE" w:rsidP="006268C8">
      <w:pPr>
        <w:kinsoku w:val="0"/>
        <w:overflowPunct w:val="0"/>
        <w:ind w:left="459"/>
        <w:rPr>
          <w:rFonts w:ascii="Verdana" w:hAnsi="Verdana" w:cs="Verdana"/>
          <w:b/>
          <w:sz w:val="22"/>
          <w:szCs w:val="22"/>
        </w:rPr>
      </w:pPr>
    </w:p>
    <w:p w14:paraId="43E10277" w14:textId="77777777" w:rsidR="009E5BAE" w:rsidRPr="00043839" w:rsidRDefault="009E5BAE" w:rsidP="006268C8">
      <w:pPr>
        <w:spacing w:before="60" w:after="60"/>
        <w:rPr>
          <w:rFonts w:ascii="Verdana" w:eastAsia="Times New Roman" w:hAnsi="Verdana" w:cs="Arial Narrow"/>
          <w:sz w:val="22"/>
          <w:szCs w:val="22"/>
        </w:rPr>
      </w:pPr>
      <w:r w:rsidRPr="00043839">
        <w:rPr>
          <w:rFonts w:ascii="Verdana" w:eastAsia="Times New Roman" w:hAnsi="Verdana" w:cs="Arial Narrow"/>
          <w:sz w:val="22"/>
          <w:szCs w:val="22"/>
        </w:rPr>
        <w:t>CDC is committed to providing services in a way that promotes equality of opportunity. It is expected that the successful tenderer will be equally committed to equality and diversity in its service provision and will ensure compliance with all anti-discrimination legislation. The tenderer will be required to provide a copy of their Equality and Diversity Policies/Practices if successful in securing this contract.</w:t>
      </w:r>
    </w:p>
    <w:p w14:paraId="2A287369" w14:textId="77777777" w:rsidR="0088686F" w:rsidRPr="00043839" w:rsidRDefault="0088686F" w:rsidP="006268C8">
      <w:pPr>
        <w:spacing w:before="60" w:after="60"/>
        <w:ind w:left="459"/>
        <w:rPr>
          <w:rFonts w:ascii="Verdana" w:eastAsia="Times New Roman" w:hAnsi="Verdana" w:cs="Arial Narrow"/>
          <w:sz w:val="22"/>
          <w:szCs w:val="22"/>
        </w:rPr>
      </w:pPr>
    </w:p>
    <w:p w14:paraId="6CE0575D" w14:textId="77777777" w:rsidR="009E5BAE" w:rsidRPr="00043839" w:rsidRDefault="00043839" w:rsidP="006268C8">
      <w:pPr>
        <w:kinsoku w:val="0"/>
        <w:overflowPunct w:val="0"/>
        <w:rPr>
          <w:rFonts w:ascii="Verdana" w:hAnsi="Verdana" w:cs="Verdana"/>
          <w:b/>
          <w:iCs/>
          <w:spacing w:val="-1"/>
          <w:sz w:val="22"/>
          <w:szCs w:val="22"/>
        </w:rPr>
      </w:pPr>
      <w:r w:rsidRPr="00043839">
        <w:rPr>
          <w:rFonts w:ascii="Verdana" w:hAnsi="Verdana" w:cs="Verdana"/>
          <w:b/>
          <w:iCs/>
          <w:spacing w:val="-1"/>
          <w:sz w:val="22"/>
          <w:szCs w:val="22"/>
        </w:rPr>
        <w:t xml:space="preserve">9.2 </w:t>
      </w:r>
      <w:r w:rsidR="009E5BAE" w:rsidRPr="00043839">
        <w:rPr>
          <w:rFonts w:ascii="Verdana" w:hAnsi="Verdana" w:cs="Verdana"/>
          <w:b/>
          <w:iCs/>
          <w:spacing w:val="-1"/>
          <w:sz w:val="22"/>
          <w:szCs w:val="22"/>
        </w:rPr>
        <w:t>Environmental</w:t>
      </w:r>
      <w:r w:rsidR="009E5BAE" w:rsidRPr="00043839">
        <w:rPr>
          <w:rFonts w:ascii="Verdana" w:hAnsi="Verdana" w:cs="Verdana"/>
          <w:b/>
          <w:iCs/>
          <w:spacing w:val="-2"/>
          <w:sz w:val="22"/>
          <w:szCs w:val="22"/>
        </w:rPr>
        <w:t xml:space="preserve"> </w:t>
      </w:r>
      <w:r w:rsidR="009E5BAE" w:rsidRPr="00043839">
        <w:rPr>
          <w:rFonts w:ascii="Verdana" w:hAnsi="Verdana" w:cs="Verdana"/>
          <w:b/>
          <w:iCs/>
          <w:spacing w:val="-1"/>
          <w:sz w:val="22"/>
          <w:szCs w:val="22"/>
        </w:rPr>
        <w:t>Policy</w:t>
      </w:r>
    </w:p>
    <w:p w14:paraId="75846AEA" w14:textId="77777777" w:rsidR="009E5BAE" w:rsidRPr="00043839" w:rsidRDefault="009E5BAE" w:rsidP="006268C8">
      <w:pPr>
        <w:kinsoku w:val="0"/>
        <w:overflowPunct w:val="0"/>
        <w:ind w:left="460"/>
        <w:rPr>
          <w:rFonts w:ascii="Verdana" w:hAnsi="Verdana" w:cs="Verdana"/>
          <w:b/>
          <w:sz w:val="22"/>
          <w:szCs w:val="22"/>
        </w:rPr>
      </w:pPr>
    </w:p>
    <w:p w14:paraId="74069501" w14:textId="77777777" w:rsidR="009E5BAE" w:rsidRPr="00043839" w:rsidRDefault="009E5BAE" w:rsidP="006268C8">
      <w:pPr>
        <w:spacing w:before="60" w:after="60"/>
        <w:rPr>
          <w:rFonts w:ascii="Verdana" w:eastAsia="Times New Roman" w:hAnsi="Verdana" w:cs="Arial Narrow"/>
          <w:sz w:val="22"/>
          <w:szCs w:val="22"/>
        </w:rPr>
      </w:pPr>
      <w:r w:rsidRPr="00043839">
        <w:rPr>
          <w:rFonts w:ascii="Verdana" w:eastAsia="Times New Roman" w:hAnsi="Verdana" w:cs="Arial Narrow"/>
          <w:sz w:val="22"/>
          <w:szCs w:val="22"/>
        </w:rPr>
        <w:t>CDC is committed to sustainable development and the promotion of good environmental management. It is expected that the successful tenderer will be committed to a process of improvement with regard to environmental issues. The tenderer will be required to provide a copy of their Environmental Policies/Practices if successful in securing this contract.</w:t>
      </w:r>
    </w:p>
    <w:p w14:paraId="3B8F4D43" w14:textId="77777777" w:rsidR="009E5BAE" w:rsidRPr="00043839" w:rsidRDefault="009E5BAE" w:rsidP="006268C8">
      <w:pPr>
        <w:spacing w:before="60" w:after="60"/>
        <w:ind w:left="459"/>
        <w:rPr>
          <w:rFonts w:ascii="Verdana" w:eastAsia="Times New Roman" w:hAnsi="Verdana" w:cs="Arial Narrow"/>
          <w:sz w:val="22"/>
          <w:szCs w:val="22"/>
        </w:rPr>
      </w:pPr>
    </w:p>
    <w:p w14:paraId="0393CD99" w14:textId="77777777" w:rsidR="009E5BAE" w:rsidRPr="00043839" w:rsidRDefault="00043839" w:rsidP="006268C8">
      <w:pPr>
        <w:kinsoku w:val="0"/>
        <w:overflowPunct w:val="0"/>
        <w:rPr>
          <w:rFonts w:ascii="Verdana" w:hAnsi="Verdana" w:cs="Verdana"/>
          <w:b/>
          <w:iCs/>
          <w:spacing w:val="-1"/>
          <w:sz w:val="22"/>
          <w:szCs w:val="22"/>
        </w:rPr>
      </w:pPr>
      <w:r w:rsidRPr="00043839">
        <w:rPr>
          <w:rFonts w:ascii="Verdana" w:hAnsi="Verdana" w:cs="Verdana"/>
          <w:b/>
          <w:iCs/>
          <w:spacing w:val="-1"/>
          <w:sz w:val="22"/>
          <w:szCs w:val="22"/>
        </w:rPr>
        <w:t xml:space="preserve">9.3 </w:t>
      </w:r>
      <w:r w:rsidR="009E5BAE" w:rsidRPr="00043839">
        <w:rPr>
          <w:rFonts w:ascii="Verdana" w:hAnsi="Verdana" w:cs="Verdana"/>
          <w:b/>
          <w:iCs/>
          <w:spacing w:val="-1"/>
          <w:sz w:val="22"/>
          <w:szCs w:val="22"/>
        </w:rPr>
        <w:t>Indemnity</w:t>
      </w:r>
      <w:r w:rsidR="009E5BAE" w:rsidRPr="00043839">
        <w:rPr>
          <w:rFonts w:ascii="Verdana" w:hAnsi="Verdana" w:cs="Verdana"/>
          <w:b/>
          <w:iCs/>
          <w:spacing w:val="-2"/>
          <w:sz w:val="22"/>
          <w:szCs w:val="22"/>
        </w:rPr>
        <w:t xml:space="preserve"> </w:t>
      </w:r>
      <w:r w:rsidR="009E5BAE" w:rsidRPr="00043839">
        <w:rPr>
          <w:rFonts w:ascii="Verdana" w:hAnsi="Verdana" w:cs="Verdana"/>
          <w:b/>
          <w:iCs/>
          <w:spacing w:val="-1"/>
          <w:sz w:val="22"/>
          <w:szCs w:val="22"/>
        </w:rPr>
        <w:t>and</w:t>
      </w:r>
      <w:r w:rsidR="009E5BAE" w:rsidRPr="00043839">
        <w:rPr>
          <w:rFonts w:ascii="Verdana" w:hAnsi="Verdana" w:cs="Verdana"/>
          <w:b/>
          <w:iCs/>
          <w:spacing w:val="-2"/>
          <w:sz w:val="22"/>
          <w:szCs w:val="22"/>
        </w:rPr>
        <w:t xml:space="preserve"> </w:t>
      </w:r>
      <w:r w:rsidR="009E5BAE" w:rsidRPr="00043839">
        <w:rPr>
          <w:rFonts w:ascii="Verdana" w:hAnsi="Verdana" w:cs="Verdana"/>
          <w:b/>
          <w:iCs/>
          <w:spacing w:val="-1"/>
          <w:sz w:val="22"/>
          <w:szCs w:val="22"/>
        </w:rPr>
        <w:t>Insurance</w:t>
      </w:r>
    </w:p>
    <w:p w14:paraId="58431A48" w14:textId="77777777" w:rsidR="009E5BAE" w:rsidRPr="00043839" w:rsidRDefault="009E5BAE" w:rsidP="006268C8">
      <w:pPr>
        <w:kinsoku w:val="0"/>
        <w:overflowPunct w:val="0"/>
        <w:ind w:left="459"/>
        <w:rPr>
          <w:rFonts w:ascii="Verdana" w:hAnsi="Verdana" w:cs="Verdana"/>
          <w:b/>
          <w:sz w:val="22"/>
          <w:szCs w:val="22"/>
        </w:rPr>
      </w:pPr>
    </w:p>
    <w:p w14:paraId="215422BC" w14:textId="77777777" w:rsidR="00A6427A" w:rsidRPr="00043839" w:rsidRDefault="009E5BAE" w:rsidP="006268C8">
      <w:pPr>
        <w:spacing w:before="60" w:after="60"/>
        <w:rPr>
          <w:rFonts w:ascii="Verdana" w:eastAsia="Times New Roman" w:hAnsi="Verdana" w:cs="Arial Narrow"/>
          <w:sz w:val="22"/>
          <w:szCs w:val="22"/>
        </w:rPr>
      </w:pPr>
      <w:r w:rsidRPr="00043839">
        <w:rPr>
          <w:rFonts w:ascii="Verdana" w:eastAsia="Times New Roman" w:hAnsi="Verdana" w:cs="Arial Narrow"/>
          <w:sz w:val="22"/>
          <w:szCs w:val="22"/>
        </w:rPr>
        <w:t>The contractor must effect and maintain with reputable insurers such policy or policies of insurance as may be necessary to cover the contractor’s obligations and liabilities under this contract, including but not limited to:</w:t>
      </w:r>
    </w:p>
    <w:p w14:paraId="33C55353" w14:textId="77777777" w:rsidR="009E5BAE" w:rsidRPr="00043839" w:rsidRDefault="009E5BAE" w:rsidP="00AC0DEF">
      <w:pPr>
        <w:pStyle w:val="ListParagraph"/>
        <w:numPr>
          <w:ilvl w:val="0"/>
          <w:numId w:val="3"/>
        </w:numPr>
        <w:spacing w:before="60" w:after="60"/>
        <w:ind w:hanging="294"/>
        <w:rPr>
          <w:rFonts w:ascii="Verdana" w:hAnsi="Verdana" w:cs="Verdana"/>
          <w:sz w:val="22"/>
          <w:szCs w:val="22"/>
        </w:rPr>
      </w:pPr>
      <w:r w:rsidRPr="00043839">
        <w:rPr>
          <w:rFonts w:ascii="Verdana" w:hAnsi="Verdana" w:cs="Verdana"/>
          <w:spacing w:val="-1"/>
          <w:sz w:val="22"/>
          <w:szCs w:val="22"/>
        </w:rPr>
        <w:t>Professional</w:t>
      </w:r>
      <w:r w:rsidRPr="00043839">
        <w:rPr>
          <w:rFonts w:ascii="Verdana" w:hAnsi="Verdana" w:cs="Verdana"/>
          <w:spacing w:val="1"/>
          <w:sz w:val="22"/>
          <w:szCs w:val="22"/>
        </w:rPr>
        <w:t xml:space="preserve"> </w:t>
      </w:r>
      <w:r w:rsidRPr="00043839">
        <w:rPr>
          <w:rFonts w:ascii="Verdana" w:hAnsi="Verdana" w:cs="Verdana"/>
          <w:spacing w:val="-1"/>
          <w:sz w:val="22"/>
          <w:szCs w:val="22"/>
        </w:rPr>
        <w:t>indemnity</w:t>
      </w:r>
      <w:r w:rsidRPr="00043839">
        <w:rPr>
          <w:rFonts w:ascii="Verdana" w:hAnsi="Verdana" w:cs="Verdana"/>
          <w:sz w:val="22"/>
          <w:szCs w:val="22"/>
        </w:rPr>
        <w:t xml:space="preserve"> </w:t>
      </w:r>
      <w:r w:rsidRPr="00043839">
        <w:rPr>
          <w:rFonts w:ascii="Verdana" w:hAnsi="Verdana" w:cs="Verdana"/>
          <w:spacing w:val="-1"/>
          <w:sz w:val="22"/>
          <w:szCs w:val="22"/>
        </w:rPr>
        <w:t>insurance with</w:t>
      </w:r>
      <w:r w:rsidRPr="00043839">
        <w:rPr>
          <w:rFonts w:ascii="Verdana" w:hAnsi="Verdana" w:cs="Verdana"/>
          <w:spacing w:val="-2"/>
          <w:sz w:val="22"/>
          <w:szCs w:val="22"/>
        </w:rPr>
        <w:t xml:space="preserve"> </w:t>
      </w:r>
      <w:r w:rsidRPr="00043839">
        <w:rPr>
          <w:rFonts w:ascii="Verdana" w:hAnsi="Verdana" w:cs="Verdana"/>
          <w:sz w:val="22"/>
          <w:szCs w:val="22"/>
        </w:rPr>
        <w:t>a</w:t>
      </w:r>
      <w:r w:rsidRPr="00043839">
        <w:rPr>
          <w:rFonts w:ascii="Verdana" w:hAnsi="Verdana" w:cs="Verdana"/>
          <w:spacing w:val="1"/>
          <w:sz w:val="22"/>
          <w:szCs w:val="22"/>
        </w:rPr>
        <w:t xml:space="preserve"> </w:t>
      </w:r>
      <w:r w:rsidRPr="00043839">
        <w:rPr>
          <w:rFonts w:ascii="Verdana" w:hAnsi="Verdana" w:cs="Verdana"/>
          <w:spacing w:val="-1"/>
          <w:sz w:val="22"/>
          <w:szCs w:val="22"/>
        </w:rPr>
        <w:t>limit</w:t>
      </w:r>
      <w:r w:rsidRPr="00043839">
        <w:rPr>
          <w:rFonts w:ascii="Verdana" w:hAnsi="Verdana" w:cs="Verdana"/>
          <w:spacing w:val="1"/>
          <w:sz w:val="22"/>
          <w:szCs w:val="22"/>
        </w:rPr>
        <w:t xml:space="preserve"> </w:t>
      </w:r>
      <w:r w:rsidRPr="00043839">
        <w:rPr>
          <w:rFonts w:ascii="Verdana" w:hAnsi="Verdana" w:cs="Verdana"/>
          <w:sz w:val="22"/>
          <w:szCs w:val="22"/>
        </w:rPr>
        <w:t xml:space="preserve">of </w:t>
      </w:r>
      <w:r w:rsidRPr="00043839">
        <w:rPr>
          <w:rFonts w:ascii="Verdana" w:hAnsi="Verdana" w:cs="Verdana"/>
          <w:spacing w:val="-1"/>
          <w:sz w:val="22"/>
          <w:szCs w:val="22"/>
        </w:rPr>
        <w:t>liability</w:t>
      </w:r>
      <w:r w:rsidRPr="00043839">
        <w:rPr>
          <w:rFonts w:ascii="Verdana" w:hAnsi="Verdana" w:cs="Verdana"/>
          <w:spacing w:val="-2"/>
          <w:sz w:val="22"/>
          <w:szCs w:val="22"/>
        </w:rPr>
        <w:t xml:space="preserve"> </w:t>
      </w:r>
      <w:r w:rsidRPr="00043839">
        <w:rPr>
          <w:rFonts w:ascii="Verdana" w:hAnsi="Verdana" w:cs="Verdana"/>
          <w:sz w:val="22"/>
          <w:szCs w:val="22"/>
        </w:rPr>
        <w:t>of</w:t>
      </w:r>
      <w:r w:rsidRPr="00043839">
        <w:rPr>
          <w:rFonts w:ascii="Verdana" w:hAnsi="Verdana" w:cs="Verdana"/>
          <w:spacing w:val="-2"/>
          <w:sz w:val="22"/>
          <w:szCs w:val="22"/>
        </w:rPr>
        <w:t xml:space="preserve"> </w:t>
      </w:r>
      <w:r w:rsidRPr="00043839">
        <w:rPr>
          <w:rFonts w:ascii="Verdana" w:hAnsi="Verdana" w:cs="Verdana"/>
          <w:spacing w:val="-1"/>
          <w:sz w:val="22"/>
          <w:szCs w:val="22"/>
        </w:rPr>
        <w:t>not</w:t>
      </w:r>
      <w:r w:rsidRPr="00043839">
        <w:rPr>
          <w:rFonts w:ascii="Verdana" w:hAnsi="Verdana" w:cs="Verdana"/>
          <w:spacing w:val="1"/>
          <w:sz w:val="22"/>
          <w:szCs w:val="22"/>
        </w:rPr>
        <w:t xml:space="preserve"> </w:t>
      </w:r>
      <w:r w:rsidRPr="00043839">
        <w:rPr>
          <w:rFonts w:ascii="Verdana" w:hAnsi="Verdana" w:cs="Verdana"/>
          <w:spacing w:val="-1"/>
          <w:sz w:val="22"/>
          <w:szCs w:val="22"/>
        </w:rPr>
        <w:t>less than£</w:t>
      </w:r>
      <w:r w:rsidR="00124607" w:rsidRPr="00043839">
        <w:rPr>
          <w:rFonts w:ascii="Verdana" w:hAnsi="Verdana" w:cs="Verdana"/>
          <w:spacing w:val="-1"/>
          <w:sz w:val="22"/>
          <w:szCs w:val="22"/>
        </w:rPr>
        <w:t>1</w:t>
      </w:r>
      <w:r w:rsidRPr="00043839">
        <w:rPr>
          <w:rFonts w:ascii="Verdana" w:hAnsi="Verdana" w:cs="Verdana"/>
          <w:spacing w:val="-2"/>
          <w:sz w:val="22"/>
          <w:szCs w:val="22"/>
        </w:rPr>
        <w:t xml:space="preserve"> </w:t>
      </w:r>
      <w:r w:rsidRPr="00043839">
        <w:rPr>
          <w:rFonts w:ascii="Verdana" w:hAnsi="Verdana" w:cs="Verdana"/>
          <w:spacing w:val="-1"/>
          <w:sz w:val="22"/>
          <w:szCs w:val="22"/>
        </w:rPr>
        <w:t>million;</w:t>
      </w:r>
    </w:p>
    <w:p w14:paraId="341A6681" w14:textId="3F53AEDC" w:rsidR="009E5BAE" w:rsidRPr="00043839" w:rsidRDefault="009E5BAE" w:rsidP="00AC0DEF">
      <w:pPr>
        <w:pStyle w:val="ListParagraph"/>
        <w:numPr>
          <w:ilvl w:val="0"/>
          <w:numId w:val="3"/>
        </w:numPr>
        <w:tabs>
          <w:tab w:val="left" w:pos="821"/>
        </w:tabs>
        <w:kinsoku w:val="0"/>
        <w:overflowPunct w:val="0"/>
        <w:spacing w:before="42"/>
        <w:ind w:hanging="294"/>
        <w:rPr>
          <w:rFonts w:ascii="Verdana" w:hAnsi="Verdana" w:cs="Verdana"/>
          <w:sz w:val="22"/>
          <w:szCs w:val="22"/>
        </w:rPr>
      </w:pPr>
      <w:r w:rsidRPr="00043839">
        <w:rPr>
          <w:rFonts w:ascii="Verdana" w:hAnsi="Verdana" w:cs="Verdana"/>
          <w:spacing w:val="-1"/>
          <w:sz w:val="22"/>
          <w:szCs w:val="22"/>
        </w:rPr>
        <w:t>Public</w:t>
      </w:r>
      <w:r w:rsidRPr="00043839">
        <w:rPr>
          <w:rFonts w:ascii="Verdana" w:hAnsi="Verdana" w:cs="Verdana"/>
          <w:spacing w:val="1"/>
          <w:sz w:val="22"/>
          <w:szCs w:val="22"/>
        </w:rPr>
        <w:t xml:space="preserve"> </w:t>
      </w:r>
      <w:r w:rsidRPr="00043839">
        <w:rPr>
          <w:rFonts w:ascii="Verdana" w:hAnsi="Verdana" w:cs="Verdana"/>
          <w:spacing w:val="-1"/>
          <w:sz w:val="22"/>
          <w:szCs w:val="22"/>
        </w:rPr>
        <w:t>liability</w:t>
      </w:r>
      <w:r w:rsidRPr="00043839">
        <w:rPr>
          <w:rFonts w:ascii="Verdana" w:hAnsi="Verdana" w:cs="Verdana"/>
          <w:sz w:val="22"/>
          <w:szCs w:val="22"/>
        </w:rPr>
        <w:t xml:space="preserve"> </w:t>
      </w:r>
      <w:r w:rsidRPr="00043839">
        <w:rPr>
          <w:rFonts w:ascii="Verdana" w:hAnsi="Verdana" w:cs="Verdana"/>
          <w:spacing w:val="-1"/>
          <w:sz w:val="22"/>
          <w:szCs w:val="22"/>
        </w:rPr>
        <w:t xml:space="preserve">insurance </w:t>
      </w:r>
      <w:r w:rsidRPr="00043839">
        <w:rPr>
          <w:rFonts w:ascii="Verdana" w:hAnsi="Verdana" w:cs="Verdana"/>
          <w:spacing w:val="-2"/>
          <w:sz w:val="22"/>
          <w:szCs w:val="22"/>
        </w:rPr>
        <w:t xml:space="preserve">with </w:t>
      </w:r>
      <w:r w:rsidRPr="00043839">
        <w:rPr>
          <w:rFonts w:ascii="Verdana" w:hAnsi="Verdana" w:cs="Verdana"/>
          <w:sz w:val="22"/>
          <w:szCs w:val="22"/>
        </w:rPr>
        <w:t>a</w:t>
      </w:r>
      <w:r w:rsidRPr="00043839">
        <w:rPr>
          <w:rFonts w:ascii="Verdana" w:hAnsi="Verdana" w:cs="Verdana"/>
          <w:spacing w:val="1"/>
          <w:sz w:val="22"/>
          <w:szCs w:val="22"/>
        </w:rPr>
        <w:t xml:space="preserve"> </w:t>
      </w:r>
      <w:r w:rsidRPr="00043839">
        <w:rPr>
          <w:rFonts w:ascii="Verdana" w:hAnsi="Verdana" w:cs="Verdana"/>
          <w:spacing w:val="-1"/>
          <w:sz w:val="22"/>
          <w:szCs w:val="22"/>
        </w:rPr>
        <w:t>limit</w:t>
      </w:r>
      <w:r w:rsidRPr="00043839">
        <w:rPr>
          <w:rFonts w:ascii="Verdana" w:hAnsi="Verdana" w:cs="Verdana"/>
          <w:spacing w:val="-2"/>
          <w:sz w:val="22"/>
          <w:szCs w:val="22"/>
        </w:rPr>
        <w:t xml:space="preserve"> </w:t>
      </w:r>
      <w:r w:rsidRPr="00043839">
        <w:rPr>
          <w:rFonts w:ascii="Verdana" w:hAnsi="Verdana" w:cs="Verdana"/>
          <w:sz w:val="22"/>
          <w:szCs w:val="22"/>
        </w:rPr>
        <w:t>of</w:t>
      </w:r>
      <w:r w:rsidRPr="00043839">
        <w:rPr>
          <w:rFonts w:ascii="Verdana" w:hAnsi="Verdana" w:cs="Verdana"/>
          <w:spacing w:val="3"/>
          <w:sz w:val="22"/>
          <w:szCs w:val="22"/>
        </w:rPr>
        <w:t xml:space="preserve"> </w:t>
      </w:r>
      <w:r w:rsidRPr="00043839">
        <w:rPr>
          <w:rFonts w:ascii="Verdana" w:hAnsi="Verdana" w:cs="Verdana"/>
          <w:spacing w:val="-1"/>
          <w:sz w:val="22"/>
          <w:szCs w:val="22"/>
        </w:rPr>
        <w:t>liability</w:t>
      </w:r>
      <w:r w:rsidRPr="00043839">
        <w:rPr>
          <w:rFonts w:ascii="Verdana" w:hAnsi="Verdana" w:cs="Verdana"/>
          <w:spacing w:val="-2"/>
          <w:sz w:val="22"/>
          <w:szCs w:val="22"/>
        </w:rPr>
        <w:t xml:space="preserve"> </w:t>
      </w:r>
      <w:r w:rsidRPr="00043839">
        <w:rPr>
          <w:rFonts w:ascii="Verdana" w:hAnsi="Verdana" w:cs="Verdana"/>
          <w:sz w:val="22"/>
          <w:szCs w:val="22"/>
        </w:rPr>
        <w:t>of</w:t>
      </w:r>
      <w:r w:rsidRPr="00043839">
        <w:rPr>
          <w:rFonts w:ascii="Verdana" w:hAnsi="Verdana" w:cs="Verdana"/>
          <w:spacing w:val="-2"/>
          <w:sz w:val="22"/>
          <w:szCs w:val="22"/>
        </w:rPr>
        <w:t xml:space="preserve"> </w:t>
      </w:r>
      <w:r w:rsidRPr="00043839">
        <w:rPr>
          <w:rFonts w:ascii="Verdana" w:hAnsi="Verdana" w:cs="Verdana"/>
          <w:spacing w:val="-1"/>
          <w:sz w:val="22"/>
          <w:szCs w:val="22"/>
        </w:rPr>
        <w:t>not</w:t>
      </w:r>
      <w:r w:rsidRPr="00043839">
        <w:rPr>
          <w:rFonts w:ascii="Verdana" w:hAnsi="Verdana" w:cs="Verdana"/>
          <w:spacing w:val="1"/>
          <w:sz w:val="22"/>
          <w:szCs w:val="22"/>
        </w:rPr>
        <w:t xml:space="preserve"> </w:t>
      </w:r>
      <w:r w:rsidRPr="00043839">
        <w:rPr>
          <w:rFonts w:ascii="Verdana" w:hAnsi="Verdana" w:cs="Verdana"/>
          <w:spacing w:val="-1"/>
          <w:sz w:val="22"/>
          <w:szCs w:val="22"/>
        </w:rPr>
        <w:t>less than</w:t>
      </w:r>
      <w:r w:rsidRPr="00043839">
        <w:rPr>
          <w:rFonts w:ascii="Verdana" w:hAnsi="Verdana" w:cs="Verdana"/>
          <w:spacing w:val="-2"/>
          <w:sz w:val="22"/>
          <w:szCs w:val="22"/>
        </w:rPr>
        <w:t xml:space="preserve"> </w:t>
      </w:r>
      <w:r w:rsidRPr="00043839">
        <w:rPr>
          <w:rFonts w:ascii="Verdana" w:hAnsi="Verdana" w:cs="Verdana"/>
          <w:spacing w:val="-1"/>
          <w:sz w:val="22"/>
          <w:szCs w:val="22"/>
        </w:rPr>
        <w:t>£</w:t>
      </w:r>
      <w:r w:rsidR="00A80A75">
        <w:rPr>
          <w:rFonts w:ascii="Verdana" w:hAnsi="Verdana" w:cs="Verdana"/>
          <w:spacing w:val="-1"/>
          <w:sz w:val="22"/>
          <w:szCs w:val="22"/>
        </w:rPr>
        <w:t>2</w:t>
      </w:r>
      <w:r w:rsidRPr="00043839">
        <w:rPr>
          <w:rFonts w:ascii="Verdana" w:hAnsi="Verdana" w:cs="Verdana"/>
          <w:sz w:val="22"/>
          <w:szCs w:val="22"/>
        </w:rPr>
        <w:t xml:space="preserve"> </w:t>
      </w:r>
      <w:r w:rsidRPr="00043839">
        <w:rPr>
          <w:rFonts w:ascii="Verdana" w:hAnsi="Verdana" w:cs="Verdana"/>
          <w:spacing w:val="-1"/>
          <w:sz w:val="22"/>
          <w:szCs w:val="22"/>
        </w:rPr>
        <w:t>million;</w:t>
      </w:r>
    </w:p>
    <w:p w14:paraId="73DB240C" w14:textId="19F31608" w:rsidR="009E5BAE" w:rsidRPr="00043839" w:rsidRDefault="009E5BAE" w:rsidP="00AC0DEF">
      <w:pPr>
        <w:pStyle w:val="ListParagraph"/>
        <w:numPr>
          <w:ilvl w:val="0"/>
          <w:numId w:val="3"/>
        </w:numPr>
        <w:tabs>
          <w:tab w:val="left" w:pos="821"/>
        </w:tabs>
        <w:kinsoku w:val="0"/>
        <w:overflowPunct w:val="0"/>
        <w:spacing w:before="37"/>
        <w:ind w:hanging="294"/>
        <w:rPr>
          <w:rFonts w:ascii="Verdana" w:hAnsi="Verdana" w:cs="Verdana"/>
          <w:spacing w:val="-1"/>
          <w:sz w:val="22"/>
          <w:szCs w:val="22"/>
        </w:rPr>
      </w:pPr>
      <w:r w:rsidRPr="00043839">
        <w:rPr>
          <w:rFonts w:ascii="Verdana" w:hAnsi="Verdana" w:cs="Verdana"/>
          <w:spacing w:val="-2"/>
          <w:sz w:val="22"/>
          <w:szCs w:val="22"/>
        </w:rPr>
        <w:t>Employers</w:t>
      </w:r>
      <w:r w:rsidRPr="00043839">
        <w:rPr>
          <w:rFonts w:ascii="Verdana" w:hAnsi="Verdana" w:cs="Verdana"/>
          <w:spacing w:val="2"/>
          <w:sz w:val="22"/>
          <w:szCs w:val="22"/>
        </w:rPr>
        <w:t xml:space="preserve"> </w:t>
      </w:r>
      <w:r w:rsidRPr="00043839">
        <w:rPr>
          <w:rFonts w:ascii="Verdana" w:hAnsi="Verdana" w:cs="Verdana"/>
          <w:spacing w:val="-1"/>
          <w:sz w:val="22"/>
          <w:szCs w:val="22"/>
        </w:rPr>
        <w:t>liability</w:t>
      </w:r>
      <w:r w:rsidRPr="00043839">
        <w:rPr>
          <w:rFonts w:ascii="Verdana" w:hAnsi="Verdana" w:cs="Verdana"/>
          <w:spacing w:val="3"/>
          <w:sz w:val="22"/>
          <w:szCs w:val="22"/>
        </w:rPr>
        <w:t xml:space="preserve"> </w:t>
      </w:r>
      <w:r w:rsidRPr="00043839">
        <w:rPr>
          <w:rFonts w:ascii="Verdana" w:hAnsi="Verdana" w:cs="Verdana"/>
          <w:spacing w:val="-1"/>
          <w:sz w:val="22"/>
          <w:szCs w:val="22"/>
        </w:rPr>
        <w:t xml:space="preserve">insurance </w:t>
      </w:r>
      <w:r w:rsidRPr="00043839">
        <w:rPr>
          <w:rFonts w:ascii="Verdana" w:hAnsi="Verdana" w:cs="Verdana"/>
          <w:spacing w:val="-2"/>
          <w:sz w:val="22"/>
          <w:szCs w:val="22"/>
        </w:rPr>
        <w:t xml:space="preserve">with </w:t>
      </w:r>
      <w:r w:rsidRPr="00043839">
        <w:rPr>
          <w:rFonts w:ascii="Verdana" w:hAnsi="Verdana" w:cs="Verdana"/>
          <w:sz w:val="22"/>
          <w:szCs w:val="22"/>
        </w:rPr>
        <w:t>a</w:t>
      </w:r>
      <w:r w:rsidRPr="00043839">
        <w:rPr>
          <w:rFonts w:ascii="Verdana" w:hAnsi="Verdana" w:cs="Verdana"/>
          <w:spacing w:val="3"/>
          <w:sz w:val="22"/>
          <w:szCs w:val="22"/>
        </w:rPr>
        <w:t xml:space="preserve"> </w:t>
      </w:r>
      <w:r w:rsidRPr="00043839">
        <w:rPr>
          <w:rFonts w:ascii="Verdana" w:hAnsi="Verdana" w:cs="Verdana"/>
          <w:spacing w:val="-2"/>
          <w:sz w:val="22"/>
          <w:szCs w:val="22"/>
        </w:rPr>
        <w:t>limit</w:t>
      </w:r>
      <w:r w:rsidRPr="00043839">
        <w:rPr>
          <w:rFonts w:ascii="Verdana" w:hAnsi="Verdana" w:cs="Verdana"/>
          <w:spacing w:val="3"/>
          <w:sz w:val="22"/>
          <w:szCs w:val="22"/>
        </w:rPr>
        <w:t xml:space="preserve"> </w:t>
      </w:r>
      <w:r w:rsidRPr="00043839">
        <w:rPr>
          <w:rFonts w:ascii="Verdana" w:hAnsi="Verdana" w:cs="Verdana"/>
          <w:spacing w:val="-2"/>
          <w:sz w:val="22"/>
          <w:szCs w:val="22"/>
        </w:rPr>
        <w:t>if</w:t>
      </w:r>
      <w:r w:rsidRPr="00043839">
        <w:rPr>
          <w:rFonts w:ascii="Verdana" w:hAnsi="Verdana" w:cs="Verdana"/>
          <w:sz w:val="22"/>
          <w:szCs w:val="22"/>
        </w:rPr>
        <w:t xml:space="preserve"> </w:t>
      </w:r>
      <w:r w:rsidRPr="00043839">
        <w:rPr>
          <w:rFonts w:ascii="Verdana" w:hAnsi="Verdana" w:cs="Verdana"/>
          <w:spacing w:val="-1"/>
          <w:sz w:val="22"/>
          <w:szCs w:val="22"/>
        </w:rPr>
        <w:t>liability</w:t>
      </w:r>
      <w:r w:rsidRPr="00043839">
        <w:rPr>
          <w:rFonts w:ascii="Verdana" w:hAnsi="Verdana" w:cs="Verdana"/>
          <w:spacing w:val="-2"/>
          <w:sz w:val="22"/>
          <w:szCs w:val="22"/>
        </w:rPr>
        <w:t xml:space="preserve"> </w:t>
      </w:r>
      <w:r w:rsidRPr="00043839">
        <w:rPr>
          <w:rFonts w:ascii="Verdana" w:hAnsi="Verdana" w:cs="Verdana"/>
          <w:sz w:val="22"/>
          <w:szCs w:val="22"/>
        </w:rPr>
        <w:t xml:space="preserve">of </w:t>
      </w:r>
      <w:r w:rsidRPr="00043839">
        <w:rPr>
          <w:rFonts w:ascii="Verdana" w:hAnsi="Verdana" w:cs="Verdana"/>
          <w:spacing w:val="-1"/>
          <w:sz w:val="22"/>
          <w:szCs w:val="22"/>
        </w:rPr>
        <w:t>not</w:t>
      </w:r>
      <w:r w:rsidRPr="00043839">
        <w:rPr>
          <w:rFonts w:ascii="Verdana" w:hAnsi="Verdana" w:cs="Verdana"/>
          <w:spacing w:val="1"/>
          <w:sz w:val="22"/>
          <w:szCs w:val="22"/>
        </w:rPr>
        <w:t xml:space="preserve"> </w:t>
      </w:r>
      <w:r w:rsidRPr="00043839">
        <w:rPr>
          <w:rFonts w:ascii="Verdana" w:hAnsi="Verdana" w:cs="Verdana"/>
          <w:spacing w:val="-1"/>
          <w:sz w:val="22"/>
          <w:szCs w:val="22"/>
        </w:rPr>
        <w:t>less than</w:t>
      </w:r>
      <w:r w:rsidR="00A6427A" w:rsidRPr="00043839">
        <w:rPr>
          <w:rFonts w:ascii="Verdana" w:hAnsi="Verdana" w:cs="Verdana"/>
          <w:spacing w:val="-1"/>
          <w:sz w:val="22"/>
          <w:szCs w:val="22"/>
        </w:rPr>
        <w:t xml:space="preserve"> </w:t>
      </w:r>
      <w:r w:rsidRPr="00043839">
        <w:rPr>
          <w:rFonts w:ascii="Verdana" w:hAnsi="Verdana" w:cs="Verdana"/>
          <w:spacing w:val="-1"/>
          <w:sz w:val="22"/>
          <w:szCs w:val="22"/>
        </w:rPr>
        <w:t>£</w:t>
      </w:r>
      <w:r w:rsidR="00A80A75">
        <w:rPr>
          <w:rFonts w:ascii="Verdana" w:hAnsi="Verdana" w:cs="Verdana"/>
          <w:spacing w:val="-1"/>
          <w:sz w:val="22"/>
          <w:szCs w:val="22"/>
        </w:rPr>
        <w:t>2</w:t>
      </w:r>
      <w:r w:rsidRPr="00043839">
        <w:rPr>
          <w:rFonts w:ascii="Verdana" w:hAnsi="Verdana" w:cs="Verdana"/>
          <w:spacing w:val="-2"/>
          <w:sz w:val="22"/>
          <w:szCs w:val="22"/>
        </w:rPr>
        <w:t xml:space="preserve"> </w:t>
      </w:r>
      <w:r w:rsidRPr="00043839">
        <w:rPr>
          <w:rFonts w:ascii="Verdana" w:hAnsi="Verdana" w:cs="Verdana"/>
          <w:spacing w:val="-1"/>
          <w:sz w:val="22"/>
          <w:szCs w:val="22"/>
        </w:rPr>
        <w:t>million</w:t>
      </w:r>
    </w:p>
    <w:p w14:paraId="3902E19D" w14:textId="77777777" w:rsidR="009E5BAE" w:rsidRPr="00043839" w:rsidRDefault="009E5BAE" w:rsidP="006268C8">
      <w:pPr>
        <w:kinsoku w:val="0"/>
        <w:overflowPunct w:val="0"/>
        <w:spacing w:before="37"/>
        <w:ind w:left="820"/>
        <w:rPr>
          <w:rFonts w:ascii="Verdana" w:hAnsi="Verdana" w:cs="Verdana"/>
          <w:spacing w:val="-1"/>
          <w:sz w:val="22"/>
          <w:szCs w:val="22"/>
        </w:rPr>
      </w:pPr>
    </w:p>
    <w:p w14:paraId="3E960440" w14:textId="77777777" w:rsidR="009E5BAE" w:rsidRPr="00043839" w:rsidRDefault="009E5BAE" w:rsidP="006268C8">
      <w:pPr>
        <w:spacing w:before="60" w:after="60"/>
        <w:rPr>
          <w:rFonts w:ascii="Verdana" w:eastAsia="Times New Roman" w:hAnsi="Verdana" w:cs="Arial Narrow"/>
          <w:sz w:val="22"/>
          <w:szCs w:val="22"/>
        </w:rPr>
      </w:pPr>
      <w:r w:rsidRPr="00043839">
        <w:rPr>
          <w:rFonts w:ascii="Verdana" w:eastAsia="Times New Roman" w:hAnsi="Verdana" w:cs="Arial Narrow"/>
          <w:sz w:val="22"/>
          <w:szCs w:val="22"/>
        </w:rPr>
        <w:t>All insurances shall cover for any one occurrence or series of occurrences arising out of any one event during the performance of this con</w:t>
      </w:r>
      <w:r w:rsidR="00672083" w:rsidRPr="00043839">
        <w:rPr>
          <w:rFonts w:ascii="Verdana" w:eastAsia="Times New Roman" w:hAnsi="Verdana" w:cs="Arial Narrow"/>
          <w:sz w:val="22"/>
          <w:szCs w:val="22"/>
        </w:rPr>
        <w:t xml:space="preserve">tract. </w:t>
      </w:r>
      <w:r w:rsidRPr="00043839">
        <w:rPr>
          <w:rFonts w:ascii="Verdana" w:eastAsia="Times New Roman" w:hAnsi="Verdana" w:cs="Arial Narrow"/>
          <w:sz w:val="22"/>
          <w:szCs w:val="22"/>
        </w:rPr>
        <w:t>The tenderer will be required to provide a copy of their insurance policies if successful in securing this contract.</w:t>
      </w:r>
    </w:p>
    <w:p w14:paraId="1C2DD847" w14:textId="77777777" w:rsidR="007F2CD3" w:rsidRPr="00043839" w:rsidRDefault="007F2CD3" w:rsidP="006268C8">
      <w:pPr>
        <w:spacing w:before="60" w:after="60"/>
        <w:ind w:left="459"/>
        <w:rPr>
          <w:rFonts w:ascii="Verdana" w:eastAsia="Times New Roman" w:hAnsi="Verdana" w:cs="Arial Narrow"/>
          <w:sz w:val="22"/>
          <w:szCs w:val="22"/>
        </w:rPr>
      </w:pPr>
    </w:p>
    <w:p w14:paraId="25CEEB25" w14:textId="77777777" w:rsidR="009E5BAE" w:rsidRPr="00043839" w:rsidRDefault="009E5BAE" w:rsidP="006268C8">
      <w:pPr>
        <w:spacing w:before="60" w:after="60"/>
        <w:rPr>
          <w:rFonts w:ascii="Verdana" w:eastAsia="Times New Roman" w:hAnsi="Verdana" w:cs="Arial Narrow"/>
          <w:sz w:val="22"/>
          <w:szCs w:val="22"/>
        </w:rPr>
      </w:pPr>
      <w:r w:rsidRPr="00043839">
        <w:rPr>
          <w:rFonts w:ascii="Verdana" w:eastAsia="Times New Roman" w:hAnsi="Verdana" w:cs="Arial Narrow"/>
          <w:sz w:val="22"/>
          <w:szCs w:val="22"/>
        </w:rPr>
        <w:t>In addition, the contract will be subject to the following legislation.</w:t>
      </w:r>
    </w:p>
    <w:p w14:paraId="0E1FABA2" w14:textId="77777777" w:rsidR="009E5BAE" w:rsidRDefault="009E5BAE" w:rsidP="006268C8">
      <w:pPr>
        <w:spacing w:before="60" w:after="60"/>
        <w:ind w:left="459"/>
        <w:rPr>
          <w:rFonts w:ascii="Verdana" w:eastAsia="Times New Roman" w:hAnsi="Verdana" w:cs="Arial Narrow"/>
          <w:sz w:val="22"/>
          <w:szCs w:val="22"/>
        </w:rPr>
      </w:pPr>
    </w:p>
    <w:p w14:paraId="7D006E80" w14:textId="47967840" w:rsidR="00CD45D8" w:rsidRPr="00CD45D8" w:rsidRDefault="00CD45D8" w:rsidP="00CD45D8">
      <w:pPr>
        <w:spacing w:before="60" w:after="60"/>
        <w:rPr>
          <w:rFonts w:ascii="Verdana" w:eastAsia="Times New Roman" w:hAnsi="Verdana" w:cs="Arial Narrow"/>
          <w:b/>
          <w:sz w:val="22"/>
          <w:szCs w:val="22"/>
        </w:rPr>
      </w:pPr>
      <w:r w:rsidRPr="00CD45D8">
        <w:rPr>
          <w:rFonts w:ascii="Verdana" w:eastAsia="Times New Roman" w:hAnsi="Verdana" w:cs="Arial Narrow"/>
          <w:b/>
          <w:sz w:val="22"/>
          <w:szCs w:val="22"/>
        </w:rPr>
        <w:t>9.4 Data Protection</w:t>
      </w:r>
    </w:p>
    <w:p w14:paraId="149C2F58" w14:textId="77777777" w:rsidR="00CD45D8" w:rsidRPr="00CD45D8" w:rsidRDefault="00CD45D8" w:rsidP="00CD45D8">
      <w:pPr>
        <w:spacing w:before="60" w:after="60"/>
        <w:rPr>
          <w:rFonts w:ascii="Verdana" w:eastAsia="Times New Roman" w:hAnsi="Verdana" w:cs="Arial Narrow"/>
          <w:sz w:val="22"/>
          <w:szCs w:val="22"/>
        </w:rPr>
      </w:pPr>
    </w:p>
    <w:p w14:paraId="46D10CC6" w14:textId="77777777" w:rsidR="00CD45D8" w:rsidRPr="00CD45D8" w:rsidRDefault="00CD45D8" w:rsidP="00CD45D8">
      <w:pPr>
        <w:spacing w:before="60" w:after="60"/>
        <w:rPr>
          <w:rFonts w:ascii="Verdana" w:eastAsia="Times New Roman" w:hAnsi="Verdana" w:cs="Arial Narrow"/>
          <w:sz w:val="22"/>
          <w:szCs w:val="22"/>
        </w:rPr>
      </w:pPr>
      <w:r w:rsidRPr="00CD45D8">
        <w:rPr>
          <w:rFonts w:ascii="Verdana" w:eastAsia="Times New Roman" w:hAnsi="Verdana" w:cs="Arial Narrow"/>
          <w:sz w:val="22"/>
          <w:szCs w:val="22"/>
        </w:rPr>
        <w:t xml:space="preserve">The contractor will comply with its obligations under Data Protection Legislation (DPL), being the UK Data Protection Legislation and the General Data Protection Regulation (GDPR) and any other directly applicable European Union legislation relating to privacy. </w:t>
      </w:r>
    </w:p>
    <w:p w14:paraId="5CE3DE8C" w14:textId="77777777" w:rsidR="00CD45D8" w:rsidRPr="00CD45D8" w:rsidRDefault="00CD45D8" w:rsidP="00CD45D8">
      <w:pPr>
        <w:spacing w:before="60" w:after="60"/>
        <w:rPr>
          <w:rFonts w:ascii="Verdana" w:eastAsia="Times New Roman" w:hAnsi="Verdana" w:cs="Arial Narrow"/>
          <w:sz w:val="22"/>
          <w:szCs w:val="22"/>
        </w:rPr>
      </w:pPr>
    </w:p>
    <w:p w14:paraId="2CDD79CD" w14:textId="77777777" w:rsidR="00CD45D8" w:rsidRPr="00CD45D8" w:rsidRDefault="00CD45D8" w:rsidP="00CD45D8">
      <w:pPr>
        <w:spacing w:before="60" w:after="60"/>
        <w:rPr>
          <w:rFonts w:ascii="Verdana" w:eastAsia="Times New Roman" w:hAnsi="Verdana" w:cs="Arial Narrow"/>
          <w:sz w:val="22"/>
          <w:szCs w:val="22"/>
        </w:rPr>
      </w:pPr>
      <w:r w:rsidRPr="00CD45D8">
        <w:rPr>
          <w:rFonts w:ascii="Verdana" w:eastAsia="Times New Roman" w:hAnsi="Verdana" w:cs="Arial Narrow"/>
          <w:sz w:val="22"/>
          <w:szCs w:val="22"/>
        </w:rPr>
        <w:t>The tenderer will be required to provide a copy of their Data Protection policy and privacy statement if successful in securing this contract.</w:t>
      </w:r>
    </w:p>
    <w:p w14:paraId="49332559" w14:textId="77777777" w:rsidR="00CD45D8" w:rsidRDefault="00CD45D8" w:rsidP="006268C8">
      <w:pPr>
        <w:kinsoku w:val="0"/>
        <w:overflowPunct w:val="0"/>
        <w:rPr>
          <w:rFonts w:ascii="Verdana" w:hAnsi="Verdana" w:cs="Verdana"/>
          <w:b/>
          <w:iCs/>
          <w:spacing w:val="-1"/>
          <w:sz w:val="22"/>
          <w:szCs w:val="22"/>
        </w:rPr>
      </w:pPr>
    </w:p>
    <w:p w14:paraId="6D55B084" w14:textId="77777777" w:rsidR="00FC2710" w:rsidRDefault="00FC2710">
      <w:pPr>
        <w:widowControl/>
        <w:autoSpaceDE/>
        <w:autoSpaceDN/>
        <w:adjustRightInd/>
        <w:spacing w:after="200" w:line="276" w:lineRule="auto"/>
        <w:rPr>
          <w:rFonts w:ascii="Verdana" w:hAnsi="Verdana" w:cs="Verdana"/>
          <w:b/>
          <w:iCs/>
          <w:spacing w:val="-1"/>
          <w:sz w:val="22"/>
          <w:szCs w:val="22"/>
        </w:rPr>
      </w:pPr>
      <w:r>
        <w:rPr>
          <w:rFonts w:ascii="Verdana" w:hAnsi="Verdana" w:cs="Verdana"/>
          <w:b/>
          <w:iCs/>
          <w:spacing w:val="-1"/>
          <w:sz w:val="22"/>
          <w:szCs w:val="22"/>
        </w:rPr>
        <w:br w:type="page"/>
      </w:r>
    </w:p>
    <w:p w14:paraId="70081A60" w14:textId="2688E8BF" w:rsidR="009E5BAE" w:rsidRPr="00043839" w:rsidRDefault="00043839" w:rsidP="006268C8">
      <w:pPr>
        <w:kinsoku w:val="0"/>
        <w:overflowPunct w:val="0"/>
        <w:rPr>
          <w:rFonts w:ascii="Verdana" w:hAnsi="Verdana" w:cs="Verdana"/>
          <w:b/>
          <w:iCs/>
          <w:spacing w:val="-1"/>
          <w:sz w:val="22"/>
          <w:szCs w:val="22"/>
        </w:rPr>
      </w:pPr>
      <w:r w:rsidRPr="00043839">
        <w:rPr>
          <w:rFonts w:ascii="Verdana" w:hAnsi="Verdana" w:cs="Verdana"/>
          <w:b/>
          <w:iCs/>
          <w:spacing w:val="-1"/>
          <w:sz w:val="22"/>
          <w:szCs w:val="22"/>
        </w:rPr>
        <w:t>9.</w:t>
      </w:r>
      <w:r w:rsidR="00CD45D8">
        <w:rPr>
          <w:rFonts w:ascii="Verdana" w:hAnsi="Verdana" w:cs="Verdana"/>
          <w:b/>
          <w:iCs/>
          <w:spacing w:val="-1"/>
          <w:sz w:val="22"/>
          <w:szCs w:val="22"/>
        </w:rPr>
        <w:t>5</w:t>
      </w:r>
      <w:r w:rsidRPr="00043839">
        <w:rPr>
          <w:rFonts w:ascii="Verdana" w:hAnsi="Verdana" w:cs="Verdana"/>
          <w:b/>
          <w:iCs/>
          <w:spacing w:val="-1"/>
          <w:sz w:val="22"/>
          <w:szCs w:val="22"/>
        </w:rPr>
        <w:t xml:space="preserve"> </w:t>
      </w:r>
      <w:r w:rsidR="009E5BAE" w:rsidRPr="00043839">
        <w:rPr>
          <w:rFonts w:ascii="Verdana" w:hAnsi="Verdana" w:cs="Verdana"/>
          <w:b/>
          <w:iCs/>
          <w:spacing w:val="-1"/>
          <w:sz w:val="22"/>
          <w:szCs w:val="22"/>
        </w:rPr>
        <w:t>Freedom</w:t>
      </w:r>
      <w:r w:rsidR="009E5BAE" w:rsidRPr="00043839">
        <w:rPr>
          <w:rFonts w:ascii="Verdana" w:hAnsi="Verdana" w:cs="Verdana"/>
          <w:b/>
          <w:iCs/>
          <w:sz w:val="22"/>
          <w:szCs w:val="22"/>
        </w:rPr>
        <w:t xml:space="preserve"> of</w:t>
      </w:r>
      <w:r w:rsidR="009E5BAE" w:rsidRPr="00043839">
        <w:rPr>
          <w:rFonts w:ascii="Verdana" w:hAnsi="Verdana" w:cs="Verdana"/>
          <w:b/>
          <w:iCs/>
          <w:spacing w:val="-2"/>
          <w:sz w:val="22"/>
          <w:szCs w:val="22"/>
        </w:rPr>
        <w:t xml:space="preserve"> </w:t>
      </w:r>
      <w:r w:rsidR="009E5BAE" w:rsidRPr="00043839">
        <w:rPr>
          <w:rFonts w:ascii="Verdana" w:hAnsi="Verdana" w:cs="Verdana"/>
          <w:b/>
          <w:iCs/>
          <w:spacing w:val="-1"/>
          <w:sz w:val="22"/>
          <w:szCs w:val="22"/>
        </w:rPr>
        <w:t>Information</w:t>
      </w:r>
      <w:r w:rsidR="009E5BAE" w:rsidRPr="00043839">
        <w:rPr>
          <w:rFonts w:ascii="Verdana" w:hAnsi="Verdana" w:cs="Verdana"/>
          <w:b/>
          <w:iCs/>
          <w:spacing w:val="-2"/>
          <w:sz w:val="22"/>
          <w:szCs w:val="22"/>
        </w:rPr>
        <w:t xml:space="preserve"> </w:t>
      </w:r>
      <w:r w:rsidR="009E5BAE" w:rsidRPr="00043839">
        <w:rPr>
          <w:rFonts w:ascii="Verdana" w:hAnsi="Verdana" w:cs="Verdana"/>
          <w:b/>
          <w:iCs/>
          <w:spacing w:val="-1"/>
          <w:sz w:val="22"/>
          <w:szCs w:val="22"/>
        </w:rPr>
        <w:t>Legislation</w:t>
      </w:r>
    </w:p>
    <w:p w14:paraId="01E8BB62" w14:textId="77777777" w:rsidR="009E5BAE" w:rsidRPr="00043839" w:rsidRDefault="009E5BAE" w:rsidP="006268C8">
      <w:pPr>
        <w:kinsoku w:val="0"/>
        <w:overflowPunct w:val="0"/>
        <w:ind w:left="120" w:firstLine="339"/>
        <w:rPr>
          <w:rFonts w:ascii="Verdana" w:hAnsi="Verdana" w:cs="Verdana"/>
          <w:b/>
          <w:sz w:val="22"/>
          <w:szCs w:val="22"/>
        </w:rPr>
      </w:pPr>
    </w:p>
    <w:p w14:paraId="58693E4C" w14:textId="77777777" w:rsidR="009E5BAE" w:rsidRPr="00043839" w:rsidRDefault="009E5BAE" w:rsidP="006268C8">
      <w:pPr>
        <w:spacing w:before="60" w:after="60"/>
        <w:rPr>
          <w:rFonts w:ascii="Verdana" w:eastAsia="Times New Roman" w:hAnsi="Verdana" w:cs="Arial Narrow"/>
          <w:sz w:val="22"/>
          <w:szCs w:val="22"/>
        </w:rPr>
      </w:pPr>
      <w:r w:rsidRPr="00043839">
        <w:rPr>
          <w:rFonts w:ascii="Verdana" w:eastAsia="Times New Roman" w:hAnsi="Verdana" w:cs="Arial Narrow"/>
          <w:sz w:val="22"/>
          <w:szCs w:val="22"/>
        </w:rPr>
        <w:t>CDC may be obliged to disclose information provided by bidders in response to this tender under the Freedom of Information Act 2000 and all subordinate legislation made under this Act and the Environmental Information Regulations 2004 (Freedom of Information Legislation). Tenderers should therefore be aware that the information they provide could be disclosed in response to a request under the Freedom of Information Legislation. CDC will proceed on the basis of disclosure unless an</w:t>
      </w:r>
      <w:r w:rsidR="006268C8" w:rsidRPr="00043839">
        <w:rPr>
          <w:rFonts w:ascii="Verdana" w:eastAsia="Times New Roman" w:hAnsi="Verdana" w:cs="Arial Narrow"/>
          <w:sz w:val="22"/>
          <w:szCs w:val="22"/>
        </w:rPr>
        <w:t xml:space="preserve"> appropriate exemption applies. </w:t>
      </w:r>
      <w:r w:rsidRPr="00043839">
        <w:rPr>
          <w:rFonts w:ascii="Verdana" w:eastAsia="Times New Roman" w:hAnsi="Verdana" w:cs="Arial Narrow"/>
          <w:sz w:val="22"/>
          <w:szCs w:val="22"/>
        </w:rPr>
        <w:t>Tenderers should be aware that despite the availability of some exemptions, information may still be disclosed if it is in the public interest.</w:t>
      </w:r>
    </w:p>
    <w:p w14:paraId="5887BD15" w14:textId="77777777" w:rsidR="009E5BAE" w:rsidRPr="00043839" w:rsidRDefault="009E5BAE" w:rsidP="006268C8">
      <w:pPr>
        <w:spacing w:before="60" w:after="60"/>
        <w:ind w:left="459"/>
        <w:rPr>
          <w:rFonts w:ascii="Verdana" w:eastAsia="Times New Roman" w:hAnsi="Verdana" w:cs="Arial Narrow"/>
          <w:sz w:val="22"/>
          <w:szCs w:val="22"/>
        </w:rPr>
      </w:pPr>
    </w:p>
    <w:p w14:paraId="6A6DA671" w14:textId="0060DDD9" w:rsidR="009E5BAE" w:rsidRPr="00043839" w:rsidRDefault="00043839" w:rsidP="006268C8">
      <w:pPr>
        <w:kinsoku w:val="0"/>
        <w:overflowPunct w:val="0"/>
        <w:rPr>
          <w:rFonts w:ascii="Verdana" w:hAnsi="Verdana" w:cs="Verdana"/>
          <w:b/>
          <w:iCs/>
          <w:spacing w:val="-1"/>
          <w:sz w:val="22"/>
          <w:szCs w:val="22"/>
        </w:rPr>
      </w:pPr>
      <w:r w:rsidRPr="00043839">
        <w:rPr>
          <w:rFonts w:ascii="Verdana" w:hAnsi="Verdana" w:cs="Verdana"/>
          <w:b/>
          <w:iCs/>
          <w:spacing w:val="-1"/>
          <w:sz w:val="22"/>
          <w:szCs w:val="22"/>
        </w:rPr>
        <w:t>9.</w:t>
      </w:r>
      <w:r w:rsidR="00CD45D8">
        <w:rPr>
          <w:rFonts w:ascii="Verdana" w:hAnsi="Verdana" w:cs="Verdana"/>
          <w:b/>
          <w:iCs/>
          <w:spacing w:val="-1"/>
          <w:sz w:val="22"/>
          <w:szCs w:val="22"/>
        </w:rPr>
        <w:t>6</w:t>
      </w:r>
      <w:r w:rsidRPr="00043839">
        <w:rPr>
          <w:rFonts w:ascii="Verdana" w:hAnsi="Verdana" w:cs="Verdana"/>
          <w:b/>
          <w:iCs/>
          <w:spacing w:val="-1"/>
          <w:sz w:val="22"/>
          <w:szCs w:val="22"/>
        </w:rPr>
        <w:t xml:space="preserve"> </w:t>
      </w:r>
      <w:r w:rsidR="009E5BAE" w:rsidRPr="00043839">
        <w:rPr>
          <w:rFonts w:ascii="Verdana" w:hAnsi="Verdana" w:cs="Verdana"/>
          <w:b/>
          <w:iCs/>
          <w:spacing w:val="-1"/>
          <w:sz w:val="22"/>
          <w:szCs w:val="22"/>
        </w:rPr>
        <w:t>Prevention</w:t>
      </w:r>
      <w:r w:rsidR="009E5BAE" w:rsidRPr="00043839">
        <w:rPr>
          <w:rFonts w:ascii="Verdana" w:hAnsi="Verdana" w:cs="Verdana"/>
          <w:b/>
          <w:iCs/>
          <w:spacing w:val="-2"/>
          <w:sz w:val="22"/>
          <w:szCs w:val="22"/>
        </w:rPr>
        <w:t xml:space="preserve"> </w:t>
      </w:r>
      <w:r w:rsidR="009E5BAE" w:rsidRPr="00043839">
        <w:rPr>
          <w:rFonts w:ascii="Verdana" w:hAnsi="Verdana" w:cs="Verdana"/>
          <w:b/>
          <w:iCs/>
          <w:sz w:val="22"/>
          <w:szCs w:val="22"/>
        </w:rPr>
        <w:t>of</w:t>
      </w:r>
      <w:r w:rsidR="009E5BAE" w:rsidRPr="00043839">
        <w:rPr>
          <w:rFonts w:ascii="Verdana" w:hAnsi="Verdana" w:cs="Verdana"/>
          <w:b/>
          <w:iCs/>
          <w:spacing w:val="-2"/>
          <w:sz w:val="22"/>
          <w:szCs w:val="22"/>
        </w:rPr>
        <w:t xml:space="preserve"> </w:t>
      </w:r>
      <w:r w:rsidR="009E5BAE" w:rsidRPr="00043839">
        <w:rPr>
          <w:rFonts w:ascii="Verdana" w:hAnsi="Verdana" w:cs="Verdana"/>
          <w:b/>
          <w:iCs/>
          <w:spacing w:val="-1"/>
          <w:sz w:val="22"/>
          <w:szCs w:val="22"/>
        </w:rPr>
        <w:t>Bribery</w:t>
      </w:r>
    </w:p>
    <w:p w14:paraId="0B9738C3" w14:textId="77777777" w:rsidR="009E5BAE" w:rsidRPr="00043839" w:rsidRDefault="009E5BAE" w:rsidP="006268C8">
      <w:pPr>
        <w:kinsoku w:val="0"/>
        <w:overflowPunct w:val="0"/>
        <w:ind w:left="120" w:firstLine="339"/>
        <w:rPr>
          <w:rFonts w:ascii="Verdana" w:hAnsi="Verdana" w:cs="Verdana"/>
          <w:b/>
          <w:sz w:val="22"/>
          <w:szCs w:val="22"/>
        </w:rPr>
      </w:pPr>
    </w:p>
    <w:p w14:paraId="4369400B" w14:textId="77777777" w:rsidR="009E5BAE" w:rsidRPr="00043839" w:rsidRDefault="009E5BAE" w:rsidP="006268C8">
      <w:pPr>
        <w:spacing w:before="60" w:after="60"/>
        <w:rPr>
          <w:rFonts w:ascii="Verdana" w:eastAsia="Times New Roman" w:hAnsi="Verdana" w:cs="Arial Narrow"/>
          <w:sz w:val="22"/>
          <w:szCs w:val="22"/>
        </w:rPr>
      </w:pPr>
      <w:r w:rsidRPr="00043839">
        <w:rPr>
          <w:rFonts w:ascii="Verdana" w:eastAsia="Times New Roman" w:hAnsi="Verdana" w:cs="Arial Narrow"/>
          <w:sz w:val="22"/>
          <w:szCs w:val="22"/>
        </w:rPr>
        <w:t>Tenderers are hereby notified that CDC is subject to the regulations of the Bribery Act 2010 and therefore has a duty to ensure that all tenderers will comply with applicable laws, regulations, codes and sanctions relating to anti-bribery and anti-corruption including, but not limited to, this legislation.</w:t>
      </w:r>
    </w:p>
    <w:p w14:paraId="37CAD078" w14:textId="77777777" w:rsidR="00B95B7E" w:rsidRPr="00043839" w:rsidRDefault="00B95B7E" w:rsidP="006268C8">
      <w:pPr>
        <w:spacing w:before="60" w:after="60"/>
        <w:rPr>
          <w:rFonts w:ascii="Verdana" w:eastAsia="Times New Roman" w:hAnsi="Verdana" w:cs="Arial Narrow"/>
          <w:sz w:val="22"/>
          <w:szCs w:val="22"/>
        </w:rPr>
      </w:pPr>
    </w:p>
    <w:p w14:paraId="7AAC69B3" w14:textId="60BC6003" w:rsidR="009E5BAE" w:rsidRPr="00043839" w:rsidRDefault="00043839" w:rsidP="006268C8">
      <w:pPr>
        <w:kinsoku w:val="0"/>
        <w:overflowPunct w:val="0"/>
        <w:rPr>
          <w:rFonts w:ascii="Verdana" w:hAnsi="Verdana" w:cs="Verdana"/>
          <w:b/>
          <w:iCs/>
          <w:spacing w:val="-1"/>
          <w:sz w:val="22"/>
          <w:szCs w:val="22"/>
        </w:rPr>
      </w:pPr>
      <w:r w:rsidRPr="00043839">
        <w:rPr>
          <w:rFonts w:ascii="Verdana" w:hAnsi="Verdana" w:cs="Verdana"/>
          <w:b/>
          <w:iCs/>
          <w:spacing w:val="-1"/>
          <w:sz w:val="22"/>
          <w:szCs w:val="22"/>
        </w:rPr>
        <w:t>9.</w:t>
      </w:r>
      <w:r w:rsidR="00CD45D8">
        <w:rPr>
          <w:rFonts w:ascii="Verdana" w:hAnsi="Verdana" w:cs="Verdana"/>
          <w:b/>
          <w:iCs/>
          <w:spacing w:val="-1"/>
          <w:sz w:val="22"/>
          <w:szCs w:val="22"/>
        </w:rPr>
        <w:t>7</w:t>
      </w:r>
      <w:r w:rsidRPr="00043839">
        <w:rPr>
          <w:rFonts w:ascii="Verdana" w:hAnsi="Verdana" w:cs="Verdana"/>
          <w:b/>
          <w:iCs/>
          <w:spacing w:val="-1"/>
          <w:sz w:val="22"/>
          <w:szCs w:val="22"/>
        </w:rPr>
        <w:t xml:space="preserve"> </w:t>
      </w:r>
      <w:r w:rsidR="009E5BAE" w:rsidRPr="00043839">
        <w:rPr>
          <w:rFonts w:ascii="Verdana" w:hAnsi="Verdana" w:cs="Verdana"/>
          <w:b/>
          <w:iCs/>
          <w:spacing w:val="-1"/>
          <w:sz w:val="22"/>
          <w:szCs w:val="22"/>
        </w:rPr>
        <w:t>Health</w:t>
      </w:r>
      <w:r w:rsidR="009E5BAE" w:rsidRPr="00043839">
        <w:rPr>
          <w:rFonts w:ascii="Verdana" w:hAnsi="Verdana" w:cs="Verdana"/>
          <w:b/>
          <w:iCs/>
          <w:spacing w:val="-2"/>
          <w:sz w:val="22"/>
          <w:szCs w:val="22"/>
        </w:rPr>
        <w:t xml:space="preserve"> </w:t>
      </w:r>
      <w:r w:rsidR="009E5BAE" w:rsidRPr="00043839">
        <w:rPr>
          <w:rFonts w:ascii="Verdana" w:hAnsi="Verdana" w:cs="Verdana"/>
          <w:b/>
          <w:iCs/>
          <w:spacing w:val="-1"/>
          <w:sz w:val="22"/>
          <w:szCs w:val="22"/>
        </w:rPr>
        <w:t>and</w:t>
      </w:r>
      <w:r w:rsidR="009E5BAE" w:rsidRPr="00043839">
        <w:rPr>
          <w:rFonts w:ascii="Verdana" w:hAnsi="Verdana" w:cs="Verdana"/>
          <w:b/>
          <w:iCs/>
          <w:spacing w:val="-2"/>
          <w:sz w:val="22"/>
          <w:szCs w:val="22"/>
        </w:rPr>
        <w:t xml:space="preserve"> </w:t>
      </w:r>
      <w:r w:rsidR="009E5BAE" w:rsidRPr="00043839">
        <w:rPr>
          <w:rFonts w:ascii="Verdana" w:hAnsi="Verdana" w:cs="Verdana"/>
          <w:b/>
          <w:iCs/>
          <w:spacing w:val="-1"/>
          <w:sz w:val="22"/>
          <w:szCs w:val="22"/>
        </w:rPr>
        <w:t>Safety</w:t>
      </w:r>
    </w:p>
    <w:p w14:paraId="435FFDA0" w14:textId="77777777" w:rsidR="009E5BAE" w:rsidRPr="00043839" w:rsidRDefault="009E5BAE" w:rsidP="006268C8">
      <w:pPr>
        <w:kinsoku w:val="0"/>
        <w:overflowPunct w:val="0"/>
        <w:ind w:left="120" w:firstLine="339"/>
        <w:rPr>
          <w:rFonts w:ascii="Verdana" w:hAnsi="Verdana" w:cs="Verdana"/>
          <w:b/>
          <w:sz w:val="22"/>
          <w:szCs w:val="22"/>
        </w:rPr>
      </w:pPr>
    </w:p>
    <w:p w14:paraId="5491B7DE" w14:textId="77777777" w:rsidR="009E5BAE" w:rsidRPr="00043839" w:rsidRDefault="009E5BAE" w:rsidP="006268C8">
      <w:pPr>
        <w:spacing w:before="60" w:after="60"/>
        <w:rPr>
          <w:rFonts w:ascii="Verdana" w:eastAsia="Times New Roman" w:hAnsi="Verdana" w:cs="Arial Narrow"/>
          <w:sz w:val="22"/>
          <w:szCs w:val="22"/>
        </w:rPr>
      </w:pPr>
      <w:r w:rsidRPr="00043839">
        <w:rPr>
          <w:rFonts w:ascii="Verdana" w:eastAsia="Times New Roman" w:hAnsi="Verdana" w:cs="Arial Narrow"/>
          <w:sz w:val="22"/>
          <w:szCs w:val="22"/>
        </w:rPr>
        <w:t>The Consultant must at all times comply with the requirements of the Health and Safety at Work Act 1974, the Management of Health and Safety at Work Regulations 1992 and all other statutory and regulatory requirements.</w:t>
      </w:r>
    </w:p>
    <w:p w14:paraId="7547AA32" w14:textId="77777777" w:rsidR="009E5BAE" w:rsidRPr="00043839" w:rsidRDefault="009E5BAE" w:rsidP="006268C8">
      <w:pPr>
        <w:spacing w:before="60" w:after="60"/>
        <w:ind w:left="459"/>
        <w:rPr>
          <w:rFonts w:ascii="Verdana" w:eastAsia="Times New Roman" w:hAnsi="Verdana" w:cs="Arial Narrow"/>
          <w:sz w:val="22"/>
          <w:szCs w:val="22"/>
        </w:rPr>
      </w:pPr>
    </w:p>
    <w:p w14:paraId="5959253E" w14:textId="11E8D78C" w:rsidR="009E5BAE" w:rsidRPr="00043839" w:rsidRDefault="00043839" w:rsidP="006268C8">
      <w:pPr>
        <w:kinsoku w:val="0"/>
        <w:overflowPunct w:val="0"/>
        <w:rPr>
          <w:rFonts w:ascii="Verdana" w:hAnsi="Verdana" w:cs="Verdana"/>
          <w:b/>
          <w:iCs/>
          <w:spacing w:val="-1"/>
          <w:sz w:val="22"/>
          <w:szCs w:val="22"/>
        </w:rPr>
      </w:pPr>
      <w:r w:rsidRPr="00043839">
        <w:rPr>
          <w:rFonts w:ascii="Verdana" w:hAnsi="Verdana" w:cs="Verdana"/>
          <w:b/>
          <w:iCs/>
          <w:spacing w:val="-1"/>
          <w:sz w:val="22"/>
          <w:szCs w:val="22"/>
        </w:rPr>
        <w:t>9.</w:t>
      </w:r>
      <w:r w:rsidR="00CD45D8">
        <w:rPr>
          <w:rFonts w:ascii="Verdana" w:hAnsi="Verdana" w:cs="Verdana"/>
          <w:b/>
          <w:iCs/>
          <w:spacing w:val="-1"/>
          <w:sz w:val="22"/>
          <w:szCs w:val="22"/>
        </w:rPr>
        <w:t>8</w:t>
      </w:r>
      <w:r w:rsidRPr="00043839">
        <w:rPr>
          <w:rFonts w:ascii="Verdana" w:hAnsi="Verdana" w:cs="Verdana"/>
          <w:b/>
          <w:iCs/>
          <w:spacing w:val="-1"/>
          <w:sz w:val="22"/>
          <w:szCs w:val="22"/>
        </w:rPr>
        <w:t xml:space="preserve"> </w:t>
      </w:r>
      <w:r w:rsidR="009E5BAE" w:rsidRPr="00043839">
        <w:rPr>
          <w:rFonts w:ascii="Verdana" w:hAnsi="Verdana" w:cs="Verdana"/>
          <w:b/>
          <w:iCs/>
          <w:spacing w:val="-1"/>
          <w:sz w:val="22"/>
          <w:szCs w:val="22"/>
        </w:rPr>
        <w:t>Exclusion</w:t>
      </w:r>
    </w:p>
    <w:p w14:paraId="4BF696B6" w14:textId="77777777" w:rsidR="009E5BAE" w:rsidRPr="00043839" w:rsidRDefault="009E5BAE" w:rsidP="006268C8">
      <w:pPr>
        <w:kinsoku w:val="0"/>
        <w:overflowPunct w:val="0"/>
        <w:ind w:left="120" w:firstLine="339"/>
        <w:rPr>
          <w:rFonts w:ascii="Verdana" w:hAnsi="Verdana" w:cs="Verdana"/>
          <w:b/>
          <w:iCs/>
          <w:spacing w:val="-1"/>
          <w:sz w:val="22"/>
          <w:szCs w:val="22"/>
        </w:rPr>
      </w:pPr>
    </w:p>
    <w:p w14:paraId="4E00A021" w14:textId="77777777" w:rsidR="009E5BAE" w:rsidRPr="00043839" w:rsidRDefault="009E5BAE" w:rsidP="006268C8">
      <w:pPr>
        <w:spacing w:before="60" w:after="60"/>
        <w:rPr>
          <w:rFonts w:ascii="Verdana" w:eastAsia="Times New Roman" w:hAnsi="Verdana" w:cs="Arial Narrow"/>
          <w:sz w:val="22"/>
          <w:szCs w:val="22"/>
        </w:rPr>
      </w:pPr>
      <w:r w:rsidRPr="00043839">
        <w:rPr>
          <w:rFonts w:ascii="Verdana" w:eastAsia="Times New Roman" w:hAnsi="Verdana" w:cs="Arial Narrow"/>
          <w:sz w:val="22"/>
          <w:szCs w:val="22"/>
        </w:rPr>
        <w:t>CDC shall exclude the tenderer from participation in this procurement procedure where they have established or are otherwise aware that the organisation, to include administrative, management or supervisory staff that have powers of representation, decision or control of the applicant’s company, has been the subject of a conviction by final judgment of one of the following reasons:</w:t>
      </w:r>
    </w:p>
    <w:p w14:paraId="090BEDEE" w14:textId="77777777" w:rsidR="009E5BAE" w:rsidRPr="00043839" w:rsidRDefault="009E5BAE" w:rsidP="006268C8">
      <w:pPr>
        <w:spacing w:before="60" w:after="60"/>
        <w:ind w:left="459"/>
        <w:rPr>
          <w:rFonts w:ascii="Verdana" w:eastAsia="Times New Roman" w:hAnsi="Verdana" w:cs="Arial Narrow"/>
          <w:sz w:val="22"/>
          <w:szCs w:val="22"/>
        </w:rPr>
      </w:pPr>
    </w:p>
    <w:p w14:paraId="29B37211" w14:textId="77777777" w:rsidR="009E5BAE" w:rsidRPr="00043839" w:rsidRDefault="009E5BAE" w:rsidP="00F138F1">
      <w:pPr>
        <w:numPr>
          <w:ilvl w:val="0"/>
          <w:numId w:val="1"/>
        </w:numPr>
        <w:tabs>
          <w:tab w:val="left" w:pos="709"/>
        </w:tabs>
        <w:kinsoku w:val="0"/>
        <w:overflowPunct w:val="0"/>
        <w:ind w:left="709" w:hanging="283"/>
        <w:rPr>
          <w:rFonts w:ascii="Verdana" w:hAnsi="Verdana" w:cs="Verdana"/>
          <w:spacing w:val="-1"/>
          <w:sz w:val="22"/>
          <w:szCs w:val="22"/>
        </w:rPr>
      </w:pPr>
      <w:r w:rsidRPr="00043839">
        <w:rPr>
          <w:rFonts w:ascii="Verdana" w:hAnsi="Verdana" w:cs="Verdana"/>
          <w:spacing w:val="-1"/>
          <w:sz w:val="22"/>
          <w:szCs w:val="22"/>
        </w:rPr>
        <w:t>Participation</w:t>
      </w:r>
      <w:r w:rsidRPr="00043839">
        <w:rPr>
          <w:rFonts w:ascii="Verdana" w:hAnsi="Verdana" w:cs="Verdana"/>
          <w:spacing w:val="1"/>
          <w:sz w:val="22"/>
          <w:szCs w:val="22"/>
        </w:rPr>
        <w:t xml:space="preserve"> </w:t>
      </w:r>
      <w:r w:rsidRPr="00043839">
        <w:rPr>
          <w:rFonts w:ascii="Verdana" w:hAnsi="Verdana" w:cs="Verdana"/>
          <w:spacing w:val="-2"/>
          <w:sz w:val="22"/>
          <w:szCs w:val="22"/>
        </w:rPr>
        <w:t xml:space="preserve">in </w:t>
      </w:r>
      <w:r w:rsidRPr="00043839">
        <w:rPr>
          <w:rFonts w:ascii="Verdana" w:hAnsi="Verdana" w:cs="Verdana"/>
          <w:sz w:val="22"/>
          <w:szCs w:val="22"/>
        </w:rPr>
        <w:t>a</w:t>
      </w:r>
      <w:r w:rsidRPr="00043839">
        <w:rPr>
          <w:rFonts w:ascii="Verdana" w:hAnsi="Verdana" w:cs="Verdana"/>
          <w:spacing w:val="1"/>
          <w:sz w:val="22"/>
          <w:szCs w:val="22"/>
        </w:rPr>
        <w:t xml:space="preserve"> </w:t>
      </w:r>
      <w:r w:rsidRPr="00043839">
        <w:rPr>
          <w:rFonts w:ascii="Verdana" w:hAnsi="Verdana" w:cs="Verdana"/>
          <w:spacing w:val="-1"/>
          <w:sz w:val="22"/>
          <w:szCs w:val="22"/>
        </w:rPr>
        <w:t>criminal</w:t>
      </w:r>
      <w:r w:rsidRPr="00043839">
        <w:rPr>
          <w:rFonts w:ascii="Verdana" w:hAnsi="Verdana" w:cs="Verdana"/>
          <w:spacing w:val="-2"/>
          <w:sz w:val="22"/>
          <w:szCs w:val="22"/>
        </w:rPr>
        <w:t xml:space="preserve"> </w:t>
      </w:r>
      <w:r w:rsidRPr="00043839">
        <w:rPr>
          <w:rFonts w:ascii="Verdana" w:hAnsi="Verdana" w:cs="Verdana"/>
          <w:spacing w:val="-1"/>
          <w:sz w:val="22"/>
          <w:szCs w:val="22"/>
        </w:rPr>
        <w:t>organisation</w:t>
      </w:r>
    </w:p>
    <w:p w14:paraId="642BCF43" w14:textId="77777777" w:rsidR="009E5BAE" w:rsidRPr="00043839" w:rsidRDefault="009E5BAE" w:rsidP="00F138F1">
      <w:pPr>
        <w:numPr>
          <w:ilvl w:val="0"/>
          <w:numId w:val="1"/>
        </w:numPr>
        <w:tabs>
          <w:tab w:val="left" w:pos="709"/>
        </w:tabs>
        <w:kinsoku w:val="0"/>
        <w:overflowPunct w:val="0"/>
        <w:spacing w:before="37"/>
        <w:ind w:left="709" w:hanging="283"/>
        <w:rPr>
          <w:rFonts w:ascii="Verdana" w:hAnsi="Verdana" w:cs="Verdana"/>
          <w:spacing w:val="-1"/>
          <w:sz w:val="22"/>
          <w:szCs w:val="22"/>
        </w:rPr>
      </w:pPr>
      <w:r w:rsidRPr="00043839">
        <w:rPr>
          <w:rFonts w:ascii="Verdana" w:hAnsi="Verdana" w:cs="Verdana"/>
          <w:spacing w:val="-1"/>
          <w:sz w:val="22"/>
          <w:szCs w:val="22"/>
        </w:rPr>
        <w:t>Corruption</w:t>
      </w:r>
    </w:p>
    <w:p w14:paraId="7FBB3C6A" w14:textId="77777777" w:rsidR="009E5BAE" w:rsidRPr="00043839" w:rsidRDefault="009E5BAE" w:rsidP="00F138F1">
      <w:pPr>
        <w:numPr>
          <w:ilvl w:val="0"/>
          <w:numId w:val="1"/>
        </w:numPr>
        <w:tabs>
          <w:tab w:val="left" w:pos="709"/>
        </w:tabs>
        <w:kinsoku w:val="0"/>
        <w:overflowPunct w:val="0"/>
        <w:spacing w:before="37"/>
        <w:ind w:left="709" w:hanging="283"/>
        <w:rPr>
          <w:rFonts w:ascii="Verdana" w:hAnsi="Verdana" w:cs="Verdana"/>
          <w:sz w:val="22"/>
          <w:szCs w:val="22"/>
        </w:rPr>
      </w:pPr>
      <w:r w:rsidRPr="00043839">
        <w:rPr>
          <w:rFonts w:ascii="Verdana" w:hAnsi="Verdana" w:cs="Verdana"/>
          <w:spacing w:val="-1"/>
          <w:sz w:val="22"/>
          <w:szCs w:val="22"/>
        </w:rPr>
        <w:t>Fraud</w:t>
      </w:r>
    </w:p>
    <w:p w14:paraId="4D09B11B" w14:textId="77777777" w:rsidR="009E5BAE" w:rsidRPr="00043839" w:rsidRDefault="009E5BAE" w:rsidP="00F138F1">
      <w:pPr>
        <w:numPr>
          <w:ilvl w:val="0"/>
          <w:numId w:val="1"/>
        </w:numPr>
        <w:tabs>
          <w:tab w:val="left" w:pos="709"/>
        </w:tabs>
        <w:kinsoku w:val="0"/>
        <w:overflowPunct w:val="0"/>
        <w:spacing w:before="37"/>
        <w:ind w:left="709" w:hanging="283"/>
        <w:rPr>
          <w:rFonts w:ascii="Verdana" w:hAnsi="Verdana" w:cs="Verdana"/>
          <w:spacing w:val="-1"/>
          <w:sz w:val="22"/>
          <w:szCs w:val="22"/>
        </w:rPr>
      </w:pPr>
      <w:r w:rsidRPr="00043839">
        <w:rPr>
          <w:rFonts w:ascii="Verdana" w:hAnsi="Verdana" w:cs="Verdana"/>
          <w:spacing w:val="-1"/>
          <w:sz w:val="22"/>
          <w:szCs w:val="22"/>
        </w:rPr>
        <w:t>Terrorist</w:t>
      </w:r>
      <w:r w:rsidRPr="00043839">
        <w:rPr>
          <w:rFonts w:ascii="Verdana" w:hAnsi="Verdana" w:cs="Verdana"/>
          <w:spacing w:val="-2"/>
          <w:sz w:val="22"/>
          <w:szCs w:val="22"/>
        </w:rPr>
        <w:t xml:space="preserve"> </w:t>
      </w:r>
      <w:r w:rsidRPr="00043839">
        <w:rPr>
          <w:rFonts w:ascii="Verdana" w:hAnsi="Verdana" w:cs="Verdana"/>
          <w:spacing w:val="-1"/>
          <w:sz w:val="22"/>
          <w:szCs w:val="22"/>
        </w:rPr>
        <w:t xml:space="preserve">offences </w:t>
      </w:r>
      <w:r w:rsidRPr="00043839">
        <w:rPr>
          <w:rFonts w:ascii="Verdana" w:hAnsi="Verdana" w:cs="Verdana"/>
          <w:sz w:val="22"/>
          <w:szCs w:val="22"/>
        </w:rPr>
        <w:t>or</w:t>
      </w:r>
      <w:r w:rsidRPr="00043839">
        <w:rPr>
          <w:rFonts w:ascii="Verdana" w:hAnsi="Verdana" w:cs="Verdana"/>
          <w:spacing w:val="-2"/>
          <w:sz w:val="22"/>
          <w:szCs w:val="22"/>
        </w:rPr>
        <w:t xml:space="preserve"> </w:t>
      </w:r>
      <w:r w:rsidRPr="00043839">
        <w:rPr>
          <w:rFonts w:ascii="Verdana" w:hAnsi="Verdana" w:cs="Verdana"/>
          <w:spacing w:val="-1"/>
          <w:sz w:val="22"/>
          <w:szCs w:val="22"/>
        </w:rPr>
        <w:t xml:space="preserve">offences </w:t>
      </w:r>
      <w:r w:rsidRPr="00043839">
        <w:rPr>
          <w:rFonts w:ascii="Verdana" w:hAnsi="Verdana" w:cs="Verdana"/>
          <w:spacing w:val="-2"/>
          <w:sz w:val="22"/>
          <w:szCs w:val="22"/>
        </w:rPr>
        <w:t xml:space="preserve">linked </w:t>
      </w:r>
      <w:r w:rsidRPr="00043839">
        <w:rPr>
          <w:rFonts w:ascii="Verdana" w:hAnsi="Verdana" w:cs="Verdana"/>
          <w:spacing w:val="-1"/>
          <w:sz w:val="22"/>
          <w:szCs w:val="22"/>
        </w:rPr>
        <w:t>to terrorist</w:t>
      </w:r>
      <w:r w:rsidRPr="00043839">
        <w:rPr>
          <w:rFonts w:ascii="Verdana" w:hAnsi="Verdana" w:cs="Verdana"/>
          <w:spacing w:val="-2"/>
          <w:sz w:val="22"/>
          <w:szCs w:val="22"/>
        </w:rPr>
        <w:t xml:space="preserve"> </w:t>
      </w:r>
      <w:r w:rsidRPr="00043839">
        <w:rPr>
          <w:rFonts w:ascii="Verdana" w:hAnsi="Verdana" w:cs="Verdana"/>
          <w:spacing w:val="-1"/>
          <w:sz w:val="22"/>
          <w:szCs w:val="22"/>
        </w:rPr>
        <w:t>activities</w:t>
      </w:r>
    </w:p>
    <w:p w14:paraId="07DC49BB" w14:textId="77777777" w:rsidR="009E5BAE" w:rsidRPr="00043839" w:rsidRDefault="009E5BAE" w:rsidP="00F138F1">
      <w:pPr>
        <w:numPr>
          <w:ilvl w:val="0"/>
          <w:numId w:val="1"/>
        </w:numPr>
        <w:tabs>
          <w:tab w:val="left" w:pos="709"/>
        </w:tabs>
        <w:kinsoku w:val="0"/>
        <w:overflowPunct w:val="0"/>
        <w:spacing w:before="37"/>
        <w:ind w:left="709" w:hanging="283"/>
        <w:rPr>
          <w:rFonts w:ascii="Verdana" w:hAnsi="Verdana" w:cs="Verdana"/>
          <w:sz w:val="22"/>
          <w:szCs w:val="22"/>
        </w:rPr>
      </w:pPr>
      <w:r w:rsidRPr="00043839">
        <w:rPr>
          <w:rFonts w:ascii="Verdana" w:hAnsi="Verdana" w:cs="Verdana"/>
          <w:sz w:val="22"/>
          <w:szCs w:val="22"/>
        </w:rPr>
        <w:t>Money</w:t>
      </w:r>
      <w:r w:rsidRPr="00043839">
        <w:rPr>
          <w:rFonts w:ascii="Verdana" w:hAnsi="Verdana" w:cs="Verdana"/>
          <w:spacing w:val="-2"/>
          <w:sz w:val="22"/>
          <w:szCs w:val="22"/>
        </w:rPr>
        <w:t xml:space="preserve"> laundering</w:t>
      </w:r>
      <w:r w:rsidRPr="00043839">
        <w:rPr>
          <w:rFonts w:ascii="Verdana" w:hAnsi="Verdana" w:cs="Verdana"/>
          <w:spacing w:val="1"/>
          <w:sz w:val="22"/>
          <w:szCs w:val="22"/>
        </w:rPr>
        <w:t xml:space="preserve"> </w:t>
      </w:r>
      <w:r w:rsidRPr="00043839">
        <w:rPr>
          <w:rFonts w:ascii="Verdana" w:hAnsi="Verdana" w:cs="Verdana"/>
          <w:sz w:val="22"/>
          <w:szCs w:val="22"/>
        </w:rPr>
        <w:t>or</w:t>
      </w:r>
      <w:r w:rsidRPr="00043839">
        <w:rPr>
          <w:rFonts w:ascii="Verdana" w:hAnsi="Verdana" w:cs="Verdana"/>
          <w:spacing w:val="-2"/>
          <w:sz w:val="22"/>
          <w:szCs w:val="22"/>
        </w:rPr>
        <w:t xml:space="preserve"> </w:t>
      </w:r>
      <w:r w:rsidRPr="00043839">
        <w:rPr>
          <w:rFonts w:ascii="Verdana" w:hAnsi="Verdana" w:cs="Verdana"/>
          <w:spacing w:val="-1"/>
          <w:sz w:val="22"/>
          <w:szCs w:val="22"/>
        </w:rPr>
        <w:t>terrorist</w:t>
      </w:r>
      <w:r w:rsidRPr="00043839">
        <w:rPr>
          <w:rFonts w:ascii="Verdana" w:hAnsi="Verdana" w:cs="Verdana"/>
          <w:spacing w:val="-2"/>
          <w:sz w:val="22"/>
          <w:szCs w:val="22"/>
        </w:rPr>
        <w:t xml:space="preserve"> </w:t>
      </w:r>
      <w:r w:rsidRPr="00043839">
        <w:rPr>
          <w:rFonts w:ascii="Verdana" w:hAnsi="Verdana" w:cs="Verdana"/>
          <w:spacing w:val="-1"/>
          <w:sz w:val="22"/>
          <w:szCs w:val="22"/>
        </w:rPr>
        <w:t>financing</w:t>
      </w:r>
    </w:p>
    <w:p w14:paraId="29053425" w14:textId="77777777" w:rsidR="009E5BAE" w:rsidRPr="00043839" w:rsidRDefault="009E5BAE" w:rsidP="00F138F1">
      <w:pPr>
        <w:numPr>
          <w:ilvl w:val="0"/>
          <w:numId w:val="1"/>
        </w:numPr>
        <w:tabs>
          <w:tab w:val="left" w:pos="709"/>
        </w:tabs>
        <w:kinsoku w:val="0"/>
        <w:overflowPunct w:val="0"/>
        <w:spacing w:before="37"/>
        <w:ind w:left="709" w:hanging="283"/>
        <w:rPr>
          <w:rFonts w:ascii="Verdana" w:hAnsi="Verdana" w:cs="Verdana"/>
          <w:spacing w:val="-1"/>
          <w:sz w:val="22"/>
          <w:szCs w:val="22"/>
        </w:rPr>
      </w:pPr>
      <w:r w:rsidRPr="00043839">
        <w:rPr>
          <w:rFonts w:ascii="Verdana" w:hAnsi="Verdana" w:cs="Verdana"/>
          <w:spacing w:val="-2"/>
          <w:sz w:val="22"/>
          <w:szCs w:val="22"/>
        </w:rPr>
        <w:t>Child</w:t>
      </w:r>
      <w:r w:rsidRPr="00043839">
        <w:rPr>
          <w:rFonts w:ascii="Verdana" w:hAnsi="Verdana" w:cs="Verdana"/>
          <w:spacing w:val="3"/>
          <w:sz w:val="22"/>
          <w:szCs w:val="22"/>
        </w:rPr>
        <w:t xml:space="preserve"> </w:t>
      </w:r>
      <w:r w:rsidRPr="00043839">
        <w:rPr>
          <w:rFonts w:ascii="Verdana" w:hAnsi="Verdana" w:cs="Verdana"/>
          <w:spacing w:val="-1"/>
          <w:sz w:val="22"/>
          <w:szCs w:val="22"/>
        </w:rPr>
        <w:t>labour</w:t>
      </w:r>
      <w:r w:rsidRPr="00043839">
        <w:rPr>
          <w:rFonts w:ascii="Verdana" w:hAnsi="Verdana" w:cs="Verdana"/>
          <w:spacing w:val="-2"/>
          <w:sz w:val="22"/>
          <w:szCs w:val="22"/>
        </w:rPr>
        <w:t xml:space="preserve"> </w:t>
      </w:r>
      <w:r w:rsidRPr="00043839">
        <w:rPr>
          <w:rFonts w:ascii="Verdana" w:hAnsi="Verdana" w:cs="Verdana"/>
          <w:spacing w:val="-1"/>
          <w:sz w:val="22"/>
          <w:szCs w:val="22"/>
        </w:rPr>
        <w:t>and</w:t>
      </w:r>
      <w:r w:rsidRPr="00043839">
        <w:rPr>
          <w:rFonts w:ascii="Verdana" w:hAnsi="Verdana" w:cs="Verdana"/>
          <w:spacing w:val="-2"/>
          <w:sz w:val="22"/>
          <w:szCs w:val="22"/>
        </w:rPr>
        <w:t xml:space="preserve"> </w:t>
      </w:r>
      <w:r w:rsidRPr="00043839">
        <w:rPr>
          <w:rFonts w:ascii="Verdana" w:hAnsi="Verdana" w:cs="Verdana"/>
          <w:sz w:val="22"/>
          <w:szCs w:val="22"/>
        </w:rPr>
        <w:t>other</w:t>
      </w:r>
      <w:r w:rsidRPr="00043839">
        <w:rPr>
          <w:rFonts w:ascii="Verdana" w:hAnsi="Verdana" w:cs="Verdana"/>
          <w:spacing w:val="-2"/>
          <w:sz w:val="22"/>
          <w:szCs w:val="22"/>
        </w:rPr>
        <w:t xml:space="preserve"> </w:t>
      </w:r>
      <w:r w:rsidRPr="00043839">
        <w:rPr>
          <w:rFonts w:ascii="Verdana" w:hAnsi="Verdana" w:cs="Verdana"/>
          <w:spacing w:val="-1"/>
          <w:sz w:val="22"/>
          <w:szCs w:val="22"/>
        </w:rPr>
        <w:t xml:space="preserve">forms </w:t>
      </w:r>
      <w:r w:rsidRPr="00043839">
        <w:rPr>
          <w:rFonts w:ascii="Verdana" w:hAnsi="Verdana" w:cs="Verdana"/>
          <w:sz w:val="22"/>
          <w:szCs w:val="22"/>
        </w:rPr>
        <w:t>of</w:t>
      </w:r>
      <w:r w:rsidRPr="00043839">
        <w:rPr>
          <w:rFonts w:ascii="Verdana" w:hAnsi="Verdana" w:cs="Verdana"/>
          <w:spacing w:val="-2"/>
          <w:sz w:val="22"/>
          <w:szCs w:val="22"/>
        </w:rPr>
        <w:t xml:space="preserve"> </w:t>
      </w:r>
      <w:r w:rsidRPr="00043839">
        <w:rPr>
          <w:rFonts w:ascii="Verdana" w:hAnsi="Verdana" w:cs="Verdana"/>
          <w:spacing w:val="-1"/>
          <w:sz w:val="22"/>
          <w:szCs w:val="22"/>
        </w:rPr>
        <w:t>trafficking</w:t>
      </w:r>
      <w:r w:rsidRPr="00043839">
        <w:rPr>
          <w:rFonts w:ascii="Verdana" w:hAnsi="Verdana" w:cs="Verdana"/>
          <w:spacing w:val="1"/>
          <w:sz w:val="22"/>
          <w:szCs w:val="22"/>
        </w:rPr>
        <w:t xml:space="preserve"> </w:t>
      </w:r>
      <w:r w:rsidRPr="00043839">
        <w:rPr>
          <w:rFonts w:ascii="Verdana" w:hAnsi="Verdana" w:cs="Verdana"/>
          <w:spacing w:val="-1"/>
          <w:sz w:val="22"/>
          <w:szCs w:val="22"/>
        </w:rPr>
        <w:t>in</w:t>
      </w:r>
      <w:r w:rsidRPr="00043839">
        <w:rPr>
          <w:rFonts w:ascii="Verdana" w:hAnsi="Verdana" w:cs="Verdana"/>
          <w:spacing w:val="-2"/>
          <w:sz w:val="22"/>
          <w:szCs w:val="22"/>
        </w:rPr>
        <w:t xml:space="preserve"> </w:t>
      </w:r>
      <w:r w:rsidRPr="00043839">
        <w:rPr>
          <w:rFonts w:ascii="Verdana" w:hAnsi="Verdana" w:cs="Verdana"/>
          <w:spacing w:val="-1"/>
          <w:sz w:val="22"/>
          <w:szCs w:val="22"/>
        </w:rPr>
        <w:t>human</w:t>
      </w:r>
      <w:r w:rsidRPr="00043839">
        <w:rPr>
          <w:rFonts w:ascii="Verdana" w:hAnsi="Verdana" w:cs="Verdana"/>
          <w:spacing w:val="-2"/>
          <w:sz w:val="22"/>
          <w:szCs w:val="22"/>
        </w:rPr>
        <w:t xml:space="preserve"> </w:t>
      </w:r>
      <w:r w:rsidRPr="00043839">
        <w:rPr>
          <w:rFonts w:ascii="Verdana" w:hAnsi="Verdana" w:cs="Verdana"/>
          <w:spacing w:val="-1"/>
          <w:sz w:val="22"/>
          <w:szCs w:val="22"/>
        </w:rPr>
        <w:t>beings</w:t>
      </w:r>
    </w:p>
    <w:p w14:paraId="47AE4589" w14:textId="77777777" w:rsidR="00043839" w:rsidRPr="00043839" w:rsidRDefault="00043839" w:rsidP="00F138F1">
      <w:pPr>
        <w:tabs>
          <w:tab w:val="left" w:pos="709"/>
        </w:tabs>
        <w:kinsoku w:val="0"/>
        <w:overflowPunct w:val="0"/>
        <w:ind w:left="709" w:hanging="283"/>
        <w:rPr>
          <w:rFonts w:ascii="Verdana" w:hAnsi="Verdana" w:cs="Verdana"/>
          <w:b/>
          <w:iCs/>
          <w:spacing w:val="-1"/>
          <w:sz w:val="22"/>
          <w:szCs w:val="22"/>
        </w:rPr>
      </w:pPr>
    </w:p>
    <w:p w14:paraId="03AE674C" w14:textId="553CFF58" w:rsidR="009E5BAE" w:rsidRPr="00043839" w:rsidRDefault="00043839" w:rsidP="006268C8">
      <w:pPr>
        <w:kinsoku w:val="0"/>
        <w:overflowPunct w:val="0"/>
        <w:rPr>
          <w:rFonts w:ascii="Verdana" w:hAnsi="Verdana" w:cs="Verdana"/>
          <w:b/>
          <w:iCs/>
          <w:spacing w:val="-1"/>
          <w:sz w:val="22"/>
          <w:szCs w:val="22"/>
        </w:rPr>
      </w:pPr>
      <w:r w:rsidRPr="00043839">
        <w:rPr>
          <w:rFonts w:ascii="Verdana" w:hAnsi="Verdana" w:cs="Verdana"/>
          <w:b/>
          <w:iCs/>
          <w:spacing w:val="-1"/>
          <w:sz w:val="22"/>
          <w:szCs w:val="22"/>
        </w:rPr>
        <w:t>9.</w:t>
      </w:r>
      <w:r w:rsidR="00CD45D8">
        <w:rPr>
          <w:rFonts w:ascii="Verdana" w:hAnsi="Verdana" w:cs="Verdana"/>
          <w:b/>
          <w:iCs/>
          <w:spacing w:val="-1"/>
          <w:sz w:val="22"/>
          <w:szCs w:val="22"/>
        </w:rPr>
        <w:t>9</w:t>
      </w:r>
      <w:r w:rsidRPr="00043839">
        <w:rPr>
          <w:rFonts w:ascii="Verdana" w:hAnsi="Verdana" w:cs="Verdana"/>
          <w:b/>
          <w:iCs/>
          <w:spacing w:val="-1"/>
          <w:sz w:val="22"/>
          <w:szCs w:val="22"/>
        </w:rPr>
        <w:t xml:space="preserve"> </w:t>
      </w:r>
      <w:r w:rsidR="009E5BAE" w:rsidRPr="00043839">
        <w:rPr>
          <w:rFonts w:ascii="Verdana" w:hAnsi="Verdana" w:cs="Verdana"/>
          <w:b/>
          <w:iCs/>
          <w:spacing w:val="-1"/>
          <w:sz w:val="22"/>
          <w:szCs w:val="22"/>
        </w:rPr>
        <w:t>Publicity</w:t>
      </w:r>
    </w:p>
    <w:p w14:paraId="54BD8FDF" w14:textId="77777777" w:rsidR="009E5BAE" w:rsidRPr="00043839" w:rsidRDefault="009E5BAE" w:rsidP="006268C8">
      <w:pPr>
        <w:kinsoku w:val="0"/>
        <w:overflowPunct w:val="0"/>
        <w:ind w:left="120"/>
        <w:rPr>
          <w:rFonts w:ascii="Verdana" w:hAnsi="Verdana" w:cs="Verdana"/>
          <w:b/>
          <w:sz w:val="22"/>
          <w:szCs w:val="22"/>
        </w:rPr>
      </w:pPr>
    </w:p>
    <w:p w14:paraId="07453FDF" w14:textId="4D58CAEA" w:rsidR="009E5BAE" w:rsidRPr="00043839" w:rsidRDefault="009E5BAE" w:rsidP="006268C8">
      <w:pPr>
        <w:spacing w:before="60" w:after="60"/>
        <w:rPr>
          <w:rFonts w:ascii="Verdana" w:eastAsia="Times New Roman" w:hAnsi="Verdana" w:cs="Arial Narrow"/>
          <w:sz w:val="22"/>
          <w:szCs w:val="22"/>
        </w:rPr>
      </w:pPr>
      <w:r w:rsidRPr="00043839">
        <w:rPr>
          <w:rFonts w:ascii="Verdana" w:eastAsia="Times New Roman" w:hAnsi="Verdana" w:cs="Arial Narrow"/>
          <w:sz w:val="22"/>
          <w:szCs w:val="22"/>
        </w:rPr>
        <w:t xml:space="preserve">In order to comply with the necessary publicity regulations that accompany ESIF </w:t>
      </w:r>
      <w:r w:rsidRPr="00043839">
        <w:rPr>
          <w:rFonts w:ascii="Verdana" w:eastAsia="Times New Roman" w:hAnsi="Verdana" w:cs="Arial Narrow"/>
          <w:sz w:val="22"/>
          <w:szCs w:val="22"/>
        </w:rPr>
        <w:lastRenderedPageBreak/>
        <w:t>funds all promotional material, meeting invites, questionnaires and reports must at all times comply with the latest guidelin</w:t>
      </w:r>
      <w:r w:rsidR="00672083" w:rsidRPr="00043839">
        <w:rPr>
          <w:rFonts w:ascii="Verdana" w:eastAsia="Times New Roman" w:hAnsi="Verdana" w:cs="Arial Narrow"/>
          <w:sz w:val="22"/>
          <w:szCs w:val="22"/>
        </w:rPr>
        <w:t xml:space="preserve">es. </w:t>
      </w:r>
      <w:r w:rsidRPr="00043839">
        <w:rPr>
          <w:rFonts w:ascii="Verdana" w:eastAsia="Times New Roman" w:hAnsi="Verdana" w:cs="Arial Narrow"/>
          <w:sz w:val="22"/>
          <w:szCs w:val="22"/>
        </w:rPr>
        <w:t xml:space="preserve">The Secretary of State has published the National European Structural and Investment Fund Publicity Guidance to assist grant recipients to comply with the Regulations referred to in the paragraph above. The chosen contractor will be required to agree all </w:t>
      </w:r>
      <w:r w:rsidR="00F14C5E">
        <w:rPr>
          <w:rFonts w:ascii="Verdana" w:eastAsia="Times New Roman" w:hAnsi="Verdana" w:cs="Arial Narrow"/>
          <w:sz w:val="22"/>
          <w:szCs w:val="22"/>
        </w:rPr>
        <w:t>programme</w:t>
      </w:r>
      <w:r w:rsidR="00F138F1">
        <w:rPr>
          <w:rFonts w:ascii="Verdana" w:eastAsia="Times New Roman" w:hAnsi="Verdana" w:cs="Arial Narrow"/>
          <w:sz w:val="22"/>
          <w:szCs w:val="22"/>
        </w:rPr>
        <w:t xml:space="preserve"> </w:t>
      </w:r>
      <w:r w:rsidRPr="00043839">
        <w:rPr>
          <w:rFonts w:ascii="Verdana" w:eastAsia="Times New Roman" w:hAnsi="Verdana" w:cs="Arial Narrow"/>
          <w:sz w:val="22"/>
          <w:szCs w:val="22"/>
        </w:rPr>
        <w:t xml:space="preserve">paperwork design with the </w:t>
      </w:r>
      <w:r w:rsidR="00F14C5E">
        <w:rPr>
          <w:rFonts w:ascii="Verdana" w:eastAsia="Times New Roman" w:hAnsi="Verdana" w:cs="Arial Narrow"/>
          <w:sz w:val="22"/>
          <w:szCs w:val="22"/>
        </w:rPr>
        <w:t>programme</w:t>
      </w:r>
      <w:r w:rsidR="00F138F1">
        <w:rPr>
          <w:rFonts w:ascii="Verdana" w:eastAsia="Times New Roman" w:hAnsi="Verdana" w:cs="Arial Narrow"/>
          <w:sz w:val="22"/>
          <w:szCs w:val="22"/>
        </w:rPr>
        <w:t xml:space="preserve"> </w:t>
      </w:r>
      <w:r w:rsidR="0088686F" w:rsidRPr="00043839">
        <w:rPr>
          <w:rFonts w:ascii="Verdana" w:eastAsia="Times New Roman" w:hAnsi="Verdana" w:cs="Arial Narrow"/>
          <w:sz w:val="22"/>
          <w:szCs w:val="22"/>
        </w:rPr>
        <w:t>manager</w:t>
      </w:r>
      <w:r w:rsidRPr="00043839">
        <w:rPr>
          <w:rFonts w:ascii="Verdana" w:eastAsia="Times New Roman" w:hAnsi="Verdana" w:cs="Arial Narrow"/>
          <w:sz w:val="22"/>
          <w:szCs w:val="22"/>
        </w:rPr>
        <w:t xml:space="preserve"> at the start of the contract to ensure that the nece</w:t>
      </w:r>
      <w:r w:rsidR="00672083" w:rsidRPr="00043839">
        <w:rPr>
          <w:rFonts w:ascii="Verdana" w:eastAsia="Times New Roman" w:hAnsi="Verdana" w:cs="Arial Narrow"/>
          <w:sz w:val="22"/>
          <w:szCs w:val="22"/>
        </w:rPr>
        <w:t xml:space="preserve">ssary conditions have been met. </w:t>
      </w:r>
      <w:r w:rsidRPr="00043839">
        <w:rPr>
          <w:rFonts w:ascii="Verdana" w:eastAsia="Times New Roman" w:hAnsi="Verdana" w:cs="Arial Narrow"/>
          <w:sz w:val="22"/>
          <w:szCs w:val="22"/>
        </w:rPr>
        <w:t xml:space="preserve">The appointed contractor must comply with the publicity requirements in all activities, events, and literature developed as part of this contract. The link to the ERDF publicity requirements </w:t>
      </w:r>
      <w:r w:rsidR="00124607" w:rsidRPr="00043839">
        <w:rPr>
          <w:rFonts w:ascii="Verdana" w:eastAsia="Times New Roman" w:hAnsi="Verdana" w:cs="Arial Narrow"/>
          <w:spacing w:val="-1"/>
          <w:sz w:val="22"/>
          <w:szCs w:val="22"/>
        </w:rPr>
        <w:t xml:space="preserve">can be found at </w:t>
      </w:r>
      <w:r w:rsidR="00760D82" w:rsidRPr="00043839">
        <w:rPr>
          <w:rFonts w:ascii="Verdana" w:eastAsia="Times New Roman" w:hAnsi="Verdana" w:cs="Arial Narrow"/>
          <w:spacing w:val="-1"/>
          <w:sz w:val="22"/>
          <w:szCs w:val="22"/>
        </w:rPr>
        <w:t>E</w:t>
      </w:r>
      <w:r w:rsidR="00124607" w:rsidRPr="00043839">
        <w:rPr>
          <w:rFonts w:ascii="Verdana" w:eastAsia="Times New Roman" w:hAnsi="Verdana" w:cs="Arial Narrow"/>
          <w:spacing w:val="-1"/>
          <w:sz w:val="22"/>
          <w:szCs w:val="22"/>
        </w:rPr>
        <w:t xml:space="preserve">nclosure </w:t>
      </w:r>
      <w:r w:rsidR="0088686F" w:rsidRPr="00043839">
        <w:rPr>
          <w:rFonts w:ascii="Verdana" w:eastAsia="Times New Roman" w:hAnsi="Verdana" w:cs="Arial Narrow"/>
          <w:spacing w:val="-1"/>
          <w:sz w:val="22"/>
          <w:szCs w:val="22"/>
        </w:rPr>
        <w:t>2</w:t>
      </w:r>
      <w:r w:rsidR="00124607" w:rsidRPr="00043839">
        <w:rPr>
          <w:rFonts w:ascii="Verdana" w:eastAsia="Times New Roman" w:hAnsi="Verdana" w:cs="Arial Narrow"/>
          <w:spacing w:val="-1"/>
          <w:sz w:val="22"/>
          <w:szCs w:val="22"/>
        </w:rPr>
        <w:t>.</w:t>
      </w:r>
    </w:p>
    <w:p w14:paraId="06B00A08" w14:textId="77777777" w:rsidR="00C462E8" w:rsidRPr="00043839" w:rsidRDefault="00C462E8" w:rsidP="006268C8">
      <w:pPr>
        <w:spacing w:before="60" w:after="60"/>
        <w:ind w:left="459"/>
        <w:rPr>
          <w:rFonts w:ascii="Verdana" w:eastAsia="Times New Roman" w:hAnsi="Verdana" w:cs="Calibri"/>
          <w:sz w:val="22"/>
          <w:szCs w:val="22"/>
        </w:rPr>
      </w:pPr>
    </w:p>
    <w:p w14:paraId="2A7D9B57" w14:textId="09FE31C4" w:rsidR="009E5BAE" w:rsidRPr="00043839" w:rsidRDefault="00043839" w:rsidP="006268C8">
      <w:pPr>
        <w:kinsoku w:val="0"/>
        <w:overflowPunct w:val="0"/>
        <w:rPr>
          <w:rFonts w:ascii="Verdana" w:hAnsi="Verdana" w:cs="Verdana"/>
          <w:b/>
          <w:iCs/>
          <w:spacing w:val="-1"/>
          <w:sz w:val="22"/>
          <w:szCs w:val="22"/>
        </w:rPr>
      </w:pPr>
      <w:r w:rsidRPr="00043839">
        <w:rPr>
          <w:rFonts w:ascii="Verdana" w:hAnsi="Verdana" w:cs="Verdana"/>
          <w:b/>
          <w:iCs/>
          <w:spacing w:val="-1"/>
          <w:sz w:val="22"/>
          <w:szCs w:val="22"/>
        </w:rPr>
        <w:t>9.</w:t>
      </w:r>
      <w:r w:rsidR="00CD45D8">
        <w:rPr>
          <w:rFonts w:ascii="Verdana" w:hAnsi="Verdana" w:cs="Verdana"/>
          <w:b/>
          <w:iCs/>
          <w:spacing w:val="-1"/>
          <w:sz w:val="22"/>
          <w:szCs w:val="22"/>
        </w:rPr>
        <w:t>10</w:t>
      </w:r>
      <w:r w:rsidRPr="00043839">
        <w:rPr>
          <w:rFonts w:ascii="Verdana" w:hAnsi="Verdana" w:cs="Verdana"/>
          <w:b/>
          <w:iCs/>
          <w:spacing w:val="-1"/>
          <w:sz w:val="22"/>
          <w:szCs w:val="22"/>
        </w:rPr>
        <w:t xml:space="preserve"> </w:t>
      </w:r>
      <w:r w:rsidR="009E5BAE" w:rsidRPr="00043839">
        <w:rPr>
          <w:rFonts w:ascii="Verdana" w:hAnsi="Verdana" w:cs="Verdana"/>
          <w:b/>
          <w:iCs/>
          <w:spacing w:val="-1"/>
          <w:sz w:val="22"/>
          <w:szCs w:val="22"/>
        </w:rPr>
        <w:t>Sub-contracting</w:t>
      </w:r>
    </w:p>
    <w:p w14:paraId="2FBD288E" w14:textId="77777777" w:rsidR="009E5BAE" w:rsidRPr="00043839" w:rsidRDefault="009E5BAE" w:rsidP="006268C8">
      <w:pPr>
        <w:kinsoku w:val="0"/>
        <w:overflowPunct w:val="0"/>
        <w:ind w:left="120"/>
        <w:rPr>
          <w:rFonts w:ascii="Verdana" w:hAnsi="Verdana" w:cs="Verdana"/>
          <w:b/>
          <w:sz w:val="22"/>
          <w:szCs w:val="22"/>
        </w:rPr>
      </w:pPr>
    </w:p>
    <w:p w14:paraId="06C9A229" w14:textId="77777777" w:rsidR="009E5BAE" w:rsidRPr="00043839" w:rsidRDefault="009E5BAE" w:rsidP="006268C8">
      <w:pPr>
        <w:spacing w:before="60" w:after="60"/>
        <w:rPr>
          <w:rFonts w:ascii="Verdana" w:eastAsia="Times New Roman" w:hAnsi="Verdana" w:cs="Arial Narrow"/>
          <w:sz w:val="22"/>
          <w:szCs w:val="22"/>
        </w:rPr>
      </w:pPr>
      <w:r w:rsidRPr="00043839">
        <w:rPr>
          <w:rFonts w:ascii="Verdana" w:eastAsia="Times New Roman" w:hAnsi="Verdana" w:cs="Arial Narrow"/>
          <w:sz w:val="22"/>
          <w:szCs w:val="22"/>
        </w:rPr>
        <w:t>Tenderers should note that a consortia can submit a tender but the sub-contracting of aspects of this commission after appointment will only be allowed by prior agreement with CDC.</w:t>
      </w:r>
    </w:p>
    <w:p w14:paraId="005EB8D1" w14:textId="77777777" w:rsidR="009E5BAE" w:rsidRPr="00043839" w:rsidRDefault="009E5BAE" w:rsidP="006268C8">
      <w:pPr>
        <w:kinsoku w:val="0"/>
        <w:overflowPunct w:val="0"/>
        <w:spacing w:before="3"/>
        <w:rPr>
          <w:rFonts w:ascii="Verdana" w:hAnsi="Verdana" w:cs="Verdana"/>
          <w:sz w:val="22"/>
          <w:szCs w:val="22"/>
        </w:rPr>
      </w:pPr>
    </w:p>
    <w:p w14:paraId="4CE4ED10" w14:textId="4CAB878D" w:rsidR="009E5BAE" w:rsidRPr="00043839" w:rsidRDefault="00043839" w:rsidP="006268C8">
      <w:pPr>
        <w:kinsoku w:val="0"/>
        <w:overflowPunct w:val="0"/>
        <w:rPr>
          <w:rFonts w:ascii="Verdana" w:hAnsi="Verdana" w:cs="Verdana"/>
          <w:b/>
          <w:iCs/>
          <w:spacing w:val="-1"/>
          <w:sz w:val="22"/>
          <w:szCs w:val="22"/>
        </w:rPr>
      </w:pPr>
      <w:r w:rsidRPr="00043839">
        <w:rPr>
          <w:rFonts w:ascii="Verdana" w:hAnsi="Verdana" w:cs="Verdana"/>
          <w:b/>
          <w:iCs/>
          <w:spacing w:val="-1"/>
          <w:sz w:val="22"/>
          <w:szCs w:val="22"/>
        </w:rPr>
        <w:t>9.1</w:t>
      </w:r>
      <w:r w:rsidR="00CD45D8">
        <w:rPr>
          <w:rFonts w:ascii="Verdana" w:hAnsi="Verdana" w:cs="Verdana"/>
          <w:b/>
          <w:iCs/>
          <w:spacing w:val="-1"/>
          <w:sz w:val="22"/>
          <w:szCs w:val="22"/>
        </w:rPr>
        <w:t>1</w:t>
      </w:r>
      <w:r w:rsidRPr="00043839">
        <w:rPr>
          <w:rFonts w:ascii="Verdana" w:hAnsi="Verdana" w:cs="Verdana"/>
          <w:b/>
          <w:iCs/>
          <w:spacing w:val="-1"/>
          <w:sz w:val="22"/>
          <w:szCs w:val="22"/>
        </w:rPr>
        <w:t xml:space="preserve"> </w:t>
      </w:r>
      <w:r w:rsidR="009E5BAE" w:rsidRPr="00043839">
        <w:rPr>
          <w:rFonts w:ascii="Verdana" w:hAnsi="Verdana" w:cs="Verdana"/>
          <w:b/>
          <w:iCs/>
          <w:spacing w:val="-1"/>
          <w:sz w:val="22"/>
          <w:szCs w:val="22"/>
        </w:rPr>
        <w:t>Content</w:t>
      </w:r>
      <w:r w:rsidR="009E5BAE" w:rsidRPr="00043839">
        <w:rPr>
          <w:rFonts w:ascii="Verdana" w:hAnsi="Verdana" w:cs="Verdana"/>
          <w:b/>
          <w:iCs/>
          <w:spacing w:val="-2"/>
          <w:sz w:val="22"/>
          <w:szCs w:val="22"/>
        </w:rPr>
        <w:t xml:space="preserve"> </w:t>
      </w:r>
      <w:r w:rsidR="009E5BAE" w:rsidRPr="00043839">
        <w:rPr>
          <w:rFonts w:ascii="Verdana" w:hAnsi="Verdana" w:cs="Verdana"/>
          <w:b/>
          <w:iCs/>
          <w:spacing w:val="-1"/>
          <w:sz w:val="22"/>
          <w:szCs w:val="22"/>
        </w:rPr>
        <w:t>ownership</w:t>
      </w:r>
    </w:p>
    <w:p w14:paraId="05674F11" w14:textId="77777777" w:rsidR="00F131E4" w:rsidRPr="00043839" w:rsidRDefault="00F131E4" w:rsidP="006268C8">
      <w:pPr>
        <w:spacing w:before="60" w:after="60"/>
        <w:rPr>
          <w:rFonts w:ascii="Verdana" w:hAnsi="Verdana" w:cs="Verdana"/>
          <w:b/>
          <w:sz w:val="22"/>
          <w:szCs w:val="22"/>
        </w:rPr>
      </w:pPr>
    </w:p>
    <w:p w14:paraId="6750EF47" w14:textId="1494A4BE" w:rsidR="009E5BAE" w:rsidRPr="00043839" w:rsidRDefault="009E5BAE" w:rsidP="006268C8">
      <w:pPr>
        <w:spacing w:before="60" w:after="60"/>
        <w:rPr>
          <w:rFonts w:ascii="Verdana" w:eastAsia="Times New Roman" w:hAnsi="Verdana" w:cs="Arial Narrow"/>
          <w:sz w:val="22"/>
          <w:szCs w:val="22"/>
        </w:rPr>
      </w:pPr>
      <w:r w:rsidRPr="00043839">
        <w:rPr>
          <w:rFonts w:ascii="Verdana" w:eastAsia="Times New Roman" w:hAnsi="Verdana" w:cs="Arial Narrow"/>
          <w:sz w:val="22"/>
          <w:szCs w:val="22"/>
        </w:rPr>
        <w:t xml:space="preserve">By submitting a tender application, the tenderer acknowledges that the copyright to all material produced during the </w:t>
      </w:r>
      <w:r w:rsidR="00F14C5E">
        <w:rPr>
          <w:rFonts w:ascii="Verdana" w:eastAsia="Times New Roman" w:hAnsi="Verdana" w:cs="Arial Narrow"/>
          <w:sz w:val="22"/>
          <w:szCs w:val="22"/>
        </w:rPr>
        <w:t>programme</w:t>
      </w:r>
      <w:r w:rsidR="00F138F1">
        <w:rPr>
          <w:rFonts w:ascii="Verdana" w:eastAsia="Times New Roman" w:hAnsi="Verdana" w:cs="Arial Narrow"/>
          <w:sz w:val="22"/>
          <w:szCs w:val="22"/>
        </w:rPr>
        <w:t xml:space="preserve"> </w:t>
      </w:r>
      <w:r w:rsidRPr="00043839">
        <w:rPr>
          <w:rFonts w:ascii="Verdana" w:eastAsia="Times New Roman" w:hAnsi="Verdana" w:cs="Arial Narrow"/>
          <w:sz w:val="22"/>
          <w:szCs w:val="22"/>
        </w:rPr>
        <w:t>will be the property of CDC.</w:t>
      </w:r>
    </w:p>
    <w:p w14:paraId="26F86829" w14:textId="77777777" w:rsidR="008048C0" w:rsidRPr="00043839" w:rsidRDefault="008048C0" w:rsidP="006268C8">
      <w:pPr>
        <w:kinsoku w:val="0"/>
        <w:overflowPunct w:val="0"/>
        <w:rPr>
          <w:rFonts w:ascii="Verdana" w:hAnsi="Verdana" w:cs="Verdana"/>
          <w:b/>
          <w:iCs/>
          <w:spacing w:val="-1"/>
          <w:sz w:val="22"/>
          <w:szCs w:val="22"/>
        </w:rPr>
      </w:pPr>
    </w:p>
    <w:p w14:paraId="22C0BFEB" w14:textId="10C4DCB2" w:rsidR="009E5BAE" w:rsidRPr="00043839" w:rsidRDefault="00043839" w:rsidP="006268C8">
      <w:pPr>
        <w:kinsoku w:val="0"/>
        <w:overflowPunct w:val="0"/>
        <w:rPr>
          <w:rFonts w:ascii="Verdana" w:hAnsi="Verdana" w:cs="Verdana"/>
          <w:b/>
          <w:iCs/>
          <w:spacing w:val="-1"/>
          <w:sz w:val="22"/>
          <w:szCs w:val="22"/>
        </w:rPr>
      </w:pPr>
      <w:r w:rsidRPr="00043839">
        <w:rPr>
          <w:rFonts w:ascii="Verdana" w:hAnsi="Verdana" w:cs="Verdana"/>
          <w:b/>
          <w:iCs/>
          <w:spacing w:val="-1"/>
          <w:sz w:val="22"/>
          <w:szCs w:val="22"/>
        </w:rPr>
        <w:t>9.1</w:t>
      </w:r>
      <w:r w:rsidR="00CD45D8">
        <w:rPr>
          <w:rFonts w:ascii="Verdana" w:hAnsi="Verdana" w:cs="Verdana"/>
          <w:b/>
          <w:iCs/>
          <w:spacing w:val="-1"/>
          <w:sz w:val="22"/>
          <w:szCs w:val="22"/>
        </w:rPr>
        <w:t>2</w:t>
      </w:r>
      <w:r w:rsidRPr="00043839">
        <w:rPr>
          <w:rFonts w:ascii="Verdana" w:hAnsi="Verdana" w:cs="Verdana"/>
          <w:b/>
          <w:iCs/>
          <w:spacing w:val="-1"/>
          <w:sz w:val="22"/>
          <w:szCs w:val="22"/>
        </w:rPr>
        <w:t xml:space="preserve"> </w:t>
      </w:r>
      <w:r w:rsidR="009E5BAE" w:rsidRPr="00043839">
        <w:rPr>
          <w:rFonts w:ascii="Verdana" w:hAnsi="Verdana" w:cs="Verdana"/>
          <w:b/>
          <w:iCs/>
          <w:spacing w:val="-1"/>
          <w:sz w:val="22"/>
          <w:szCs w:val="22"/>
        </w:rPr>
        <w:t>Document</w:t>
      </w:r>
      <w:r w:rsidR="009E5BAE" w:rsidRPr="00043839">
        <w:rPr>
          <w:rFonts w:ascii="Verdana" w:hAnsi="Verdana" w:cs="Verdana"/>
          <w:b/>
          <w:iCs/>
          <w:spacing w:val="-2"/>
          <w:sz w:val="22"/>
          <w:szCs w:val="22"/>
        </w:rPr>
        <w:t xml:space="preserve"> </w:t>
      </w:r>
      <w:r w:rsidR="009E5BAE" w:rsidRPr="00043839">
        <w:rPr>
          <w:rFonts w:ascii="Verdana" w:hAnsi="Verdana" w:cs="Verdana"/>
          <w:b/>
          <w:iCs/>
          <w:spacing w:val="-1"/>
          <w:sz w:val="22"/>
          <w:szCs w:val="22"/>
        </w:rPr>
        <w:t>Retention</w:t>
      </w:r>
    </w:p>
    <w:p w14:paraId="578F57BC" w14:textId="77777777" w:rsidR="009E5BAE" w:rsidRPr="00043839" w:rsidRDefault="009E5BAE" w:rsidP="006268C8">
      <w:pPr>
        <w:kinsoku w:val="0"/>
        <w:overflowPunct w:val="0"/>
        <w:ind w:left="120"/>
        <w:rPr>
          <w:rFonts w:ascii="Verdana" w:hAnsi="Verdana" w:cs="Verdana"/>
          <w:b/>
          <w:sz w:val="22"/>
          <w:szCs w:val="22"/>
          <w:highlight w:val="yellow"/>
        </w:rPr>
      </w:pPr>
    </w:p>
    <w:p w14:paraId="3125BE6F" w14:textId="77777777" w:rsidR="009E5BAE" w:rsidRPr="00043839" w:rsidRDefault="009E5BAE" w:rsidP="006268C8">
      <w:pPr>
        <w:spacing w:before="60" w:after="60"/>
        <w:rPr>
          <w:rFonts w:ascii="Verdana" w:eastAsia="Times New Roman" w:hAnsi="Verdana" w:cs="Arial Narrow"/>
          <w:sz w:val="22"/>
          <w:szCs w:val="22"/>
        </w:rPr>
      </w:pPr>
      <w:r w:rsidRPr="00043839">
        <w:rPr>
          <w:rFonts w:ascii="Verdana" w:eastAsia="Times New Roman" w:hAnsi="Verdana" w:cs="Arial Narrow"/>
          <w:sz w:val="22"/>
          <w:szCs w:val="22"/>
        </w:rPr>
        <w:t>All documentation (electronic and hard copy) produced as part of this contract will need to be returned to CDC at the end of the contract so that we can retain them for future reference/audit.  The contractor will not be expected to store these documents for future reference.</w:t>
      </w:r>
    </w:p>
    <w:p w14:paraId="10077AD3" w14:textId="77777777" w:rsidR="009E5BAE" w:rsidRPr="00043839" w:rsidRDefault="009E5BAE" w:rsidP="006268C8">
      <w:pPr>
        <w:kinsoku w:val="0"/>
        <w:overflowPunct w:val="0"/>
        <w:spacing w:before="39"/>
        <w:ind w:left="120" w:right="112"/>
        <w:rPr>
          <w:rFonts w:ascii="Verdana" w:hAnsi="Verdana" w:cs="Verdana"/>
          <w:spacing w:val="-1"/>
          <w:sz w:val="22"/>
          <w:szCs w:val="22"/>
        </w:rPr>
      </w:pPr>
    </w:p>
    <w:p w14:paraId="09FFA39B" w14:textId="73CB27B3" w:rsidR="009E5BAE" w:rsidRPr="00043839" w:rsidRDefault="00043839" w:rsidP="006268C8">
      <w:pPr>
        <w:kinsoku w:val="0"/>
        <w:overflowPunct w:val="0"/>
        <w:rPr>
          <w:rFonts w:ascii="Verdana" w:hAnsi="Verdana" w:cs="Verdana"/>
          <w:b/>
          <w:iCs/>
          <w:spacing w:val="-1"/>
          <w:sz w:val="22"/>
          <w:szCs w:val="22"/>
        </w:rPr>
      </w:pPr>
      <w:r w:rsidRPr="00043839">
        <w:rPr>
          <w:rFonts w:ascii="Verdana" w:hAnsi="Verdana" w:cs="Verdana"/>
          <w:b/>
          <w:iCs/>
          <w:spacing w:val="-1"/>
          <w:sz w:val="22"/>
          <w:szCs w:val="22"/>
        </w:rPr>
        <w:t>9.1</w:t>
      </w:r>
      <w:r w:rsidR="00CD45D8">
        <w:rPr>
          <w:rFonts w:ascii="Verdana" w:hAnsi="Verdana" w:cs="Verdana"/>
          <w:b/>
          <w:iCs/>
          <w:spacing w:val="-1"/>
          <w:sz w:val="22"/>
          <w:szCs w:val="22"/>
        </w:rPr>
        <w:t>3</w:t>
      </w:r>
      <w:r w:rsidRPr="00043839">
        <w:rPr>
          <w:rFonts w:ascii="Verdana" w:hAnsi="Verdana" w:cs="Verdana"/>
          <w:b/>
          <w:iCs/>
          <w:spacing w:val="-1"/>
          <w:sz w:val="22"/>
          <w:szCs w:val="22"/>
        </w:rPr>
        <w:t xml:space="preserve"> </w:t>
      </w:r>
      <w:r w:rsidR="009E5BAE" w:rsidRPr="00043839">
        <w:rPr>
          <w:rFonts w:ascii="Verdana" w:hAnsi="Verdana" w:cs="Verdana"/>
          <w:b/>
          <w:iCs/>
          <w:spacing w:val="-1"/>
          <w:sz w:val="22"/>
          <w:szCs w:val="22"/>
        </w:rPr>
        <w:t xml:space="preserve">Conflicts </w:t>
      </w:r>
      <w:r w:rsidR="009E5BAE" w:rsidRPr="00043839">
        <w:rPr>
          <w:rFonts w:ascii="Verdana" w:hAnsi="Verdana" w:cs="Verdana"/>
          <w:b/>
          <w:iCs/>
          <w:sz w:val="22"/>
          <w:szCs w:val="22"/>
        </w:rPr>
        <w:t>of</w:t>
      </w:r>
      <w:r w:rsidR="009E5BAE" w:rsidRPr="00043839">
        <w:rPr>
          <w:rFonts w:ascii="Verdana" w:hAnsi="Verdana" w:cs="Verdana"/>
          <w:b/>
          <w:iCs/>
          <w:spacing w:val="-2"/>
          <w:sz w:val="22"/>
          <w:szCs w:val="22"/>
        </w:rPr>
        <w:t xml:space="preserve"> </w:t>
      </w:r>
      <w:r w:rsidR="009E5BAE" w:rsidRPr="00043839">
        <w:rPr>
          <w:rFonts w:ascii="Verdana" w:hAnsi="Verdana" w:cs="Verdana"/>
          <w:b/>
          <w:iCs/>
          <w:spacing w:val="-1"/>
          <w:sz w:val="22"/>
          <w:szCs w:val="22"/>
        </w:rPr>
        <w:t>Interest</w:t>
      </w:r>
    </w:p>
    <w:p w14:paraId="2F343891" w14:textId="77777777" w:rsidR="009E5BAE" w:rsidRPr="00043839" w:rsidRDefault="009E5BAE" w:rsidP="006268C8">
      <w:pPr>
        <w:kinsoku w:val="0"/>
        <w:overflowPunct w:val="0"/>
        <w:ind w:left="120"/>
        <w:rPr>
          <w:rFonts w:ascii="Verdana" w:hAnsi="Verdana" w:cs="Verdana"/>
          <w:b/>
          <w:sz w:val="22"/>
          <w:szCs w:val="22"/>
        </w:rPr>
      </w:pPr>
    </w:p>
    <w:p w14:paraId="016AE28E" w14:textId="2E84BBD5" w:rsidR="009E5BAE" w:rsidRPr="00043839" w:rsidRDefault="009E5BAE" w:rsidP="006268C8">
      <w:pPr>
        <w:kinsoku w:val="0"/>
        <w:overflowPunct w:val="0"/>
        <w:spacing w:before="42"/>
        <w:ind w:right="170"/>
        <w:rPr>
          <w:rFonts w:ascii="Verdana" w:hAnsi="Verdana" w:cs="Verdana"/>
          <w:spacing w:val="-1"/>
          <w:sz w:val="22"/>
          <w:szCs w:val="22"/>
        </w:rPr>
      </w:pPr>
      <w:r w:rsidRPr="00043839">
        <w:rPr>
          <w:rFonts w:ascii="Verdana" w:eastAsia="Times New Roman" w:hAnsi="Verdana" w:cs="Arial Narrow"/>
          <w:sz w:val="22"/>
          <w:szCs w:val="22"/>
        </w:rPr>
        <w:t>Tenderers must provide a clear statement with regard to potential conflicts of</w:t>
      </w:r>
      <w:r w:rsidRPr="00043839">
        <w:rPr>
          <w:rFonts w:ascii="Verdana" w:hAnsi="Verdana" w:cs="Verdana"/>
          <w:spacing w:val="47"/>
          <w:sz w:val="22"/>
          <w:szCs w:val="22"/>
        </w:rPr>
        <w:t xml:space="preserve"> </w:t>
      </w:r>
      <w:r w:rsidRPr="00043839">
        <w:rPr>
          <w:rFonts w:ascii="Verdana" w:hAnsi="Verdana" w:cs="Verdana"/>
          <w:spacing w:val="-1"/>
          <w:sz w:val="22"/>
          <w:szCs w:val="22"/>
        </w:rPr>
        <w:t>interests.</w:t>
      </w:r>
      <w:r w:rsidRPr="00043839">
        <w:rPr>
          <w:rFonts w:ascii="Verdana" w:hAnsi="Verdana" w:cs="Verdana"/>
          <w:spacing w:val="-2"/>
          <w:sz w:val="22"/>
          <w:szCs w:val="22"/>
        </w:rPr>
        <w:t xml:space="preserve"> </w:t>
      </w:r>
      <w:r w:rsidRPr="00043839">
        <w:rPr>
          <w:rFonts w:ascii="Verdana" w:hAnsi="Verdana" w:cs="Verdana"/>
          <w:spacing w:val="-1"/>
          <w:sz w:val="22"/>
          <w:szCs w:val="22"/>
        </w:rPr>
        <w:t>Therefore,</w:t>
      </w:r>
      <w:r w:rsidRPr="00043839">
        <w:rPr>
          <w:rFonts w:ascii="Verdana" w:hAnsi="Verdana" w:cs="Verdana"/>
          <w:spacing w:val="-2"/>
          <w:sz w:val="22"/>
          <w:szCs w:val="22"/>
        </w:rPr>
        <w:t xml:space="preserve"> </w:t>
      </w:r>
      <w:r w:rsidRPr="00043839">
        <w:rPr>
          <w:rFonts w:ascii="Verdana" w:hAnsi="Verdana" w:cs="Verdana"/>
          <w:b/>
          <w:bCs/>
          <w:spacing w:val="-1"/>
          <w:sz w:val="22"/>
          <w:szCs w:val="22"/>
        </w:rPr>
        <w:t>please</w:t>
      </w:r>
      <w:r w:rsidRPr="00043839">
        <w:rPr>
          <w:rFonts w:ascii="Verdana" w:hAnsi="Verdana" w:cs="Verdana"/>
          <w:b/>
          <w:bCs/>
          <w:spacing w:val="-2"/>
          <w:sz w:val="22"/>
          <w:szCs w:val="22"/>
        </w:rPr>
        <w:t xml:space="preserve"> </w:t>
      </w:r>
      <w:r w:rsidRPr="00043839">
        <w:rPr>
          <w:rFonts w:ascii="Verdana" w:hAnsi="Verdana" w:cs="Verdana"/>
          <w:b/>
          <w:bCs/>
          <w:spacing w:val="-1"/>
          <w:sz w:val="22"/>
          <w:szCs w:val="22"/>
        </w:rPr>
        <w:t>confirm within your tender submission</w:t>
      </w:r>
      <w:r w:rsidRPr="00043839">
        <w:rPr>
          <w:rFonts w:ascii="Verdana" w:hAnsi="Verdana" w:cs="Verdana"/>
          <w:b/>
          <w:bCs/>
          <w:sz w:val="22"/>
          <w:szCs w:val="22"/>
        </w:rPr>
        <w:t xml:space="preserve"> </w:t>
      </w:r>
      <w:r w:rsidRPr="00043839">
        <w:rPr>
          <w:rFonts w:ascii="Verdana" w:hAnsi="Verdana" w:cs="Verdana"/>
          <w:spacing w:val="-1"/>
          <w:sz w:val="22"/>
          <w:szCs w:val="22"/>
        </w:rPr>
        <w:t>whether,</w:t>
      </w:r>
      <w:r w:rsidRPr="00043839">
        <w:rPr>
          <w:rFonts w:ascii="Verdana" w:hAnsi="Verdana" w:cs="Verdana"/>
          <w:spacing w:val="-2"/>
          <w:sz w:val="22"/>
          <w:szCs w:val="22"/>
        </w:rPr>
        <w:t xml:space="preserve"> </w:t>
      </w:r>
      <w:r w:rsidRPr="00043839">
        <w:rPr>
          <w:rFonts w:ascii="Verdana" w:hAnsi="Verdana" w:cs="Verdana"/>
          <w:spacing w:val="-1"/>
          <w:sz w:val="22"/>
          <w:szCs w:val="22"/>
        </w:rPr>
        <w:t>to the best</w:t>
      </w:r>
      <w:r w:rsidRPr="00043839">
        <w:rPr>
          <w:rFonts w:ascii="Verdana" w:hAnsi="Verdana" w:cs="Verdana"/>
          <w:spacing w:val="-2"/>
          <w:sz w:val="22"/>
          <w:szCs w:val="22"/>
        </w:rPr>
        <w:t xml:space="preserve"> </w:t>
      </w:r>
      <w:r w:rsidRPr="00043839">
        <w:rPr>
          <w:rFonts w:ascii="Verdana" w:hAnsi="Verdana" w:cs="Verdana"/>
          <w:sz w:val="22"/>
          <w:szCs w:val="22"/>
        </w:rPr>
        <w:t>of</w:t>
      </w:r>
      <w:r w:rsidRPr="00043839">
        <w:rPr>
          <w:rFonts w:ascii="Verdana" w:hAnsi="Verdana" w:cs="Verdana"/>
          <w:spacing w:val="-2"/>
          <w:sz w:val="22"/>
          <w:szCs w:val="22"/>
        </w:rPr>
        <w:t xml:space="preserve"> </w:t>
      </w:r>
      <w:r w:rsidRPr="00043839">
        <w:rPr>
          <w:rFonts w:ascii="Verdana" w:hAnsi="Verdana" w:cs="Verdana"/>
          <w:spacing w:val="-1"/>
          <w:sz w:val="22"/>
          <w:szCs w:val="22"/>
        </w:rPr>
        <w:t>your</w:t>
      </w:r>
      <w:r w:rsidRPr="00043839">
        <w:rPr>
          <w:rFonts w:ascii="Verdana" w:hAnsi="Verdana" w:cs="Verdana"/>
          <w:spacing w:val="40"/>
          <w:sz w:val="22"/>
          <w:szCs w:val="22"/>
        </w:rPr>
        <w:t xml:space="preserve"> </w:t>
      </w:r>
      <w:r w:rsidRPr="00043839">
        <w:rPr>
          <w:rFonts w:ascii="Verdana" w:hAnsi="Verdana" w:cs="Verdana"/>
          <w:spacing w:val="-1"/>
          <w:sz w:val="22"/>
          <w:szCs w:val="22"/>
        </w:rPr>
        <w:t>knowledge,</w:t>
      </w:r>
      <w:r w:rsidRPr="00043839">
        <w:rPr>
          <w:rFonts w:ascii="Verdana" w:hAnsi="Verdana" w:cs="Verdana"/>
          <w:spacing w:val="-2"/>
          <w:sz w:val="22"/>
          <w:szCs w:val="22"/>
        </w:rPr>
        <w:t xml:space="preserve"> </w:t>
      </w:r>
      <w:r w:rsidRPr="00043839">
        <w:rPr>
          <w:rFonts w:ascii="Verdana" w:hAnsi="Verdana" w:cs="Verdana"/>
          <w:spacing w:val="-1"/>
          <w:sz w:val="22"/>
          <w:szCs w:val="22"/>
        </w:rPr>
        <w:t>there</w:t>
      </w:r>
      <w:r w:rsidRPr="00043839">
        <w:rPr>
          <w:rFonts w:ascii="Verdana" w:hAnsi="Verdana" w:cs="Verdana"/>
          <w:spacing w:val="2"/>
          <w:sz w:val="22"/>
          <w:szCs w:val="22"/>
        </w:rPr>
        <w:t xml:space="preserve"> </w:t>
      </w:r>
      <w:r w:rsidRPr="00043839">
        <w:rPr>
          <w:rFonts w:ascii="Verdana" w:hAnsi="Verdana" w:cs="Verdana"/>
          <w:spacing w:val="-2"/>
          <w:sz w:val="22"/>
          <w:szCs w:val="22"/>
        </w:rPr>
        <w:t>is</w:t>
      </w:r>
      <w:r w:rsidRPr="00043839">
        <w:rPr>
          <w:rFonts w:ascii="Verdana" w:hAnsi="Verdana" w:cs="Verdana"/>
          <w:spacing w:val="-1"/>
          <w:sz w:val="22"/>
          <w:szCs w:val="22"/>
        </w:rPr>
        <w:t xml:space="preserve"> </w:t>
      </w:r>
      <w:r w:rsidRPr="00043839">
        <w:rPr>
          <w:rFonts w:ascii="Verdana" w:hAnsi="Verdana" w:cs="Verdana"/>
          <w:sz w:val="22"/>
          <w:szCs w:val="22"/>
        </w:rPr>
        <w:t>any</w:t>
      </w:r>
      <w:r w:rsidRPr="00043839">
        <w:rPr>
          <w:rFonts w:ascii="Verdana" w:hAnsi="Verdana" w:cs="Verdana"/>
          <w:spacing w:val="-2"/>
          <w:sz w:val="22"/>
          <w:szCs w:val="22"/>
        </w:rPr>
        <w:t xml:space="preserve"> </w:t>
      </w:r>
      <w:r w:rsidRPr="00043839">
        <w:rPr>
          <w:rFonts w:ascii="Verdana" w:hAnsi="Verdana" w:cs="Verdana"/>
          <w:spacing w:val="-1"/>
          <w:sz w:val="22"/>
          <w:szCs w:val="22"/>
        </w:rPr>
        <w:t>conflict</w:t>
      </w:r>
      <w:r w:rsidRPr="00043839">
        <w:rPr>
          <w:rFonts w:ascii="Verdana" w:hAnsi="Verdana" w:cs="Verdana"/>
          <w:spacing w:val="1"/>
          <w:sz w:val="22"/>
          <w:szCs w:val="22"/>
        </w:rPr>
        <w:t xml:space="preserve"> </w:t>
      </w:r>
      <w:r w:rsidRPr="00043839">
        <w:rPr>
          <w:rFonts w:ascii="Verdana" w:hAnsi="Verdana" w:cs="Verdana"/>
          <w:sz w:val="22"/>
          <w:szCs w:val="22"/>
        </w:rPr>
        <w:t xml:space="preserve">of </w:t>
      </w:r>
      <w:r w:rsidRPr="00043839">
        <w:rPr>
          <w:rFonts w:ascii="Verdana" w:hAnsi="Verdana" w:cs="Verdana"/>
          <w:spacing w:val="-1"/>
          <w:sz w:val="22"/>
          <w:szCs w:val="22"/>
        </w:rPr>
        <w:t>interest</w:t>
      </w:r>
      <w:r w:rsidRPr="00043839">
        <w:rPr>
          <w:rFonts w:ascii="Verdana" w:hAnsi="Verdana" w:cs="Verdana"/>
          <w:spacing w:val="-2"/>
          <w:sz w:val="22"/>
          <w:szCs w:val="22"/>
        </w:rPr>
        <w:t xml:space="preserve"> </w:t>
      </w:r>
      <w:r w:rsidRPr="00043839">
        <w:rPr>
          <w:rFonts w:ascii="Verdana" w:hAnsi="Verdana" w:cs="Verdana"/>
          <w:spacing w:val="-1"/>
          <w:sz w:val="22"/>
          <w:szCs w:val="22"/>
        </w:rPr>
        <w:t>between</w:t>
      </w:r>
      <w:r w:rsidRPr="00043839">
        <w:rPr>
          <w:rFonts w:ascii="Verdana" w:hAnsi="Verdana" w:cs="Verdana"/>
          <w:spacing w:val="-2"/>
          <w:sz w:val="22"/>
          <w:szCs w:val="22"/>
        </w:rPr>
        <w:t xml:space="preserve"> </w:t>
      </w:r>
      <w:r w:rsidRPr="00043839">
        <w:rPr>
          <w:rFonts w:ascii="Verdana" w:hAnsi="Verdana" w:cs="Verdana"/>
          <w:spacing w:val="-1"/>
          <w:sz w:val="22"/>
          <w:szCs w:val="22"/>
        </w:rPr>
        <w:t>your</w:t>
      </w:r>
      <w:r w:rsidRPr="00043839">
        <w:rPr>
          <w:rFonts w:ascii="Verdana" w:hAnsi="Verdana" w:cs="Verdana"/>
          <w:spacing w:val="-2"/>
          <w:sz w:val="22"/>
          <w:szCs w:val="22"/>
        </w:rPr>
        <w:t xml:space="preserve"> </w:t>
      </w:r>
      <w:r w:rsidRPr="00043839">
        <w:rPr>
          <w:rFonts w:ascii="Verdana" w:hAnsi="Verdana" w:cs="Verdana"/>
          <w:spacing w:val="-1"/>
          <w:sz w:val="22"/>
          <w:szCs w:val="22"/>
        </w:rPr>
        <w:t>organisation</w:t>
      </w:r>
      <w:r w:rsidRPr="00043839">
        <w:rPr>
          <w:rFonts w:ascii="Verdana" w:hAnsi="Verdana" w:cs="Verdana"/>
          <w:spacing w:val="-2"/>
          <w:sz w:val="22"/>
          <w:szCs w:val="22"/>
        </w:rPr>
        <w:t xml:space="preserve"> </w:t>
      </w:r>
      <w:r w:rsidRPr="00043839">
        <w:rPr>
          <w:rFonts w:ascii="Verdana" w:hAnsi="Verdana" w:cs="Verdana"/>
          <w:spacing w:val="-1"/>
          <w:sz w:val="22"/>
          <w:szCs w:val="22"/>
        </w:rPr>
        <w:t>and</w:t>
      </w:r>
      <w:r w:rsidRPr="00043839">
        <w:rPr>
          <w:rFonts w:ascii="Verdana" w:hAnsi="Verdana" w:cs="Verdana"/>
          <w:spacing w:val="26"/>
          <w:sz w:val="22"/>
          <w:szCs w:val="22"/>
        </w:rPr>
        <w:t xml:space="preserve"> </w:t>
      </w:r>
      <w:r w:rsidRPr="00043839">
        <w:rPr>
          <w:rFonts w:ascii="Verdana" w:hAnsi="Verdana" w:cs="Verdana"/>
          <w:spacing w:val="-1"/>
          <w:sz w:val="22"/>
          <w:szCs w:val="22"/>
        </w:rPr>
        <w:t>CDC</w:t>
      </w:r>
      <w:r w:rsidRPr="00043839">
        <w:rPr>
          <w:rFonts w:ascii="Verdana" w:hAnsi="Verdana" w:cs="Verdana"/>
          <w:spacing w:val="-2"/>
          <w:sz w:val="22"/>
          <w:szCs w:val="22"/>
        </w:rPr>
        <w:t xml:space="preserve"> </w:t>
      </w:r>
      <w:r w:rsidRPr="00043839">
        <w:rPr>
          <w:rFonts w:ascii="Verdana" w:hAnsi="Verdana" w:cs="Verdana"/>
          <w:sz w:val="22"/>
          <w:szCs w:val="22"/>
        </w:rPr>
        <w:t>or</w:t>
      </w:r>
      <w:r w:rsidRPr="00043839">
        <w:rPr>
          <w:rFonts w:ascii="Verdana" w:hAnsi="Verdana" w:cs="Verdana"/>
          <w:spacing w:val="-2"/>
          <w:sz w:val="22"/>
          <w:szCs w:val="22"/>
        </w:rPr>
        <w:t xml:space="preserve"> its</w:t>
      </w:r>
      <w:r w:rsidRPr="00043839">
        <w:rPr>
          <w:rFonts w:ascii="Verdana" w:hAnsi="Verdana" w:cs="Verdana"/>
          <w:spacing w:val="-1"/>
          <w:sz w:val="22"/>
          <w:szCs w:val="22"/>
        </w:rPr>
        <w:t xml:space="preserve"> </w:t>
      </w:r>
      <w:r w:rsidR="00F14C5E">
        <w:rPr>
          <w:rFonts w:ascii="Verdana" w:hAnsi="Verdana" w:cs="Verdana"/>
          <w:spacing w:val="-1"/>
          <w:sz w:val="22"/>
          <w:szCs w:val="22"/>
        </w:rPr>
        <w:t>programme</w:t>
      </w:r>
      <w:r w:rsidR="00F138F1">
        <w:rPr>
          <w:rFonts w:ascii="Verdana" w:hAnsi="Verdana" w:cs="Verdana"/>
          <w:spacing w:val="-1"/>
          <w:sz w:val="22"/>
          <w:szCs w:val="22"/>
        </w:rPr>
        <w:t xml:space="preserve"> </w:t>
      </w:r>
      <w:r w:rsidRPr="00043839">
        <w:rPr>
          <w:rFonts w:ascii="Verdana" w:hAnsi="Verdana" w:cs="Verdana"/>
          <w:spacing w:val="-1"/>
          <w:sz w:val="22"/>
          <w:szCs w:val="22"/>
        </w:rPr>
        <w:t>team</w:t>
      </w:r>
      <w:r w:rsidRPr="00043839">
        <w:rPr>
          <w:rFonts w:ascii="Verdana" w:hAnsi="Verdana" w:cs="Verdana"/>
          <w:spacing w:val="-2"/>
          <w:sz w:val="22"/>
          <w:szCs w:val="22"/>
        </w:rPr>
        <w:t xml:space="preserve"> </w:t>
      </w:r>
      <w:r w:rsidRPr="00043839">
        <w:rPr>
          <w:rFonts w:ascii="Verdana" w:hAnsi="Verdana" w:cs="Verdana"/>
          <w:spacing w:val="-1"/>
          <w:sz w:val="22"/>
          <w:szCs w:val="22"/>
        </w:rPr>
        <w:t>that</w:t>
      </w:r>
      <w:r w:rsidRPr="00043839">
        <w:rPr>
          <w:rFonts w:ascii="Verdana" w:hAnsi="Verdana" w:cs="Verdana"/>
          <w:spacing w:val="1"/>
          <w:sz w:val="22"/>
          <w:szCs w:val="22"/>
        </w:rPr>
        <w:t xml:space="preserve"> </w:t>
      </w:r>
      <w:r w:rsidRPr="00043839">
        <w:rPr>
          <w:rFonts w:ascii="Verdana" w:hAnsi="Verdana" w:cs="Verdana"/>
          <w:spacing w:val="-2"/>
          <w:sz w:val="22"/>
          <w:szCs w:val="22"/>
        </w:rPr>
        <w:t>is</w:t>
      </w:r>
      <w:r w:rsidRPr="00043839">
        <w:rPr>
          <w:rFonts w:ascii="Verdana" w:hAnsi="Verdana" w:cs="Verdana"/>
          <w:spacing w:val="1"/>
          <w:sz w:val="22"/>
          <w:szCs w:val="22"/>
        </w:rPr>
        <w:t xml:space="preserve"> </w:t>
      </w:r>
      <w:r w:rsidRPr="00043839">
        <w:rPr>
          <w:rFonts w:ascii="Verdana" w:hAnsi="Verdana" w:cs="Verdana"/>
          <w:spacing w:val="-1"/>
          <w:sz w:val="22"/>
          <w:szCs w:val="22"/>
        </w:rPr>
        <w:t>likely</w:t>
      </w:r>
      <w:r w:rsidRPr="00043839">
        <w:rPr>
          <w:rFonts w:ascii="Verdana" w:hAnsi="Verdana" w:cs="Verdana"/>
          <w:spacing w:val="-2"/>
          <w:sz w:val="22"/>
          <w:szCs w:val="22"/>
        </w:rPr>
        <w:t xml:space="preserve"> </w:t>
      </w:r>
      <w:r w:rsidRPr="00043839">
        <w:rPr>
          <w:rFonts w:ascii="Verdana" w:hAnsi="Verdana" w:cs="Verdana"/>
          <w:spacing w:val="-1"/>
          <w:sz w:val="22"/>
          <w:szCs w:val="22"/>
        </w:rPr>
        <w:t>to</w:t>
      </w:r>
      <w:r w:rsidRPr="00043839">
        <w:rPr>
          <w:rFonts w:ascii="Verdana" w:hAnsi="Verdana" w:cs="Verdana"/>
          <w:spacing w:val="2"/>
          <w:sz w:val="22"/>
          <w:szCs w:val="22"/>
        </w:rPr>
        <w:t xml:space="preserve"> </w:t>
      </w:r>
      <w:r w:rsidRPr="00043839">
        <w:rPr>
          <w:rFonts w:ascii="Verdana" w:hAnsi="Verdana" w:cs="Verdana"/>
          <w:spacing w:val="-1"/>
          <w:sz w:val="22"/>
          <w:szCs w:val="22"/>
        </w:rPr>
        <w:t xml:space="preserve">influence the outcome </w:t>
      </w:r>
      <w:r w:rsidRPr="00043839">
        <w:rPr>
          <w:rFonts w:ascii="Verdana" w:hAnsi="Verdana" w:cs="Verdana"/>
          <w:sz w:val="22"/>
          <w:szCs w:val="22"/>
        </w:rPr>
        <w:t>of</w:t>
      </w:r>
      <w:r w:rsidRPr="00043839">
        <w:rPr>
          <w:rFonts w:ascii="Verdana" w:hAnsi="Verdana" w:cs="Verdana"/>
          <w:spacing w:val="-4"/>
          <w:sz w:val="22"/>
          <w:szCs w:val="22"/>
        </w:rPr>
        <w:t xml:space="preserve"> </w:t>
      </w:r>
      <w:r w:rsidRPr="00043839">
        <w:rPr>
          <w:rFonts w:ascii="Verdana" w:hAnsi="Verdana" w:cs="Verdana"/>
          <w:spacing w:val="-1"/>
          <w:sz w:val="22"/>
          <w:szCs w:val="22"/>
        </w:rPr>
        <w:t>this</w:t>
      </w:r>
      <w:r w:rsidRPr="00043839">
        <w:rPr>
          <w:rFonts w:ascii="Verdana" w:hAnsi="Verdana" w:cs="Verdana"/>
          <w:spacing w:val="41"/>
          <w:sz w:val="22"/>
          <w:szCs w:val="22"/>
        </w:rPr>
        <w:t xml:space="preserve"> </w:t>
      </w:r>
      <w:r w:rsidRPr="00043839">
        <w:rPr>
          <w:rFonts w:ascii="Verdana" w:hAnsi="Verdana" w:cs="Verdana"/>
          <w:spacing w:val="-1"/>
          <w:sz w:val="22"/>
          <w:szCs w:val="22"/>
        </w:rPr>
        <w:t>procurement</w:t>
      </w:r>
      <w:r w:rsidRPr="00043839">
        <w:rPr>
          <w:rFonts w:ascii="Verdana" w:hAnsi="Verdana" w:cs="Verdana"/>
          <w:spacing w:val="-2"/>
          <w:sz w:val="22"/>
          <w:szCs w:val="22"/>
        </w:rPr>
        <w:t xml:space="preserve"> </w:t>
      </w:r>
      <w:r w:rsidRPr="00043839">
        <w:rPr>
          <w:rFonts w:ascii="Verdana" w:hAnsi="Verdana" w:cs="Verdana"/>
          <w:spacing w:val="-1"/>
          <w:sz w:val="22"/>
          <w:szCs w:val="22"/>
        </w:rPr>
        <w:t>either</w:t>
      </w:r>
      <w:r w:rsidRPr="00043839">
        <w:rPr>
          <w:rFonts w:ascii="Verdana" w:hAnsi="Verdana" w:cs="Verdana"/>
          <w:spacing w:val="-2"/>
          <w:sz w:val="22"/>
          <w:szCs w:val="22"/>
        </w:rPr>
        <w:t xml:space="preserve"> </w:t>
      </w:r>
      <w:r w:rsidRPr="00043839">
        <w:rPr>
          <w:rFonts w:ascii="Verdana" w:hAnsi="Verdana" w:cs="Verdana"/>
          <w:spacing w:val="-1"/>
          <w:sz w:val="22"/>
          <w:szCs w:val="22"/>
        </w:rPr>
        <w:t>directly</w:t>
      </w:r>
      <w:r w:rsidRPr="00043839">
        <w:rPr>
          <w:rFonts w:ascii="Verdana" w:hAnsi="Verdana" w:cs="Verdana"/>
          <w:spacing w:val="-2"/>
          <w:sz w:val="22"/>
          <w:szCs w:val="22"/>
        </w:rPr>
        <w:t xml:space="preserve"> </w:t>
      </w:r>
      <w:r w:rsidRPr="00043839">
        <w:rPr>
          <w:rFonts w:ascii="Verdana" w:hAnsi="Verdana" w:cs="Verdana"/>
          <w:sz w:val="22"/>
          <w:szCs w:val="22"/>
        </w:rPr>
        <w:t>or</w:t>
      </w:r>
      <w:r w:rsidRPr="00043839">
        <w:rPr>
          <w:rFonts w:ascii="Verdana" w:hAnsi="Verdana" w:cs="Verdana"/>
          <w:spacing w:val="1"/>
          <w:sz w:val="22"/>
          <w:szCs w:val="22"/>
        </w:rPr>
        <w:t xml:space="preserve"> </w:t>
      </w:r>
      <w:r w:rsidRPr="00043839">
        <w:rPr>
          <w:rFonts w:ascii="Verdana" w:hAnsi="Verdana" w:cs="Verdana"/>
          <w:spacing w:val="-1"/>
          <w:sz w:val="22"/>
          <w:szCs w:val="22"/>
        </w:rPr>
        <w:t>indirectly</w:t>
      </w:r>
      <w:r w:rsidRPr="00043839">
        <w:rPr>
          <w:rFonts w:ascii="Verdana" w:hAnsi="Verdana" w:cs="Verdana"/>
          <w:spacing w:val="-2"/>
          <w:sz w:val="22"/>
          <w:szCs w:val="22"/>
        </w:rPr>
        <w:t xml:space="preserve"> </w:t>
      </w:r>
      <w:r w:rsidRPr="00043839">
        <w:rPr>
          <w:rFonts w:ascii="Verdana" w:hAnsi="Verdana" w:cs="Verdana"/>
          <w:spacing w:val="-1"/>
          <w:sz w:val="22"/>
          <w:szCs w:val="22"/>
        </w:rPr>
        <w:t>through</w:t>
      </w:r>
      <w:r w:rsidRPr="00043839">
        <w:rPr>
          <w:rFonts w:ascii="Verdana" w:hAnsi="Verdana" w:cs="Verdana"/>
          <w:spacing w:val="-2"/>
          <w:sz w:val="22"/>
          <w:szCs w:val="22"/>
        </w:rPr>
        <w:t xml:space="preserve"> </w:t>
      </w:r>
      <w:r w:rsidRPr="00043839">
        <w:rPr>
          <w:rFonts w:ascii="Verdana" w:hAnsi="Verdana" w:cs="Verdana"/>
          <w:spacing w:val="-1"/>
          <w:sz w:val="22"/>
          <w:szCs w:val="22"/>
        </w:rPr>
        <w:t>financial,</w:t>
      </w:r>
      <w:r w:rsidRPr="00043839">
        <w:rPr>
          <w:rFonts w:ascii="Verdana" w:hAnsi="Verdana" w:cs="Verdana"/>
          <w:spacing w:val="-2"/>
          <w:sz w:val="22"/>
          <w:szCs w:val="22"/>
        </w:rPr>
        <w:t xml:space="preserve"> </w:t>
      </w:r>
      <w:r w:rsidRPr="00043839">
        <w:rPr>
          <w:rFonts w:ascii="Verdana" w:hAnsi="Verdana" w:cs="Verdana"/>
          <w:spacing w:val="-1"/>
          <w:sz w:val="22"/>
          <w:szCs w:val="22"/>
        </w:rPr>
        <w:t xml:space="preserve">economic </w:t>
      </w:r>
      <w:r w:rsidRPr="00043839">
        <w:rPr>
          <w:rFonts w:ascii="Verdana" w:hAnsi="Verdana" w:cs="Verdana"/>
          <w:sz w:val="22"/>
          <w:szCs w:val="22"/>
        </w:rPr>
        <w:t>or</w:t>
      </w:r>
      <w:r w:rsidRPr="00043839">
        <w:rPr>
          <w:rFonts w:ascii="Verdana" w:hAnsi="Verdana" w:cs="Verdana"/>
          <w:spacing w:val="-2"/>
          <w:sz w:val="22"/>
          <w:szCs w:val="22"/>
        </w:rPr>
        <w:t xml:space="preserve"> </w:t>
      </w:r>
      <w:r w:rsidRPr="00043839">
        <w:rPr>
          <w:rFonts w:ascii="Verdana" w:hAnsi="Verdana" w:cs="Verdana"/>
          <w:spacing w:val="-1"/>
          <w:sz w:val="22"/>
          <w:szCs w:val="22"/>
        </w:rPr>
        <w:t>other</w:t>
      </w:r>
      <w:r w:rsidRPr="00043839">
        <w:rPr>
          <w:rFonts w:ascii="Verdana" w:hAnsi="Verdana" w:cs="Verdana"/>
          <w:spacing w:val="45"/>
          <w:sz w:val="22"/>
          <w:szCs w:val="22"/>
        </w:rPr>
        <w:t xml:space="preserve"> </w:t>
      </w:r>
      <w:r w:rsidRPr="00043839">
        <w:rPr>
          <w:rFonts w:ascii="Verdana" w:hAnsi="Verdana" w:cs="Verdana"/>
          <w:spacing w:val="-1"/>
          <w:sz w:val="22"/>
          <w:szCs w:val="22"/>
        </w:rPr>
        <w:t>personal</w:t>
      </w:r>
      <w:r w:rsidRPr="00043839">
        <w:rPr>
          <w:rFonts w:ascii="Verdana" w:hAnsi="Verdana" w:cs="Verdana"/>
          <w:spacing w:val="-2"/>
          <w:sz w:val="22"/>
          <w:szCs w:val="22"/>
        </w:rPr>
        <w:t xml:space="preserve"> </w:t>
      </w:r>
      <w:r w:rsidRPr="00043839">
        <w:rPr>
          <w:rFonts w:ascii="Verdana" w:hAnsi="Verdana" w:cs="Verdana"/>
          <w:spacing w:val="-1"/>
          <w:sz w:val="22"/>
          <w:szCs w:val="22"/>
        </w:rPr>
        <w:t>interest</w:t>
      </w:r>
      <w:r w:rsidRPr="00043839">
        <w:rPr>
          <w:rFonts w:ascii="Verdana" w:hAnsi="Verdana" w:cs="Verdana"/>
          <w:spacing w:val="-2"/>
          <w:sz w:val="22"/>
          <w:szCs w:val="22"/>
        </w:rPr>
        <w:t xml:space="preserve"> </w:t>
      </w:r>
      <w:r w:rsidRPr="00043839">
        <w:rPr>
          <w:rFonts w:ascii="Verdana" w:hAnsi="Verdana" w:cs="Verdana"/>
          <w:spacing w:val="-1"/>
          <w:sz w:val="22"/>
          <w:szCs w:val="22"/>
        </w:rPr>
        <w:t>which</w:t>
      </w:r>
      <w:r w:rsidRPr="00043839">
        <w:rPr>
          <w:rFonts w:ascii="Verdana" w:hAnsi="Verdana" w:cs="Verdana"/>
          <w:spacing w:val="-2"/>
          <w:sz w:val="22"/>
          <w:szCs w:val="22"/>
        </w:rPr>
        <w:t xml:space="preserve"> </w:t>
      </w:r>
      <w:r w:rsidRPr="00043839">
        <w:rPr>
          <w:rFonts w:ascii="Verdana" w:hAnsi="Verdana" w:cs="Verdana"/>
          <w:spacing w:val="-1"/>
          <w:sz w:val="22"/>
          <w:szCs w:val="22"/>
        </w:rPr>
        <w:t>might</w:t>
      </w:r>
      <w:r w:rsidRPr="00043839">
        <w:rPr>
          <w:rFonts w:ascii="Verdana" w:hAnsi="Verdana" w:cs="Verdana"/>
          <w:spacing w:val="-2"/>
          <w:sz w:val="22"/>
          <w:szCs w:val="22"/>
        </w:rPr>
        <w:t xml:space="preserve"> </w:t>
      </w:r>
      <w:r w:rsidRPr="00043839">
        <w:rPr>
          <w:rFonts w:ascii="Verdana" w:hAnsi="Verdana" w:cs="Verdana"/>
          <w:spacing w:val="-1"/>
          <w:sz w:val="22"/>
          <w:szCs w:val="22"/>
        </w:rPr>
        <w:t>be perceived</w:t>
      </w:r>
      <w:r w:rsidRPr="00043839">
        <w:rPr>
          <w:rFonts w:ascii="Verdana" w:hAnsi="Verdana" w:cs="Verdana"/>
          <w:spacing w:val="1"/>
          <w:sz w:val="22"/>
          <w:szCs w:val="22"/>
        </w:rPr>
        <w:t xml:space="preserve"> </w:t>
      </w:r>
      <w:r w:rsidRPr="00043839">
        <w:rPr>
          <w:rFonts w:ascii="Verdana" w:hAnsi="Verdana" w:cs="Verdana"/>
          <w:spacing w:val="-1"/>
          <w:sz w:val="22"/>
          <w:szCs w:val="22"/>
        </w:rPr>
        <w:t>to compromise the impartiality</w:t>
      </w:r>
      <w:r w:rsidRPr="00043839">
        <w:rPr>
          <w:rFonts w:ascii="Verdana" w:hAnsi="Verdana" w:cs="Verdana"/>
          <w:spacing w:val="38"/>
          <w:sz w:val="22"/>
          <w:szCs w:val="22"/>
        </w:rPr>
        <w:t xml:space="preserve"> </w:t>
      </w:r>
      <w:r w:rsidRPr="00043839">
        <w:rPr>
          <w:rFonts w:ascii="Verdana" w:hAnsi="Verdana" w:cs="Verdana"/>
          <w:spacing w:val="-1"/>
          <w:sz w:val="22"/>
          <w:szCs w:val="22"/>
        </w:rPr>
        <w:t>and</w:t>
      </w:r>
      <w:r w:rsidRPr="00043839">
        <w:rPr>
          <w:rFonts w:ascii="Verdana" w:hAnsi="Verdana" w:cs="Verdana"/>
          <w:spacing w:val="1"/>
          <w:sz w:val="22"/>
          <w:szCs w:val="22"/>
        </w:rPr>
        <w:t xml:space="preserve"> </w:t>
      </w:r>
      <w:r w:rsidRPr="00043839">
        <w:rPr>
          <w:rFonts w:ascii="Verdana" w:hAnsi="Verdana" w:cs="Verdana"/>
          <w:spacing w:val="-1"/>
          <w:sz w:val="22"/>
          <w:szCs w:val="22"/>
        </w:rPr>
        <w:t xml:space="preserve">independence </w:t>
      </w:r>
      <w:r w:rsidRPr="00043839">
        <w:rPr>
          <w:rFonts w:ascii="Verdana" w:hAnsi="Verdana" w:cs="Verdana"/>
          <w:sz w:val="22"/>
          <w:szCs w:val="22"/>
        </w:rPr>
        <w:t>of</w:t>
      </w:r>
      <w:r w:rsidRPr="00043839">
        <w:rPr>
          <w:rFonts w:ascii="Verdana" w:hAnsi="Verdana" w:cs="Verdana"/>
          <w:spacing w:val="-4"/>
          <w:sz w:val="22"/>
          <w:szCs w:val="22"/>
        </w:rPr>
        <w:t xml:space="preserve"> </w:t>
      </w:r>
      <w:r w:rsidRPr="00043839">
        <w:rPr>
          <w:rFonts w:ascii="Verdana" w:hAnsi="Verdana" w:cs="Verdana"/>
          <w:spacing w:val="-1"/>
          <w:sz w:val="22"/>
          <w:szCs w:val="22"/>
        </w:rPr>
        <w:t>any</w:t>
      </w:r>
      <w:r w:rsidRPr="00043839">
        <w:rPr>
          <w:rFonts w:ascii="Verdana" w:hAnsi="Verdana" w:cs="Verdana"/>
          <w:spacing w:val="-2"/>
          <w:sz w:val="22"/>
          <w:szCs w:val="22"/>
        </w:rPr>
        <w:t xml:space="preserve"> </w:t>
      </w:r>
      <w:r w:rsidRPr="00043839">
        <w:rPr>
          <w:rFonts w:ascii="Verdana" w:hAnsi="Verdana" w:cs="Verdana"/>
          <w:spacing w:val="-1"/>
          <w:sz w:val="22"/>
          <w:szCs w:val="22"/>
        </w:rPr>
        <w:t>party</w:t>
      </w:r>
      <w:r w:rsidRPr="00043839">
        <w:rPr>
          <w:rFonts w:ascii="Verdana" w:hAnsi="Verdana" w:cs="Verdana"/>
          <w:sz w:val="22"/>
          <w:szCs w:val="22"/>
        </w:rPr>
        <w:t xml:space="preserve"> </w:t>
      </w:r>
      <w:r w:rsidRPr="00043839">
        <w:rPr>
          <w:rFonts w:ascii="Verdana" w:hAnsi="Verdana" w:cs="Verdana"/>
          <w:spacing w:val="-1"/>
          <w:sz w:val="22"/>
          <w:szCs w:val="22"/>
        </w:rPr>
        <w:t>in</w:t>
      </w:r>
      <w:r w:rsidRPr="00043839">
        <w:rPr>
          <w:rFonts w:ascii="Verdana" w:hAnsi="Verdana" w:cs="Verdana"/>
          <w:spacing w:val="-2"/>
          <w:sz w:val="22"/>
          <w:szCs w:val="22"/>
        </w:rPr>
        <w:t xml:space="preserve"> </w:t>
      </w:r>
      <w:r w:rsidRPr="00043839">
        <w:rPr>
          <w:rFonts w:ascii="Verdana" w:hAnsi="Verdana" w:cs="Verdana"/>
          <w:spacing w:val="-1"/>
          <w:sz w:val="22"/>
          <w:szCs w:val="22"/>
        </w:rPr>
        <w:t>the context</w:t>
      </w:r>
      <w:r w:rsidRPr="00043839">
        <w:rPr>
          <w:rFonts w:ascii="Verdana" w:hAnsi="Verdana" w:cs="Verdana"/>
          <w:spacing w:val="-2"/>
          <w:sz w:val="22"/>
          <w:szCs w:val="22"/>
        </w:rPr>
        <w:t xml:space="preserve"> </w:t>
      </w:r>
      <w:r w:rsidRPr="00043839">
        <w:rPr>
          <w:rFonts w:ascii="Verdana" w:hAnsi="Verdana" w:cs="Verdana"/>
          <w:sz w:val="22"/>
          <w:szCs w:val="22"/>
        </w:rPr>
        <w:t>of</w:t>
      </w:r>
      <w:r w:rsidRPr="00043839">
        <w:rPr>
          <w:rFonts w:ascii="Verdana" w:hAnsi="Verdana" w:cs="Verdana"/>
          <w:spacing w:val="-2"/>
          <w:sz w:val="22"/>
          <w:szCs w:val="22"/>
        </w:rPr>
        <w:t xml:space="preserve"> </w:t>
      </w:r>
      <w:r w:rsidRPr="00043839">
        <w:rPr>
          <w:rFonts w:ascii="Verdana" w:hAnsi="Verdana" w:cs="Verdana"/>
          <w:spacing w:val="-1"/>
          <w:sz w:val="22"/>
          <w:szCs w:val="22"/>
        </w:rPr>
        <w:t>this procurement</w:t>
      </w:r>
      <w:r w:rsidRPr="00043839">
        <w:rPr>
          <w:rFonts w:ascii="Verdana" w:hAnsi="Verdana" w:cs="Verdana"/>
          <w:spacing w:val="-2"/>
          <w:sz w:val="22"/>
          <w:szCs w:val="22"/>
        </w:rPr>
        <w:t xml:space="preserve"> </w:t>
      </w:r>
      <w:r w:rsidRPr="00043839">
        <w:rPr>
          <w:rFonts w:ascii="Verdana" w:hAnsi="Verdana" w:cs="Verdana"/>
          <w:spacing w:val="-1"/>
          <w:sz w:val="22"/>
          <w:szCs w:val="22"/>
        </w:rPr>
        <w:t>procedure.</w:t>
      </w:r>
    </w:p>
    <w:p w14:paraId="7C8206D2" w14:textId="77777777" w:rsidR="009E5BAE" w:rsidRPr="00043839" w:rsidRDefault="009E5BAE" w:rsidP="006268C8">
      <w:pPr>
        <w:kinsoku w:val="0"/>
        <w:overflowPunct w:val="0"/>
        <w:spacing w:before="3"/>
        <w:rPr>
          <w:rFonts w:ascii="Verdana" w:hAnsi="Verdana" w:cs="Verdana"/>
          <w:sz w:val="22"/>
          <w:szCs w:val="22"/>
        </w:rPr>
      </w:pPr>
    </w:p>
    <w:p w14:paraId="234CB10F" w14:textId="77777777" w:rsidR="009E5BAE" w:rsidRPr="00043839" w:rsidRDefault="009E5BAE" w:rsidP="006268C8">
      <w:pPr>
        <w:spacing w:before="60" w:after="60"/>
        <w:rPr>
          <w:rFonts w:ascii="Verdana" w:eastAsia="Times New Roman" w:hAnsi="Verdana" w:cs="Arial Narrow"/>
          <w:sz w:val="22"/>
          <w:szCs w:val="22"/>
        </w:rPr>
      </w:pPr>
      <w:r w:rsidRPr="00043839">
        <w:rPr>
          <w:rFonts w:ascii="Verdana" w:eastAsia="Times New Roman" w:hAnsi="Verdana" w:cs="Arial Narrow"/>
          <w:sz w:val="22"/>
          <w:szCs w:val="22"/>
        </w:rPr>
        <w:t>Receipt of this statement will permit CDC to ensure that, in the event of a conflict of interest being notified or noticed, appropriate steps are taken to ensure that the evaluation of any submission will be undertaken by an independent and impartial panel.</w:t>
      </w:r>
    </w:p>
    <w:p w14:paraId="50315AC0" w14:textId="77777777" w:rsidR="006D5657" w:rsidRPr="00043839" w:rsidRDefault="006D5657" w:rsidP="006268C8">
      <w:pPr>
        <w:spacing w:before="60" w:after="60"/>
        <w:ind w:left="459"/>
        <w:rPr>
          <w:rFonts w:ascii="Verdana" w:eastAsia="Times New Roman" w:hAnsi="Verdana" w:cs="Arial Narrow"/>
          <w:sz w:val="22"/>
          <w:szCs w:val="22"/>
        </w:rPr>
      </w:pPr>
    </w:p>
    <w:p w14:paraId="10734A79" w14:textId="5C6B2356" w:rsidR="006D5657" w:rsidRPr="00043839" w:rsidRDefault="00043839" w:rsidP="006268C8">
      <w:pPr>
        <w:pStyle w:val="Heading1"/>
        <w:tabs>
          <w:tab w:val="left" w:pos="462"/>
        </w:tabs>
        <w:kinsoku w:val="0"/>
        <w:overflowPunct w:val="0"/>
        <w:spacing w:before="38"/>
        <w:ind w:left="0"/>
        <w:rPr>
          <w:spacing w:val="-1"/>
        </w:rPr>
      </w:pPr>
      <w:r w:rsidRPr="00043839">
        <w:rPr>
          <w:spacing w:val="-1"/>
        </w:rPr>
        <w:t>10</w:t>
      </w:r>
      <w:r w:rsidR="00F131E4" w:rsidRPr="00043839">
        <w:rPr>
          <w:spacing w:val="-1"/>
        </w:rPr>
        <w:t xml:space="preserve">. </w:t>
      </w:r>
      <w:r w:rsidR="006D5657" w:rsidRPr="00043839">
        <w:rPr>
          <w:spacing w:val="-1"/>
        </w:rPr>
        <w:t>Tender clarifications</w:t>
      </w:r>
    </w:p>
    <w:p w14:paraId="31FCCBD0" w14:textId="77777777" w:rsidR="006D5657" w:rsidRPr="00043839" w:rsidRDefault="006D5657" w:rsidP="006268C8">
      <w:pPr>
        <w:pStyle w:val="BodyText"/>
        <w:kinsoku w:val="0"/>
        <w:overflowPunct w:val="0"/>
        <w:spacing w:before="7"/>
        <w:ind w:left="0" w:firstLine="0"/>
        <w:rPr>
          <w:b/>
          <w:bCs/>
          <w:highlight w:val="yellow"/>
        </w:rPr>
      </w:pPr>
    </w:p>
    <w:p w14:paraId="4A23CBD2" w14:textId="77777777" w:rsidR="0035641B" w:rsidRPr="00043839" w:rsidRDefault="006D5657" w:rsidP="006268C8">
      <w:pPr>
        <w:pStyle w:val="Default"/>
        <w:spacing w:before="60" w:after="60"/>
        <w:rPr>
          <w:rFonts w:ascii="Verdana" w:hAnsi="Verdana"/>
          <w:color w:val="auto"/>
          <w:sz w:val="22"/>
          <w:szCs w:val="22"/>
        </w:rPr>
      </w:pPr>
      <w:r w:rsidRPr="00043839">
        <w:rPr>
          <w:rFonts w:ascii="Verdana" w:hAnsi="Verdana"/>
          <w:color w:val="auto"/>
          <w:sz w:val="22"/>
          <w:szCs w:val="22"/>
        </w:rPr>
        <w:t>Any clarification queries arising from this Invitation to Tender which may</w:t>
      </w:r>
      <w:r w:rsidR="004D55CF" w:rsidRPr="00043839">
        <w:rPr>
          <w:rFonts w:ascii="Verdana" w:hAnsi="Verdana"/>
          <w:color w:val="auto"/>
          <w:sz w:val="22"/>
          <w:szCs w:val="22"/>
        </w:rPr>
        <w:t xml:space="preserve"> </w:t>
      </w:r>
      <w:r w:rsidRPr="00043839">
        <w:rPr>
          <w:rFonts w:ascii="Verdana" w:hAnsi="Verdana"/>
          <w:color w:val="auto"/>
          <w:sz w:val="22"/>
          <w:szCs w:val="22"/>
        </w:rPr>
        <w:t>have a bearing on the offer should be raised by email to:</w:t>
      </w:r>
      <w:r w:rsidR="0035641B" w:rsidRPr="00043839">
        <w:rPr>
          <w:rFonts w:ascii="Verdana" w:hAnsi="Verdana"/>
          <w:color w:val="auto"/>
          <w:sz w:val="22"/>
          <w:szCs w:val="22"/>
        </w:rPr>
        <w:t xml:space="preserve"> </w:t>
      </w:r>
    </w:p>
    <w:p w14:paraId="5A4F0849" w14:textId="77777777" w:rsidR="0035641B" w:rsidRPr="00043839" w:rsidRDefault="0035641B" w:rsidP="006268C8">
      <w:pPr>
        <w:pStyle w:val="Default"/>
        <w:spacing w:before="60" w:after="60"/>
        <w:rPr>
          <w:rFonts w:ascii="Verdana" w:hAnsi="Verdana"/>
          <w:color w:val="auto"/>
          <w:sz w:val="22"/>
          <w:szCs w:val="22"/>
        </w:rPr>
      </w:pPr>
    </w:p>
    <w:p w14:paraId="24FDBFEC" w14:textId="7C876C12" w:rsidR="006D5657" w:rsidRPr="00043839" w:rsidRDefault="009958BF" w:rsidP="006268C8">
      <w:pPr>
        <w:pStyle w:val="Default"/>
        <w:spacing w:before="60" w:after="60"/>
        <w:rPr>
          <w:rFonts w:ascii="Verdana" w:hAnsi="Verdana"/>
          <w:b/>
          <w:color w:val="auto"/>
          <w:sz w:val="22"/>
          <w:szCs w:val="22"/>
        </w:rPr>
      </w:pPr>
      <w:hyperlink r:id="rId14" w:history="1">
        <w:r w:rsidR="00C25910">
          <w:rPr>
            <w:rStyle w:val="Hyperlink"/>
            <w:rFonts w:ascii="Verdana" w:hAnsi="Verdana" w:cs="Arial Narrow"/>
            <w:b/>
            <w:color w:val="auto"/>
            <w:sz w:val="22"/>
            <w:szCs w:val="22"/>
          </w:rPr>
          <w:t>Graham.Woodworth</w:t>
        </w:r>
        <w:r w:rsidR="00C25910" w:rsidRPr="00043839">
          <w:rPr>
            <w:rStyle w:val="Hyperlink"/>
            <w:rFonts w:ascii="Verdana" w:hAnsi="Verdana" w:cs="Arial Narrow"/>
            <w:b/>
            <w:color w:val="auto"/>
            <w:sz w:val="22"/>
            <w:szCs w:val="22"/>
          </w:rPr>
          <w:t>@cornwalldevelopmentcompany.co.uk</w:t>
        </w:r>
      </w:hyperlink>
      <w:r w:rsidR="0035641B" w:rsidRPr="00043839">
        <w:rPr>
          <w:rFonts w:ascii="Verdana" w:hAnsi="Verdana"/>
          <w:b/>
          <w:color w:val="auto"/>
          <w:sz w:val="22"/>
          <w:szCs w:val="22"/>
        </w:rPr>
        <w:t xml:space="preserve"> </w:t>
      </w:r>
      <w:r w:rsidR="00043839" w:rsidRPr="00043839">
        <w:rPr>
          <w:rFonts w:ascii="Verdana" w:hAnsi="Verdana"/>
          <w:b/>
          <w:color w:val="auto"/>
          <w:sz w:val="22"/>
          <w:szCs w:val="22"/>
        </w:rPr>
        <w:t xml:space="preserve"> </w:t>
      </w:r>
      <w:r w:rsidR="00995791">
        <w:rPr>
          <w:rFonts w:ascii="Verdana" w:hAnsi="Verdana"/>
          <w:color w:val="auto"/>
          <w:sz w:val="22"/>
          <w:szCs w:val="22"/>
        </w:rPr>
        <w:t>in accordance with the Tender and</w:t>
      </w:r>
      <w:r w:rsidR="006D5657" w:rsidRPr="00043839">
        <w:rPr>
          <w:rFonts w:ascii="Verdana" w:hAnsi="Verdana"/>
          <w:color w:val="auto"/>
          <w:sz w:val="22"/>
          <w:szCs w:val="22"/>
        </w:rPr>
        <w:t xml:space="preserve"> Commission Timetable </w:t>
      </w:r>
      <w:r w:rsidR="00CB5CE6" w:rsidRPr="00043839">
        <w:rPr>
          <w:rFonts w:ascii="Verdana" w:hAnsi="Verdana"/>
          <w:color w:val="auto"/>
          <w:sz w:val="22"/>
          <w:szCs w:val="22"/>
        </w:rPr>
        <w:t xml:space="preserve">in section </w:t>
      </w:r>
      <w:r w:rsidR="00043839" w:rsidRPr="00043839">
        <w:rPr>
          <w:rFonts w:ascii="Verdana" w:hAnsi="Verdana"/>
          <w:color w:val="auto"/>
          <w:sz w:val="22"/>
          <w:szCs w:val="22"/>
        </w:rPr>
        <w:t>7</w:t>
      </w:r>
      <w:r w:rsidR="00CB5CE6" w:rsidRPr="00043839">
        <w:rPr>
          <w:rFonts w:ascii="Verdana" w:hAnsi="Verdana"/>
          <w:color w:val="auto"/>
          <w:sz w:val="22"/>
          <w:szCs w:val="22"/>
        </w:rPr>
        <w:t>.</w:t>
      </w:r>
    </w:p>
    <w:p w14:paraId="35B88DB0" w14:textId="77777777" w:rsidR="006D5657" w:rsidRPr="00421CBC" w:rsidRDefault="006D5657" w:rsidP="006268C8">
      <w:pPr>
        <w:pStyle w:val="BodyText"/>
        <w:kinsoku w:val="0"/>
        <w:overflowPunct w:val="0"/>
        <w:spacing w:before="2"/>
        <w:ind w:left="0" w:firstLine="0"/>
        <w:rPr>
          <w:color w:val="FF0000"/>
        </w:rPr>
      </w:pPr>
    </w:p>
    <w:p w14:paraId="04206152" w14:textId="77777777" w:rsidR="006D5657" w:rsidRPr="00043839" w:rsidRDefault="006D5657" w:rsidP="006268C8">
      <w:pPr>
        <w:pStyle w:val="Default"/>
        <w:spacing w:before="60" w:after="60"/>
        <w:rPr>
          <w:rFonts w:ascii="Verdana" w:hAnsi="Verdana"/>
          <w:color w:val="auto"/>
          <w:sz w:val="22"/>
          <w:szCs w:val="22"/>
        </w:rPr>
      </w:pPr>
      <w:r w:rsidRPr="00043839">
        <w:rPr>
          <w:rFonts w:ascii="Verdana" w:hAnsi="Verdana"/>
          <w:color w:val="auto"/>
          <w:sz w:val="22"/>
          <w:szCs w:val="22"/>
        </w:rPr>
        <w:t>Responses to clarifications will be anonymised and uploaded by CDC to Contracts Finder and will be viewable to all tenderers.</w:t>
      </w:r>
    </w:p>
    <w:p w14:paraId="69424C18" w14:textId="77777777" w:rsidR="006D5657" w:rsidRPr="00043839" w:rsidRDefault="006D5657" w:rsidP="006268C8">
      <w:pPr>
        <w:pStyle w:val="Default"/>
        <w:spacing w:before="60" w:after="60"/>
        <w:rPr>
          <w:rFonts w:ascii="Verdana" w:hAnsi="Verdana"/>
          <w:color w:val="auto"/>
          <w:sz w:val="22"/>
          <w:szCs w:val="22"/>
        </w:rPr>
      </w:pPr>
    </w:p>
    <w:p w14:paraId="2F6E3599" w14:textId="77777777" w:rsidR="006D5657" w:rsidRPr="00043839" w:rsidRDefault="006D5657" w:rsidP="006268C8">
      <w:pPr>
        <w:pStyle w:val="Default"/>
        <w:spacing w:before="60" w:after="60"/>
        <w:rPr>
          <w:rFonts w:ascii="Verdana" w:hAnsi="Verdana"/>
          <w:color w:val="auto"/>
          <w:sz w:val="22"/>
          <w:szCs w:val="22"/>
        </w:rPr>
      </w:pPr>
      <w:r w:rsidRPr="00043839">
        <w:rPr>
          <w:rFonts w:ascii="Verdana" w:hAnsi="Verdana"/>
          <w:color w:val="auto"/>
          <w:sz w:val="22"/>
          <w:szCs w:val="22"/>
        </w:rPr>
        <w:t>No representation by way of explanation or otherwise to persons or corporations tendering or desirous of tendering as to the meaning of the tender, contract or other tender documents or as to any other matter or thing to be done under the</w:t>
      </w:r>
      <w:r w:rsidRPr="00043839">
        <w:rPr>
          <w:rFonts w:ascii="Verdana" w:hAnsi="Verdana"/>
          <w:color w:val="auto"/>
          <w:spacing w:val="-1"/>
          <w:sz w:val="22"/>
          <w:szCs w:val="22"/>
        </w:rPr>
        <w:t xml:space="preserve"> proposed</w:t>
      </w:r>
      <w:r w:rsidRPr="00043839">
        <w:rPr>
          <w:rFonts w:ascii="Verdana" w:hAnsi="Verdana"/>
          <w:color w:val="auto"/>
          <w:spacing w:val="-2"/>
          <w:sz w:val="22"/>
          <w:szCs w:val="22"/>
        </w:rPr>
        <w:t xml:space="preserve"> </w:t>
      </w:r>
      <w:r w:rsidRPr="00043839">
        <w:rPr>
          <w:rFonts w:ascii="Verdana" w:hAnsi="Verdana"/>
          <w:color w:val="auto"/>
          <w:spacing w:val="-1"/>
          <w:sz w:val="22"/>
          <w:szCs w:val="22"/>
        </w:rPr>
        <w:t>contract</w:t>
      </w:r>
      <w:r w:rsidRPr="00043839">
        <w:rPr>
          <w:rFonts w:ascii="Verdana" w:hAnsi="Verdana"/>
          <w:color w:val="auto"/>
          <w:spacing w:val="-2"/>
          <w:sz w:val="22"/>
          <w:szCs w:val="22"/>
        </w:rPr>
        <w:t xml:space="preserve"> </w:t>
      </w:r>
      <w:r w:rsidRPr="00043839">
        <w:rPr>
          <w:rFonts w:ascii="Verdana" w:hAnsi="Verdana"/>
          <w:color w:val="auto"/>
          <w:spacing w:val="-1"/>
          <w:sz w:val="22"/>
          <w:szCs w:val="22"/>
        </w:rPr>
        <w:t>shall</w:t>
      </w:r>
      <w:r w:rsidRPr="00043839">
        <w:rPr>
          <w:rFonts w:ascii="Verdana" w:hAnsi="Verdana"/>
          <w:color w:val="auto"/>
          <w:spacing w:val="-2"/>
          <w:sz w:val="22"/>
          <w:szCs w:val="22"/>
        </w:rPr>
        <w:t xml:space="preserve"> </w:t>
      </w:r>
      <w:r w:rsidRPr="00043839">
        <w:rPr>
          <w:rFonts w:ascii="Verdana" w:hAnsi="Verdana"/>
          <w:color w:val="auto"/>
          <w:spacing w:val="-1"/>
          <w:sz w:val="22"/>
          <w:szCs w:val="22"/>
        </w:rPr>
        <w:t>bind</w:t>
      </w:r>
      <w:r w:rsidRPr="00043839">
        <w:rPr>
          <w:rFonts w:ascii="Verdana" w:hAnsi="Verdana"/>
          <w:color w:val="auto"/>
          <w:spacing w:val="-2"/>
          <w:sz w:val="22"/>
          <w:szCs w:val="22"/>
        </w:rPr>
        <w:t xml:space="preserve"> </w:t>
      </w:r>
      <w:r w:rsidRPr="00043839">
        <w:rPr>
          <w:rFonts w:ascii="Verdana" w:hAnsi="Verdana"/>
          <w:color w:val="auto"/>
          <w:spacing w:val="-1"/>
          <w:sz w:val="22"/>
          <w:szCs w:val="22"/>
        </w:rPr>
        <w:t>CDC</w:t>
      </w:r>
      <w:r w:rsidRPr="00043839">
        <w:rPr>
          <w:rFonts w:ascii="Verdana" w:hAnsi="Verdana"/>
          <w:color w:val="auto"/>
          <w:spacing w:val="-2"/>
          <w:sz w:val="22"/>
          <w:szCs w:val="22"/>
        </w:rPr>
        <w:t xml:space="preserve"> </w:t>
      </w:r>
      <w:r w:rsidRPr="00043839">
        <w:rPr>
          <w:rFonts w:ascii="Verdana" w:hAnsi="Verdana"/>
          <w:color w:val="auto"/>
          <w:spacing w:val="-1"/>
          <w:sz w:val="22"/>
          <w:szCs w:val="22"/>
        </w:rPr>
        <w:t>unless such</w:t>
      </w:r>
      <w:r w:rsidRPr="00043839">
        <w:rPr>
          <w:rFonts w:ascii="Verdana" w:hAnsi="Verdana"/>
          <w:color w:val="auto"/>
          <w:spacing w:val="51"/>
          <w:sz w:val="22"/>
          <w:szCs w:val="22"/>
        </w:rPr>
        <w:t xml:space="preserve"> </w:t>
      </w:r>
      <w:r w:rsidRPr="00043839">
        <w:rPr>
          <w:rFonts w:ascii="Verdana" w:hAnsi="Verdana"/>
          <w:color w:val="auto"/>
          <w:spacing w:val="-1"/>
          <w:sz w:val="22"/>
          <w:szCs w:val="22"/>
        </w:rPr>
        <w:t>representation</w:t>
      </w:r>
      <w:r w:rsidRPr="00043839">
        <w:rPr>
          <w:rFonts w:ascii="Verdana" w:hAnsi="Verdana"/>
          <w:color w:val="auto"/>
          <w:spacing w:val="-2"/>
          <w:sz w:val="22"/>
          <w:szCs w:val="22"/>
        </w:rPr>
        <w:t xml:space="preserve"> is</w:t>
      </w:r>
      <w:r w:rsidRPr="00043839">
        <w:rPr>
          <w:rFonts w:ascii="Verdana" w:hAnsi="Verdana"/>
          <w:color w:val="auto"/>
          <w:spacing w:val="1"/>
          <w:sz w:val="22"/>
          <w:szCs w:val="22"/>
        </w:rPr>
        <w:t xml:space="preserve"> </w:t>
      </w:r>
      <w:r w:rsidRPr="00043839">
        <w:rPr>
          <w:rFonts w:ascii="Verdana" w:hAnsi="Verdana"/>
          <w:color w:val="auto"/>
          <w:spacing w:val="-1"/>
          <w:sz w:val="22"/>
          <w:szCs w:val="22"/>
        </w:rPr>
        <w:t>in</w:t>
      </w:r>
      <w:r w:rsidRPr="00043839">
        <w:rPr>
          <w:rFonts w:ascii="Verdana" w:hAnsi="Verdana"/>
          <w:color w:val="auto"/>
          <w:spacing w:val="-2"/>
          <w:sz w:val="22"/>
          <w:szCs w:val="22"/>
        </w:rPr>
        <w:t xml:space="preserve"> </w:t>
      </w:r>
      <w:r w:rsidRPr="00043839">
        <w:rPr>
          <w:rFonts w:ascii="Verdana" w:hAnsi="Verdana"/>
          <w:color w:val="auto"/>
          <w:spacing w:val="-1"/>
          <w:sz w:val="22"/>
          <w:szCs w:val="22"/>
        </w:rPr>
        <w:t>writing</w:t>
      </w:r>
      <w:r w:rsidRPr="00043839">
        <w:rPr>
          <w:rFonts w:ascii="Verdana" w:hAnsi="Verdana"/>
          <w:color w:val="auto"/>
          <w:spacing w:val="-2"/>
          <w:sz w:val="22"/>
          <w:szCs w:val="22"/>
        </w:rPr>
        <w:t xml:space="preserve"> </w:t>
      </w:r>
      <w:r w:rsidRPr="00043839">
        <w:rPr>
          <w:rFonts w:ascii="Verdana" w:hAnsi="Verdana"/>
          <w:color w:val="auto"/>
          <w:spacing w:val="-1"/>
          <w:sz w:val="22"/>
          <w:szCs w:val="22"/>
        </w:rPr>
        <w:t>and</w:t>
      </w:r>
      <w:r w:rsidRPr="00043839">
        <w:rPr>
          <w:rFonts w:ascii="Verdana" w:hAnsi="Verdana"/>
          <w:color w:val="auto"/>
          <w:spacing w:val="-2"/>
          <w:sz w:val="22"/>
          <w:szCs w:val="22"/>
        </w:rPr>
        <w:t xml:space="preserve"> </w:t>
      </w:r>
      <w:r w:rsidRPr="00043839">
        <w:rPr>
          <w:rFonts w:ascii="Verdana" w:hAnsi="Verdana"/>
          <w:color w:val="auto"/>
          <w:spacing w:val="-1"/>
          <w:sz w:val="22"/>
          <w:szCs w:val="22"/>
        </w:rPr>
        <w:t>duly</w:t>
      </w:r>
      <w:r w:rsidRPr="00043839">
        <w:rPr>
          <w:rFonts w:ascii="Verdana" w:hAnsi="Verdana"/>
          <w:color w:val="auto"/>
          <w:spacing w:val="-2"/>
          <w:sz w:val="22"/>
          <w:szCs w:val="22"/>
        </w:rPr>
        <w:t xml:space="preserve"> </w:t>
      </w:r>
      <w:r w:rsidRPr="00043839">
        <w:rPr>
          <w:rFonts w:ascii="Verdana" w:hAnsi="Verdana"/>
          <w:color w:val="auto"/>
          <w:spacing w:val="-1"/>
          <w:sz w:val="22"/>
          <w:szCs w:val="22"/>
        </w:rPr>
        <w:t>signed</w:t>
      </w:r>
      <w:r w:rsidRPr="00043839">
        <w:rPr>
          <w:rFonts w:ascii="Verdana" w:hAnsi="Verdana"/>
          <w:color w:val="auto"/>
          <w:spacing w:val="1"/>
          <w:sz w:val="22"/>
          <w:szCs w:val="22"/>
        </w:rPr>
        <w:t xml:space="preserve"> </w:t>
      </w:r>
      <w:r w:rsidRPr="00043839">
        <w:rPr>
          <w:rFonts w:ascii="Verdana" w:hAnsi="Verdana"/>
          <w:color w:val="auto"/>
          <w:spacing w:val="-1"/>
          <w:sz w:val="22"/>
          <w:szCs w:val="22"/>
        </w:rPr>
        <w:t>by</w:t>
      </w:r>
      <w:r w:rsidRPr="00043839">
        <w:rPr>
          <w:rFonts w:ascii="Verdana" w:hAnsi="Verdana"/>
          <w:color w:val="auto"/>
          <w:spacing w:val="-2"/>
          <w:sz w:val="22"/>
          <w:szCs w:val="22"/>
        </w:rPr>
        <w:t xml:space="preserve"> </w:t>
      </w:r>
      <w:r w:rsidRPr="00043839">
        <w:rPr>
          <w:rFonts w:ascii="Verdana" w:hAnsi="Verdana"/>
          <w:color w:val="auto"/>
          <w:sz w:val="22"/>
          <w:szCs w:val="22"/>
        </w:rPr>
        <w:t>a</w:t>
      </w:r>
      <w:r w:rsidRPr="00043839">
        <w:rPr>
          <w:rFonts w:ascii="Verdana" w:hAnsi="Verdana"/>
          <w:color w:val="auto"/>
          <w:spacing w:val="-2"/>
          <w:sz w:val="22"/>
          <w:szCs w:val="22"/>
        </w:rPr>
        <w:t xml:space="preserve"> </w:t>
      </w:r>
      <w:r w:rsidRPr="00043839">
        <w:rPr>
          <w:rFonts w:ascii="Verdana" w:hAnsi="Verdana"/>
          <w:color w:val="auto"/>
          <w:sz w:val="22"/>
          <w:szCs w:val="22"/>
        </w:rPr>
        <w:t>Director/Partner of the tenderer. All such correspondence shall be returned with the Tender Documents and shall form part of the contract.</w:t>
      </w:r>
    </w:p>
    <w:p w14:paraId="320AF23E" w14:textId="77777777" w:rsidR="006D5657" w:rsidRPr="00421CBC" w:rsidRDefault="006D5657" w:rsidP="006268C8">
      <w:pPr>
        <w:pStyle w:val="BodyText"/>
        <w:kinsoku w:val="0"/>
        <w:overflowPunct w:val="0"/>
        <w:spacing w:before="7"/>
        <w:ind w:left="0" w:firstLine="0"/>
        <w:rPr>
          <w:b/>
          <w:bCs/>
          <w:color w:val="FF0000"/>
        </w:rPr>
      </w:pPr>
    </w:p>
    <w:p w14:paraId="68FC0F2F" w14:textId="77777777" w:rsidR="00F241D3" w:rsidRPr="00043839" w:rsidRDefault="00F131E4" w:rsidP="006268C8">
      <w:pPr>
        <w:pStyle w:val="Heading1"/>
        <w:kinsoku w:val="0"/>
        <w:overflowPunct w:val="0"/>
        <w:spacing w:before="38"/>
        <w:ind w:left="0"/>
        <w:rPr>
          <w:spacing w:val="-1"/>
        </w:rPr>
      </w:pPr>
      <w:r w:rsidRPr="00043839">
        <w:rPr>
          <w:spacing w:val="-1"/>
        </w:rPr>
        <w:t>1</w:t>
      </w:r>
      <w:r w:rsidR="00043839" w:rsidRPr="00043839">
        <w:rPr>
          <w:spacing w:val="-1"/>
        </w:rPr>
        <w:t>1</w:t>
      </w:r>
      <w:r w:rsidRPr="00043839">
        <w:rPr>
          <w:spacing w:val="-1"/>
        </w:rPr>
        <w:t xml:space="preserve">. </w:t>
      </w:r>
      <w:r w:rsidR="00B61A8C" w:rsidRPr="00043839">
        <w:rPr>
          <w:spacing w:val="-1"/>
        </w:rPr>
        <w:t>T</w:t>
      </w:r>
      <w:r w:rsidR="00F241D3" w:rsidRPr="00043839">
        <w:rPr>
          <w:spacing w:val="-1"/>
        </w:rPr>
        <w:t>ender evaluation methodology</w:t>
      </w:r>
    </w:p>
    <w:p w14:paraId="28DF7609" w14:textId="77777777" w:rsidR="00F241D3" w:rsidRPr="00043839" w:rsidRDefault="00F241D3" w:rsidP="006268C8">
      <w:pPr>
        <w:pStyle w:val="BodyText"/>
        <w:kinsoku w:val="0"/>
        <w:overflowPunct w:val="0"/>
        <w:ind w:left="100" w:right="716" w:firstLine="0"/>
      </w:pPr>
    </w:p>
    <w:p w14:paraId="1FC009B1" w14:textId="77777777" w:rsidR="00AC3C13" w:rsidRPr="00043839" w:rsidRDefault="00AC3C13" w:rsidP="006268C8">
      <w:pPr>
        <w:widowControl/>
        <w:autoSpaceDE/>
        <w:autoSpaceDN/>
        <w:adjustRightInd/>
        <w:spacing w:after="200"/>
        <w:rPr>
          <w:rFonts w:ascii="Verdana" w:eastAsia="Calibri" w:hAnsi="Verdana"/>
          <w:sz w:val="22"/>
          <w:szCs w:val="22"/>
          <w:lang w:eastAsia="en-US"/>
        </w:rPr>
      </w:pPr>
      <w:r w:rsidRPr="00043839">
        <w:rPr>
          <w:rFonts w:ascii="Verdana" w:eastAsia="Calibri" w:hAnsi="Verdana"/>
          <w:sz w:val="22"/>
          <w:szCs w:val="22"/>
          <w:lang w:eastAsia="en-US"/>
        </w:rPr>
        <w:t>Each Tender will be checked for completeness and compliance with all requirements of the ITT.</w:t>
      </w:r>
      <w:r w:rsidR="008B50E7" w:rsidRPr="00043839">
        <w:rPr>
          <w:rFonts w:ascii="Verdana" w:eastAsia="Calibri" w:hAnsi="Verdana"/>
          <w:sz w:val="22"/>
          <w:szCs w:val="22"/>
          <w:lang w:eastAsia="en-US"/>
        </w:rPr>
        <w:t xml:space="preserve"> </w:t>
      </w:r>
      <w:r w:rsidRPr="00043839">
        <w:rPr>
          <w:rFonts w:ascii="Verdana" w:eastAsia="Calibri" w:hAnsi="Verdana"/>
          <w:sz w:val="22"/>
          <w:szCs w:val="22"/>
          <w:lang w:eastAsia="en-US"/>
        </w:rPr>
        <w:t xml:space="preserve">Tenders will be evaluated to determine the most economically advantageous offer taking into </w:t>
      </w:r>
      <w:r w:rsidR="008B50E7" w:rsidRPr="00043839">
        <w:rPr>
          <w:rFonts w:ascii="Verdana" w:eastAsia="Calibri" w:hAnsi="Verdana"/>
          <w:sz w:val="22"/>
          <w:szCs w:val="22"/>
          <w:lang w:eastAsia="en-US"/>
        </w:rPr>
        <w:t>consideration the award criteria.</w:t>
      </w:r>
      <w:r w:rsidRPr="00043839">
        <w:rPr>
          <w:rFonts w:ascii="Verdana" w:eastAsia="Calibri" w:hAnsi="Verdana"/>
          <w:sz w:val="22"/>
          <w:szCs w:val="22"/>
          <w:lang w:eastAsia="en-US"/>
        </w:rPr>
        <w:t xml:space="preserve"> </w:t>
      </w:r>
    </w:p>
    <w:p w14:paraId="25409DA6" w14:textId="77777777" w:rsidR="008B50E7" w:rsidRPr="00043839" w:rsidRDefault="008B50E7" w:rsidP="006268C8">
      <w:pPr>
        <w:widowControl/>
        <w:autoSpaceDE/>
        <w:autoSpaceDN/>
        <w:adjustRightInd/>
        <w:spacing w:after="200"/>
        <w:rPr>
          <w:rFonts w:ascii="Verdana" w:eastAsia="Calibri" w:hAnsi="Verdana" w:cs="Calibri"/>
          <w:b/>
          <w:sz w:val="22"/>
          <w:szCs w:val="22"/>
          <w:lang w:eastAsia="en-US"/>
        </w:rPr>
      </w:pPr>
      <w:bookmarkStart w:id="0" w:name="_Toc336433903"/>
      <w:bookmarkStart w:id="1" w:name="_Toc356810515"/>
      <w:r w:rsidRPr="00043839">
        <w:rPr>
          <w:rFonts w:ascii="Verdana" w:eastAsia="Calibri" w:hAnsi="Verdana" w:cs="Calibri"/>
          <w:b/>
          <w:sz w:val="22"/>
          <w:szCs w:val="22"/>
          <w:lang w:eastAsia="en-US"/>
        </w:rPr>
        <w:t>Tender returns will be assessed on the basis of the following tender award criteria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222"/>
        <w:gridCol w:w="916"/>
      </w:tblGrid>
      <w:tr w:rsidR="00421CBC" w:rsidRPr="00421CBC" w14:paraId="14514108" w14:textId="77777777" w:rsidTr="00672083">
        <w:tc>
          <w:tcPr>
            <w:tcW w:w="8222" w:type="dxa"/>
            <w:shd w:val="clear" w:color="auto" w:fill="D9D9D9"/>
          </w:tcPr>
          <w:bookmarkEnd w:id="0"/>
          <w:bookmarkEnd w:id="1"/>
          <w:p w14:paraId="3AECB4AF" w14:textId="77777777" w:rsidR="00AC3C13" w:rsidRPr="00043839" w:rsidRDefault="00043839" w:rsidP="006268C8">
            <w:pPr>
              <w:widowControl/>
              <w:autoSpaceDE/>
              <w:autoSpaceDN/>
              <w:adjustRightInd/>
              <w:spacing w:after="60"/>
              <w:rPr>
                <w:rFonts w:ascii="Verdana" w:eastAsia="Calibri" w:hAnsi="Verdana"/>
                <w:sz w:val="22"/>
                <w:szCs w:val="22"/>
                <w:lang w:eastAsia="en-US"/>
              </w:rPr>
            </w:pPr>
            <w:r>
              <w:rPr>
                <w:rFonts w:ascii="Verdana" w:eastAsia="Calibri" w:hAnsi="Verdana"/>
                <w:sz w:val="22"/>
                <w:szCs w:val="22"/>
                <w:lang w:eastAsia="en-US"/>
              </w:rPr>
              <w:t>Ref 8</w:t>
            </w:r>
            <w:r w:rsidR="00D478B4" w:rsidRPr="00043839">
              <w:rPr>
                <w:rFonts w:ascii="Verdana" w:eastAsia="Calibri" w:hAnsi="Verdana"/>
                <w:sz w:val="22"/>
                <w:szCs w:val="22"/>
                <w:lang w:eastAsia="en-US"/>
              </w:rPr>
              <w:t>.1</w:t>
            </w:r>
            <w:r w:rsidR="00F33591" w:rsidRPr="00043839">
              <w:rPr>
                <w:rFonts w:ascii="Verdana" w:eastAsia="Calibri" w:hAnsi="Verdana"/>
                <w:sz w:val="22"/>
                <w:szCs w:val="22"/>
                <w:lang w:eastAsia="en-US"/>
              </w:rPr>
              <w:t xml:space="preserve"> </w:t>
            </w:r>
            <w:r w:rsidR="00AC3C13" w:rsidRPr="00043839">
              <w:rPr>
                <w:rFonts w:ascii="Verdana" w:eastAsia="Calibri" w:hAnsi="Verdana"/>
                <w:sz w:val="22"/>
                <w:szCs w:val="22"/>
                <w:lang w:eastAsia="en-US"/>
              </w:rPr>
              <w:t>Covering Letter</w:t>
            </w:r>
          </w:p>
        </w:tc>
        <w:tc>
          <w:tcPr>
            <w:tcW w:w="916" w:type="dxa"/>
            <w:shd w:val="clear" w:color="auto" w:fill="D9D9D9"/>
          </w:tcPr>
          <w:p w14:paraId="25DC6D13" w14:textId="77777777" w:rsidR="00AC3C13" w:rsidRPr="00043839" w:rsidRDefault="00AC3C13" w:rsidP="006268C8">
            <w:pPr>
              <w:widowControl/>
              <w:autoSpaceDE/>
              <w:autoSpaceDN/>
              <w:adjustRightInd/>
              <w:spacing w:after="60"/>
              <w:jc w:val="center"/>
              <w:rPr>
                <w:rFonts w:ascii="Verdana" w:eastAsia="Calibri" w:hAnsi="Verdana"/>
                <w:sz w:val="22"/>
                <w:szCs w:val="22"/>
                <w:lang w:eastAsia="en-US"/>
              </w:rPr>
            </w:pPr>
          </w:p>
        </w:tc>
      </w:tr>
      <w:tr w:rsidR="00421CBC" w:rsidRPr="00421CBC" w14:paraId="3CE95951" w14:textId="77777777" w:rsidTr="00672083">
        <w:tc>
          <w:tcPr>
            <w:tcW w:w="8222" w:type="dxa"/>
          </w:tcPr>
          <w:p w14:paraId="0C387C31" w14:textId="77777777" w:rsidR="000E2A8B" w:rsidRPr="00043839" w:rsidRDefault="00D478B4" w:rsidP="006268C8">
            <w:pPr>
              <w:widowControl/>
              <w:autoSpaceDE/>
              <w:autoSpaceDN/>
              <w:adjustRightInd/>
              <w:spacing w:after="60"/>
              <w:rPr>
                <w:rFonts w:ascii="Verdana" w:eastAsia="Calibri" w:hAnsi="Verdana"/>
                <w:sz w:val="22"/>
                <w:szCs w:val="22"/>
                <w:lang w:eastAsia="en-US"/>
              </w:rPr>
            </w:pPr>
            <w:r w:rsidRPr="00043839">
              <w:rPr>
                <w:rFonts w:ascii="Verdana" w:eastAsia="Calibri" w:hAnsi="Verdana"/>
                <w:sz w:val="22"/>
                <w:szCs w:val="22"/>
                <w:lang w:eastAsia="en-US"/>
              </w:rPr>
              <w:t>Acceptable covering letter including confirmation o</w:t>
            </w:r>
            <w:r w:rsidR="00043839">
              <w:rPr>
                <w:rFonts w:ascii="Verdana" w:eastAsia="Calibri" w:hAnsi="Verdana"/>
                <w:sz w:val="22"/>
                <w:szCs w:val="22"/>
                <w:lang w:eastAsia="en-US"/>
              </w:rPr>
              <w:t>f the requirements detailed at 8</w:t>
            </w:r>
            <w:r w:rsidRPr="00043839">
              <w:rPr>
                <w:rFonts w:ascii="Verdana" w:eastAsia="Calibri" w:hAnsi="Verdana"/>
                <w:sz w:val="22"/>
                <w:szCs w:val="22"/>
                <w:lang w:eastAsia="en-US"/>
              </w:rPr>
              <w:t>.1</w:t>
            </w:r>
          </w:p>
        </w:tc>
        <w:tc>
          <w:tcPr>
            <w:tcW w:w="916" w:type="dxa"/>
            <w:vAlign w:val="center"/>
          </w:tcPr>
          <w:p w14:paraId="6E0124B0" w14:textId="77777777" w:rsidR="00AC3C13" w:rsidRPr="00043839" w:rsidRDefault="00AC3C13" w:rsidP="006268C8">
            <w:pPr>
              <w:widowControl/>
              <w:autoSpaceDE/>
              <w:autoSpaceDN/>
              <w:adjustRightInd/>
              <w:spacing w:after="60"/>
              <w:rPr>
                <w:rFonts w:ascii="Verdana" w:eastAsia="Calibri" w:hAnsi="Verdana"/>
                <w:sz w:val="22"/>
                <w:szCs w:val="22"/>
                <w:lang w:eastAsia="en-US"/>
              </w:rPr>
            </w:pPr>
            <w:r w:rsidRPr="00043839">
              <w:rPr>
                <w:rFonts w:ascii="Verdana" w:eastAsia="Calibri" w:hAnsi="Verdana"/>
                <w:sz w:val="22"/>
                <w:szCs w:val="22"/>
                <w:lang w:eastAsia="en-US"/>
              </w:rPr>
              <w:t>Pass/ Fail</w:t>
            </w:r>
          </w:p>
        </w:tc>
      </w:tr>
      <w:tr w:rsidR="00421CBC" w:rsidRPr="00421CBC" w14:paraId="24B2E19B" w14:textId="77777777" w:rsidTr="00672083">
        <w:tc>
          <w:tcPr>
            <w:tcW w:w="8222" w:type="dxa"/>
            <w:shd w:val="clear" w:color="auto" w:fill="D9D9D9"/>
          </w:tcPr>
          <w:p w14:paraId="5F14491F" w14:textId="1702CC48" w:rsidR="00AC3C13" w:rsidRPr="00043839" w:rsidRDefault="00043839" w:rsidP="006268C8">
            <w:pPr>
              <w:widowControl/>
              <w:autoSpaceDE/>
              <w:autoSpaceDN/>
              <w:adjustRightInd/>
              <w:spacing w:after="60"/>
              <w:rPr>
                <w:rFonts w:ascii="Verdana" w:eastAsia="Calibri" w:hAnsi="Verdana"/>
                <w:sz w:val="22"/>
                <w:szCs w:val="22"/>
                <w:lang w:eastAsia="en-US"/>
              </w:rPr>
            </w:pPr>
            <w:r>
              <w:rPr>
                <w:rFonts w:ascii="Verdana" w:eastAsia="Calibri" w:hAnsi="Verdana"/>
                <w:sz w:val="22"/>
                <w:szCs w:val="22"/>
                <w:lang w:eastAsia="en-US"/>
              </w:rPr>
              <w:t>Ref 8</w:t>
            </w:r>
            <w:r w:rsidR="00CB0724" w:rsidRPr="00043839">
              <w:rPr>
                <w:rFonts w:ascii="Verdana" w:eastAsia="Calibri" w:hAnsi="Verdana"/>
                <w:sz w:val="22"/>
                <w:szCs w:val="22"/>
                <w:lang w:eastAsia="en-US"/>
              </w:rPr>
              <w:t>.</w:t>
            </w:r>
            <w:r w:rsidR="00F33591" w:rsidRPr="00043839">
              <w:rPr>
                <w:rFonts w:ascii="Verdana" w:eastAsia="Calibri" w:hAnsi="Verdana"/>
                <w:sz w:val="22"/>
                <w:szCs w:val="22"/>
                <w:lang w:eastAsia="en-US"/>
              </w:rPr>
              <w:t xml:space="preserve">2 </w:t>
            </w:r>
            <w:r w:rsidR="001F725E" w:rsidRPr="00043839">
              <w:rPr>
                <w:rFonts w:ascii="Verdana" w:eastAsia="Calibri" w:hAnsi="Verdana"/>
                <w:sz w:val="22"/>
                <w:szCs w:val="22"/>
                <w:lang w:eastAsia="en-US"/>
              </w:rPr>
              <w:t>Track Record</w:t>
            </w:r>
          </w:p>
        </w:tc>
        <w:tc>
          <w:tcPr>
            <w:tcW w:w="916" w:type="dxa"/>
            <w:shd w:val="clear" w:color="auto" w:fill="D9D9D9"/>
          </w:tcPr>
          <w:p w14:paraId="28461C28" w14:textId="77777777" w:rsidR="00AC3C13" w:rsidRPr="00043839" w:rsidRDefault="00FA2CD2" w:rsidP="006268C8">
            <w:pPr>
              <w:widowControl/>
              <w:autoSpaceDE/>
              <w:autoSpaceDN/>
              <w:adjustRightInd/>
              <w:spacing w:after="60"/>
              <w:jc w:val="center"/>
              <w:rPr>
                <w:rFonts w:ascii="Verdana" w:eastAsia="Calibri" w:hAnsi="Verdana"/>
                <w:sz w:val="22"/>
                <w:szCs w:val="22"/>
                <w:lang w:eastAsia="en-US"/>
              </w:rPr>
            </w:pPr>
            <w:r w:rsidRPr="00043839">
              <w:rPr>
                <w:rFonts w:ascii="Verdana" w:eastAsia="Calibri" w:hAnsi="Verdana"/>
                <w:sz w:val="22"/>
                <w:szCs w:val="22"/>
                <w:lang w:eastAsia="en-US"/>
              </w:rPr>
              <w:t>3</w:t>
            </w:r>
            <w:r w:rsidR="001F725E" w:rsidRPr="00043839">
              <w:rPr>
                <w:rFonts w:ascii="Verdana" w:eastAsia="Calibri" w:hAnsi="Verdana"/>
                <w:sz w:val="22"/>
                <w:szCs w:val="22"/>
                <w:lang w:eastAsia="en-US"/>
              </w:rPr>
              <w:t>0</w:t>
            </w:r>
          </w:p>
        </w:tc>
      </w:tr>
      <w:tr w:rsidR="00421CBC" w:rsidRPr="00421CBC" w14:paraId="169C9CE1" w14:textId="77777777" w:rsidTr="00672083">
        <w:tc>
          <w:tcPr>
            <w:tcW w:w="8222" w:type="dxa"/>
            <w:shd w:val="clear" w:color="auto" w:fill="auto"/>
          </w:tcPr>
          <w:p w14:paraId="7D85BE30" w14:textId="1D745663" w:rsidR="001F725E" w:rsidRPr="00043839" w:rsidRDefault="00043839" w:rsidP="006268C8">
            <w:pPr>
              <w:widowControl/>
              <w:autoSpaceDE/>
              <w:autoSpaceDN/>
              <w:adjustRightInd/>
              <w:contextualSpacing/>
              <w:rPr>
                <w:rFonts w:ascii="Verdana" w:hAnsi="Verdana" w:cstheme="majorHAnsi"/>
                <w:sz w:val="22"/>
                <w:szCs w:val="22"/>
              </w:rPr>
            </w:pPr>
            <w:r>
              <w:rPr>
                <w:rFonts w:ascii="Verdana" w:hAnsi="Verdana" w:cstheme="majorHAnsi"/>
                <w:sz w:val="22"/>
                <w:szCs w:val="22"/>
              </w:rPr>
              <w:t>8</w:t>
            </w:r>
            <w:r w:rsidR="001F725E" w:rsidRPr="00043839">
              <w:rPr>
                <w:rFonts w:ascii="Verdana" w:hAnsi="Verdana" w:cstheme="majorHAnsi"/>
                <w:sz w:val="22"/>
                <w:szCs w:val="22"/>
              </w:rPr>
              <w:t>.2.1</w:t>
            </w:r>
            <w:r w:rsidR="001F725E" w:rsidRPr="00043839">
              <w:rPr>
                <w:rFonts w:ascii="Verdana" w:hAnsi="Verdana" w:cstheme="majorHAnsi"/>
                <w:sz w:val="22"/>
                <w:szCs w:val="22"/>
              </w:rPr>
              <w:tab/>
            </w:r>
            <w:r w:rsidR="00F14C5E">
              <w:rPr>
                <w:rFonts w:ascii="Verdana" w:hAnsi="Verdana" w:cstheme="majorHAnsi"/>
                <w:sz w:val="22"/>
                <w:szCs w:val="22"/>
              </w:rPr>
              <w:t>Programme</w:t>
            </w:r>
            <w:r w:rsidR="00F138F1">
              <w:rPr>
                <w:rFonts w:ascii="Verdana" w:hAnsi="Verdana" w:cstheme="majorHAnsi"/>
                <w:sz w:val="22"/>
                <w:szCs w:val="22"/>
              </w:rPr>
              <w:t xml:space="preserve"> </w:t>
            </w:r>
            <w:r w:rsidR="001F725E" w:rsidRPr="00043839">
              <w:rPr>
                <w:rFonts w:ascii="Verdana" w:hAnsi="Verdana" w:cstheme="majorHAnsi"/>
                <w:sz w:val="22"/>
                <w:szCs w:val="22"/>
              </w:rPr>
              <w:t xml:space="preserve">Evaluation: relevant experience of the staff </w:t>
            </w:r>
          </w:p>
          <w:p w14:paraId="0EDE3133" w14:textId="77777777" w:rsidR="00B52E8E" w:rsidRPr="00043839" w:rsidRDefault="00B52E8E" w:rsidP="006268C8">
            <w:pPr>
              <w:widowControl/>
              <w:autoSpaceDE/>
              <w:autoSpaceDN/>
              <w:adjustRightInd/>
              <w:contextualSpacing/>
              <w:rPr>
                <w:rFonts w:ascii="Verdana" w:hAnsi="Verdana" w:cstheme="majorHAnsi"/>
                <w:sz w:val="22"/>
                <w:szCs w:val="22"/>
              </w:rPr>
            </w:pPr>
          </w:p>
          <w:p w14:paraId="7D122B72" w14:textId="6E45D43B" w:rsidR="001F725E" w:rsidRPr="00043839" w:rsidRDefault="00043839" w:rsidP="006268C8">
            <w:pPr>
              <w:widowControl/>
              <w:autoSpaceDE/>
              <w:autoSpaceDN/>
              <w:adjustRightInd/>
              <w:contextualSpacing/>
              <w:rPr>
                <w:rFonts w:ascii="Verdana" w:hAnsi="Verdana" w:cstheme="majorHAnsi"/>
                <w:sz w:val="22"/>
                <w:szCs w:val="22"/>
              </w:rPr>
            </w:pPr>
            <w:r>
              <w:rPr>
                <w:rFonts w:ascii="Verdana" w:hAnsi="Verdana" w:cstheme="majorHAnsi"/>
                <w:sz w:val="22"/>
                <w:szCs w:val="22"/>
              </w:rPr>
              <w:t>8</w:t>
            </w:r>
            <w:r w:rsidR="001F725E" w:rsidRPr="00043839">
              <w:rPr>
                <w:rFonts w:ascii="Verdana" w:hAnsi="Verdana" w:cstheme="majorHAnsi"/>
                <w:sz w:val="22"/>
                <w:szCs w:val="22"/>
              </w:rPr>
              <w:t>.2.2</w:t>
            </w:r>
            <w:r w:rsidR="001F725E" w:rsidRPr="00043839">
              <w:rPr>
                <w:rFonts w:ascii="Verdana" w:hAnsi="Verdana" w:cstheme="majorHAnsi"/>
                <w:sz w:val="22"/>
                <w:szCs w:val="22"/>
              </w:rPr>
              <w:tab/>
            </w:r>
            <w:r w:rsidR="00F14C5E">
              <w:rPr>
                <w:rFonts w:ascii="Verdana" w:hAnsi="Verdana" w:cstheme="majorHAnsi"/>
                <w:sz w:val="22"/>
                <w:szCs w:val="22"/>
              </w:rPr>
              <w:t>Programme</w:t>
            </w:r>
            <w:r w:rsidR="00F138F1">
              <w:rPr>
                <w:rFonts w:ascii="Verdana" w:hAnsi="Verdana" w:cstheme="majorHAnsi"/>
                <w:sz w:val="22"/>
                <w:szCs w:val="22"/>
              </w:rPr>
              <w:t xml:space="preserve"> </w:t>
            </w:r>
            <w:r w:rsidR="001F725E" w:rsidRPr="00043839">
              <w:rPr>
                <w:rFonts w:ascii="Verdana" w:hAnsi="Verdana" w:cstheme="majorHAnsi"/>
                <w:sz w:val="22"/>
                <w:szCs w:val="22"/>
              </w:rPr>
              <w:t>Evaluation: examples</w:t>
            </w:r>
            <w:r w:rsidR="006268C8" w:rsidRPr="00043839">
              <w:rPr>
                <w:rFonts w:ascii="Verdana" w:hAnsi="Verdana" w:cstheme="majorHAnsi"/>
                <w:sz w:val="22"/>
                <w:szCs w:val="22"/>
              </w:rPr>
              <w:t xml:space="preserve"> of other relevant commissions </w:t>
            </w:r>
          </w:p>
        </w:tc>
        <w:tc>
          <w:tcPr>
            <w:tcW w:w="916" w:type="dxa"/>
          </w:tcPr>
          <w:p w14:paraId="3D199DEA" w14:textId="77777777" w:rsidR="00672083" w:rsidRPr="00043839" w:rsidRDefault="00672083" w:rsidP="006268C8">
            <w:pPr>
              <w:widowControl/>
              <w:autoSpaceDE/>
              <w:autoSpaceDN/>
              <w:adjustRightInd/>
              <w:contextualSpacing/>
              <w:jc w:val="center"/>
              <w:rPr>
                <w:rFonts w:ascii="Verdana" w:eastAsia="Calibri" w:hAnsi="Verdana"/>
                <w:sz w:val="22"/>
                <w:szCs w:val="22"/>
                <w:lang w:eastAsia="en-US"/>
              </w:rPr>
            </w:pPr>
            <w:r w:rsidRPr="00043839">
              <w:rPr>
                <w:rFonts w:ascii="Verdana" w:eastAsia="Calibri" w:hAnsi="Verdana"/>
                <w:sz w:val="22"/>
                <w:szCs w:val="22"/>
                <w:lang w:eastAsia="en-US"/>
              </w:rPr>
              <w:t>15</w:t>
            </w:r>
          </w:p>
          <w:p w14:paraId="1ACBEA42" w14:textId="77777777" w:rsidR="006C33DF" w:rsidRPr="00043839" w:rsidRDefault="006C33DF" w:rsidP="006268C8">
            <w:pPr>
              <w:widowControl/>
              <w:autoSpaceDE/>
              <w:autoSpaceDN/>
              <w:adjustRightInd/>
              <w:contextualSpacing/>
              <w:jc w:val="center"/>
              <w:rPr>
                <w:rFonts w:ascii="Verdana" w:eastAsia="Calibri" w:hAnsi="Verdana"/>
                <w:sz w:val="22"/>
                <w:szCs w:val="22"/>
                <w:lang w:eastAsia="en-US"/>
              </w:rPr>
            </w:pPr>
          </w:p>
          <w:p w14:paraId="7BB0453F" w14:textId="77777777" w:rsidR="00672083" w:rsidRPr="00043839" w:rsidRDefault="00F57521" w:rsidP="006268C8">
            <w:pPr>
              <w:widowControl/>
              <w:autoSpaceDE/>
              <w:autoSpaceDN/>
              <w:adjustRightInd/>
              <w:contextualSpacing/>
              <w:jc w:val="center"/>
              <w:rPr>
                <w:rFonts w:ascii="Verdana" w:eastAsia="Calibri" w:hAnsi="Verdana"/>
                <w:sz w:val="22"/>
                <w:szCs w:val="22"/>
                <w:lang w:eastAsia="en-US"/>
              </w:rPr>
            </w:pPr>
            <w:r w:rsidRPr="00043839">
              <w:rPr>
                <w:rFonts w:ascii="Verdana" w:eastAsia="Calibri" w:hAnsi="Verdana"/>
                <w:sz w:val="22"/>
                <w:szCs w:val="22"/>
                <w:lang w:eastAsia="en-US"/>
              </w:rPr>
              <w:t>1</w:t>
            </w:r>
            <w:r w:rsidR="00672083" w:rsidRPr="00043839">
              <w:rPr>
                <w:rFonts w:ascii="Verdana" w:eastAsia="Calibri" w:hAnsi="Verdana"/>
                <w:sz w:val="22"/>
                <w:szCs w:val="22"/>
                <w:lang w:eastAsia="en-US"/>
              </w:rPr>
              <w:t>5</w:t>
            </w:r>
          </w:p>
          <w:p w14:paraId="345D6CE3" w14:textId="77777777" w:rsidR="00672083" w:rsidRPr="00043839" w:rsidRDefault="00672083" w:rsidP="006268C8">
            <w:pPr>
              <w:widowControl/>
              <w:autoSpaceDE/>
              <w:autoSpaceDN/>
              <w:adjustRightInd/>
              <w:contextualSpacing/>
              <w:jc w:val="center"/>
              <w:rPr>
                <w:rFonts w:ascii="Verdana" w:eastAsia="Calibri" w:hAnsi="Verdana"/>
                <w:sz w:val="22"/>
                <w:szCs w:val="22"/>
                <w:lang w:eastAsia="en-US"/>
              </w:rPr>
            </w:pPr>
          </w:p>
          <w:p w14:paraId="7F27029F" w14:textId="77777777" w:rsidR="00672083" w:rsidRPr="00043839" w:rsidRDefault="00672083" w:rsidP="006268C8">
            <w:pPr>
              <w:widowControl/>
              <w:autoSpaceDE/>
              <w:autoSpaceDN/>
              <w:adjustRightInd/>
              <w:contextualSpacing/>
              <w:jc w:val="center"/>
              <w:rPr>
                <w:rFonts w:ascii="Verdana" w:eastAsia="Calibri" w:hAnsi="Verdana"/>
                <w:sz w:val="22"/>
                <w:szCs w:val="22"/>
                <w:highlight w:val="yellow"/>
                <w:lang w:eastAsia="en-US"/>
              </w:rPr>
            </w:pPr>
          </w:p>
        </w:tc>
      </w:tr>
      <w:tr w:rsidR="00421CBC" w:rsidRPr="00421CBC" w14:paraId="1999258F" w14:textId="77777777" w:rsidTr="00672083">
        <w:trPr>
          <w:trHeight w:val="335"/>
        </w:trPr>
        <w:tc>
          <w:tcPr>
            <w:tcW w:w="8222" w:type="dxa"/>
            <w:shd w:val="clear" w:color="auto" w:fill="D9D9D9"/>
          </w:tcPr>
          <w:p w14:paraId="113B14D2" w14:textId="61639B47" w:rsidR="00AC3C13" w:rsidRPr="00043839" w:rsidRDefault="00043839" w:rsidP="006268C8">
            <w:pPr>
              <w:widowControl/>
              <w:autoSpaceDE/>
              <w:autoSpaceDN/>
              <w:adjustRightInd/>
              <w:spacing w:after="60"/>
              <w:rPr>
                <w:rFonts w:ascii="Verdana" w:eastAsia="Calibri" w:hAnsi="Verdana"/>
                <w:sz w:val="22"/>
                <w:szCs w:val="22"/>
                <w:lang w:eastAsia="en-US"/>
              </w:rPr>
            </w:pPr>
            <w:r>
              <w:rPr>
                <w:rFonts w:ascii="Verdana" w:eastAsia="Calibri" w:hAnsi="Verdana"/>
                <w:sz w:val="22"/>
                <w:szCs w:val="22"/>
                <w:lang w:eastAsia="en-US"/>
              </w:rPr>
              <w:t>Ref 8</w:t>
            </w:r>
            <w:r w:rsidR="00155205" w:rsidRPr="00043839">
              <w:rPr>
                <w:rFonts w:ascii="Verdana" w:eastAsia="Calibri" w:hAnsi="Verdana"/>
                <w:sz w:val="22"/>
                <w:szCs w:val="22"/>
                <w:lang w:eastAsia="en-US"/>
              </w:rPr>
              <w:t>.3</w:t>
            </w:r>
            <w:r w:rsidR="00F33591" w:rsidRPr="00043839">
              <w:rPr>
                <w:rFonts w:ascii="Verdana" w:eastAsia="Calibri" w:hAnsi="Verdana"/>
                <w:sz w:val="22"/>
                <w:szCs w:val="22"/>
                <w:lang w:eastAsia="en-US"/>
              </w:rPr>
              <w:t xml:space="preserve"> </w:t>
            </w:r>
            <w:r w:rsidR="001F725E" w:rsidRPr="00043839">
              <w:rPr>
                <w:rFonts w:ascii="Verdana" w:eastAsia="Calibri" w:hAnsi="Verdana"/>
                <w:sz w:val="22"/>
                <w:szCs w:val="22"/>
                <w:lang w:eastAsia="en-US"/>
              </w:rPr>
              <w:t>Methodology</w:t>
            </w:r>
          </w:p>
        </w:tc>
        <w:tc>
          <w:tcPr>
            <w:tcW w:w="916" w:type="dxa"/>
            <w:shd w:val="clear" w:color="auto" w:fill="D9D9D9"/>
          </w:tcPr>
          <w:p w14:paraId="229A6ECB" w14:textId="77777777" w:rsidR="00AC3C13" w:rsidRPr="00043839" w:rsidRDefault="00FA2CD2" w:rsidP="006268C8">
            <w:pPr>
              <w:widowControl/>
              <w:autoSpaceDE/>
              <w:autoSpaceDN/>
              <w:adjustRightInd/>
              <w:spacing w:after="60"/>
              <w:jc w:val="center"/>
              <w:rPr>
                <w:rFonts w:ascii="Verdana" w:eastAsia="Calibri" w:hAnsi="Verdana"/>
                <w:sz w:val="22"/>
                <w:szCs w:val="22"/>
                <w:lang w:eastAsia="en-US"/>
              </w:rPr>
            </w:pPr>
            <w:r w:rsidRPr="00043839">
              <w:rPr>
                <w:rFonts w:ascii="Verdana" w:eastAsia="Calibri" w:hAnsi="Verdana"/>
                <w:sz w:val="22"/>
                <w:szCs w:val="22"/>
                <w:lang w:eastAsia="en-US"/>
              </w:rPr>
              <w:t>5</w:t>
            </w:r>
            <w:r w:rsidR="001F725E" w:rsidRPr="00043839">
              <w:rPr>
                <w:rFonts w:ascii="Verdana" w:eastAsia="Calibri" w:hAnsi="Verdana"/>
                <w:sz w:val="22"/>
                <w:szCs w:val="22"/>
                <w:lang w:eastAsia="en-US"/>
              </w:rPr>
              <w:t>0</w:t>
            </w:r>
          </w:p>
        </w:tc>
      </w:tr>
      <w:tr w:rsidR="00421CBC" w:rsidRPr="00421CBC" w14:paraId="67B679EA" w14:textId="77777777" w:rsidTr="00672083">
        <w:tc>
          <w:tcPr>
            <w:tcW w:w="8222" w:type="dxa"/>
          </w:tcPr>
          <w:p w14:paraId="2342A130" w14:textId="55AB467D" w:rsidR="00B52E8E" w:rsidRPr="00043839" w:rsidRDefault="00F14C5E" w:rsidP="006268C8">
            <w:pPr>
              <w:widowControl/>
              <w:autoSpaceDE/>
              <w:autoSpaceDN/>
              <w:adjustRightInd/>
              <w:spacing w:after="60"/>
              <w:rPr>
                <w:rFonts w:ascii="Verdana" w:eastAsia="Calibri" w:hAnsi="Verdana"/>
                <w:sz w:val="22"/>
                <w:szCs w:val="22"/>
                <w:lang w:eastAsia="en-US"/>
              </w:rPr>
            </w:pPr>
            <w:r>
              <w:rPr>
                <w:rFonts w:ascii="Verdana" w:hAnsi="Verdana"/>
                <w:sz w:val="22"/>
                <w:szCs w:val="22"/>
              </w:rPr>
              <w:t>Programme</w:t>
            </w:r>
            <w:r w:rsidR="00F138F1">
              <w:rPr>
                <w:rFonts w:ascii="Verdana" w:hAnsi="Verdana"/>
                <w:sz w:val="22"/>
                <w:szCs w:val="22"/>
              </w:rPr>
              <w:t xml:space="preserve"> </w:t>
            </w:r>
            <w:r w:rsidR="001F725E" w:rsidRPr="00043839">
              <w:rPr>
                <w:rFonts w:ascii="Verdana" w:hAnsi="Verdana"/>
                <w:sz w:val="22"/>
                <w:szCs w:val="22"/>
              </w:rPr>
              <w:t xml:space="preserve">proposal to a methodology outlining how you will </w:t>
            </w:r>
            <w:r w:rsidR="00995791">
              <w:rPr>
                <w:rFonts w:ascii="Verdana" w:hAnsi="Verdana"/>
                <w:sz w:val="22"/>
                <w:szCs w:val="22"/>
              </w:rPr>
              <w:t>approach and</w:t>
            </w:r>
            <w:r w:rsidR="008B50E7" w:rsidRPr="00043839">
              <w:rPr>
                <w:rFonts w:ascii="Verdana" w:hAnsi="Verdana"/>
                <w:sz w:val="22"/>
                <w:szCs w:val="22"/>
              </w:rPr>
              <w:t xml:space="preserve"> deli</w:t>
            </w:r>
            <w:r w:rsidR="001F725E" w:rsidRPr="00043839">
              <w:rPr>
                <w:rFonts w:ascii="Verdana" w:hAnsi="Verdana"/>
                <w:sz w:val="22"/>
                <w:szCs w:val="22"/>
              </w:rPr>
              <w:t>ver the project.</w:t>
            </w:r>
          </w:p>
        </w:tc>
        <w:tc>
          <w:tcPr>
            <w:tcW w:w="916" w:type="dxa"/>
          </w:tcPr>
          <w:p w14:paraId="4E2E77CB" w14:textId="77777777" w:rsidR="00AC3C13" w:rsidRPr="00043839" w:rsidRDefault="00AC3C13" w:rsidP="006268C8">
            <w:pPr>
              <w:widowControl/>
              <w:autoSpaceDE/>
              <w:autoSpaceDN/>
              <w:adjustRightInd/>
              <w:spacing w:after="60"/>
              <w:jc w:val="center"/>
              <w:rPr>
                <w:rFonts w:ascii="Verdana" w:eastAsia="Calibri" w:hAnsi="Verdana"/>
                <w:sz w:val="22"/>
                <w:szCs w:val="22"/>
                <w:lang w:eastAsia="en-US"/>
              </w:rPr>
            </w:pPr>
          </w:p>
        </w:tc>
      </w:tr>
      <w:tr w:rsidR="00421CBC" w:rsidRPr="00421CBC" w14:paraId="4F4D0C7C" w14:textId="77777777" w:rsidTr="00672083">
        <w:tc>
          <w:tcPr>
            <w:tcW w:w="8222" w:type="dxa"/>
            <w:shd w:val="clear" w:color="auto" w:fill="D9D9D9"/>
          </w:tcPr>
          <w:p w14:paraId="5E6FF7AC" w14:textId="4548EAAE" w:rsidR="00760D82" w:rsidRPr="00043839" w:rsidRDefault="00043839" w:rsidP="006268C8">
            <w:pPr>
              <w:widowControl/>
              <w:autoSpaceDE/>
              <w:autoSpaceDN/>
              <w:adjustRightInd/>
              <w:spacing w:after="60"/>
              <w:rPr>
                <w:rFonts w:ascii="Verdana" w:eastAsia="Calibri" w:hAnsi="Verdana"/>
                <w:sz w:val="22"/>
                <w:szCs w:val="22"/>
                <w:lang w:eastAsia="en-US"/>
              </w:rPr>
            </w:pPr>
            <w:r>
              <w:rPr>
                <w:rFonts w:ascii="Verdana" w:eastAsia="Calibri" w:hAnsi="Verdana"/>
                <w:sz w:val="22"/>
                <w:szCs w:val="22"/>
                <w:lang w:eastAsia="en-US"/>
              </w:rPr>
              <w:t>Ref 8</w:t>
            </w:r>
            <w:r w:rsidR="00760D82" w:rsidRPr="00043839">
              <w:rPr>
                <w:rFonts w:ascii="Verdana" w:eastAsia="Calibri" w:hAnsi="Verdana"/>
                <w:sz w:val="22"/>
                <w:szCs w:val="22"/>
                <w:lang w:eastAsia="en-US"/>
              </w:rPr>
              <w:t>.4 Budget</w:t>
            </w:r>
          </w:p>
        </w:tc>
        <w:tc>
          <w:tcPr>
            <w:tcW w:w="916" w:type="dxa"/>
            <w:shd w:val="clear" w:color="auto" w:fill="D9D9D9"/>
          </w:tcPr>
          <w:p w14:paraId="087D7062" w14:textId="77777777" w:rsidR="00760D82" w:rsidRPr="00043839" w:rsidRDefault="001F725E" w:rsidP="006268C8">
            <w:pPr>
              <w:widowControl/>
              <w:autoSpaceDE/>
              <w:autoSpaceDN/>
              <w:adjustRightInd/>
              <w:spacing w:after="60"/>
              <w:jc w:val="center"/>
              <w:rPr>
                <w:rFonts w:ascii="Verdana" w:eastAsia="Calibri" w:hAnsi="Verdana"/>
                <w:sz w:val="22"/>
                <w:szCs w:val="22"/>
                <w:lang w:eastAsia="en-US"/>
              </w:rPr>
            </w:pPr>
            <w:r w:rsidRPr="00043839">
              <w:rPr>
                <w:rFonts w:ascii="Verdana" w:eastAsia="Calibri" w:hAnsi="Verdana"/>
                <w:sz w:val="22"/>
                <w:szCs w:val="22"/>
                <w:lang w:eastAsia="en-US"/>
              </w:rPr>
              <w:t>20</w:t>
            </w:r>
          </w:p>
        </w:tc>
      </w:tr>
      <w:tr w:rsidR="00760D82" w:rsidRPr="00421CBC" w14:paraId="0A2A4EC2" w14:textId="77777777" w:rsidTr="00672083">
        <w:tc>
          <w:tcPr>
            <w:tcW w:w="8222" w:type="dxa"/>
          </w:tcPr>
          <w:p w14:paraId="59E4C351" w14:textId="77777777" w:rsidR="001F725E" w:rsidRPr="00043839" w:rsidRDefault="001F725E" w:rsidP="006268C8">
            <w:pPr>
              <w:widowControl/>
              <w:autoSpaceDE/>
              <w:autoSpaceDN/>
              <w:adjustRightInd/>
              <w:contextualSpacing/>
              <w:rPr>
                <w:rFonts w:ascii="Verdana" w:hAnsi="Verdana" w:cstheme="majorHAnsi"/>
                <w:sz w:val="22"/>
                <w:szCs w:val="22"/>
              </w:rPr>
            </w:pPr>
            <w:r w:rsidRPr="00043839">
              <w:rPr>
                <w:rFonts w:ascii="Verdana" w:hAnsi="Verdana" w:cstheme="majorHAnsi"/>
                <w:sz w:val="22"/>
                <w:szCs w:val="22"/>
              </w:rPr>
              <w:t xml:space="preserve">A </w:t>
            </w:r>
            <w:r w:rsidRPr="00043839">
              <w:rPr>
                <w:rFonts w:ascii="Verdana" w:hAnsi="Verdana" w:cstheme="majorHAnsi"/>
                <w:b/>
                <w:bCs/>
                <w:sz w:val="22"/>
                <w:szCs w:val="22"/>
              </w:rPr>
              <w:t>fixed fee</w:t>
            </w:r>
            <w:r w:rsidRPr="00043839">
              <w:rPr>
                <w:rFonts w:ascii="Verdana" w:hAnsi="Verdana" w:cstheme="majorHAnsi"/>
                <w:sz w:val="22"/>
                <w:szCs w:val="22"/>
              </w:rPr>
              <w:t xml:space="preserve"> for this work</w:t>
            </w:r>
            <w:r w:rsidR="008B50E7" w:rsidRPr="00043839">
              <w:rPr>
                <w:rFonts w:ascii="Verdana" w:hAnsi="Verdana" w:cstheme="majorHAnsi"/>
                <w:sz w:val="22"/>
                <w:szCs w:val="22"/>
              </w:rPr>
              <w:t xml:space="preserve"> (</w:t>
            </w:r>
            <w:r w:rsidRPr="00043839">
              <w:rPr>
                <w:rFonts w:ascii="Verdana" w:hAnsi="Verdana" w:cstheme="majorHAnsi"/>
                <w:sz w:val="22"/>
                <w:szCs w:val="22"/>
              </w:rPr>
              <w:t>exc VAT</w:t>
            </w:r>
            <w:r w:rsidR="008B50E7" w:rsidRPr="00043839">
              <w:rPr>
                <w:rFonts w:ascii="Verdana" w:hAnsi="Verdana" w:cstheme="majorHAnsi"/>
                <w:sz w:val="22"/>
                <w:szCs w:val="22"/>
              </w:rPr>
              <w:t>)</w:t>
            </w:r>
            <w:r w:rsidRPr="00043839">
              <w:rPr>
                <w:rFonts w:ascii="Verdana" w:hAnsi="Verdana" w:cstheme="majorHAnsi"/>
                <w:sz w:val="22"/>
                <w:szCs w:val="22"/>
              </w:rPr>
              <w:t xml:space="preserve"> includ</w:t>
            </w:r>
            <w:r w:rsidR="008B50E7" w:rsidRPr="00043839">
              <w:rPr>
                <w:rFonts w:ascii="Verdana" w:hAnsi="Verdana" w:cstheme="majorHAnsi"/>
                <w:sz w:val="22"/>
                <w:szCs w:val="22"/>
              </w:rPr>
              <w:t>ing</w:t>
            </w:r>
            <w:r w:rsidRPr="00043839">
              <w:rPr>
                <w:rFonts w:ascii="Verdana" w:hAnsi="Verdana" w:cstheme="majorHAnsi"/>
                <w:sz w:val="22"/>
                <w:szCs w:val="22"/>
              </w:rPr>
              <w:t xml:space="preserve"> travel and other expenses</w:t>
            </w:r>
          </w:p>
          <w:p w14:paraId="3825E533" w14:textId="77777777" w:rsidR="00FA2CD2" w:rsidRPr="00043839" w:rsidRDefault="00FA2CD2" w:rsidP="006268C8">
            <w:pPr>
              <w:widowControl/>
              <w:autoSpaceDE/>
              <w:autoSpaceDN/>
              <w:adjustRightInd/>
              <w:spacing w:after="60"/>
              <w:rPr>
                <w:rFonts w:ascii="Verdana" w:eastAsia="Calibri" w:hAnsi="Verdana"/>
                <w:sz w:val="22"/>
                <w:szCs w:val="22"/>
                <w:lang w:eastAsia="en-US"/>
              </w:rPr>
            </w:pPr>
          </w:p>
          <w:p w14:paraId="20D6A926" w14:textId="77777777" w:rsidR="00B52E8E" w:rsidRPr="00043839" w:rsidRDefault="008B50E7" w:rsidP="006268C8">
            <w:pPr>
              <w:widowControl/>
              <w:autoSpaceDE/>
              <w:autoSpaceDN/>
              <w:adjustRightInd/>
              <w:spacing w:after="60"/>
              <w:rPr>
                <w:rFonts w:ascii="Verdana" w:eastAsia="Calibri" w:hAnsi="Verdana"/>
                <w:sz w:val="22"/>
                <w:szCs w:val="22"/>
                <w:lang w:eastAsia="en-US"/>
              </w:rPr>
            </w:pPr>
            <w:r w:rsidRPr="00043839">
              <w:rPr>
                <w:rFonts w:ascii="Verdana" w:eastAsia="Calibri" w:hAnsi="Verdana"/>
                <w:sz w:val="22"/>
                <w:szCs w:val="22"/>
                <w:lang w:eastAsia="en-US"/>
              </w:rPr>
              <w:t>The</w:t>
            </w:r>
            <w:r w:rsidR="00760D82" w:rsidRPr="00043839">
              <w:rPr>
                <w:rFonts w:ascii="Verdana" w:eastAsia="Calibri" w:hAnsi="Verdana"/>
                <w:sz w:val="22"/>
                <w:szCs w:val="22"/>
                <w:lang w:eastAsia="en-US"/>
              </w:rPr>
              <w:t xml:space="preserve"> lowest bid will be awarded the full </w:t>
            </w:r>
            <w:r w:rsidR="00B52E8E" w:rsidRPr="00043839">
              <w:rPr>
                <w:rFonts w:ascii="Verdana" w:eastAsia="Calibri" w:hAnsi="Verdana"/>
                <w:sz w:val="22"/>
                <w:szCs w:val="22"/>
                <w:lang w:eastAsia="en-US"/>
              </w:rPr>
              <w:t>20</w:t>
            </w:r>
            <w:r w:rsidR="00760D82" w:rsidRPr="00043839">
              <w:rPr>
                <w:rFonts w:ascii="Verdana" w:eastAsia="Calibri" w:hAnsi="Verdana"/>
                <w:sz w:val="22"/>
                <w:szCs w:val="22"/>
                <w:lang w:eastAsia="en-US"/>
              </w:rPr>
              <w:t xml:space="preserve"> marks. Other bids will be awarded a mark that is proportionate to the level of their bid in c</w:t>
            </w:r>
            <w:r w:rsidRPr="00043839">
              <w:rPr>
                <w:rFonts w:ascii="Verdana" w:eastAsia="Calibri" w:hAnsi="Verdana"/>
                <w:sz w:val="22"/>
                <w:szCs w:val="22"/>
                <w:lang w:eastAsia="en-US"/>
              </w:rPr>
              <w:t xml:space="preserve">omparison to the lowest bid i.e. </w:t>
            </w:r>
            <w:r w:rsidR="00760D82" w:rsidRPr="00043839">
              <w:rPr>
                <w:rFonts w:ascii="Verdana" w:eastAsia="Calibri" w:hAnsi="Verdana"/>
                <w:sz w:val="22"/>
                <w:szCs w:val="22"/>
                <w:lang w:eastAsia="en-US"/>
              </w:rPr>
              <w:t xml:space="preserve">Marks awarded = </w:t>
            </w:r>
            <w:r w:rsidR="00B52E8E" w:rsidRPr="00043839">
              <w:rPr>
                <w:rFonts w:ascii="Verdana" w:eastAsia="Calibri" w:hAnsi="Verdana"/>
                <w:sz w:val="22"/>
                <w:szCs w:val="22"/>
                <w:lang w:eastAsia="en-US"/>
              </w:rPr>
              <w:t>20</w:t>
            </w:r>
            <w:r w:rsidR="00760D82" w:rsidRPr="00043839">
              <w:rPr>
                <w:rFonts w:ascii="Verdana" w:eastAsia="Calibri" w:hAnsi="Verdana"/>
                <w:sz w:val="22"/>
                <w:szCs w:val="22"/>
                <w:lang w:eastAsia="en-US"/>
              </w:rPr>
              <w:t xml:space="preserve"> x lowest bid / bid</w:t>
            </w:r>
          </w:p>
        </w:tc>
        <w:tc>
          <w:tcPr>
            <w:tcW w:w="916" w:type="dxa"/>
          </w:tcPr>
          <w:p w14:paraId="6623E58D" w14:textId="77777777" w:rsidR="008B50E7" w:rsidRPr="00043839" w:rsidRDefault="008B50E7" w:rsidP="006C33DF">
            <w:pPr>
              <w:widowControl/>
              <w:autoSpaceDE/>
              <w:autoSpaceDN/>
              <w:adjustRightInd/>
              <w:spacing w:before="240" w:after="60"/>
              <w:jc w:val="center"/>
              <w:rPr>
                <w:rFonts w:ascii="Verdana" w:eastAsia="Calibri" w:hAnsi="Verdana"/>
                <w:sz w:val="22"/>
                <w:szCs w:val="22"/>
                <w:lang w:eastAsia="en-US"/>
              </w:rPr>
            </w:pPr>
          </w:p>
        </w:tc>
      </w:tr>
    </w:tbl>
    <w:p w14:paraId="141C179C" w14:textId="77777777" w:rsidR="00672083" w:rsidRPr="00421CBC" w:rsidRDefault="00672083" w:rsidP="006268C8">
      <w:pPr>
        <w:widowControl/>
        <w:autoSpaceDE/>
        <w:autoSpaceDN/>
        <w:adjustRightInd/>
        <w:spacing w:after="200"/>
        <w:rPr>
          <w:rFonts w:ascii="Verdana" w:eastAsia="Calibri" w:hAnsi="Verdana"/>
          <w:b/>
          <w:color w:val="FF0000"/>
          <w:sz w:val="22"/>
          <w:szCs w:val="22"/>
          <w:lang w:eastAsia="en-US"/>
        </w:rPr>
      </w:pPr>
    </w:p>
    <w:p w14:paraId="7A08DF6A" w14:textId="77777777" w:rsidR="00C066FF" w:rsidRDefault="00C066FF">
      <w:pPr>
        <w:widowControl/>
        <w:autoSpaceDE/>
        <w:autoSpaceDN/>
        <w:adjustRightInd/>
        <w:spacing w:after="200" w:line="276" w:lineRule="auto"/>
        <w:rPr>
          <w:rFonts w:ascii="Verdana" w:eastAsia="Calibri" w:hAnsi="Verdana"/>
          <w:b/>
          <w:sz w:val="22"/>
          <w:szCs w:val="22"/>
          <w:lang w:eastAsia="en-US"/>
        </w:rPr>
      </w:pPr>
      <w:bookmarkStart w:id="2" w:name="_GoBack"/>
      <w:bookmarkEnd w:id="2"/>
      <w:r>
        <w:rPr>
          <w:rFonts w:ascii="Verdana" w:eastAsia="Calibri" w:hAnsi="Verdana"/>
          <w:b/>
          <w:sz w:val="22"/>
          <w:szCs w:val="22"/>
          <w:lang w:eastAsia="en-US"/>
        </w:rPr>
        <w:lastRenderedPageBreak/>
        <w:br w:type="page"/>
      </w:r>
    </w:p>
    <w:p w14:paraId="14C278D1" w14:textId="07EBBEF1" w:rsidR="00AC3C13" w:rsidRPr="00043839" w:rsidRDefault="00043839" w:rsidP="006268C8">
      <w:pPr>
        <w:widowControl/>
        <w:autoSpaceDE/>
        <w:autoSpaceDN/>
        <w:adjustRightInd/>
        <w:spacing w:after="200"/>
        <w:rPr>
          <w:rFonts w:ascii="Verdana" w:eastAsia="Calibri" w:hAnsi="Verdana"/>
          <w:b/>
          <w:sz w:val="22"/>
          <w:szCs w:val="22"/>
          <w:lang w:eastAsia="en-US"/>
        </w:rPr>
      </w:pPr>
      <w:r w:rsidRPr="00043839">
        <w:rPr>
          <w:rFonts w:ascii="Verdana" w:eastAsia="Calibri" w:hAnsi="Verdana"/>
          <w:b/>
          <w:sz w:val="22"/>
          <w:szCs w:val="22"/>
          <w:lang w:eastAsia="en-US"/>
        </w:rPr>
        <w:t>12.</w:t>
      </w:r>
      <w:r>
        <w:rPr>
          <w:rFonts w:ascii="Verdana" w:eastAsia="Calibri" w:hAnsi="Verdana"/>
          <w:b/>
          <w:sz w:val="22"/>
          <w:szCs w:val="22"/>
          <w:lang w:eastAsia="en-US"/>
        </w:rPr>
        <w:t xml:space="preserve">  </w:t>
      </w:r>
      <w:r w:rsidR="00AC3C13" w:rsidRPr="00043839">
        <w:rPr>
          <w:rFonts w:ascii="Verdana" w:eastAsia="Calibri" w:hAnsi="Verdana"/>
          <w:b/>
          <w:sz w:val="22"/>
          <w:szCs w:val="22"/>
          <w:lang w:eastAsia="en-US"/>
        </w:rPr>
        <w:t>Assessment of the Tender</w:t>
      </w:r>
      <w:r w:rsidRPr="00043839">
        <w:rPr>
          <w:rFonts w:ascii="Verdana" w:eastAsia="Calibri" w:hAnsi="Verdana"/>
          <w:b/>
          <w:sz w:val="22"/>
          <w:szCs w:val="22"/>
          <w:lang w:eastAsia="en-US"/>
        </w:rPr>
        <w:t xml:space="preserve"> </w:t>
      </w:r>
    </w:p>
    <w:p w14:paraId="03A1A5CC" w14:textId="77777777" w:rsidR="00AC3C13" w:rsidRPr="00043839" w:rsidRDefault="00AC3C13" w:rsidP="006268C8">
      <w:pPr>
        <w:widowControl/>
        <w:autoSpaceDE/>
        <w:autoSpaceDN/>
        <w:adjustRightInd/>
        <w:spacing w:after="200"/>
        <w:rPr>
          <w:rFonts w:ascii="Verdana" w:eastAsia="Calibri" w:hAnsi="Verdana"/>
          <w:sz w:val="22"/>
          <w:szCs w:val="22"/>
          <w:lang w:eastAsia="en-US"/>
        </w:rPr>
      </w:pPr>
      <w:r w:rsidRPr="00043839">
        <w:rPr>
          <w:rFonts w:ascii="Verdana" w:eastAsia="Calibri" w:hAnsi="Verdana"/>
          <w:sz w:val="22"/>
          <w:szCs w:val="22"/>
          <w:lang w:eastAsia="en-US"/>
        </w:rPr>
        <w:t xml:space="preserve">The reviewer will award the marks depending upon their assessment of the applicant’s tender submission </w:t>
      </w:r>
      <w:r w:rsidR="00954D37" w:rsidRPr="00043839">
        <w:rPr>
          <w:rFonts w:ascii="Verdana" w:eastAsia="Calibri" w:hAnsi="Verdana"/>
          <w:sz w:val="22"/>
          <w:szCs w:val="22"/>
          <w:lang w:eastAsia="en-US"/>
        </w:rPr>
        <w:t xml:space="preserve">using </w:t>
      </w:r>
      <w:r w:rsidRPr="00043839">
        <w:rPr>
          <w:rFonts w:ascii="Verdana" w:eastAsia="Calibri" w:hAnsi="Verdana"/>
          <w:sz w:val="22"/>
          <w:szCs w:val="22"/>
          <w:lang w:eastAsia="en-US"/>
        </w:rPr>
        <w:t>the following scoring to assess the response:</w:t>
      </w:r>
    </w:p>
    <w:tbl>
      <w:tblPr>
        <w:tblW w:w="9498"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93"/>
        <w:gridCol w:w="1842"/>
        <w:gridCol w:w="6663"/>
      </w:tblGrid>
      <w:tr w:rsidR="00043839" w:rsidRPr="00043839" w14:paraId="32958180" w14:textId="77777777" w:rsidTr="008B50E7">
        <w:trPr>
          <w:trHeight w:val="57"/>
        </w:trPr>
        <w:tc>
          <w:tcPr>
            <w:tcW w:w="9498" w:type="dxa"/>
            <w:gridSpan w:val="3"/>
            <w:shd w:val="clear" w:color="auto" w:fill="D9D9D9"/>
            <w:vAlign w:val="center"/>
          </w:tcPr>
          <w:p w14:paraId="6B623B9A" w14:textId="77777777" w:rsidR="00AC3C13" w:rsidRPr="00043839" w:rsidRDefault="00AC3C13" w:rsidP="006268C8">
            <w:pPr>
              <w:widowControl/>
              <w:suppressAutoHyphens/>
              <w:autoSpaceDE/>
              <w:autoSpaceDN/>
              <w:adjustRightInd/>
              <w:spacing w:after="60"/>
              <w:ind w:left="23"/>
              <w:rPr>
                <w:rFonts w:ascii="Verdana" w:eastAsia="Times New Roman" w:hAnsi="Verdana"/>
                <w:b/>
                <w:sz w:val="22"/>
                <w:szCs w:val="22"/>
                <w:lang w:eastAsia="en-US"/>
              </w:rPr>
            </w:pPr>
            <w:r w:rsidRPr="00043839">
              <w:rPr>
                <w:rFonts w:ascii="Verdana" w:eastAsia="Times New Roman" w:hAnsi="Verdana"/>
                <w:b/>
                <w:sz w:val="22"/>
                <w:szCs w:val="22"/>
                <w:lang w:eastAsia="en-US"/>
              </w:rPr>
              <w:t xml:space="preserve">Scoring Matrix for </w:t>
            </w:r>
            <w:r w:rsidR="008B50E7" w:rsidRPr="00043839">
              <w:rPr>
                <w:rFonts w:ascii="Verdana" w:eastAsia="Times New Roman" w:hAnsi="Verdana"/>
                <w:b/>
                <w:sz w:val="22"/>
                <w:szCs w:val="22"/>
                <w:lang w:eastAsia="en-US"/>
              </w:rPr>
              <w:t xml:space="preserve">Award </w:t>
            </w:r>
            <w:r w:rsidRPr="00043839">
              <w:rPr>
                <w:rFonts w:ascii="Verdana" w:eastAsia="Times New Roman" w:hAnsi="Verdana"/>
                <w:b/>
                <w:sz w:val="22"/>
                <w:szCs w:val="22"/>
                <w:lang w:eastAsia="en-US"/>
              </w:rPr>
              <w:t>Criteria</w:t>
            </w:r>
          </w:p>
        </w:tc>
      </w:tr>
      <w:tr w:rsidR="00043839" w:rsidRPr="00043839" w14:paraId="0D6278CF" w14:textId="77777777" w:rsidTr="006C33DF">
        <w:tc>
          <w:tcPr>
            <w:tcW w:w="993" w:type="dxa"/>
            <w:shd w:val="clear" w:color="auto" w:fill="D9D9D9"/>
            <w:vAlign w:val="center"/>
          </w:tcPr>
          <w:p w14:paraId="2C95DD66" w14:textId="77777777" w:rsidR="00AC3C13" w:rsidRPr="00043839" w:rsidRDefault="00AC3C13" w:rsidP="006268C8">
            <w:pPr>
              <w:widowControl/>
              <w:suppressAutoHyphens/>
              <w:autoSpaceDE/>
              <w:autoSpaceDN/>
              <w:adjustRightInd/>
              <w:spacing w:before="120" w:after="120"/>
              <w:ind w:left="23"/>
              <w:jc w:val="center"/>
              <w:rPr>
                <w:rFonts w:ascii="Verdana" w:eastAsia="Times New Roman" w:hAnsi="Verdana"/>
                <w:sz w:val="22"/>
                <w:szCs w:val="22"/>
                <w:lang w:eastAsia="en-US"/>
              </w:rPr>
            </w:pPr>
            <w:r w:rsidRPr="00043839">
              <w:rPr>
                <w:rFonts w:ascii="Verdana" w:eastAsia="Times New Roman" w:hAnsi="Verdana"/>
                <w:sz w:val="22"/>
                <w:szCs w:val="22"/>
                <w:lang w:eastAsia="en-US"/>
              </w:rPr>
              <w:t>Score</w:t>
            </w:r>
          </w:p>
        </w:tc>
        <w:tc>
          <w:tcPr>
            <w:tcW w:w="1842" w:type="dxa"/>
            <w:shd w:val="clear" w:color="auto" w:fill="D9D9D9"/>
            <w:vAlign w:val="center"/>
          </w:tcPr>
          <w:p w14:paraId="0C5B59FD" w14:textId="77777777" w:rsidR="00AC3C13" w:rsidRPr="00043839" w:rsidRDefault="00AC3C13" w:rsidP="006268C8">
            <w:pPr>
              <w:widowControl/>
              <w:suppressAutoHyphens/>
              <w:autoSpaceDE/>
              <w:autoSpaceDN/>
              <w:adjustRightInd/>
              <w:spacing w:before="120" w:after="120"/>
              <w:ind w:left="23"/>
              <w:jc w:val="center"/>
              <w:rPr>
                <w:rFonts w:ascii="Verdana" w:eastAsia="Times New Roman" w:hAnsi="Verdana"/>
                <w:sz w:val="22"/>
                <w:szCs w:val="22"/>
                <w:lang w:eastAsia="en-US"/>
              </w:rPr>
            </w:pPr>
            <w:r w:rsidRPr="00043839">
              <w:rPr>
                <w:rFonts w:ascii="Verdana" w:eastAsia="Times New Roman" w:hAnsi="Verdana"/>
                <w:sz w:val="22"/>
                <w:szCs w:val="22"/>
                <w:lang w:eastAsia="en-US"/>
              </w:rPr>
              <w:t>Judgement</w:t>
            </w:r>
          </w:p>
        </w:tc>
        <w:tc>
          <w:tcPr>
            <w:tcW w:w="6663" w:type="dxa"/>
            <w:shd w:val="clear" w:color="auto" w:fill="D9D9D9"/>
            <w:vAlign w:val="center"/>
          </w:tcPr>
          <w:p w14:paraId="279800C6" w14:textId="77777777" w:rsidR="00AC3C13" w:rsidRPr="00043839" w:rsidRDefault="00AC3C13" w:rsidP="006268C8">
            <w:pPr>
              <w:widowControl/>
              <w:suppressAutoHyphens/>
              <w:autoSpaceDE/>
              <w:autoSpaceDN/>
              <w:adjustRightInd/>
              <w:spacing w:before="120" w:after="120"/>
              <w:ind w:left="23"/>
              <w:jc w:val="center"/>
              <w:rPr>
                <w:rFonts w:ascii="Verdana" w:eastAsia="Times New Roman" w:hAnsi="Verdana"/>
                <w:sz w:val="22"/>
                <w:szCs w:val="22"/>
                <w:lang w:eastAsia="en-US"/>
              </w:rPr>
            </w:pPr>
            <w:r w:rsidRPr="00043839">
              <w:rPr>
                <w:rFonts w:ascii="Verdana" w:eastAsia="Times New Roman" w:hAnsi="Verdana"/>
                <w:sz w:val="22"/>
                <w:szCs w:val="22"/>
                <w:lang w:eastAsia="en-US"/>
              </w:rPr>
              <w:t>Interpretation</w:t>
            </w:r>
          </w:p>
        </w:tc>
      </w:tr>
      <w:tr w:rsidR="00043839" w:rsidRPr="00043839" w14:paraId="4A043CB1" w14:textId="77777777" w:rsidTr="006C33DF">
        <w:tc>
          <w:tcPr>
            <w:tcW w:w="993" w:type="dxa"/>
            <w:shd w:val="clear" w:color="auto" w:fill="auto"/>
          </w:tcPr>
          <w:p w14:paraId="15C15E9D"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100</w:t>
            </w:r>
            <w:r w:rsidR="00FA2CD2" w:rsidRPr="00043839">
              <w:rPr>
                <w:rFonts w:ascii="Verdana" w:eastAsia="Times New Roman" w:hAnsi="Verdana"/>
                <w:sz w:val="22"/>
                <w:szCs w:val="22"/>
                <w:lang w:eastAsia="en-US"/>
              </w:rPr>
              <w:t>%</w:t>
            </w:r>
          </w:p>
        </w:tc>
        <w:tc>
          <w:tcPr>
            <w:tcW w:w="1842" w:type="dxa"/>
            <w:shd w:val="clear" w:color="auto" w:fill="auto"/>
          </w:tcPr>
          <w:p w14:paraId="36577677"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Excellent</w:t>
            </w:r>
          </w:p>
        </w:tc>
        <w:tc>
          <w:tcPr>
            <w:tcW w:w="6663" w:type="dxa"/>
            <w:shd w:val="clear" w:color="auto" w:fill="auto"/>
          </w:tcPr>
          <w:p w14:paraId="54688D5E"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Exceptional demonstration of the relevant ability, understanding, experience, skills, resource and/or quality measures required to provide the goods/works/services. Full evidence provided where required to support the response.</w:t>
            </w:r>
          </w:p>
        </w:tc>
      </w:tr>
      <w:tr w:rsidR="00043839" w:rsidRPr="00043839" w14:paraId="5F94D24B" w14:textId="77777777" w:rsidTr="006C33DF">
        <w:tc>
          <w:tcPr>
            <w:tcW w:w="993" w:type="dxa"/>
            <w:shd w:val="clear" w:color="auto" w:fill="auto"/>
          </w:tcPr>
          <w:p w14:paraId="1F994192"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80</w:t>
            </w:r>
            <w:r w:rsidR="00FA2CD2" w:rsidRPr="00043839">
              <w:rPr>
                <w:rFonts w:ascii="Verdana" w:eastAsia="Times New Roman" w:hAnsi="Verdana"/>
                <w:sz w:val="22"/>
                <w:szCs w:val="22"/>
                <w:lang w:eastAsia="en-US"/>
              </w:rPr>
              <w:t>%</w:t>
            </w:r>
          </w:p>
        </w:tc>
        <w:tc>
          <w:tcPr>
            <w:tcW w:w="1842" w:type="dxa"/>
            <w:shd w:val="clear" w:color="auto" w:fill="auto"/>
          </w:tcPr>
          <w:p w14:paraId="55754DC3"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Good</w:t>
            </w:r>
          </w:p>
        </w:tc>
        <w:tc>
          <w:tcPr>
            <w:tcW w:w="6663" w:type="dxa"/>
            <w:shd w:val="clear" w:color="auto" w:fill="auto"/>
          </w:tcPr>
          <w:p w14:paraId="103515DF"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Above average demonstration of the relevant ability, understanding, experience, skills, resource and/or quality measures required to provide the goods/works/services. Majority evidence provided to support the response.</w:t>
            </w:r>
          </w:p>
        </w:tc>
      </w:tr>
      <w:tr w:rsidR="00043839" w:rsidRPr="00043839" w14:paraId="67A3185D" w14:textId="77777777" w:rsidTr="006C33DF">
        <w:tc>
          <w:tcPr>
            <w:tcW w:w="993" w:type="dxa"/>
            <w:shd w:val="clear" w:color="auto" w:fill="auto"/>
          </w:tcPr>
          <w:p w14:paraId="6B546F9E"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60</w:t>
            </w:r>
            <w:r w:rsidR="00FA2CD2" w:rsidRPr="00043839">
              <w:rPr>
                <w:rFonts w:ascii="Verdana" w:eastAsia="Times New Roman" w:hAnsi="Verdana"/>
                <w:sz w:val="22"/>
                <w:szCs w:val="22"/>
                <w:lang w:eastAsia="en-US"/>
              </w:rPr>
              <w:t>%</w:t>
            </w:r>
          </w:p>
        </w:tc>
        <w:tc>
          <w:tcPr>
            <w:tcW w:w="1842" w:type="dxa"/>
            <w:shd w:val="clear" w:color="auto" w:fill="auto"/>
          </w:tcPr>
          <w:p w14:paraId="214B0194"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Acceptable</w:t>
            </w:r>
          </w:p>
        </w:tc>
        <w:tc>
          <w:tcPr>
            <w:tcW w:w="6663" w:type="dxa"/>
            <w:shd w:val="clear" w:color="auto" w:fill="auto"/>
          </w:tcPr>
          <w:p w14:paraId="558843EF"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Demonstration of the relevant ability, understanding, experience, skills, resource and/or quality measures required to provide the goods/works/services, with some evidence to support the response.</w:t>
            </w:r>
          </w:p>
        </w:tc>
      </w:tr>
      <w:tr w:rsidR="00043839" w:rsidRPr="00043839" w14:paraId="24B2F94B" w14:textId="77777777" w:rsidTr="006C33DF">
        <w:tc>
          <w:tcPr>
            <w:tcW w:w="993" w:type="dxa"/>
            <w:shd w:val="clear" w:color="auto" w:fill="auto"/>
          </w:tcPr>
          <w:p w14:paraId="76EAA13E"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40</w:t>
            </w:r>
            <w:r w:rsidR="00FA2CD2" w:rsidRPr="00043839">
              <w:rPr>
                <w:rFonts w:ascii="Verdana" w:eastAsia="Times New Roman" w:hAnsi="Verdana"/>
                <w:sz w:val="22"/>
                <w:szCs w:val="22"/>
                <w:lang w:eastAsia="en-US"/>
              </w:rPr>
              <w:t>%</w:t>
            </w:r>
          </w:p>
        </w:tc>
        <w:tc>
          <w:tcPr>
            <w:tcW w:w="1842" w:type="dxa"/>
            <w:shd w:val="clear" w:color="auto" w:fill="auto"/>
          </w:tcPr>
          <w:p w14:paraId="2238B239"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Minor Reservations</w:t>
            </w:r>
          </w:p>
        </w:tc>
        <w:tc>
          <w:tcPr>
            <w:tcW w:w="6663" w:type="dxa"/>
            <w:shd w:val="clear" w:color="auto" w:fill="auto"/>
          </w:tcPr>
          <w:p w14:paraId="741A015B"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Some minor reservations of the relevant ability, understanding, experience, skills, resource and/or quality measures required to provide the goods/works/services, with little or no evidence to support the response.</w:t>
            </w:r>
          </w:p>
        </w:tc>
      </w:tr>
      <w:tr w:rsidR="00043839" w:rsidRPr="00043839" w14:paraId="2B9CE8F4" w14:textId="77777777" w:rsidTr="006C33DF">
        <w:trPr>
          <w:trHeight w:val="1090"/>
        </w:trPr>
        <w:tc>
          <w:tcPr>
            <w:tcW w:w="993" w:type="dxa"/>
            <w:shd w:val="clear" w:color="auto" w:fill="auto"/>
          </w:tcPr>
          <w:p w14:paraId="01128831"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20</w:t>
            </w:r>
            <w:r w:rsidR="00FA2CD2" w:rsidRPr="00043839">
              <w:rPr>
                <w:rFonts w:ascii="Verdana" w:eastAsia="Times New Roman" w:hAnsi="Verdana"/>
                <w:sz w:val="22"/>
                <w:szCs w:val="22"/>
                <w:lang w:eastAsia="en-US"/>
              </w:rPr>
              <w:t>%</w:t>
            </w:r>
          </w:p>
        </w:tc>
        <w:tc>
          <w:tcPr>
            <w:tcW w:w="1842" w:type="dxa"/>
            <w:shd w:val="clear" w:color="auto" w:fill="auto"/>
          </w:tcPr>
          <w:p w14:paraId="3EFF8064"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Serious Reservations</w:t>
            </w:r>
          </w:p>
        </w:tc>
        <w:tc>
          <w:tcPr>
            <w:tcW w:w="6663" w:type="dxa"/>
            <w:shd w:val="clear" w:color="auto" w:fill="auto"/>
          </w:tcPr>
          <w:p w14:paraId="6AED45D5"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Considerable reservations of the relevant ability, understanding, experience, skills, resource and/or quality measures required to provide the goods/works/services, with little or no evidence to support the response.</w:t>
            </w:r>
          </w:p>
        </w:tc>
      </w:tr>
      <w:tr w:rsidR="00954D37" w:rsidRPr="00043839" w14:paraId="74EE5CF1" w14:textId="77777777" w:rsidTr="006C33DF">
        <w:tc>
          <w:tcPr>
            <w:tcW w:w="993" w:type="dxa"/>
            <w:shd w:val="clear" w:color="auto" w:fill="auto"/>
          </w:tcPr>
          <w:p w14:paraId="3DA193C2"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0</w:t>
            </w:r>
            <w:r w:rsidR="00FA2CD2" w:rsidRPr="00043839">
              <w:rPr>
                <w:rFonts w:ascii="Verdana" w:eastAsia="Times New Roman" w:hAnsi="Verdana"/>
                <w:sz w:val="22"/>
                <w:szCs w:val="22"/>
                <w:lang w:eastAsia="en-US"/>
              </w:rPr>
              <w:t>%</w:t>
            </w:r>
          </w:p>
        </w:tc>
        <w:tc>
          <w:tcPr>
            <w:tcW w:w="1842" w:type="dxa"/>
            <w:shd w:val="clear" w:color="auto" w:fill="auto"/>
          </w:tcPr>
          <w:p w14:paraId="7AAE5F60"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Unacceptable</w:t>
            </w:r>
          </w:p>
        </w:tc>
        <w:tc>
          <w:tcPr>
            <w:tcW w:w="6663" w:type="dxa"/>
            <w:shd w:val="clear" w:color="auto" w:fill="auto"/>
          </w:tcPr>
          <w:p w14:paraId="0E8DE748"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Does not comply and/or insufficient information provided to demonstrate that there is the ability, understanding, experience, skills, resource and/or quality measures required to provide the goods/works/services, with little or no evidence to support the response.</w:t>
            </w:r>
          </w:p>
        </w:tc>
      </w:tr>
    </w:tbl>
    <w:p w14:paraId="777074B2" w14:textId="77777777" w:rsidR="006C33DF" w:rsidRPr="00043839" w:rsidRDefault="006C33DF" w:rsidP="006268C8">
      <w:pPr>
        <w:pStyle w:val="Default"/>
        <w:spacing w:before="60" w:after="60"/>
        <w:rPr>
          <w:rFonts w:ascii="Verdana" w:hAnsi="Verdana"/>
          <w:color w:val="auto"/>
          <w:sz w:val="22"/>
          <w:szCs w:val="22"/>
        </w:rPr>
      </w:pPr>
    </w:p>
    <w:p w14:paraId="3039C747" w14:textId="77777777" w:rsidR="006C33DF" w:rsidRPr="00043839" w:rsidRDefault="00944CA5" w:rsidP="006268C8">
      <w:pPr>
        <w:pStyle w:val="Default"/>
        <w:spacing w:before="60" w:after="60"/>
        <w:rPr>
          <w:rFonts w:ascii="Verdana" w:hAnsi="Verdana"/>
          <w:color w:val="auto"/>
          <w:sz w:val="22"/>
          <w:szCs w:val="22"/>
        </w:rPr>
      </w:pPr>
      <w:r w:rsidRPr="00043839">
        <w:rPr>
          <w:rFonts w:ascii="Verdana" w:hAnsi="Verdana"/>
          <w:color w:val="auto"/>
          <w:sz w:val="22"/>
          <w:szCs w:val="22"/>
        </w:rPr>
        <w:t>During the tender assessment period, CDC reserves the right to seek clarification in writing from the tenderers, to assist it in it</w:t>
      </w:r>
      <w:r w:rsidR="006C33DF" w:rsidRPr="00043839">
        <w:rPr>
          <w:rFonts w:ascii="Verdana" w:hAnsi="Verdana"/>
          <w:color w:val="auto"/>
          <w:sz w:val="22"/>
          <w:szCs w:val="22"/>
        </w:rPr>
        <w:t xml:space="preserve">s consideration of the tender. </w:t>
      </w:r>
      <w:r w:rsidRPr="00043839">
        <w:rPr>
          <w:rFonts w:ascii="Verdana" w:hAnsi="Verdana"/>
          <w:color w:val="auto"/>
          <w:sz w:val="22"/>
          <w:szCs w:val="22"/>
        </w:rPr>
        <w:t>Tenders will be evaluated to determine the most economically advantageous offer taking into consideration the award criteria weightings in the table above.</w:t>
      </w:r>
      <w:r w:rsidR="006C33DF" w:rsidRPr="00043839">
        <w:rPr>
          <w:rFonts w:ascii="Verdana" w:hAnsi="Verdana"/>
          <w:color w:val="auto"/>
          <w:sz w:val="22"/>
          <w:szCs w:val="22"/>
        </w:rPr>
        <w:t xml:space="preserve"> </w:t>
      </w:r>
    </w:p>
    <w:p w14:paraId="339EB6F3" w14:textId="77777777" w:rsidR="006C33DF" w:rsidRPr="00043839" w:rsidRDefault="006C33DF" w:rsidP="006268C8">
      <w:pPr>
        <w:pStyle w:val="Default"/>
        <w:spacing w:before="60" w:after="60"/>
        <w:rPr>
          <w:rFonts w:ascii="Verdana" w:hAnsi="Verdana"/>
          <w:color w:val="auto"/>
          <w:sz w:val="22"/>
          <w:szCs w:val="22"/>
        </w:rPr>
      </w:pPr>
    </w:p>
    <w:p w14:paraId="6ADD5F0B" w14:textId="77777777" w:rsidR="00944CA5" w:rsidRPr="00043839" w:rsidRDefault="00944CA5" w:rsidP="006268C8">
      <w:pPr>
        <w:pStyle w:val="Default"/>
        <w:spacing w:before="60" w:after="60"/>
        <w:rPr>
          <w:rFonts w:ascii="Verdana" w:hAnsi="Verdana"/>
          <w:color w:val="auto"/>
          <w:sz w:val="22"/>
          <w:szCs w:val="22"/>
        </w:rPr>
      </w:pPr>
      <w:r w:rsidRPr="00043839">
        <w:rPr>
          <w:rFonts w:ascii="Verdana" w:hAnsi="Verdana"/>
          <w:color w:val="auto"/>
          <w:sz w:val="22"/>
          <w:szCs w:val="22"/>
        </w:rPr>
        <w:t>CDC is not bound to accept the lowest price or any tender. CDC will not reimburse any expense incurred in preparing tender responses. Any contract award will be conditional on the Contract being approved in accordance with CDC’s internal procedures and CDC being able to proceed.</w:t>
      </w:r>
    </w:p>
    <w:p w14:paraId="49940FDF" w14:textId="77777777" w:rsidR="00043839" w:rsidRDefault="00043839" w:rsidP="006268C8">
      <w:pPr>
        <w:widowControl/>
        <w:autoSpaceDE/>
        <w:autoSpaceDN/>
        <w:adjustRightInd/>
        <w:spacing w:after="200"/>
        <w:rPr>
          <w:rFonts w:ascii="Verdana" w:eastAsia="Calibri" w:hAnsi="Verdana"/>
          <w:b/>
          <w:color w:val="FF0000"/>
          <w:sz w:val="22"/>
          <w:szCs w:val="22"/>
          <w:lang w:eastAsia="en-US"/>
        </w:rPr>
      </w:pPr>
    </w:p>
    <w:p w14:paraId="5031C6FC" w14:textId="77777777" w:rsidR="009E5BAE" w:rsidRPr="00043839" w:rsidRDefault="00043839" w:rsidP="006268C8">
      <w:pPr>
        <w:widowControl/>
        <w:autoSpaceDE/>
        <w:autoSpaceDN/>
        <w:adjustRightInd/>
        <w:spacing w:after="200"/>
        <w:rPr>
          <w:rFonts w:ascii="Verdana" w:eastAsia="Calibri" w:hAnsi="Verdana"/>
          <w:b/>
          <w:sz w:val="22"/>
          <w:szCs w:val="22"/>
          <w:lang w:eastAsia="en-US"/>
        </w:rPr>
      </w:pPr>
      <w:r w:rsidRPr="00043839">
        <w:rPr>
          <w:rFonts w:ascii="Verdana" w:eastAsia="Calibri" w:hAnsi="Verdana"/>
          <w:b/>
          <w:sz w:val="22"/>
          <w:szCs w:val="22"/>
          <w:lang w:eastAsia="en-US"/>
        </w:rPr>
        <w:lastRenderedPageBreak/>
        <w:t xml:space="preserve">13. </w:t>
      </w:r>
      <w:r w:rsidR="009E5BAE" w:rsidRPr="00043839">
        <w:rPr>
          <w:rFonts w:ascii="Verdana" w:eastAsia="Calibri" w:hAnsi="Verdana"/>
          <w:b/>
          <w:sz w:val="22"/>
          <w:szCs w:val="22"/>
          <w:lang w:eastAsia="en-US"/>
        </w:rPr>
        <w:t>Tender Award</w:t>
      </w:r>
    </w:p>
    <w:p w14:paraId="20AB9DBF" w14:textId="77777777" w:rsidR="009E5BAE" w:rsidRPr="00043839" w:rsidRDefault="009E5BAE" w:rsidP="006268C8">
      <w:pPr>
        <w:widowControl/>
        <w:autoSpaceDE/>
        <w:autoSpaceDN/>
        <w:adjustRightInd/>
        <w:spacing w:after="200"/>
        <w:rPr>
          <w:rFonts w:ascii="Verdana" w:eastAsia="Calibri" w:hAnsi="Verdana"/>
          <w:sz w:val="22"/>
          <w:szCs w:val="22"/>
          <w:lang w:eastAsia="en-US"/>
        </w:rPr>
      </w:pPr>
      <w:r w:rsidRPr="00043839">
        <w:rPr>
          <w:rFonts w:ascii="Verdana" w:eastAsia="Calibri" w:hAnsi="Verdana"/>
          <w:sz w:val="22"/>
          <w:szCs w:val="22"/>
          <w:lang w:eastAsia="en-US"/>
        </w:rPr>
        <w:t>Any contract awarded as a result of this tender process will be in accordance with the attached CDC standard terms and conditions</w:t>
      </w:r>
      <w:r w:rsidR="009A6961" w:rsidRPr="00043839">
        <w:rPr>
          <w:rFonts w:ascii="Verdana" w:eastAsia="Calibri" w:hAnsi="Verdana"/>
          <w:sz w:val="22"/>
          <w:szCs w:val="22"/>
          <w:lang w:eastAsia="en-US"/>
        </w:rPr>
        <w:t xml:space="preserve"> (see </w:t>
      </w:r>
      <w:r w:rsidR="00867CC0" w:rsidRPr="00043839">
        <w:rPr>
          <w:rFonts w:ascii="Verdana" w:eastAsia="Calibri" w:hAnsi="Verdana"/>
          <w:sz w:val="22"/>
          <w:szCs w:val="22"/>
          <w:lang w:eastAsia="en-US"/>
        </w:rPr>
        <w:t>E</w:t>
      </w:r>
      <w:r w:rsidR="009A6961" w:rsidRPr="00043839">
        <w:rPr>
          <w:rFonts w:ascii="Verdana" w:eastAsia="Calibri" w:hAnsi="Verdana"/>
          <w:sz w:val="22"/>
          <w:szCs w:val="22"/>
          <w:lang w:eastAsia="en-US"/>
        </w:rPr>
        <w:t xml:space="preserve">nclosure </w:t>
      </w:r>
      <w:r w:rsidR="004D55CF" w:rsidRPr="00043839">
        <w:rPr>
          <w:rFonts w:ascii="Verdana" w:eastAsia="Calibri" w:hAnsi="Verdana"/>
          <w:sz w:val="22"/>
          <w:szCs w:val="22"/>
          <w:lang w:eastAsia="en-US"/>
        </w:rPr>
        <w:t>3</w:t>
      </w:r>
      <w:r w:rsidR="009A6961" w:rsidRPr="00043839">
        <w:rPr>
          <w:rFonts w:ascii="Verdana" w:eastAsia="Calibri" w:hAnsi="Verdana"/>
          <w:sz w:val="22"/>
          <w:szCs w:val="22"/>
          <w:lang w:eastAsia="en-US"/>
        </w:rPr>
        <w:t>)</w:t>
      </w:r>
      <w:r w:rsidRPr="00043839">
        <w:rPr>
          <w:rFonts w:ascii="Verdana" w:eastAsia="Calibri" w:hAnsi="Verdana"/>
          <w:sz w:val="22"/>
          <w:szCs w:val="22"/>
          <w:lang w:eastAsia="en-US"/>
        </w:rPr>
        <w:t>.</w:t>
      </w:r>
    </w:p>
    <w:p w14:paraId="72CF66F3" w14:textId="77777777" w:rsidR="00F241D3" w:rsidRPr="00043839" w:rsidRDefault="008048C0" w:rsidP="006268C8">
      <w:pPr>
        <w:pStyle w:val="Heading1"/>
        <w:tabs>
          <w:tab w:val="left" w:pos="462"/>
        </w:tabs>
        <w:kinsoku w:val="0"/>
        <w:overflowPunct w:val="0"/>
        <w:spacing w:before="38"/>
        <w:ind w:left="0"/>
        <w:rPr>
          <w:spacing w:val="-1"/>
        </w:rPr>
      </w:pPr>
      <w:r w:rsidRPr="00043839">
        <w:rPr>
          <w:spacing w:val="-1"/>
        </w:rPr>
        <w:t>1</w:t>
      </w:r>
      <w:r w:rsidR="00043839" w:rsidRPr="00043839">
        <w:rPr>
          <w:spacing w:val="-1"/>
        </w:rPr>
        <w:t>4</w:t>
      </w:r>
      <w:r w:rsidRPr="00043839">
        <w:rPr>
          <w:spacing w:val="-1"/>
        </w:rPr>
        <w:t xml:space="preserve">. </w:t>
      </w:r>
      <w:r w:rsidR="00F241D3" w:rsidRPr="00043839">
        <w:rPr>
          <w:spacing w:val="-1"/>
        </w:rPr>
        <w:t xml:space="preserve">Tender </w:t>
      </w:r>
      <w:r w:rsidR="009E5BAE" w:rsidRPr="00043839">
        <w:rPr>
          <w:spacing w:val="-1"/>
        </w:rPr>
        <w:t>returns</w:t>
      </w:r>
    </w:p>
    <w:p w14:paraId="19AD6BD2" w14:textId="77777777" w:rsidR="00F241D3" w:rsidRPr="00043839" w:rsidRDefault="00F241D3" w:rsidP="006268C8">
      <w:pPr>
        <w:pStyle w:val="Heading1"/>
        <w:tabs>
          <w:tab w:val="left" w:pos="462"/>
        </w:tabs>
        <w:kinsoku w:val="0"/>
        <w:overflowPunct w:val="0"/>
        <w:spacing w:before="38"/>
        <w:ind w:left="100"/>
        <w:rPr>
          <w:spacing w:val="-1"/>
        </w:rPr>
      </w:pPr>
    </w:p>
    <w:p w14:paraId="2D0E0E5D" w14:textId="36341CB5" w:rsidR="00536BF5" w:rsidRPr="00043839" w:rsidRDefault="00536BF5" w:rsidP="00995791">
      <w:pPr>
        <w:pStyle w:val="BodyText"/>
        <w:kinsoku w:val="0"/>
        <w:overflowPunct w:val="0"/>
        <w:ind w:left="0" w:right="255" w:firstLine="0"/>
      </w:pPr>
      <w:r w:rsidRPr="00043839">
        <w:rPr>
          <w:spacing w:val="-1"/>
        </w:rPr>
        <w:t>Please submit</w:t>
      </w:r>
      <w:r w:rsidRPr="00043839">
        <w:rPr>
          <w:spacing w:val="-2"/>
        </w:rPr>
        <w:t xml:space="preserve"> </w:t>
      </w:r>
      <w:r w:rsidRPr="00043839">
        <w:rPr>
          <w:spacing w:val="-1"/>
        </w:rPr>
        <w:t>the Tender</w:t>
      </w:r>
      <w:r w:rsidRPr="00043839">
        <w:rPr>
          <w:spacing w:val="-2"/>
        </w:rPr>
        <w:t xml:space="preserve"> </w:t>
      </w:r>
      <w:r w:rsidRPr="00043839">
        <w:rPr>
          <w:spacing w:val="-1"/>
        </w:rPr>
        <w:t>document</w:t>
      </w:r>
      <w:r w:rsidRPr="00043839">
        <w:rPr>
          <w:spacing w:val="-2"/>
        </w:rPr>
        <w:t xml:space="preserve"> </w:t>
      </w:r>
      <w:r w:rsidRPr="00043839">
        <w:rPr>
          <w:spacing w:val="-1"/>
        </w:rPr>
        <w:t>by</w:t>
      </w:r>
      <w:r w:rsidRPr="00043839">
        <w:rPr>
          <w:spacing w:val="-2"/>
        </w:rPr>
        <w:t xml:space="preserve"> </w:t>
      </w:r>
      <w:r w:rsidRPr="00043839">
        <w:rPr>
          <w:spacing w:val="-1"/>
        </w:rPr>
        <w:t>email</w:t>
      </w:r>
      <w:r w:rsidRPr="00043839">
        <w:rPr>
          <w:spacing w:val="-2"/>
        </w:rPr>
        <w:t xml:space="preserve"> </w:t>
      </w:r>
      <w:r w:rsidRPr="00043839">
        <w:t>or</w:t>
      </w:r>
      <w:r w:rsidRPr="00043839">
        <w:rPr>
          <w:spacing w:val="-2"/>
        </w:rPr>
        <w:t xml:space="preserve"> </w:t>
      </w:r>
      <w:r w:rsidRPr="00043839">
        <w:rPr>
          <w:spacing w:val="-1"/>
        </w:rPr>
        <w:t>post</w:t>
      </w:r>
      <w:r w:rsidRPr="00043839">
        <w:rPr>
          <w:spacing w:val="-2"/>
        </w:rPr>
        <w:t xml:space="preserve"> </w:t>
      </w:r>
      <w:r w:rsidRPr="00043839">
        <w:t>or</w:t>
      </w:r>
      <w:r w:rsidRPr="00043839">
        <w:rPr>
          <w:spacing w:val="1"/>
        </w:rPr>
        <w:t xml:space="preserve"> </w:t>
      </w:r>
      <w:r w:rsidRPr="00043839">
        <w:rPr>
          <w:spacing w:val="-2"/>
        </w:rPr>
        <w:t xml:space="preserve">in </w:t>
      </w:r>
      <w:r w:rsidRPr="00043839">
        <w:rPr>
          <w:spacing w:val="-1"/>
        </w:rPr>
        <w:t>person</w:t>
      </w:r>
      <w:r w:rsidRPr="00043839">
        <w:rPr>
          <w:spacing w:val="-2"/>
        </w:rPr>
        <w:t xml:space="preserve"> </w:t>
      </w:r>
      <w:r w:rsidRPr="00043839">
        <w:rPr>
          <w:spacing w:val="-1"/>
        </w:rPr>
        <w:t>by</w:t>
      </w:r>
      <w:r w:rsidR="00E119B3" w:rsidRPr="00043839">
        <w:rPr>
          <w:spacing w:val="-1"/>
        </w:rPr>
        <w:t xml:space="preserve"> 17:00 on </w:t>
      </w:r>
      <w:r w:rsidR="00C066FF">
        <w:rPr>
          <w:spacing w:val="-1"/>
        </w:rPr>
        <w:t>07 February</w:t>
      </w:r>
      <w:r w:rsidR="00043839">
        <w:rPr>
          <w:spacing w:val="-1"/>
        </w:rPr>
        <w:t xml:space="preserve"> 2020</w:t>
      </w:r>
      <w:r w:rsidR="00CB5CE6" w:rsidRPr="00043839">
        <w:rPr>
          <w:spacing w:val="-1"/>
        </w:rPr>
        <w:t>.</w:t>
      </w:r>
    </w:p>
    <w:p w14:paraId="0F49CCAC" w14:textId="77777777" w:rsidR="00536BF5" w:rsidRPr="00421CBC" w:rsidRDefault="00536BF5" w:rsidP="00995791">
      <w:pPr>
        <w:pStyle w:val="BodyText"/>
        <w:kinsoku w:val="0"/>
        <w:overflowPunct w:val="0"/>
        <w:spacing w:before="6"/>
        <w:ind w:left="0" w:firstLine="0"/>
        <w:rPr>
          <w:b/>
          <w:bCs/>
          <w:color w:val="FF0000"/>
          <w:highlight w:val="yellow"/>
        </w:rPr>
      </w:pPr>
    </w:p>
    <w:p w14:paraId="1D3D8F85" w14:textId="77777777" w:rsidR="008048C0" w:rsidRPr="00043839" w:rsidRDefault="00536BF5" w:rsidP="00995791">
      <w:pPr>
        <w:pStyle w:val="BodyText"/>
        <w:kinsoku w:val="0"/>
        <w:overflowPunct w:val="0"/>
        <w:ind w:left="0" w:right="283" w:firstLine="0"/>
        <w:rPr>
          <w:spacing w:val="-1"/>
        </w:rPr>
      </w:pPr>
      <w:bookmarkStart w:id="3" w:name="Please_send_by_email_to_finance@cornwall"/>
      <w:bookmarkEnd w:id="3"/>
      <w:r w:rsidRPr="00043839">
        <w:rPr>
          <w:spacing w:val="-1"/>
        </w:rPr>
        <w:t>If submitting electronically, please send</w:t>
      </w:r>
      <w:r w:rsidRPr="00043839">
        <w:rPr>
          <w:spacing w:val="-2"/>
        </w:rPr>
        <w:t xml:space="preserve"> </w:t>
      </w:r>
      <w:r w:rsidRPr="00043839">
        <w:rPr>
          <w:spacing w:val="-1"/>
        </w:rPr>
        <w:t>by</w:t>
      </w:r>
      <w:r w:rsidRPr="00043839">
        <w:rPr>
          <w:spacing w:val="-2"/>
        </w:rPr>
        <w:t xml:space="preserve"> </w:t>
      </w:r>
      <w:r w:rsidRPr="00043839">
        <w:rPr>
          <w:spacing w:val="-1"/>
        </w:rPr>
        <w:t>email</w:t>
      </w:r>
      <w:r w:rsidRPr="00043839">
        <w:rPr>
          <w:spacing w:val="-2"/>
        </w:rPr>
        <w:t xml:space="preserve"> </w:t>
      </w:r>
      <w:r w:rsidRPr="00043839">
        <w:rPr>
          <w:spacing w:val="-1"/>
        </w:rPr>
        <w:t>to</w:t>
      </w:r>
      <w:r w:rsidR="008048C0" w:rsidRPr="00043839">
        <w:rPr>
          <w:spacing w:val="-1"/>
        </w:rPr>
        <w:t xml:space="preserve"> </w:t>
      </w:r>
    </w:p>
    <w:p w14:paraId="5DB79B29" w14:textId="77777777" w:rsidR="008048C0" w:rsidRPr="00043839" w:rsidRDefault="009958BF" w:rsidP="00995791">
      <w:pPr>
        <w:pStyle w:val="BodyText"/>
        <w:kinsoku w:val="0"/>
        <w:overflowPunct w:val="0"/>
        <w:ind w:left="0" w:right="283" w:firstLine="0"/>
        <w:rPr>
          <w:spacing w:val="-1"/>
          <w:u w:val="single"/>
        </w:rPr>
      </w:pPr>
      <w:hyperlink r:id="rId15" w:history="1">
        <w:r w:rsidR="00FA2CD2" w:rsidRPr="00043839">
          <w:rPr>
            <w:rStyle w:val="Hyperlink"/>
            <w:rFonts w:cs="Verdana"/>
            <w:color w:val="auto"/>
            <w:spacing w:val="-1"/>
          </w:rPr>
          <w:t>tenders@cornwalldevelopmentcompany.co.uk</w:t>
        </w:r>
      </w:hyperlink>
      <w:r w:rsidR="00536BF5" w:rsidRPr="00043839">
        <w:rPr>
          <w:spacing w:val="-2"/>
          <w:u w:val="single"/>
        </w:rPr>
        <w:t xml:space="preserve"> </w:t>
      </w:r>
      <w:r w:rsidR="00536BF5" w:rsidRPr="00043839">
        <w:rPr>
          <w:spacing w:val="-1"/>
        </w:rPr>
        <w:t>with</w:t>
      </w:r>
      <w:r w:rsidR="00536BF5" w:rsidRPr="00043839">
        <w:rPr>
          <w:spacing w:val="32"/>
        </w:rPr>
        <w:t xml:space="preserve"> </w:t>
      </w:r>
      <w:r w:rsidR="00536BF5" w:rsidRPr="00043839">
        <w:rPr>
          <w:spacing w:val="-1"/>
        </w:rPr>
        <w:t>the following</w:t>
      </w:r>
      <w:r w:rsidR="00536BF5" w:rsidRPr="00043839">
        <w:rPr>
          <w:spacing w:val="-2"/>
        </w:rPr>
        <w:t xml:space="preserve"> </w:t>
      </w:r>
      <w:r w:rsidR="00536BF5" w:rsidRPr="00043839">
        <w:rPr>
          <w:spacing w:val="-1"/>
        </w:rPr>
        <w:t>wording</w:t>
      </w:r>
      <w:r w:rsidR="008048C0" w:rsidRPr="00043839">
        <w:rPr>
          <w:spacing w:val="1"/>
        </w:rPr>
        <w:t xml:space="preserve"> </w:t>
      </w:r>
      <w:r w:rsidR="00536BF5" w:rsidRPr="00043839">
        <w:rPr>
          <w:spacing w:val="-2"/>
        </w:rPr>
        <w:t>in</w:t>
      </w:r>
      <w:r w:rsidR="00536BF5" w:rsidRPr="00043839">
        <w:rPr>
          <w:spacing w:val="1"/>
        </w:rPr>
        <w:t xml:space="preserve"> </w:t>
      </w:r>
    </w:p>
    <w:p w14:paraId="67C8566C" w14:textId="35786B1C" w:rsidR="00B52E8E" w:rsidRPr="00043839" w:rsidRDefault="00536BF5" w:rsidP="00995791">
      <w:pPr>
        <w:pStyle w:val="BodyText"/>
        <w:kinsoku w:val="0"/>
        <w:overflowPunct w:val="0"/>
        <w:ind w:left="0" w:right="283" w:hanging="22"/>
        <w:rPr>
          <w:spacing w:val="-1"/>
        </w:rPr>
      </w:pPr>
      <w:r w:rsidRPr="00043839">
        <w:rPr>
          <w:spacing w:val="-1"/>
        </w:rPr>
        <w:t>the subject</w:t>
      </w:r>
      <w:r w:rsidRPr="00043839">
        <w:rPr>
          <w:spacing w:val="-2"/>
        </w:rPr>
        <w:t xml:space="preserve"> </w:t>
      </w:r>
      <w:r w:rsidRPr="00043839">
        <w:rPr>
          <w:spacing w:val="-1"/>
        </w:rPr>
        <w:t>box: “Tender TEN</w:t>
      </w:r>
      <w:r w:rsidR="008F20CE">
        <w:rPr>
          <w:spacing w:val="-1"/>
        </w:rPr>
        <w:t>473</w:t>
      </w:r>
      <w:r w:rsidR="008313C2" w:rsidRPr="00043839">
        <w:rPr>
          <w:spacing w:val="-1"/>
        </w:rPr>
        <w:t xml:space="preserve"> Stri</w:t>
      </w:r>
      <w:r w:rsidRPr="00043839">
        <w:rPr>
          <w:spacing w:val="-1"/>
        </w:rPr>
        <w:t>ctly</w:t>
      </w:r>
      <w:r w:rsidRPr="00043839">
        <w:rPr>
          <w:spacing w:val="39"/>
        </w:rPr>
        <w:t xml:space="preserve"> </w:t>
      </w:r>
      <w:r w:rsidRPr="00043839">
        <w:rPr>
          <w:spacing w:val="-1"/>
        </w:rPr>
        <w:t>Confidential</w:t>
      </w:r>
      <w:r w:rsidR="00E00945" w:rsidRPr="00043839">
        <w:rPr>
          <w:spacing w:val="-1"/>
        </w:rPr>
        <w:t xml:space="preserve"> </w:t>
      </w:r>
      <w:r w:rsidR="00043839" w:rsidRPr="00043839">
        <w:rPr>
          <w:spacing w:val="-1"/>
        </w:rPr>
        <w:t>BIG Productivity</w:t>
      </w:r>
      <w:r w:rsidR="00B52E8E" w:rsidRPr="00043839">
        <w:rPr>
          <w:spacing w:val="-1"/>
        </w:rPr>
        <w:t xml:space="preserve"> </w:t>
      </w:r>
      <w:r w:rsidR="00F14C5E">
        <w:rPr>
          <w:spacing w:val="-1"/>
        </w:rPr>
        <w:t>Programme</w:t>
      </w:r>
      <w:r w:rsidR="00F138F1">
        <w:rPr>
          <w:spacing w:val="-1"/>
        </w:rPr>
        <w:t xml:space="preserve"> </w:t>
      </w:r>
      <w:r w:rsidR="00B52E8E" w:rsidRPr="00043839">
        <w:rPr>
          <w:spacing w:val="-1"/>
        </w:rPr>
        <w:t>Evaluation</w:t>
      </w:r>
      <w:r w:rsidR="00FA2CD2" w:rsidRPr="00043839">
        <w:rPr>
          <w:spacing w:val="-1"/>
        </w:rPr>
        <w:t xml:space="preserve"> and Summative Assessment</w:t>
      </w:r>
      <w:r w:rsidR="00B52E8E" w:rsidRPr="00043839">
        <w:rPr>
          <w:spacing w:val="-1"/>
        </w:rPr>
        <w:t xml:space="preserve">” </w:t>
      </w:r>
      <w:bookmarkStart w:id="4" w:name="Tenderers_are_advised_to_request_an_ackn"/>
      <w:bookmarkEnd w:id="4"/>
    </w:p>
    <w:p w14:paraId="0BA867F8" w14:textId="77777777" w:rsidR="00B52E8E" w:rsidRPr="00043839" w:rsidRDefault="00B52E8E" w:rsidP="00995791">
      <w:pPr>
        <w:pStyle w:val="BodyText"/>
        <w:kinsoku w:val="0"/>
        <w:overflowPunct w:val="0"/>
        <w:ind w:left="0" w:right="283" w:hanging="22"/>
        <w:rPr>
          <w:spacing w:val="-1"/>
        </w:rPr>
      </w:pPr>
    </w:p>
    <w:p w14:paraId="3A59F7CB" w14:textId="0CF409B7" w:rsidR="00536BF5" w:rsidRPr="00043839" w:rsidRDefault="00B52E8E" w:rsidP="008F20CE">
      <w:pPr>
        <w:pStyle w:val="BodyText"/>
        <w:kinsoku w:val="0"/>
        <w:overflowPunct w:val="0"/>
        <w:ind w:left="0" w:right="-42" w:hanging="22"/>
        <w:rPr>
          <w:spacing w:val="-1"/>
        </w:rPr>
      </w:pPr>
      <w:r w:rsidRPr="00043839">
        <w:rPr>
          <w:spacing w:val="-1"/>
        </w:rPr>
        <w:t>T</w:t>
      </w:r>
      <w:r w:rsidR="00536BF5" w:rsidRPr="00043839">
        <w:rPr>
          <w:spacing w:val="-1"/>
        </w:rPr>
        <w:t>enderers are advised</w:t>
      </w:r>
      <w:r w:rsidR="00536BF5" w:rsidRPr="00043839">
        <w:rPr>
          <w:spacing w:val="-2"/>
        </w:rPr>
        <w:t xml:space="preserve"> </w:t>
      </w:r>
      <w:r w:rsidR="00536BF5" w:rsidRPr="00043839">
        <w:rPr>
          <w:spacing w:val="-1"/>
        </w:rPr>
        <w:t>to request</w:t>
      </w:r>
      <w:r w:rsidR="00536BF5" w:rsidRPr="00043839">
        <w:rPr>
          <w:spacing w:val="-2"/>
        </w:rPr>
        <w:t xml:space="preserve"> </w:t>
      </w:r>
      <w:r w:rsidR="00536BF5" w:rsidRPr="00043839">
        <w:rPr>
          <w:spacing w:val="-1"/>
        </w:rPr>
        <w:t>an</w:t>
      </w:r>
      <w:r w:rsidR="00536BF5" w:rsidRPr="00043839">
        <w:rPr>
          <w:spacing w:val="-2"/>
        </w:rPr>
        <w:t xml:space="preserve"> </w:t>
      </w:r>
      <w:r w:rsidR="00536BF5" w:rsidRPr="00043839">
        <w:rPr>
          <w:spacing w:val="-1"/>
        </w:rPr>
        <w:t>acknowledgement</w:t>
      </w:r>
      <w:r w:rsidR="00536BF5" w:rsidRPr="00043839">
        <w:rPr>
          <w:spacing w:val="-2"/>
        </w:rPr>
        <w:t xml:space="preserve"> </w:t>
      </w:r>
      <w:r w:rsidR="00536BF5" w:rsidRPr="00043839">
        <w:t>of</w:t>
      </w:r>
      <w:r w:rsidR="00536BF5" w:rsidRPr="00043839">
        <w:rPr>
          <w:spacing w:val="-2"/>
        </w:rPr>
        <w:t xml:space="preserve"> </w:t>
      </w:r>
      <w:r w:rsidR="00536BF5" w:rsidRPr="00043839">
        <w:rPr>
          <w:spacing w:val="-1"/>
        </w:rPr>
        <w:t>receipt</w:t>
      </w:r>
      <w:r w:rsidR="00536BF5" w:rsidRPr="00043839">
        <w:rPr>
          <w:spacing w:val="-2"/>
        </w:rPr>
        <w:t xml:space="preserve"> </w:t>
      </w:r>
      <w:r w:rsidR="00536BF5" w:rsidRPr="00043839">
        <w:rPr>
          <w:spacing w:val="-1"/>
        </w:rPr>
        <w:t>when</w:t>
      </w:r>
      <w:r w:rsidR="00536BF5" w:rsidRPr="00043839">
        <w:rPr>
          <w:spacing w:val="39"/>
        </w:rPr>
        <w:t xml:space="preserve"> </w:t>
      </w:r>
      <w:r w:rsidR="00536BF5" w:rsidRPr="00043839">
        <w:rPr>
          <w:spacing w:val="-1"/>
        </w:rPr>
        <w:t>submitting</w:t>
      </w:r>
      <w:r w:rsidR="00536BF5" w:rsidRPr="00043839">
        <w:rPr>
          <w:spacing w:val="-2"/>
        </w:rPr>
        <w:t xml:space="preserve"> </w:t>
      </w:r>
      <w:r w:rsidR="00536BF5" w:rsidRPr="00043839">
        <w:rPr>
          <w:spacing w:val="-1"/>
        </w:rPr>
        <w:t>by</w:t>
      </w:r>
      <w:r w:rsidR="00536BF5" w:rsidRPr="00043839">
        <w:t xml:space="preserve"> </w:t>
      </w:r>
      <w:r w:rsidR="00536BF5" w:rsidRPr="00043839">
        <w:rPr>
          <w:spacing w:val="-1"/>
        </w:rPr>
        <w:t>email.</w:t>
      </w:r>
    </w:p>
    <w:p w14:paraId="2883FFFD" w14:textId="77777777" w:rsidR="00536BF5" w:rsidRPr="00043839" w:rsidRDefault="00536BF5" w:rsidP="00995791">
      <w:pPr>
        <w:pStyle w:val="BodyText"/>
        <w:kinsoku w:val="0"/>
        <w:overflowPunct w:val="0"/>
        <w:spacing w:before="3"/>
        <w:ind w:left="0" w:firstLine="0"/>
      </w:pPr>
    </w:p>
    <w:p w14:paraId="059E7187" w14:textId="0925737F" w:rsidR="00536BF5" w:rsidRPr="00043839" w:rsidRDefault="00536BF5" w:rsidP="008F20CE">
      <w:pPr>
        <w:pStyle w:val="BodyText"/>
        <w:kinsoku w:val="0"/>
        <w:overflowPunct w:val="0"/>
        <w:ind w:left="0" w:right="-42" w:firstLine="0"/>
        <w:rPr>
          <w:spacing w:val="-1"/>
        </w:rPr>
      </w:pPr>
      <w:r w:rsidRPr="00043839">
        <w:t>If</w:t>
      </w:r>
      <w:r w:rsidRPr="00043839">
        <w:rPr>
          <w:spacing w:val="-2"/>
        </w:rPr>
        <w:t xml:space="preserve"> </w:t>
      </w:r>
      <w:r w:rsidRPr="00043839">
        <w:rPr>
          <w:spacing w:val="-1"/>
        </w:rPr>
        <w:t>submitting</w:t>
      </w:r>
      <w:r w:rsidRPr="00043839">
        <w:rPr>
          <w:spacing w:val="-2"/>
        </w:rPr>
        <w:t xml:space="preserve"> </w:t>
      </w:r>
      <w:r w:rsidRPr="00043839">
        <w:rPr>
          <w:spacing w:val="-1"/>
        </w:rPr>
        <w:t>by</w:t>
      </w:r>
      <w:r w:rsidRPr="00043839">
        <w:t xml:space="preserve"> </w:t>
      </w:r>
      <w:r w:rsidRPr="00043839">
        <w:rPr>
          <w:spacing w:val="-1"/>
        </w:rPr>
        <w:t>post</w:t>
      </w:r>
      <w:r w:rsidRPr="00043839">
        <w:rPr>
          <w:spacing w:val="-2"/>
        </w:rPr>
        <w:t xml:space="preserve"> </w:t>
      </w:r>
      <w:r w:rsidRPr="00043839">
        <w:t>or</w:t>
      </w:r>
      <w:r w:rsidRPr="00043839">
        <w:rPr>
          <w:spacing w:val="-2"/>
        </w:rPr>
        <w:t xml:space="preserve"> in</w:t>
      </w:r>
      <w:r w:rsidRPr="00043839">
        <w:rPr>
          <w:spacing w:val="1"/>
        </w:rPr>
        <w:t xml:space="preserve"> </w:t>
      </w:r>
      <w:r w:rsidRPr="00043839">
        <w:rPr>
          <w:spacing w:val="-1"/>
        </w:rPr>
        <w:t>person,</w:t>
      </w:r>
      <w:r w:rsidRPr="00043839">
        <w:rPr>
          <w:spacing w:val="-2"/>
        </w:rPr>
        <w:t xml:space="preserve"> </w:t>
      </w:r>
      <w:r w:rsidRPr="00043839">
        <w:rPr>
          <w:spacing w:val="-1"/>
        </w:rPr>
        <w:t>the Tender</w:t>
      </w:r>
      <w:r w:rsidRPr="00043839">
        <w:rPr>
          <w:spacing w:val="-2"/>
        </w:rPr>
        <w:t xml:space="preserve"> </w:t>
      </w:r>
      <w:r w:rsidRPr="00043839">
        <w:rPr>
          <w:spacing w:val="-1"/>
        </w:rPr>
        <w:t>must</w:t>
      </w:r>
      <w:r w:rsidRPr="00043839">
        <w:rPr>
          <w:spacing w:val="-2"/>
        </w:rPr>
        <w:t xml:space="preserve"> </w:t>
      </w:r>
      <w:r w:rsidRPr="00043839">
        <w:rPr>
          <w:spacing w:val="-1"/>
        </w:rPr>
        <w:t>be enclosed</w:t>
      </w:r>
      <w:r w:rsidRPr="00043839">
        <w:rPr>
          <w:spacing w:val="-2"/>
        </w:rPr>
        <w:t xml:space="preserve"> in </w:t>
      </w:r>
      <w:r w:rsidRPr="00043839">
        <w:t>a</w:t>
      </w:r>
      <w:r w:rsidRPr="00043839">
        <w:rPr>
          <w:spacing w:val="1"/>
        </w:rPr>
        <w:t xml:space="preserve"> </w:t>
      </w:r>
      <w:r w:rsidRPr="00043839">
        <w:rPr>
          <w:spacing w:val="-1"/>
        </w:rPr>
        <w:t>sealed</w:t>
      </w:r>
      <w:r w:rsidRPr="00043839">
        <w:rPr>
          <w:spacing w:val="45"/>
        </w:rPr>
        <w:t xml:space="preserve"> </w:t>
      </w:r>
      <w:r w:rsidRPr="00043839">
        <w:rPr>
          <w:spacing w:val="-1"/>
        </w:rPr>
        <w:t>envelope,</w:t>
      </w:r>
      <w:r w:rsidRPr="00043839">
        <w:rPr>
          <w:spacing w:val="-2"/>
        </w:rPr>
        <w:t xml:space="preserve"> </w:t>
      </w:r>
      <w:r w:rsidRPr="00043839">
        <w:rPr>
          <w:spacing w:val="-1"/>
        </w:rPr>
        <w:t>only</w:t>
      </w:r>
      <w:r w:rsidRPr="00043839">
        <w:rPr>
          <w:spacing w:val="-2"/>
        </w:rPr>
        <w:t xml:space="preserve"> </w:t>
      </w:r>
      <w:r w:rsidRPr="00043839">
        <w:rPr>
          <w:spacing w:val="-1"/>
        </w:rPr>
        <w:t>marked</w:t>
      </w:r>
      <w:r w:rsidRPr="00043839">
        <w:rPr>
          <w:spacing w:val="-2"/>
        </w:rPr>
        <w:t xml:space="preserve"> </w:t>
      </w:r>
      <w:r w:rsidRPr="00043839">
        <w:rPr>
          <w:spacing w:val="-1"/>
        </w:rPr>
        <w:t>as follows:</w:t>
      </w:r>
    </w:p>
    <w:p w14:paraId="2A75ECFC" w14:textId="77777777" w:rsidR="004D55CF" w:rsidRPr="00043839" w:rsidRDefault="004D55CF" w:rsidP="00995791">
      <w:pPr>
        <w:pStyle w:val="BodyText"/>
        <w:kinsoku w:val="0"/>
        <w:overflowPunct w:val="0"/>
        <w:spacing w:before="2"/>
        <w:ind w:left="0" w:right="-53" w:firstLine="0"/>
      </w:pPr>
    </w:p>
    <w:p w14:paraId="09114815" w14:textId="1F9E0627" w:rsidR="00FA2CD2" w:rsidRPr="00043839" w:rsidRDefault="00995791" w:rsidP="00995791">
      <w:pPr>
        <w:pStyle w:val="BodyText"/>
        <w:kinsoku w:val="0"/>
        <w:overflowPunct w:val="0"/>
        <w:ind w:left="0" w:right="255" w:firstLine="0"/>
        <w:rPr>
          <w:spacing w:val="-1"/>
        </w:rPr>
      </w:pPr>
      <w:r>
        <w:rPr>
          <w:spacing w:val="-1"/>
        </w:rPr>
        <w:t>“</w:t>
      </w:r>
      <w:r w:rsidR="00B52E8E" w:rsidRPr="00043839">
        <w:rPr>
          <w:spacing w:val="-1"/>
        </w:rPr>
        <w:t>Tender TEN</w:t>
      </w:r>
      <w:r w:rsidR="008F20CE">
        <w:rPr>
          <w:spacing w:val="-1"/>
        </w:rPr>
        <w:t>473</w:t>
      </w:r>
      <w:r w:rsidR="00B52E8E" w:rsidRPr="00043839">
        <w:rPr>
          <w:spacing w:val="-1"/>
        </w:rPr>
        <w:t xml:space="preserve"> Strictly</w:t>
      </w:r>
      <w:r w:rsidR="00B52E8E" w:rsidRPr="00043839">
        <w:rPr>
          <w:spacing w:val="39"/>
        </w:rPr>
        <w:t xml:space="preserve"> </w:t>
      </w:r>
      <w:r w:rsidR="00B52E8E" w:rsidRPr="00043839">
        <w:rPr>
          <w:spacing w:val="-1"/>
        </w:rPr>
        <w:t xml:space="preserve">Confidential </w:t>
      </w:r>
      <w:r w:rsidR="00043839" w:rsidRPr="00043839">
        <w:rPr>
          <w:spacing w:val="-1"/>
        </w:rPr>
        <w:t xml:space="preserve">BIG </w:t>
      </w:r>
      <w:r w:rsidR="00C066FF" w:rsidRPr="00043839">
        <w:rPr>
          <w:spacing w:val="-1"/>
        </w:rPr>
        <w:t xml:space="preserve">Productivity </w:t>
      </w:r>
      <w:r w:rsidR="00C066FF">
        <w:rPr>
          <w:spacing w:val="-1"/>
        </w:rPr>
        <w:t>Programme</w:t>
      </w:r>
      <w:r w:rsidR="00F138F1">
        <w:rPr>
          <w:spacing w:val="-1"/>
        </w:rPr>
        <w:t xml:space="preserve"> </w:t>
      </w:r>
      <w:r w:rsidR="00B52E8E" w:rsidRPr="00043839">
        <w:rPr>
          <w:spacing w:val="-1"/>
        </w:rPr>
        <w:t>Evaluation</w:t>
      </w:r>
    </w:p>
    <w:p w14:paraId="7706FA82" w14:textId="1DFC421E" w:rsidR="00536BF5" w:rsidRPr="00043839" w:rsidRDefault="00995791" w:rsidP="00995791">
      <w:pPr>
        <w:pStyle w:val="BodyText"/>
        <w:kinsoku w:val="0"/>
        <w:overflowPunct w:val="0"/>
        <w:ind w:left="0" w:right="255" w:firstLine="0"/>
        <w:rPr>
          <w:spacing w:val="-1"/>
        </w:rPr>
      </w:pPr>
      <w:r>
        <w:rPr>
          <w:spacing w:val="-1"/>
        </w:rPr>
        <w:t>and</w:t>
      </w:r>
      <w:r w:rsidR="00FA2CD2" w:rsidRPr="00043839">
        <w:rPr>
          <w:spacing w:val="-1"/>
        </w:rPr>
        <w:t xml:space="preserve"> Summative Assessment</w:t>
      </w:r>
      <w:r w:rsidR="00B52E8E" w:rsidRPr="00043839">
        <w:rPr>
          <w:spacing w:val="-1"/>
        </w:rPr>
        <w:t>”</w:t>
      </w:r>
    </w:p>
    <w:p w14:paraId="61C545DC" w14:textId="77777777" w:rsidR="00DD5DFC" w:rsidRPr="00043839" w:rsidRDefault="00DD5DFC" w:rsidP="006268C8">
      <w:pPr>
        <w:pStyle w:val="BodyText"/>
        <w:kinsoku w:val="0"/>
        <w:overflowPunct w:val="0"/>
        <w:ind w:right="255"/>
        <w:rPr>
          <w:spacing w:val="-1"/>
        </w:rPr>
      </w:pPr>
    </w:p>
    <w:p w14:paraId="6815F3D8" w14:textId="77777777" w:rsidR="00536BF5" w:rsidRPr="00043839" w:rsidRDefault="00536BF5" w:rsidP="006268C8">
      <w:pPr>
        <w:pStyle w:val="BodyText"/>
        <w:kinsoku w:val="0"/>
        <w:overflowPunct w:val="0"/>
        <w:ind w:left="479" w:right="255" w:firstLine="0"/>
      </w:pPr>
      <w:r w:rsidRPr="00043839">
        <w:rPr>
          <w:spacing w:val="-1"/>
        </w:rPr>
        <w:t>Nicky</w:t>
      </w:r>
      <w:r w:rsidRPr="00043839">
        <w:t xml:space="preserve"> </w:t>
      </w:r>
      <w:r w:rsidRPr="00043839">
        <w:rPr>
          <w:spacing w:val="-1"/>
        </w:rPr>
        <w:t>Pooley</w:t>
      </w:r>
    </w:p>
    <w:p w14:paraId="2D388707" w14:textId="77777777" w:rsidR="00990F35" w:rsidRPr="00043839" w:rsidRDefault="00536BF5" w:rsidP="006268C8">
      <w:pPr>
        <w:pStyle w:val="BodyText"/>
        <w:kinsoku w:val="0"/>
        <w:overflowPunct w:val="0"/>
        <w:spacing w:before="39"/>
        <w:ind w:left="479" w:right="4895" w:firstLine="0"/>
        <w:rPr>
          <w:spacing w:val="29"/>
        </w:rPr>
      </w:pPr>
      <w:r w:rsidRPr="00043839">
        <w:rPr>
          <w:spacing w:val="-1"/>
        </w:rPr>
        <w:t>Head</w:t>
      </w:r>
      <w:r w:rsidRPr="00043839">
        <w:rPr>
          <w:spacing w:val="-2"/>
        </w:rPr>
        <w:t xml:space="preserve"> </w:t>
      </w:r>
      <w:r w:rsidRPr="00043839">
        <w:t>of</w:t>
      </w:r>
      <w:r w:rsidRPr="00043839">
        <w:rPr>
          <w:spacing w:val="-2"/>
        </w:rPr>
        <w:t xml:space="preserve"> </w:t>
      </w:r>
      <w:r w:rsidRPr="00043839">
        <w:rPr>
          <w:spacing w:val="-1"/>
        </w:rPr>
        <w:t>Corporate Services</w:t>
      </w:r>
      <w:r w:rsidRPr="00043839">
        <w:rPr>
          <w:spacing w:val="29"/>
        </w:rPr>
        <w:t xml:space="preserve"> </w:t>
      </w:r>
    </w:p>
    <w:p w14:paraId="6CA0DE0C" w14:textId="77777777" w:rsidR="00536BF5" w:rsidRPr="00043839" w:rsidRDefault="00536BF5" w:rsidP="006268C8">
      <w:pPr>
        <w:pStyle w:val="BodyText"/>
        <w:kinsoku w:val="0"/>
        <w:overflowPunct w:val="0"/>
        <w:spacing w:before="39"/>
        <w:ind w:left="479" w:right="4895" w:firstLine="0"/>
        <w:rPr>
          <w:spacing w:val="-1"/>
        </w:rPr>
      </w:pPr>
      <w:r w:rsidRPr="00043839">
        <w:rPr>
          <w:spacing w:val="-1"/>
        </w:rPr>
        <w:t>Cornwall</w:t>
      </w:r>
      <w:r w:rsidRPr="00043839">
        <w:rPr>
          <w:spacing w:val="-4"/>
        </w:rPr>
        <w:t xml:space="preserve"> </w:t>
      </w:r>
      <w:r w:rsidRPr="00043839">
        <w:rPr>
          <w:spacing w:val="-1"/>
        </w:rPr>
        <w:t>Development</w:t>
      </w:r>
      <w:r w:rsidRPr="00043839">
        <w:rPr>
          <w:spacing w:val="-2"/>
        </w:rPr>
        <w:t xml:space="preserve"> </w:t>
      </w:r>
      <w:r w:rsidRPr="00043839">
        <w:rPr>
          <w:spacing w:val="-1"/>
        </w:rPr>
        <w:t>Company</w:t>
      </w:r>
      <w:r w:rsidRPr="00043839">
        <w:rPr>
          <w:spacing w:val="26"/>
        </w:rPr>
        <w:t xml:space="preserve"> </w:t>
      </w:r>
      <w:r w:rsidRPr="00043839">
        <w:rPr>
          <w:spacing w:val="-1"/>
        </w:rPr>
        <w:t>Bickford</w:t>
      </w:r>
      <w:r w:rsidRPr="00043839">
        <w:rPr>
          <w:spacing w:val="-2"/>
        </w:rPr>
        <w:t xml:space="preserve"> </w:t>
      </w:r>
      <w:r w:rsidRPr="00043839">
        <w:rPr>
          <w:spacing w:val="-1"/>
        </w:rPr>
        <w:t>House</w:t>
      </w:r>
    </w:p>
    <w:p w14:paraId="72736FA3" w14:textId="77777777" w:rsidR="00536BF5" w:rsidRPr="00043839" w:rsidRDefault="00536BF5" w:rsidP="006268C8">
      <w:pPr>
        <w:pStyle w:val="BodyText"/>
        <w:kinsoku w:val="0"/>
        <w:overflowPunct w:val="0"/>
        <w:spacing w:before="2"/>
        <w:ind w:left="479" w:right="6979" w:firstLine="0"/>
        <w:rPr>
          <w:spacing w:val="-1"/>
        </w:rPr>
      </w:pPr>
      <w:r w:rsidRPr="00043839">
        <w:rPr>
          <w:spacing w:val="-1"/>
        </w:rPr>
        <w:t>Station</w:t>
      </w:r>
      <w:r w:rsidRPr="00043839">
        <w:rPr>
          <w:spacing w:val="-2"/>
        </w:rPr>
        <w:t xml:space="preserve"> </w:t>
      </w:r>
      <w:r w:rsidRPr="00043839">
        <w:rPr>
          <w:spacing w:val="-1"/>
        </w:rPr>
        <w:t>Road</w:t>
      </w:r>
      <w:r w:rsidRPr="00043839">
        <w:rPr>
          <w:spacing w:val="23"/>
        </w:rPr>
        <w:t xml:space="preserve"> </w:t>
      </w:r>
      <w:r w:rsidRPr="00043839">
        <w:rPr>
          <w:spacing w:val="-1"/>
        </w:rPr>
        <w:t>Pool</w:t>
      </w:r>
    </w:p>
    <w:p w14:paraId="518EB507" w14:textId="77777777" w:rsidR="00536BF5" w:rsidRPr="00043839" w:rsidRDefault="00536BF5" w:rsidP="006268C8">
      <w:pPr>
        <w:pStyle w:val="BodyText"/>
        <w:kinsoku w:val="0"/>
        <w:overflowPunct w:val="0"/>
        <w:ind w:left="479" w:firstLine="0"/>
      </w:pPr>
      <w:r w:rsidRPr="00043839">
        <w:rPr>
          <w:spacing w:val="-1"/>
        </w:rPr>
        <w:t>Redruth</w:t>
      </w:r>
    </w:p>
    <w:p w14:paraId="6AC3AE46" w14:textId="77777777" w:rsidR="00536BF5" w:rsidRPr="00043839" w:rsidRDefault="00536BF5" w:rsidP="006268C8">
      <w:pPr>
        <w:pStyle w:val="BodyText"/>
        <w:kinsoku w:val="0"/>
        <w:overflowPunct w:val="0"/>
        <w:spacing w:before="39"/>
        <w:ind w:left="479" w:firstLine="0"/>
        <w:rPr>
          <w:spacing w:val="-1"/>
        </w:rPr>
      </w:pPr>
      <w:r w:rsidRPr="00043839">
        <w:rPr>
          <w:spacing w:val="-1"/>
        </w:rPr>
        <w:t>Cornwall</w:t>
      </w:r>
      <w:r w:rsidRPr="00043839">
        <w:rPr>
          <w:spacing w:val="-4"/>
        </w:rPr>
        <w:t xml:space="preserve"> </w:t>
      </w:r>
      <w:r w:rsidRPr="00043839">
        <w:rPr>
          <w:spacing w:val="-1"/>
        </w:rPr>
        <w:t>TR15</w:t>
      </w:r>
      <w:r w:rsidRPr="00043839">
        <w:t xml:space="preserve"> </w:t>
      </w:r>
      <w:r w:rsidRPr="00043839">
        <w:rPr>
          <w:spacing w:val="-1"/>
        </w:rPr>
        <w:t>3QG</w:t>
      </w:r>
    </w:p>
    <w:p w14:paraId="7001A05F" w14:textId="77777777" w:rsidR="005B7232" w:rsidRPr="00043839" w:rsidRDefault="005B7232" w:rsidP="006268C8">
      <w:pPr>
        <w:pStyle w:val="BodyText"/>
        <w:kinsoku w:val="0"/>
        <w:overflowPunct w:val="0"/>
        <w:ind w:left="0" w:right="255" w:firstLine="0"/>
      </w:pPr>
    </w:p>
    <w:p w14:paraId="097260C4" w14:textId="77777777" w:rsidR="00536BF5" w:rsidRPr="00043839" w:rsidRDefault="00536BF5" w:rsidP="006268C8">
      <w:pPr>
        <w:pStyle w:val="BodyText"/>
        <w:kinsoku w:val="0"/>
        <w:overflowPunct w:val="0"/>
        <w:ind w:left="0" w:right="255" w:firstLine="0"/>
        <w:rPr>
          <w:spacing w:val="35"/>
        </w:rPr>
      </w:pPr>
      <w:r w:rsidRPr="00043839">
        <w:rPr>
          <w:spacing w:val="-1"/>
        </w:rPr>
        <w:t>The envelope should</w:t>
      </w:r>
      <w:r w:rsidRPr="00043839">
        <w:rPr>
          <w:spacing w:val="1"/>
        </w:rPr>
        <w:t xml:space="preserve"> </w:t>
      </w:r>
      <w:r w:rsidRPr="00043839">
        <w:rPr>
          <w:spacing w:val="-1"/>
        </w:rPr>
        <w:t>not</w:t>
      </w:r>
      <w:r w:rsidRPr="00043839">
        <w:rPr>
          <w:spacing w:val="-2"/>
        </w:rPr>
        <w:t xml:space="preserve"> </w:t>
      </w:r>
      <w:r w:rsidRPr="00043839">
        <w:rPr>
          <w:spacing w:val="-1"/>
        </w:rPr>
        <w:t>give any</w:t>
      </w:r>
      <w:r w:rsidRPr="00043839">
        <w:t xml:space="preserve"> </w:t>
      </w:r>
      <w:r w:rsidRPr="00043839">
        <w:rPr>
          <w:spacing w:val="-1"/>
        </w:rPr>
        <w:t>indication</w:t>
      </w:r>
      <w:r w:rsidRPr="00043839">
        <w:rPr>
          <w:spacing w:val="-2"/>
        </w:rPr>
        <w:t xml:space="preserve"> </w:t>
      </w:r>
      <w:r w:rsidRPr="00043839">
        <w:rPr>
          <w:spacing w:val="-1"/>
        </w:rPr>
        <w:t>to the tenderer’s identity.</w:t>
      </w:r>
      <w:r w:rsidRPr="00043839">
        <w:rPr>
          <w:spacing w:val="35"/>
        </w:rPr>
        <w:t xml:space="preserve"> </w:t>
      </w:r>
      <w:r w:rsidRPr="00043839">
        <w:rPr>
          <w:spacing w:val="-1"/>
        </w:rPr>
        <w:t>Marking</w:t>
      </w:r>
      <w:r w:rsidRPr="00043839">
        <w:rPr>
          <w:spacing w:val="-2"/>
        </w:rPr>
        <w:t xml:space="preserve"> </w:t>
      </w:r>
      <w:r w:rsidRPr="00043839">
        <w:t>by</w:t>
      </w:r>
      <w:r w:rsidRPr="00043839">
        <w:rPr>
          <w:spacing w:val="-2"/>
        </w:rPr>
        <w:t xml:space="preserve"> </w:t>
      </w:r>
      <w:r w:rsidRPr="00043839">
        <w:rPr>
          <w:spacing w:val="-1"/>
        </w:rPr>
        <w:t>the carrier</w:t>
      </w:r>
      <w:r w:rsidRPr="00043839">
        <w:rPr>
          <w:spacing w:val="1"/>
        </w:rPr>
        <w:t xml:space="preserve"> </w:t>
      </w:r>
      <w:r w:rsidRPr="00043839">
        <w:rPr>
          <w:spacing w:val="-1"/>
        </w:rPr>
        <w:t>will</w:t>
      </w:r>
      <w:r w:rsidRPr="00043839">
        <w:rPr>
          <w:spacing w:val="-2"/>
        </w:rPr>
        <w:t xml:space="preserve"> </w:t>
      </w:r>
      <w:r w:rsidRPr="00043839">
        <w:rPr>
          <w:spacing w:val="-1"/>
        </w:rPr>
        <w:t>not</w:t>
      </w:r>
      <w:r w:rsidRPr="00043839">
        <w:rPr>
          <w:spacing w:val="-2"/>
        </w:rPr>
        <w:t xml:space="preserve"> </w:t>
      </w:r>
      <w:r w:rsidRPr="00043839">
        <w:rPr>
          <w:spacing w:val="-1"/>
        </w:rPr>
        <w:t>disqualify</w:t>
      </w:r>
      <w:r w:rsidRPr="00043839">
        <w:rPr>
          <w:spacing w:val="-2"/>
        </w:rPr>
        <w:t xml:space="preserve"> </w:t>
      </w:r>
      <w:r w:rsidRPr="00043839">
        <w:rPr>
          <w:spacing w:val="-1"/>
        </w:rPr>
        <w:t>the</w:t>
      </w:r>
      <w:r w:rsidRPr="00043839">
        <w:rPr>
          <w:spacing w:val="2"/>
        </w:rPr>
        <w:t xml:space="preserve"> </w:t>
      </w:r>
      <w:r w:rsidRPr="00043839">
        <w:rPr>
          <w:spacing w:val="-1"/>
        </w:rPr>
        <w:t>tender.</w:t>
      </w:r>
    </w:p>
    <w:p w14:paraId="03F6E33F" w14:textId="77777777" w:rsidR="009E5BAE" w:rsidRPr="00421CBC" w:rsidRDefault="009E5BAE" w:rsidP="006268C8">
      <w:pPr>
        <w:pStyle w:val="BodyText"/>
        <w:kinsoku w:val="0"/>
        <w:overflowPunct w:val="0"/>
        <w:ind w:left="142" w:right="255" w:firstLine="0"/>
        <w:rPr>
          <w:color w:val="FF0000"/>
          <w:spacing w:val="-1"/>
          <w:highlight w:val="yellow"/>
        </w:rPr>
      </w:pPr>
    </w:p>
    <w:p w14:paraId="3178A986" w14:textId="77777777" w:rsidR="00F241D3" w:rsidRPr="00043839" w:rsidRDefault="008048C0" w:rsidP="006268C8">
      <w:pPr>
        <w:pStyle w:val="Heading1"/>
        <w:kinsoku w:val="0"/>
        <w:overflowPunct w:val="0"/>
        <w:spacing w:before="38"/>
        <w:ind w:left="0"/>
        <w:rPr>
          <w:spacing w:val="-1"/>
        </w:rPr>
      </w:pPr>
      <w:r w:rsidRPr="00043839">
        <w:rPr>
          <w:spacing w:val="-1"/>
        </w:rPr>
        <w:t>1</w:t>
      </w:r>
      <w:r w:rsidR="00043839" w:rsidRPr="00043839">
        <w:rPr>
          <w:spacing w:val="-1"/>
        </w:rPr>
        <w:t>4</w:t>
      </w:r>
      <w:r w:rsidRPr="00043839">
        <w:rPr>
          <w:spacing w:val="-1"/>
        </w:rPr>
        <w:t xml:space="preserve">. </w:t>
      </w:r>
      <w:r w:rsidR="00F241D3" w:rsidRPr="00043839">
        <w:rPr>
          <w:spacing w:val="-1"/>
        </w:rPr>
        <w:t>Disclaimer</w:t>
      </w:r>
    </w:p>
    <w:p w14:paraId="7D0C5803" w14:textId="77777777" w:rsidR="00F241D3" w:rsidRPr="00043839" w:rsidRDefault="00F241D3" w:rsidP="006268C8">
      <w:pPr>
        <w:pStyle w:val="BodyText"/>
        <w:kinsoku w:val="0"/>
        <w:overflowPunct w:val="0"/>
        <w:spacing w:before="7"/>
        <w:ind w:left="0" w:firstLine="0"/>
        <w:rPr>
          <w:b/>
          <w:bCs/>
        </w:rPr>
      </w:pPr>
    </w:p>
    <w:p w14:paraId="5D995F3A" w14:textId="77777777" w:rsidR="00F241D3" w:rsidRPr="00043839" w:rsidRDefault="00F241D3" w:rsidP="006268C8">
      <w:pPr>
        <w:pStyle w:val="Default"/>
        <w:spacing w:before="60" w:after="60"/>
        <w:rPr>
          <w:rFonts w:ascii="Verdana" w:hAnsi="Verdana"/>
          <w:color w:val="auto"/>
          <w:sz w:val="22"/>
          <w:szCs w:val="22"/>
        </w:rPr>
      </w:pPr>
      <w:r w:rsidRPr="00043839">
        <w:rPr>
          <w:rFonts w:ascii="Verdana" w:hAnsi="Verdana"/>
          <w:color w:val="auto"/>
          <w:sz w:val="22"/>
          <w:szCs w:val="22"/>
        </w:rPr>
        <w:t>The issue of this documentation does not commit CDC to award any contract pursuant to the tender process or enter into a contractual relationship with any provider of the service. Nothing in the documentation or in any other communications made between CDC or its agents and any other party, or any part thereof, shall be taken as constituting a contract, agreement or representation between CDC and any other party (save for a formal award of contract made in writing by or on behalf of CDC).</w:t>
      </w:r>
    </w:p>
    <w:p w14:paraId="5FE722E3" w14:textId="77777777" w:rsidR="00F241D3" w:rsidRPr="00043839" w:rsidRDefault="00F241D3" w:rsidP="006268C8">
      <w:pPr>
        <w:pStyle w:val="Default"/>
        <w:spacing w:before="60" w:after="60"/>
        <w:ind w:left="459"/>
        <w:rPr>
          <w:rFonts w:ascii="Verdana" w:hAnsi="Verdana"/>
          <w:color w:val="auto"/>
          <w:sz w:val="22"/>
          <w:szCs w:val="22"/>
        </w:rPr>
      </w:pPr>
    </w:p>
    <w:p w14:paraId="4132511B" w14:textId="77777777" w:rsidR="00F241D3" w:rsidRPr="00043839" w:rsidRDefault="00F241D3" w:rsidP="006268C8">
      <w:pPr>
        <w:pStyle w:val="Default"/>
        <w:spacing w:before="60" w:after="60"/>
        <w:rPr>
          <w:rFonts w:ascii="Verdana" w:hAnsi="Verdana"/>
          <w:color w:val="auto"/>
          <w:sz w:val="22"/>
          <w:szCs w:val="22"/>
        </w:rPr>
      </w:pPr>
      <w:r w:rsidRPr="00043839">
        <w:rPr>
          <w:rFonts w:ascii="Verdana" w:hAnsi="Verdana"/>
          <w:color w:val="auto"/>
          <w:sz w:val="22"/>
          <w:szCs w:val="22"/>
        </w:rPr>
        <w:t xml:space="preserve">Tenderers must obtain for themselves, at their own responsibility and expense, all information necessary for the preparation of their tender responses. Information supplied to the tenderers by CDC or any information contained in CDC’s publications is supplied only for general guidance in the preparation of the </w:t>
      </w:r>
      <w:r w:rsidRPr="00043839">
        <w:rPr>
          <w:rFonts w:ascii="Verdana" w:hAnsi="Verdana"/>
          <w:color w:val="auto"/>
          <w:sz w:val="22"/>
          <w:szCs w:val="22"/>
        </w:rPr>
        <w:lastRenderedPageBreak/>
        <w:t>tender response. Tenderers must satisfy themselves by their own investigations as to the accuracy of any such information and no responsibility is accepted by CDC for any loss or damage of whatever kind and howsoever caused arising from the use by tenderers of such information.</w:t>
      </w:r>
    </w:p>
    <w:p w14:paraId="425E4F33" w14:textId="77777777" w:rsidR="00F241D3" w:rsidRPr="00043839" w:rsidRDefault="00F241D3" w:rsidP="006268C8">
      <w:pPr>
        <w:pStyle w:val="BodyText"/>
        <w:kinsoku w:val="0"/>
        <w:overflowPunct w:val="0"/>
        <w:spacing w:before="3"/>
        <w:ind w:left="0" w:firstLine="0"/>
      </w:pPr>
    </w:p>
    <w:p w14:paraId="371141ED" w14:textId="77777777" w:rsidR="00F241D3" w:rsidRPr="00043839" w:rsidRDefault="00F241D3" w:rsidP="006268C8">
      <w:pPr>
        <w:pStyle w:val="Default"/>
        <w:spacing w:before="60" w:after="60"/>
        <w:rPr>
          <w:rFonts w:ascii="Verdana" w:hAnsi="Verdana"/>
          <w:color w:val="auto"/>
          <w:sz w:val="22"/>
          <w:szCs w:val="22"/>
        </w:rPr>
      </w:pPr>
      <w:r w:rsidRPr="00043839">
        <w:rPr>
          <w:rFonts w:ascii="Verdana" w:hAnsi="Verdana"/>
          <w:color w:val="auto"/>
          <w:sz w:val="22"/>
          <w:szCs w:val="22"/>
        </w:rPr>
        <w:t>CDC reserves the right to vary or change all or any part of the basis of the procedures for the procurement process at any time or not to proceed with the proposed procurement at all.</w:t>
      </w:r>
    </w:p>
    <w:p w14:paraId="2C1AF83E" w14:textId="77777777" w:rsidR="00F241D3" w:rsidRPr="00043839" w:rsidRDefault="00F241D3" w:rsidP="006268C8">
      <w:pPr>
        <w:pStyle w:val="BodyText"/>
        <w:kinsoku w:val="0"/>
        <w:overflowPunct w:val="0"/>
        <w:spacing w:before="6"/>
        <w:ind w:left="0" w:firstLine="0"/>
      </w:pPr>
    </w:p>
    <w:p w14:paraId="21B21F84" w14:textId="77777777" w:rsidR="00F241D3" w:rsidRPr="00043839" w:rsidRDefault="00F241D3" w:rsidP="006268C8">
      <w:pPr>
        <w:pStyle w:val="Default"/>
        <w:spacing w:before="60" w:after="60"/>
        <w:rPr>
          <w:rFonts w:ascii="Verdana" w:hAnsi="Verdana"/>
          <w:color w:val="auto"/>
          <w:sz w:val="22"/>
          <w:szCs w:val="22"/>
        </w:rPr>
      </w:pPr>
      <w:r w:rsidRPr="00043839">
        <w:rPr>
          <w:rFonts w:ascii="Verdana" w:hAnsi="Verdana"/>
          <w:color w:val="auto"/>
          <w:sz w:val="22"/>
          <w:szCs w:val="22"/>
        </w:rPr>
        <w:t>Cancellation of the procurement process (at any time) under any circumstances will not render CDC liable for any costs or expenses incurred by tenderers during the procurement process.</w:t>
      </w:r>
    </w:p>
    <w:p w14:paraId="496FDF3F" w14:textId="77777777" w:rsidR="00F241D3" w:rsidRPr="00421CBC" w:rsidRDefault="00F241D3" w:rsidP="00043839">
      <w:pPr>
        <w:pStyle w:val="BodyText"/>
        <w:kinsoku w:val="0"/>
        <w:overflowPunct w:val="0"/>
        <w:ind w:left="120" w:right="237" w:firstLine="0"/>
        <w:jc w:val="both"/>
        <w:rPr>
          <w:color w:val="FF0000"/>
          <w:spacing w:val="-1"/>
          <w:highlight w:val="yellow"/>
        </w:rPr>
      </w:pPr>
    </w:p>
    <w:p w14:paraId="63D45AFC" w14:textId="77777777" w:rsidR="00F241D3" w:rsidRPr="00043839" w:rsidRDefault="00043839" w:rsidP="00043839">
      <w:pPr>
        <w:pStyle w:val="Heading1"/>
        <w:tabs>
          <w:tab w:val="left" w:pos="462"/>
        </w:tabs>
        <w:kinsoku w:val="0"/>
        <w:overflowPunct w:val="0"/>
        <w:spacing w:before="38"/>
        <w:ind w:left="0"/>
        <w:jc w:val="both"/>
        <w:rPr>
          <w:spacing w:val="-1"/>
        </w:rPr>
      </w:pPr>
      <w:r w:rsidRPr="00043839">
        <w:rPr>
          <w:bCs w:val="0"/>
          <w:spacing w:val="-1"/>
        </w:rPr>
        <w:t>15</w:t>
      </w:r>
      <w:r w:rsidR="008048C0" w:rsidRPr="00043839">
        <w:rPr>
          <w:bCs w:val="0"/>
          <w:spacing w:val="-1"/>
        </w:rPr>
        <w:t xml:space="preserve">. </w:t>
      </w:r>
      <w:r w:rsidR="00BC2AC2" w:rsidRPr="00043839">
        <w:rPr>
          <w:spacing w:val="-1"/>
        </w:rPr>
        <w:t>Enclosures</w:t>
      </w:r>
    </w:p>
    <w:p w14:paraId="64B37359" w14:textId="77777777" w:rsidR="00F241D3" w:rsidRPr="00421CBC" w:rsidRDefault="00F241D3" w:rsidP="006268C8">
      <w:pPr>
        <w:ind w:left="480"/>
        <w:rPr>
          <w:rFonts w:ascii="Verdana" w:hAnsi="Verdana"/>
          <w:color w:val="FF0000"/>
          <w:sz w:val="22"/>
          <w:szCs w:val="22"/>
        </w:rPr>
      </w:pPr>
    </w:p>
    <w:p w14:paraId="535D1C8F" w14:textId="77777777" w:rsidR="00E111C3" w:rsidRPr="00043839" w:rsidRDefault="00B52E8E" w:rsidP="00A80A75">
      <w:pPr>
        <w:pStyle w:val="BodyText"/>
        <w:numPr>
          <w:ilvl w:val="0"/>
          <w:numId w:val="4"/>
        </w:numPr>
        <w:kinsoku w:val="0"/>
        <w:overflowPunct w:val="0"/>
        <w:ind w:left="709" w:right="107" w:hanging="709"/>
      </w:pPr>
      <w:r w:rsidRPr="00043839">
        <w:t xml:space="preserve">Details of </w:t>
      </w:r>
      <w:r w:rsidR="00043839">
        <w:t xml:space="preserve">BIG Productivity </w:t>
      </w:r>
      <w:r w:rsidRPr="00043839">
        <w:t xml:space="preserve">outputs and deliverables </w:t>
      </w:r>
    </w:p>
    <w:p w14:paraId="361D8420" w14:textId="77777777" w:rsidR="00E111C3" w:rsidRPr="00043839" w:rsidRDefault="00E111C3" w:rsidP="00A80A75">
      <w:pPr>
        <w:pStyle w:val="BodyText"/>
        <w:kinsoku w:val="0"/>
        <w:overflowPunct w:val="0"/>
        <w:ind w:left="709" w:right="107" w:hanging="709"/>
      </w:pPr>
    </w:p>
    <w:p w14:paraId="65C29BE0" w14:textId="4E1070B4" w:rsidR="00995791" w:rsidRDefault="008F20CE" w:rsidP="008F20CE">
      <w:pPr>
        <w:pStyle w:val="BodyText"/>
        <w:numPr>
          <w:ilvl w:val="0"/>
          <w:numId w:val="4"/>
        </w:numPr>
        <w:kinsoku w:val="0"/>
        <w:overflowPunct w:val="0"/>
        <w:ind w:left="709" w:right="107" w:hanging="709"/>
      </w:pPr>
      <w:r>
        <w:t>ERDF and ESF Branding and Publicity Requirements ESIF-GN-1-005 Version 8 August 2019</w:t>
      </w:r>
    </w:p>
    <w:p w14:paraId="0F04A585" w14:textId="77777777" w:rsidR="008F20CE" w:rsidRPr="00995791" w:rsidRDefault="008F20CE" w:rsidP="008F20CE">
      <w:pPr>
        <w:pStyle w:val="BodyText"/>
        <w:kinsoku w:val="0"/>
        <w:overflowPunct w:val="0"/>
        <w:ind w:left="0" w:right="107" w:firstLine="0"/>
      </w:pPr>
    </w:p>
    <w:p w14:paraId="1DB09AC0" w14:textId="77777777" w:rsidR="00E111C3" w:rsidRPr="00043839" w:rsidRDefault="00E111C3" w:rsidP="00A80A75">
      <w:pPr>
        <w:pStyle w:val="BodyText"/>
        <w:numPr>
          <w:ilvl w:val="0"/>
          <w:numId w:val="4"/>
        </w:numPr>
        <w:kinsoku w:val="0"/>
        <w:overflowPunct w:val="0"/>
        <w:ind w:left="709" w:right="107" w:hanging="709"/>
      </w:pPr>
      <w:r w:rsidRPr="00043839">
        <w:t>Terms and Conditions of the Contract</w:t>
      </w:r>
    </w:p>
    <w:p w14:paraId="1B2D830E" w14:textId="77777777" w:rsidR="00E111C3" w:rsidRPr="00421CBC" w:rsidRDefault="00E111C3" w:rsidP="00A80A75">
      <w:pPr>
        <w:pStyle w:val="BodyText"/>
        <w:kinsoku w:val="0"/>
        <w:overflowPunct w:val="0"/>
        <w:ind w:left="709" w:right="107" w:hanging="709"/>
        <w:rPr>
          <w:color w:val="FF0000"/>
        </w:rPr>
      </w:pPr>
    </w:p>
    <w:p w14:paraId="3C09789E" w14:textId="77777777" w:rsidR="008078F5" w:rsidRPr="00421CBC" w:rsidRDefault="008078F5" w:rsidP="006268C8">
      <w:pPr>
        <w:pStyle w:val="BodyText"/>
        <w:kinsoku w:val="0"/>
        <w:overflowPunct w:val="0"/>
        <w:spacing w:before="7" w:after="60"/>
        <w:ind w:left="840" w:right="237" w:firstLine="0"/>
        <w:rPr>
          <w:rFonts w:cs="Arial"/>
          <w:color w:val="FF0000"/>
        </w:rPr>
      </w:pPr>
    </w:p>
    <w:sectPr w:rsidR="008078F5" w:rsidRPr="00421CBC" w:rsidSect="002E6D6A">
      <w:headerReference w:type="even" r:id="rId16"/>
      <w:headerReference w:type="default" r:id="rId17"/>
      <w:footerReference w:type="even" r:id="rId18"/>
      <w:footerReference w:type="default" r:id="rId19"/>
      <w:headerReference w:type="first" r:id="rId20"/>
      <w:footerReference w:type="first" r:id="rId21"/>
      <w:pgSz w:w="11910" w:h="16840" w:code="9"/>
      <w:pgMar w:top="1440" w:right="1440" w:bottom="1440" w:left="1440" w:header="0" w:footer="1514"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575ACF" w14:textId="77777777" w:rsidR="009958BF" w:rsidRDefault="009958BF">
      <w:r>
        <w:separator/>
      </w:r>
    </w:p>
  </w:endnote>
  <w:endnote w:type="continuationSeparator" w:id="0">
    <w:p w14:paraId="567EF10A" w14:textId="77777777" w:rsidR="009958BF" w:rsidRDefault="009958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620432" w14:textId="77777777" w:rsidR="00FC2710" w:rsidRDefault="00FC27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9D733D" w14:textId="77777777" w:rsidR="009958BF" w:rsidRDefault="009958BF">
    <w:pPr>
      <w:pStyle w:val="BodyText"/>
      <w:kinsoku w:val="0"/>
      <w:overflowPunct w:val="0"/>
      <w:spacing w:line="14" w:lineRule="auto"/>
      <w:ind w:left="0" w:firstLine="0"/>
      <w:rPr>
        <w:rFonts w:ascii="Times New Roman" w:hAnsi="Times New Roman" w:cs="Times New Roman"/>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BAE3E5" w14:textId="77777777" w:rsidR="009958BF" w:rsidRDefault="009958BF">
    <w:pPr>
      <w:pStyle w:val="Footer"/>
    </w:pPr>
  </w:p>
  <w:p w14:paraId="5AC5AB65" w14:textId="771ED203" w:rsidR="009958BF" w:rsidRDefault="009958BF">
    <w:pPr>
      <w:pStyle w:val="Footer"/>
    </w:pPr>
    <w:r>
      <w:rPr>
        <w:rFonts w:ascii="Verdana" w:hAnsi="Verdana"/>
        <w:noProof/>
      </w:rPr>
      <w:drawing>
        <wp:inline distT="0" distB="0" distL="0" distR="0" wp14:anchorId="0AC8E28A" wp14:editId="162DD3B0">
          <wp:extent cx="5734050" cy="44375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4050" cy="443758"/>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2C96EE" w14:textId="77777777" w:rsidR="009958BF" w:rsidRDefault="009958BF">
      <w:r>
        <w:separator/>
      </w:r>
    </w:p>
  </w:footnote>
  <w:footnote w:type="continuationSeparator" w:id="0">
    <w:p w14:paraId="6B0D8CCB" w14:textId="77777777" w:rsidR="009958BF" w:rsidRDefault="009958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E57DBB" w14:textId="314B95CC" w:rsidR="009958BF" w:rsidRDefault="009958BF">
    <w:pPr>
      <w:pStyle w:val="Header"/>
    </w:pPr>
    <w:r>
      <w:rPr>
        <w:noProof/>
      </w:rPr>
      <mc:AlternateContent>
        <mc:Choice Requires="wps">
          <w:drawing>
            <wp:anchor distT="0" distB="0" distL="114300" distR="114300" simplePos="0" relativeHeight="251658240" behindDoc="1" locked="0" layoutInCell="0" allowOverlap="1" wp14:anchorId="0B7ACF41" wp14:editId="4EBFDB44">
              <wp:simplePos x="0" y="0"/>
              <wp:positionH relativeFrom="margin">
                <wp:align>center</wp:align>
              </wp:positionH>
              <wp:positionV relativeFrom="margin">
                <wp:align>center</wp:align>
              </wp:positionV>
              <wp:extent cx="6311900" cy="2524760"/>
              <wp:effectExtent l="0" t="1609725" r="0" b="1456690"/>
              <wp:wrapNone/>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311900" cy="25247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88728A9" w14:textId="77777777" w:rsidR="009958BF" w:rsidRDefault="009958BF" w:rsidP="00313767">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B7ACF41" id="_x0000_t202" coordsize="21600,21600" o:spt="202" path="m,l,21600r21600,l21600,xe">
              <v:stroke joinstyle="miter"/>
              <v:path gradientshapeok="t" o:connecttype="rect"/>
            </v:shapetype>
            <v:shape id="WordArt 2" o:spid="_x0000_s1026" type="#_x0000_t202" style="position:absolute;margin-left:0;margin-top:0;width:497pt;height:198.8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" o:allowincell="f" filled="f" stroked="f">
              <v:stroke joinstyle="round"/>
              <o:lock v:ext="edit" shapetype="t"/>
              <v:textbox style="mso-fit-shape-to-text:t">
                <w:txbxContent>
                  <w:p w14:paraId="588728A9" w14:textId="77777777" w:rsidR="009958BF" w:rsidRDefault="009958BF" w:rsidP="00313767">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0874EB" w14:textId="77777777" w:rsidR="009958BF" w:rsidRDefault="009958BF">
    <w:pPr>
      <w:pStyle w:val="Header"/>
    </w:pPr>
    <w:r>
      <w:rPr>
        <w:noProof/>
      </w:rPr>
      <mc:AlternateContent>
        <mc:Choice Requires="wps">
          <w:drawing>
            <wp:anchor distT="0" distB="0" distL="114300" distR="114300" simplePos="0" relativeHeight="251656192" behindDoc="0" locked="0" layoutInCell="0" allowOverlap="1" wp14:anchorId="7EA0A5A4" wp14:editId="73FF9017">
              <wp:simplePos x="0" y="0"/>
              <wp:positionH relativeFrom="page">
                <wp:posOffset>0</wp:posOffset>
              </wp:positionH>
              <wp:positionV relativeFrom="page">
                <wp:posOffset>190500</wp:posOffset>
              </wp:positionV>
              <wp:extent cx="7564582" cy="261257"/>
              <wp:effectExtent l="0" t="0" r="0" b="5715"/>
              <wp:wrapNone/>
              <wp:docPr id="2" name="MSIPCM7a5d436db4dd97e794270457" descr="{&quot;HashCode&quot;:-2130211288,&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4582" cy="261257"/>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00E16C1" w14:textId="77777777" w:rsidR="009958BF" w:rsidRPr="00562BAA" w:rsidRDefault="009958BF" w:rsidP="00562BAA">
                          <w:pPr>
                            <w:jc w:val="right"/>
                            <w:rPr>
                              <w:rFonts w:ascii="Calibri" w:hAnsi="Calibri" w:cs="Calibri"/>
                              <w:color w:val="FF8C00"/>
                              <w:sz w:val="20"/>
                            </w:rPr>
                          </w:pPr>
                          <w:r w:rsidRPr="00562BAA">
                            <w:rPr>
                              <w:rFonts w:ascii="Calibri" w:hAnsi="Calibri" w:cs="Calibri"/>
                              <w:color w:val="FF8C00"/>
                              <w:sz w:val="20"/>
                            </w:rPr>
                            <w:t>Information Classification: CONTROLLED</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7EA0A5A4" id="_x0000_t202" coordsize="21600,21600" o:spt="202" path="m,l,21600r21600,l21600,xe">
              <v:stroke joinstyle="miter"/>
              <v:path gradientshapeok="t" o:connecttype="rect"/>
            </v:shapetype>
            <v:shape id="MSIPCM7a5d436db4dd97e794270457" o:spid="_x0000_s1027" type="#_x0000_t202" alt="{&quot;HashCode&quot;:-2130211288,&quot;Height&quot;:842.0,&quot;Width&quot;:595.0,&quot;Placement&quot;:&quot;Header&quot;,&quot;Index&quot;:&quot;Primary&quot;,&quot;Section&quot;:1,&quot;Top&quot;:0.0,&quot;Left&quot;:0.0}" style="position:absolute;margin-left:0;margin-top:15pt;width:595.65pt;height:20.55pt;z-index:25165619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" o:allowincell="f" filled="f" stroked="f" strokeweight=".5pt">
              <v:textbox inset=",0,20pt,0">
                <w:txbxContent>
                  <w:p w14:paraId="500E16C1" w14:textId="77777777" w:rsidR="009958BF" w:rsidRPr="00562BAA" w:rsidRDefault="009958BF" w:rsidP="00562BAA">
                    <w:pPr>
                      <w:jc w:val="right"/>
                      <w:rPr>
                        <w:rFonts w:ascii="Calibri" w:hAnsi="Calibri" w:cs="Calibri"/>
                        <w:color w:val="FF8C00"/>
                        <w:sz w:val="20"/>
                      </w:rPr>
                    </w:pPr>
                    <w:r w:rsidRPr="00562BAA">
                      <w:rPr>
                        <w:rFonts w:ascii="Calibri" w:hAnsi="Calibri" w:cs="Calibri"/>
                        <w:color w:val="FF8C00"/>
                        <w:sz w:val="20"/>
                      </w:rPr>
                      <w:t>Information Classification: CONTROLLED</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0A62BB" w14:textId="77777777" w:rsidR="009958BF" w:rsidRDefault="009958BF" w:rsidP="00952FAF">
    <w:pPr>
      <w:pStyle w:val="Header"/>
      <w:jc w:val="right"/>
      <w:rPr>
        <w:noProof/>
      </w:rPr>
    </w:pPr>
    <w:r>
      <w:rPr>
        <w:noProof/>
      </w:rPr>
      <mc:AlternateContent>
        <mc:Choice Requires="wps">
          <w:drawing>
            <wp:anchor distT="0" distB="0" distL="114300" distR="114300" simplePos="0" relativeHeight="251660288" behindDoc="0" locked="0" layoutInCell="0" allowOverlap="1" wp14:anchorId="2E47CAF3" wp14:editId="1341AB37">
              <wp:simplePos x="0" y="0"/>
              <wp:positionH relativeFrom="page">
                <wp:posOffset>0</wp:posOffset>
              </wp:positionH>
              <wp:positionV relativeFrom="page">
                <wp:posOffset>190500</wp:posOffset>
              </wp:positionV>
              <wp:extent cx="7564582" cy="261257"/>
              <wp:effectExtent l="0" t="0" r="0" b="5715"/>
              <wp:wrapNone/>
              <wp:docPr id="3" name="MSIPCM401c4bb787b7e95db376f46c" descr="{&quot;HashCode&quot;:-2130211288,&quot;Height&quot;:842.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4582" cy="261257"/>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975E777" w14:textId="77777777" w:rsidR="009958BF" w:rsidRPr="00562BAA" w:rsidRDefault="009958BF" w:rsidP="00562BAA">
                          <w:pPr>
                            <w:jc w:val="right"/>
                            <w:rPr>
                              <w:rFonts w:ascii="Calibri" w:hAnsi="Calibri" w:cs="Calibri"/>
                              <w:color w:val="FF8C00"/>
                              <w:sz w:val="20"/>
                            </w:rPr>
                          </w:pPr>
                          <w:r w:rsidRPr="00562BAA">
                            <w:rPr>
                              <w:rFonts w:ascii="Calibri" w:hAnsi="Calibri" w:cs="Calibri"/>
                              <w:color w:val="FF8C00"/>
                              <w:sz w:val="20"/>
                            </w:rPr>
                            <w:t>Information Classification: CONTROLLED</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2E47CAF3" id="_x0000_t202" coordsize="21600,21600" o:spt="202" path="m,l,21600r21600,l21600,xe">
              <v:stroke joinstyle="miter"/>
              <v:path gradientshapeok="t" o:connecttype="rect"/>
            </v:shapetype>
            <v:shape id="MSIPCM401c4bb787b7e95db376f46c" o:spid="_x0000_s1028" type="#_x0000_t202" alt="{&quot;HashCode&quot;:-2130211288,&quot;Height&quot;:842.0,&quot;Width&quot;:595.0,&quot;Placement&quot;:&quot;Header&quot;,&quot;Index&quot;:&quot;FirstPage&quot;,&quot;Section&quot;:1,&quot;Top&quot;:0.0,&quot;Left&quot;:0.0}" style="position:absolute;left:0;text-align:left;margin-left:0;margin-top:15pt;width:595.65pt;height:20.55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" o:allowincell="f" filled="f" stroked="f" strokeweight=".5pt">
              <v:textbox inset=",0,20pt,0">
                <w:txbxContent>
                  <w:p w14:paraId="5975E777" w14:textId="77777777" w:rsidR="009958BF" w:rsidRPr="00562BAA" w:rsidRDefault="009958BF" w:rsidP="00562BAA">
                    <w:pPr>
                      <w:jc w:val="right"/>
                      <w:rPr>
                        <w:rFonts w:ascii="Calibri" w:hAnsi="Calibri" w:cs="Calibri"/>
                        <w:color w:val="FF8C00"/>
                        <w:sz w:val="20"/>
                      </w:rPr>
                    </w:pPr>
                    <w:r w:rsidRPr="00562BAA">
                      <w:rPr>
                        <w:rFonts w:ascii="Calibri" w:hAnsi="Calibri" w:cs="Calibri"/>
                        <w:color w:val="FF8C00"/>
                        <w:sz w:val="20"/>
                      </w:rPr>
                      <w:t>Information Classification: CONTROLLED</w:t>
                    </w:r>
                  </w:p>
                </w:txbxContent>
              </v:textbox>
              <w10:wrap anchorx="page" anchory="page"/>
            </v:shape>
          </w:pict>
        </mc:Fallback>
      </mc:AlternateContent>
    </w:r>
  </w:p>
  <w:p w14:paraId="0D7A64DF" w14:textId="77777777" w:rsidR="009958BF" w:rsidRDefault="009958BF" w:rsidP="00952FAF">
    <w:pPr>
      <w:pStyle w:val="Header"/>
      <w:jc w:val="right"/>
      <w:rPr>
        <w:noProof/>
      </w:rPr>
    </w:pPr>
  </w:p>
  <w:p w14:paraId="2B7C76AF" w14:textId="77777777" w:rsidR="009958BF" w:rsidRDefault="009958BF" w:rsidP="00952FA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3"/>
    <w:multiLevelType w:val="multilevel"/>
    <w:tmpl w:val="00000886"/>
    <w:lvl w:ilvl="0">
      <w:numFmt w:val="bullet"/>
      <w:lvlText w:val=""/>
      <w:lvlJc w:val="left"/>
      <w:pPr>
        <w:ind w:left="480" w:hanging="361"/>
      </w:pPr>
      <w:rPr>
        <w:rFonts w:ascii="Symbol" w:hAnsi="Symbol"/>
        <w:b w:val="0"/>
        <w:sz w:val="22"/>
      </w:rPr>
    </w:lvl>
    <w:lvl w:ilvl="1">
      <w:numFmt w:val="bullet"/>
      <w:lvlText w:val="—"/>
      <w:lvlJc w:val="left"/>
      <w:pPr>
        <w:ind w:left="841" w:hanging="360"/>
      </w:pPr>
      <w:rPr>
        <w:rFonts w:ascii="Verdana" w:hAnsi="Verdana"/>
        <w:b w:val="0"/>
        <w:w w:val="82"/>
        <w:sz w:val="22"/>
      </w:rPr>
    </w:lvl>
    <w:lvl w:ilvl="2">
      <w:numFmt w:val="bullet"/>
      <w:lvlText w:val="•"/>
      <w:lvlJc w:val="left"/>
      <w:pPr>
        <w:ind w:left="1730" w:hanging="360"/>
      </w:pPr>
    </w:lvl>
    <w:lvl w:ilvl="3">
      <w:numFmt w:val="bullet"/>
      <w:lvlText w:val="•"/>
      <w:lvlJc w:val="left"/>
      <w:pPr>
        <w:ind w:left="2620" w:hanging="360"/>
      </w:pPr>
    </w:lvl>
    <w:lvl w:ilvl="4">
      <w:numFmt w:val="bullet"/>
      <w:lvlText w:val="•"/>
      <w:lvlJc w:val="left"/>
      <w:pPr>
        <w:ind w:left="3509" w:hanging="360"/>
      </w:pPr>
    </w:lvl>
    <w:lvl w:ilvl="5">
      <w:numFmt w:val="bullet"/>
      <w:lvlText w:val="•"/>
      <w:lvlJc w:val="left"/>
      <w:pPr>
        <w:ind w:left="4399" w:hanging="360"/>
      </w:pPr>
    </w:lvl>
    <w:lvl w:ilvl="6">
      <w:numFmt w:val="bullet"/>
      <w:lvlText w:val="•"/>
      <w:lvlJc w:val="left"/>
      <w:pPr>
        <w:ind w:left="5288" w:hanging="360"/>
      </w:pPr>
    </w:lvl>
    <w:lvl w:ilvl="7">
      <w:numFmt w:val="bullet"/>
      <w:lvlText w:val="•"/>
      <w:lvlJc w:val="left"/>
      <w:pPr>
        <w:ind w:left="6178" w:hanging="360"/>
      </w:pPr>
    </w:lvl>
    <w:lvl w:ilvl="8">
      <w:numFmt w:val="bullet"/>
      <w:lvlText w:val="•"/>
      <w:lvlJc w:val="left"/>
      <w:pPr>
        <w:ind w:left="7067" w:hanging="360"/>
      </w:pPr>
    </w:lvl>
  </w:abstractNum>
  <w:abstractNum w:abstractNumId="1" w15:restartNumberingAfterBreak="0">
    <w:nsid w:val="005C6BA1"/>
    <w:multiLevelType w:val="multilevel"/>
    <w:tmpl w:val="F39A033A"/>
    <w:lvl w:ilvl="0">
      <w:start w:val="5"/>
      <w:numFmt w:val="decimal"/>
      <w:lvlText w:val="%1"/>
      <w:lvlJc w:val="left"/>
      <w:pPr>
        <w:ind w:left="645" w:hanging="64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 w15:restartNumberingAfterBreak="0">
    <w:nsid w:val="05EB2F0A"/>
    <w:multiLevelType w:val="hybridMultilevel"/>
    <w:tmpl w:val="8AA68966"/>
    <w:lvl w:ilvl="0" w:tplc="2D8E15B2">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 w15:restartNumberingAfterBreak="0">
    <w:nsid w:val="07851F5E"/>
    <w:multiLevelType w:val="hybridMultilevel"/>
    <w:tmpl w:val="DAC20714"/>
    <w:lvl w:ilvl="0" w:tplc="F252F512">
      <w:start w:val="1"/>
      <w:numFmt w:val="lowerLetter"/>
      <w:lvlText w:val="%1."/>
      <w:lvlJc w:val="left"/>
      <w:pPr>
        <w:ind w:left="720" w:hanging="360"/>
      </w:pPr>
      <w:rPr>
        <w:rFonts w:ascii="Verdana" w:eastAsia="Times New Roman" w:hAnsi="Verdana" w:cs="Arial Narrow"/>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E81E1B"/>
    <w:multiLevelType w:val="hybridMultilevel"/>
    <w:tmpl w:val="53B261BE"/>
    <w:lvl w:ilvl="0" w:tplc="22B25F70">
      <w:start w:val="1"/>
      <w:numFmt w:val="lowerLetter"/>
      <w:lvlText w:val="%1."/>
      <w:lvlJc w:val="left"/>
      <w:pPr>
        <w:ind w:left="720" w:hanging="360"/>
      </w:pPr>
      <w:rPr>
        <w:rFonts w:ascii="Verdana" w:eastAsiaTheme="minorHAnsi" w:hAnsi="Verdana" w:cstheme="minorBid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6952B4"/>
    <w:multiLevelType w:val="hybridMultilevel"/>
    <w:tmpl w:val="49A6EC66"/>
    <w:lvl w:ilvl="0" w:tplc="95EAAC60">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6" w15:restartNumberingAfterBreak="0">
    <w:nsid w:val="11C5760F"/>
    <w:multiLevelType w:val="multilevel"/>
    <w:tmpl w:val="E6E0A0C8"/>
    <w:lvl w:ilvl="0">
      <w:start w:val="5"/>
      <w:numFmt w:val="decimal"/>
      <w:lvlText w:val="%1"/>
      <w:lvlJc w:val="left"/>
      <w:pPr>
        <w:ind w:left="600" w:hanging="600"/>
      </w:pPr>
      <w:rPr>
        <w:rFonts w:eastAsia="+mn-ea" w:cs="+mn-cs" w:hint="default"/>
      </w:rPr>
    </w:lvl>
    <w:lvl w:ilvl="1">
      <w:start w:val="7"/>
      <w:numFmt w:val="decimal"/>
      <w:lvlText w:val="%1.%2"/>
      <w:lvlJc w:val="left"/>
      <w:pPr>
        <w:ind w:left="720" w:hanging="720"/>
      </w:pPr>
      <w:rPr>
        <w:rFonts w:eastAsia="+mn-ea" w:cs="+mn-cs" w:hint="default"/>
      </w:rPr>
    </w:lvl>
    <w:lvl w:ilvl="2">
      <w:start w:val="1"/>
      <w:numFmt w:val="decimal"/>
      <w:lvlText w:val="%1.%2.%3"/>
      <w:lvlJc w:val="left"/>
      <w:pPr>
        <w:ind w:left="720" w:hanging="720"/>
      </w:pPr>
      <w:rPr>
        <w:rFonts w:eastAsia="+mn-ea" w:cs="+mn-cs" w:hint="default"/>
      </w:rPr>
    </w:lvl>
    <w:lvl w:ilvl="3">
      <w:start w:val="1"/>
      <w:numFmt w:val="decimal"/>
      <w:lvlText w:val="%1.%2.%3.%4"/>
      <w:lvlJc w:val="left"/>
      <w:pPr>
        <w:ind w:left="1080" w:hanging="1080"/>
      </w:pPr>
      <w:rPr>
        <w:rFonts w:eastAsia="+mn-ea" w:cs="+mn-cs" w:hint="default"/>
      </w:rPr>
    </w:lvl>
    <w:lvl w:ilvl="4">
      <w:start w:val="1"/>
      <w:numFmt w:val="decimal"/>
      <w:lvlText w:val="%1.%2.%3.%4.%5"/>
      <w:lvlJc w:val="left"/>
      <w:pPr>
        <w:ind w:left="1440" w:hanging="1440"/>
      </w:pPr>
      <w:rPr>
        <w:rFonts w:eastAsia="+mn-ea" w:cs="+mn-cs" w:hint="default"/>
      </w:rPr>
    </w:lvl>
    <w:lvl w:ilvl="5">
      <w:start w:val="1"/>
      <w:numFmt w:val="decimal"/>
      <w:lvlText w:val="%1.%2.%3.%4.%5.%6"/>
      <w:lvlJc w:val="left"/>
      <w:pPr>
        <w:ind w:left="1800" w:hanging="1800"/>
      </w:pPr>
      <w:rPr>
        <w:rFonts w:eastAsia="+mn-ea" w:cs="+mn-cs" w:hint="default"/>
      </w:rPr>
    </w:lvl>
    <w:lvl w:ilvl="6">
      <w:start w:val="1"/>
      <w:numFmt w:val="decimal"/>
      <w:lvlText w:val="%1.%2.%3.%4.%5.%6.%7"/>
      <w:lvlJc w:val="left"/>
      <w:pPr>
        <w:ind w:left="1800" w:hanging="1800"/>
      </w:pPr>
      <w:rPr>
        <w:rFonts w:eastAsia="+mn-ea" w:cs="+mn-cs" w:hint="default"/>
      </w:rPr>
    </w:lvl>
    <w:lvl w:ilvl="7">
      <w:start w:val="1"/>
      <w:numFmt w:val="decimal"/>
      <w:lvlText w:val="%1.%2.%3.%4.%5.%6.%7.%8"/>
      <w:lvlJc w:val="left"/>
      <w:pPr>
        <w:ind w:left="2160" w:hanging="2160"/>
      </w:pPr>
      <w:rPr>
        <w:rFonts w:eastAsia="+mn-ea" w:cs="+mn-cs" w:hint="default"/>
      </w:rPr>
    </w:lvl>
    <w:lvl w:ilvl="8">
      <w:start w:val="1"/>
      <w:numFmt w:val="decimal"/>
      <w:lvlText w:val="%1.%2.%3.%4.%5.%6.%7.%8.%9"/>
      <w:lvlJc w:val="left"/>
      <w:pPr>
        <w:ind w:left="2520" w:hanging="2520"/>
      </w:pPr>
      <w:rPr>
        <w:rFonts w:eastAsia="+mn-ea" w:cs="+mn-cs" w:hint="default"/>
      </w:rPr>
    </w:lvl>
  </w:abstractNum>
  <w:abstractNum w:abstractNumId="7" w15:restartNumberingAfterBreak="0">
    <w:nsid w:val="1FEF5BD4"/>
    <w:multiLevelType w:val="multilevel"/>
    <w:tmpl w:val="508A4D3A"/>
    <w:lvl w:ilvl="0">
      <w:start w:val="8"/>
      <w:numFmt w:val="decimal"/>
      <w:lvlText w:val="%1"/>
      <w:lvlJc w:val="left"/>
      <w:pPr>
        <w:ind w:left="375" w:hanging="37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8" w15:restartNumberingAfterBreak="0">
    <w:nsid w:val="23B91901"/>
    <w:multiLevelType w:val="hybridMultilevel"/>
    <w:tmpl w:val="B8401ECE"/>
    <w:lvl w:ilvl="0" w:tplc="2D0CA174">
      <w:start w:val="1"/>
      <w:numFmt w:val="lowerLetter"/>
      <w:lvlText w:val="%1."/>
      <w:lvlJc w:val="left"/>
      <w:pPr>
        <w:ind w:left="1400" w:hanging="360"/>
      </w:pPr>
      <w:rPr>
        <w:rFonts w:ascii="Verdana" w:eastAsia="Times New Roman" w:hAnsi="Verdana" w:cstheme="minorHAnsi"/>
      </w:rPr>
    </w:lvl>
    <w:lvl w:ilvl="1" w:tplc="08090003" w:tentative="1">
      <w:start w:val="1"/>
      <w:numFmt w:val="bullet"/>
      <w:lvlText w:val="o"/>
      <w:lvlJc w:val="left"/>
      <w:pPr>
        <w:ind w:left="2120" w:hanging="360"/>
      </w:pPr>
      <w:rPr>
        <w:rFonts w:ascii="Courier New" w:hAnsi="Courier New" w:cs="Courier New" w:hint="default"/>
      </w:rPr>
    </w:lvl>
    <w:lvl w:ilvl="2" w:tplc="08090005" w:tentative="1">
      <w:start w:val="1"/>
      <w:numFmt w:val="bullet"/>
      <w:lvlText w:val=""/>
      <w:lvlJc w:val="left"/>
      <w:pPr>
        <w:ind w:left="2840" w:hanging="360"/>
      </w:pPr>
      <w:rPr>
        <w:rFonts w:ascii="Wingdings" w:hAnsi="Wingdings" w:hint="default"/>
      </w:rPr>
    </w:lvl>
    <w:lvl w:ilvl="3" w:tplc="08090001" w:tentative="1">
      <w:start w:val="1"/>
      <w:numFmt w:val="bullet"/>
      <w:lvlText w:val=""/>
      <w:lvlJc w:val="left"/>
      <w:pPr>
        <w:ind w:left="3560" w:hanging="360"/>
      </w:pPr>
      <w:rPr>
        <w:rFonts w:ascii="Symbol" w:hAnsi="Symbol" w:hint="default"/>
      </w:rPr>
    </w:lvl>
    <w:lvl w:ilvl="4" w:tplc="08090003" w:tentative="1">
      <w:start w:val="1"/>
      <w:numFmt w:val="bullet"/>
      <w:lvlText w:val="o"/>
      <w:lvlJc w:val="left"/>
      <w:pPr>
        <w:ind w:left="4280" w:hanging="360"/>
      </w:pPr>
      <w:rPr>
        <w:rFonts w:ascii="Courier New" w:hAnsi="Courier New" w:cs="Courier New" w:hint="default"/>
      </w:rPr>
    </w:lvl>
    <w:lvl w:ilvl="5" w:tplc="08090005" w:tentative="1">
      <w:start w:val="1"/>
      <w:numFmt w:val="bullet"/>
      <w:lvlText w:val=""/>
      <w:lvlJc w:val="left"/>
      <w:pPr>
        <w:ind w:left="5000" w:hanging="360"/>
      </w:pPr>
      <w:rPr>
        <w:rFonts w:ascii="Wingdings" w:hAnsi="Wingdings" w:hint="default"/>
      </w:rPr>
    </w:lvl>
    <w:lvl w:ilvl="6" w:tplc="08090001" w:tentative="1">
      <w:start w:val="1"/>
      <w:numFmt w:val="bullet"/>
      <w:lvlText w:val=""/>
      <w:lvlJc w:val="left"/>
      <w:pPr>
        <w:ind w:left="5720" w:hanging="360"/>
      </w:pPr>
      <w:rPr>
        <w:rFonts w:ascii="Symbol" w:hAnsi="Symbol" w:hint="default"/>
      </w:rPr>
    </w:lvl>
    <w:lvl w:ilvl="7" w:tplc="08090003" w:tentative="1">
      <w:start w:val="1"/>
      <w:numFmt w:val="bullet"/>
      <w:lvlText w:val="o"/>
      <w:lvlJc w:val="left"/>
      <w:pPr>
        <w:ind w:left="6440" w:hanging="360"/>
      </w:pPr>
      <w:rPr>
        <w:rFonts w:ascii="Courier New" w:hAnsi="Courier New" w:cs="Courier New" w:hint="default"/>
      </w:rPr>
    </w:lvl>
    <w:lvl w:ilvl="8" w:tplc="08090005" w:tentative="1">
      <w:start w:val="1"/>
      <w:numFmt w:val="bullet"/>
      <w:lvlText w:val=""/>
      <w:lvlJc w:val="left"/>
      <w:pPr>
        <w:ind w:left="7160" w:hanging="360"/>
      </w:pPr>
      <w:rPr>
        <w:rFonts w:ascii="Wingdings" w:hAnsi="Wingdings" w:hint="default"/>
      </w:rPr>
    </w:lvl>
  </w:abstractNum>
  <w:abstractNum w:abstractNumId="9" w15:restartNumberingAfterBreak="0">
    <w:nsid w:val="25C826F3"/>
    <w:multiLevelType w:val="hybridMultilevel"/>
    <w:tmpl w:val="29AC360C"/>
    <w:lvl w:ilvl="0" w:tplc="EEFCC6F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266353DA"/>
    <w:multiLevelType w:val="multilevel"/>
    <w:tmpl w:val="7214E462"/>
    <w:lvl w:ilvl="0">
      <w:start w:val="4"/>
      <w:numFmt w:val="decimal"/>
      <w:lvlText w:val="%1"/>
      <w:lvlJc w:val="left"/>
      <w:pPr>
        <w:ind w:left="375" w:hanging="375"/>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1" w15:restartNumberingAfterBreak="0">
    <w:nsid w:val="26EF5B7A"/>
    <w:multiLevelType w:val="multilevel"/>
    <w:tmpl w:val="BE18494E"/>
    <w:lvl w:ilvl="0">
      <w:start w:val="5"/>
      <w:numFmt w:val="decimal"/>
      <w:lvlText w:val="%1"/>
      <w:lvlJc w:val="left"/>
      <w:pPr>
        <w:ind w:left="645" w:hanging="645"/>
      </w:pPr>
      <w:rPr>
        <w:rFonts w:hint="default"/>
      </w:rPr>
    </w:lvl>
    <w:lvl w:ilvl="1">
      <w:start w:val="1"/>
      <w:numFmt w:val="decimal"/>
      <w:lvlText w:val="%1.%2"/>
      <w:lvlJc w:val="left"/>
      <w:pPr>
        <w:ind w:left="720" w:hanging="720"/>
      </w:pPr>
      <w:rPr>
        <w:rFonts w:hint="default"/>
      </w:rPr>
    </w:lvl>
    <w:lvl w:ilvl="2">
      <w:start w:val="3"/>
      <w:numFmt w:val="decimal"/>
      <w:lvlText w:val="%1.%2.%3"/>
      <w:lvlJc w:val="left"/>
      <w:pPr>
        <w:ind w:left="1080" w:hanging="108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2" w15:restartNumberingAfterBreak="0">
    <w:nsid w:val="279540C1"/>
    <w:multiLevelType w:val="hybridMultilevel"/>
    <w:tmpl w:val="98383904"/>
    <w:lvl w:ilvl="0" w:tplc="E31E95EA">
      <w:start w:val="1"/>
      <w:numFmt w:val="lowerLetter"/>
      <w:lvlText w:val="%1."/>
      <w:lvlJc w:val="left"/>
      <w:pPr>
        <w:ind w:left="928" w:hanging="360"/>
      </w:pPr>
      <w:rPr>
        <w:rFonts w:hint="default"/>
        <w:b w:val="0"/>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13" w15:restartNumberingAfterBreak="0">
    <w:nsid w:val="28DE79B0"/>
    <w:multiLevelType w:val="hybridMultilevel"/>
    <w:tmpl w:val="BA7E11E8"/>
    <w:lvl w:ilvl="0" w:tplc="08090019">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AA35AC8"/>
    <w:multiLevelType w:val="hybridMultilevel"/>
    <w:tmpl w:val="1DE2DA2A"/>
    <w:lvl w:ilvl="0" w:tplc="3A02D948">
      <w:start w:val="1"/>
      <w:numFmt w:val="lowerLetter"/>
      <w:lvlText w:val="%1."/>
      <w:lvlJc w:val="left"/>
      <w:pPr>
        <w:ind w:left="1353" w:hanging="360"/>
      </w:pPr>
      <w:rPr>
        <w:rFonts w:hint="default"/>
        <w:b w:val="0"/>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2D3806C7"/>
    <w:multiLevelType w:val="multilevel"/>
    <w:tmpl w:val="E6E0A0C8"/>
    <w:lvl w:ilvl="0">
      <w:start w:val="5"/>
      <w:numFmt w:val="decimal"/>
      <w:lvlText w:val="%1"/>
      <w:lvlJc w:val="left"/>
      <w:pPr>
        <w:ind w:left="600" w:hanging="600"/>
      </w:pPr>
      <w:rPr>
        <w:rFonts w:eastAsia="+mn-ea" w:cs="+mn-cs" w:hint="default"/>
      </w:rPr>
    </w:lvl>
    <w:lvl w:ilvl="1">
      <w:start w:val="6"/>
      <w:numFmt w:val="decimal"/>
      <w:lvlText w:val="%1.%2"/>
      <w:lvlJc w:val="left"/>
      <w:pPr>
        <w:ind w:left="720" w:hanging="720"/>
      </w:pPr>
      <w:rPr>
        <w:rFonts w:eastAsia="+mn-ea" w:cs="+mn-cs" w:hint="default"/>
      </w:rPr>
    </w:lvl>
    <w:lvl w:ilvl="2">
      <w:start w:val="1"/>
      <w:numFmt w:val="decimal"/>
      <w:lvlText w:val="%1.%2.%3"/>
      <w:lvlJc w:val="left"/>
      <w:pPr>
        <w:ind w:left="720" w:hanging="720"/>
      </w:pPr>
      <w:rPr>
        <w:rFonts w:eastAsia="+mn-ea" w:cs="+mn-cs" w:hint="default"/>
      </w:rPr>
    </w:lvl>
    <w:lvl w:ilvl="3">
      <w:start w:val="1"/>
      <w:numFmt w:val="decimal"/>
      <w:lvlText w:val="%1.%2.%3.%4"/>
      <w:lvlJc w:val="left"/>
      <w:pPr>
        <w:ind w:left="1080" w:hanging="1080"/>
      </w:pPr>
      <w:rPr>
        <w:rFonts w:eastAsia="+mn-ea" w:cs="+mn-cs" w:hint="default"/>
      </w:rPr>
    </w:lvl>
    <w:lvl w:ilvl="4">
      <w:start w:val="1"/>
      <w:numFmt w:val="decimal"/>
      <w:lvlText w:val="%1.%2.%3.%4.%5"/>
      <w:lvlJc w:val="left"/>
      <w:pPr>
        <w:ind w:left="1440" w:hanging="1440"/>
      </w:pPr>
      <w:rPr>
        <w:rFonts w:eastAsia="+mn-ea" w:cs="+mn-cs" w:hint="default"/>
      </w:rPr>
    </w:lvl>
    <w:lvl w:ilvl="5">
      <w:start w:val="1"/>
      <w:numFmt w:val="decimal"/>
      <w:lvlText w:val="%1.%2.%3.%4.%5.%6"/>
      <w:lvlJc w:val="left"/>
      <w:pPr>
        <w:ind w:left="1800" w:hanging="1800"/>
      </w:pPr>
      <w:rPr>
        <w:rFonts w:eastAsia="+mn-ea" w:cs="+mn-cs" w:hint="default"/>
      </w:rPr>
    </w:lvl>
    <w:lvl w:ilvl="6">
      <w:start w:val="1"/>
      <w:numFmt w:val="decimal"/>
      <w:lvlText w:val="%1.%2.%3.%4.%5.%6.%7"/>
      <w:lvlJc w:val="left"/>
      <w:pPr>
        <w:ind w:left="1800" w:hanging="1800"/>
      </w:pPr>
      <w:rPr>
        <w:rFonts w:eastAsia="+mn-ea" w:cs="+mn-cs" w:hint="default"/>
      </w:rPr>
    </w:lvl>
    <w:lvl w:ilvl="7">
      <w:start w:val="1"/>
      <w:numFmt w:val="decimal"/>
      <w:lvlText w:val="%1.%2.%3.%4.%5.%6.%7.%8"/>
      <w:lvlJc w:val="left"/>
      <w:pPr>
        <w:ind w:left="2160" w:hanging="2160"/>
      </w:pPr>
      <w:rPr>
        <w:rFonts w:eastAsia="+mn-ea" w:cs="+mn-cs" w:hint="default"/>
      </w:rPr>
    </w:lvl>
    <w:lvl w:ilvl="8">
      <w:start w:val="1"/>
      <w:numFmt w:val="decimal"/>
      <w:lvlText w:val="%1.%2.%3.%4.%5.%6.%7.%8.%9"/>
      <w:lvlJc w:val="left"/>
      <w:pPr>
        <w:ind w:left="2520" w:hanging="2520"/>
      </w:pPr>
      <w:rPr>
        <w:rFonts w:eastAsia="+mn-ea" w:cs="+mn-cs" w:hint="default"/>
      </w:rPr>
    </w:lvl>
  </w:abstractNum>
  <w:abstractNum w:abstractNumId="16" w15:restartNumberingAfterBreak="0">
    <w:nsid w:val="34210EE5"/>
    <w:multiLevelType w:val="multilevel"/>
    <w:tmpl w:val="20B07EA0"/>
    <w:lvl w:ilvl="0">
      <w:start w:val="8"/>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7" w15:restartNumberingAfterBreak="0">
    <w:nsid w:val="39331965"/>
    <w:multiLevelType w:val="multilevel"/>
    <w:tmpl w:val="C57003DE"/>
    <w:lvl w:ilvl="0">
      <w:start w:val="5"/>
      <w:numFmt w:val="decimal"/>
      <w:lvlText w:val="%1"/>
      <w:lvlJc w:val="left"/>
      <w:pPr>
        <w:ind w:left="600" w:hanging="600"/>
      </w:pPr>
      <w:rPr>
        <w:rFonts w:hint="default"/>
      </w:rPr>
    </w:lvl>
    <w:lvl w:ilvl="1">
      <w:start w:val="4"/>
      <w:numFmt w:val="decimal"/>
      <w:lvlText w:val="%1.%2"/>
      <w:lvlJc w:val="left"/>
      <w:pPr>
        <w:ind w:left="1008" w:hanging="720"/>
      </w:pPr>
      <w:rPr>
        <w:rFonts w:hint="default"/>
      </w:rPr>
    </w:lvl>
    <w:lvl w:ilvl="2">
      <w:start w:val="2"/>
      <w:numFmt w:val="decimal"/>
      <w:lvlText w:val="%1.%2.%3"/>
      <w:lvlJc w:val="left"/>
      <w:pPr>
        <w:ind w:left="1296" w:hanging="720"/>
      </w:pPr>
      <w:rPr>
        <w:rFonts w:hint="default"/>
      </w:rPr>
    </w:lvl>
    <w:lvl w:ilvl="3">
      <w:start w:val="1"/>
      <w:numFmt w:val="decimal"/>
      <w:lvlText w:val="%1.%2.%3.%4"/>
      <w:lvlJc w:val="left"/>
      <w:pPr>
        <w:ind w:left="1944" w:hanging="1080"/>
      </w:pPr>
      <w:rPr>
        <w:rFonts w:hint="default"/>
      </w:rPr>
    </w:lvl>
    <w:lvl w:ilvl="4">
      <w:start w:val="1"/>
      <w:numFmt w:val="decimal"/>
      <w:lvlText w:val="%1.%2.%3.%4.%5"/>
      <w:lvlJc w:val="left"/>
      <w:pPr>
        <w:ind w:left="2592" w:hanging="1440"/>
      </w:pPr>
      <w:rPr>
        <w:rFonts w:hint="default"/>
      </w:rPr>
    </w:lvl>
    <w:lvl w:ilvl="5">
      <w:start w:val="1"/>
      <w:numFmt w:val="decimal"/>
      <w:lvlText w:val="%1.%2.%3.%4.%5.%6"/>
      <w:lvlJc w:val="left"/>
      <w:pPr>
        <w:ind w:left="3240" w:hanging="1800"/>
      </w:pPr>
      <w:rPr>
        <w:rFonts w:hint="default"/>
      </w:rPr>
    </w:lvl>
    <w:lvl w:ilvl="6">
      <w:start w:val="1"/>
      <w:numFmt w:val="decimal"/>
      <w:lvlText w:val="%1.%2.%3.%4.%5.%6.%7"/>
      <w:lvlJc w:val="left"/>
      <w:pPr>
        <w:ind w:left="3528" w:hanging="1800"/>
      </w:pPr>
      <w:rPr>
        <w:rFonts w:hint="default"/>
      </w:rPr>
    </w:lvl>
    <w:lvl w:ilvl="7">
      <w:start w:val="1"/>
      <w:numFmt w:val="decimal"/>
      <w:lvlText w:val="%1.%2.%3.%4.%5.%6.%7.%8"/>
      <w:lvlJc w:val="left"/>
      <w:pPr>
        <w:ind w:left="4176" w:hanging="2160"/>
      </w:pPr>
      <w:rPr>
        <w:rFonts w:hint="default"/>
      </w:rPr>
    </w:lvl>
    <w:lvl w:ilvl="8">
      <w:start w:val="1"/>
      <w:numFmt w:val="decimal"/>
      <w:lvlText w:val="%1.%2.%3.%4.%5.%6.%7.%8.%9"/>
      <w:lvlJc w:val="left"/>
      <w:pPr>
        <w:ind w:left="4824" w:hanging="2520"/>
      </w:pPr>
      <w:rPr>
        <w:rFonts w:hint="default"/>
      </w:rPr>
    </w:lvl>
  </w:abstractNum>
  <w:abstractNum w:abstractNumId="18" w15:restartNumberingAfterBreak="0">
    <w:nsid w:val="39FB0B28"/>
    <w:multiLevelType w:val="multilevel"/>
    <w:tmpl w:val="50DEC63E"/>
    <w:lvl w:ilvl="0">
      <w:start w:val="5"/>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9" w15:restartNumberingAfterBreak="0">
    <w:nsid w:val="4205789D"/>
    <w:multiLevelType w:val="hybridMultilevel"/>
    <w:tmpl w:val="F71EC61A"/>
    <w:lvl w:ilvl="0" w:tplc="B75CEBC2">
      <w:start w:val="1"/>
      <w:numFmt w:val="lowerLetter"/>
      <w:lvlText w:val="%1."/>
      <w:lvlJc w:val="left"/>
      <w:pPr>
        <w:ind w:left="1211" w:hanging="360"/>
      </w:pPr>
      <w:rPr>
        <w:rFonts w:hint="default"/>
      </w:rPr>
    </w:lvl>
    <w:lvl w:ilvl="1" w:tplc="08090019">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0" w15:restartNumberingAfterBreak="0">
    <w:nsid w:val="47717529"/>
    <w:multiLevelType w:val="hybridMultilevel"/>
    <w:tmpl w:val="E0CC907C"/>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21" w15:restartNumberingAfterBreak="0">
    <w:nsid w:val="4D422EF4"/>
    <w:multiLevelType w:val="hybridMultilevel"/>
    <w:tmpl w:val="036823C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D4471DB"/>
    <w:multiLevelType w:val="hybridMultilevel"/>
    <w:tmpl w:val="2AE4C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9F13572"/>
    <w:multiLevelType w:val="hybridMultilevel"/>
    <w:tmpl w:val="520E5A76"/>
    <w:lvl w:ilvl="0" w:tplc="C6289496">
      <w:start w:val="1"/>
      <w:numFmt w:val="lowerLetter"/>
      <w:lvlText w:val="%1."/>
      <w:lvlJc w:val="left"/>
      <w:pPr>
        <w:ind w:left="927" w:hanging="360"/>
      </w:pPr>
      <w:rPr>
        <w:rFonts w:ascii="Verdana" w:eastAsiaTheme="minorHAnsi" w:hAnsi="Verdana" w:cstheme="minorBidi"/>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4" w15:restartNumberingAfterBreak="0">
    <w:nsid w:val="5C892EEB"/>
    <w:multiLevelType w:val="hybridMultilevel"/>
    <w:tmpl w:val="828E0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FC37D08"/>
    <w:multiLevelType w:val="hybridMultilevel"/>
    <w:tmpl w:val="2BF003E0"/>
    <w:lvl w:ilvl="0" w:tplc="1176324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6073620E"/>
    <w:multiLevelType w:val="hybridMultilevel"/>
    <w:tmpl w:val="46F0B5FA"/>
    <w:lvl w:ilvl="0" w:tplc="08090001">
      <w:start w:val="1"/>
      <w:numFmt w:val="bullet"/>
      <w:lvlText w:val=""/>
      <w:lvlJc w:val="left"/>
      <w:pPr>
        <w:ind w:left="776" w:hanging="360"/>
      </w:pPr>
      <w:rPr>
        <w:rFonts w:ascii="Symbol" w:hAnsi="Symbol" w:hint="default"/>
      </w:rPr>
    </w:lvl>
    <w:lvl w:ilvl="1" w:tplc="08090003" w:tentative="1">
      <w:start w:val="1"/>
      <w:numFmt w:val="bullet"/>
      <w:lvlText w:val="o"/>
      <w:lvlJc w:val="left"/>
      <w:pPr>
        <w:ind w:left="1496" w:hanging="360"/>
      </w:pPr>
      <w:rPr>
        <w:rFonts w:ascii="Courier New" w:hAnsi="Courier New" w:cs="Courier New" w:hint="default"/>
      </w:rPr>
    </w:lvl>
    <w:lvl w:ilvl="2" w:tplc="08090005" w:tentative="1">
      <w:start w:val="1"/>
      <w:numFmt w:val="bullet"/>
      <w:lvlText w:val=""/>
      <w:lvlJc w:val="left"/>
      <w:pPr>
        <w:ind w:left="2216" w:hanging="360"/>
      </w:pPr>
      <w:rPr>
        <w:rFonts w:ascii="Wingdings" w:hAnsi="Wingdings" w:hint="default"/>
      </w:rPr>
    </w:lvl>
    <w:lvl w:ilvl="3" w:tplc="08090001" w:tentative="1">
      <w:start w:val="1"/>
      <w:numFmt w:val="bullet"/>
      <w:lvlText w:val=""/>
      <w:lvlJc w:val="left"/>
      <w:pPr>
        <w:ind w:left="2936" w:hanging="360"/>
      </w:pPr>
      <w:rPr>
        <w:rFonts w:ascii="Symbol" w:hAnsi="Symbol" w:hint="default"/>
      </w:rPr>
    </w:lvl>
    <w:lvl w:ilvl="4" w:tplc="08090003" w:tentative="1">
      <w:start w:val="1"/>
      <w:numFmt w:val="bullet"/>
      <w:lvlText w:val="o"/>
      <w:lvlJc w:val="left"/>
      <w:pPr>
        <w:ind w:left="3656" w:hanging="360"/>
      </w:pPr>
      <w:rPr>
        <w:rFonts w:ascii="Courier New" w:hAnsi="Courier New" w:cs="Courier New" w:hint="default"/>
      </w:rPr>
    </w:lvl>
    <w:lvl w:ilvl="5" w:tplc="08090005" w:tentative="1">
      <w:start w:val="1"/>
      <w:numFmt w:val="bullet"/>
      <w:lvlText w:val=""/>
      <w:lvlJc w:val="left"/>
      <w:pPr>
        <w:ind w:left="4376" w:hanging="360"/>
      </w:pPr>
      <w:rPr>
        <w:rFonts w:ascii="Wingdings" w:hAnsi="Wingdings" w:hint="default"/>
      </w:rPr>
    </w:lvl>
    <w:lvl w:ilvl="6" w:tplc="08090001" w:tentative="1">
      <w:start w:val="1"/>
      <w:numFmt w:val="bullet"/>
      <w:lvlText w:val=""/>
      <w:lvlJc w:val="left"/>
      <w:pPr>
        <w:ind w:left="5096" w:hanging="360"/>
      </w:pPr>
      <w:rPr>
        <w:rFonts w:ascii="Symbol" w:hAnsi="Symbol" w:hint="default"/>
      </w:rPr>
    </w:lvl>
    <w:lvl w:ilvl="7" w:tplc="08090003" w:tentative="1">
      <w:start w:val="1"/>
      <w:numFmt w:val="bullet"/>
      <w:lvlText w:val="o"/>
      <w:lvlJc w:val="left"/>
      <w:pPr>
        <w:ind w:left="5816" w:hanging="360"/>
      </w:pPr>
      <w:rPr>
        <w:rFonts w:ascii="Courier New" w:hAnsi="Courier New" w:cs="Courier New" w:hint="default"/>
      </w:rPr>
    </w:lvl>
    <w:lvl w:ilvl="8" w:tplc="08090005" w:tentative="1">
      <w:start w:val="1"/>
      <w:numFmt w:val="bullet"/>
      <w:lvlText w:val=""/>
      <w:lvlJc w:val="left"/>
      <w:pPr>
        <w:ind w:left="6536" w:hanging="360"/>
      </w:pPr>
      <w:rPr>
        <w:rFonts w:ascii="Wingdings" w:hAnsi="Wingdings" w:hint="default"/>
      </w:rPr>
    </w:lvl>
  </w:abstractNum>
  <w:abstractNum w:abstractNumId="27" w15:restartNumberingAfterBreak="0">
    <w:nsid w:val="622B5866"/>
    <w:multiLevelType w:val="hybridMultilevel"/>
    <w:tmpl w:val="ECECDBF4"/>
    <w:lvl w:ilvl="0" w:tplc="83B42D6C">
      <w:start w:val="1"/>
      <w:numFmt w:val="lowerLetter"/>
      <w:lvlText w:val="%1."/>
      <w:lvlJc w:val="left"/>
      <w:pPr>
        <w:ind w:left="1070"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8" w15:restartNumberingAfterBreak="0">
    <w:nsid w:val="64D74917"/>
    <w:multiLevelType w:val="multilevel"/>
    <w:tmpl w:val="007860BC"/>
    <w:lvl w:ilvl="0">
      <w:start w:val="5"/>
      <w:numFmt w:val="decimal"/>
      <w:lvlText w:val="%1"/>
      <w:lvlJc w:val="left"/>
      <w:pPr>
        <w:ind w:left="750" w:hanging="750"/>
      </w:pPr>
      <w:rPr>
        <w:rFonts w:hint="default"/>
      </w:rPr>
    </w:lvl>
    <w:lvl w:ilvl="1">
      <w:start w:val="3"/>
      <w:numFmt w:val="decimal"/>
      <w:lvlText w:val="%1.%2"/>
      <w:lvlJc w:val="left"/>
      <w:pPr>
        <w:ind w:left="750" w:hanging="750"/>
      </w:pPr>
      <w:rPr>
        <w:rFonts w:hint="default"/>
      </w:rPr>
    </w:lvl>
    <w:lvl w:ilvl="2">
      <w:start w:val="11"/>
      <w:numFmt w:val="decimal"/>
      <w:lvlText w:val="%1.%2.%3"/>
      <w:lvlJc w:val="left"/>
      <w:pPr>
        <w:ind w:left="1506"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9" w15:restartNumberingAfterBreak="0">
    <w:nsid w:val="64DB7856"/>
    <w:multiLevelType w:val="hybridMultilevel"/>
    <w:tmpl w:val="560A46EE"/>
    <w:lvl w:ilvl="0" w:tplc="6A8C11A4">
      <w:start w:val="1"/>
      <w:numFmt w:val="lowerLetter"/>
      <w:lvlText w:val="%1."/>
      <w:lvlJc w:val="left"/>
      <w:pPr>
        <w:ind w:left="720" w:hanging="360"/>
      </w:pPr>
      <w:rPr>
        <w:rFonts w:ascii="Verdana" w:eastAsia="Times New Roman" w:hAnsi="Verdana" w:cstheme="minorHAns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7382DEC"/>
    <w:multiLevelType w:val="hybridMultilevel"/>
    <w:tmpl w:val="9EAE057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1" w15:restartNumberingAfterBreak="0">
    <w:nsid w:val="69483B9A"/>
    <w:multiLevelType w:val="hybridMultilevel"/>
    <w:tmpl w:val="FBA47436"/>
    <w:lvl w:ilvl="0" w:tplc="0D08326E">
      <w:start w:val="1"/>
      <w:numFmt w:val="lowerLetter"/>
      <w:lvlText w:val="%1."/>
      <w:lvlJc w:val="left"/>
      <w:pPr>
        <w:ind w:left="720" w:hanging="360"/>
      </w:pPr>
      <w:rPr>
        <w:rFonts w:eastAsia="Calibri"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7195B0A"/>
    <w:multiLevelType w:val="multilevel"/>
    <w:tmpl w:val="C57003DE"/>
    <w:lvl w:ilvl="0">
      <w:start w:val="5"/>
      <w:numFmt w:val="decimal"/>
      <w:lvlText w:val="%1"/>
      <w:lvlJc w:val="left"/>
      <w:pPr>
        <w:ind w:left="600" w:hanging="600"/>
      </w:pPr>
      <w:rPr>
        <w:rFonts w:hint="default"/>
      </w:rPr>
    </w:lvl>
    <w:lvl w:ilvl="1">
      <w:start w:val="3"/>
      <w:numFmt w:val="decimal"/>
      <w:lvlText w:val="%1.%2"/>
      <w:lvlJc w:val="left"/>
      <w:pPr>
        <w:ind w:left="1008" w:hanging="720"/>
      </w:pPr>
      <w:rPr>
        <w:rFonts w:hint="default"/>
      </w:rPr>
    </w:lvl>
    <w:lvl w:ilvl="2">
      <w:start w:val="2"/>
      <w:numFmt w:val="decimal"/>
      <w:lvlText w:val="%1.%2.%3"/>
      <w:lvlJc w:val="left"/>
      <w:pPr>
        <w:ind w:left="1296" w:hanging="720"/>
      </w:pPr>
      <w:rPr>
        <w:rFonts w:hint="default"/>
      </w:rPr>
    </w:lvl>
    <w:lvl w:ilvl="3">
      <w:start w:val="1"/>
      <w:numFmt w:val="decimal"/>
      <w:lvlText w:val="%1.%2.%3.%4"/>
      <w:lvlJc w:val="left"/>
      <w:pPr>
        <w:ind w:left="1944" w:hanging="1080"/>
      </w:pPr>
      <w:rPr>
        <w:rFonts w:hint="default"/>
      </w:rPr>
    </w:lvl>
    <w:lvl w:ilvl="4">
      <w:start w:val="1"/>
      <w:numFmt w:val="decimal"/>
      <w:lvlText w:val="%1.%2.%3.%4.%5"/>
      <w:lvlJc w:val="left"/>
      <w:pPr>
        <w:ind w:left="2592" w:hanging="1440"/>
      </w:pPr>
      <w:rPr>
        <w:rFonts w:hint="default"/>
      </w:rPr>
    </w:lvl>
    <w:lvl w:ilvl="5">
      <w:start w:val="1"/>
      <w:numFmt w:val="decimal"/>
      <w:lvlText w:val="%1.%2.%3.%4.%5.%6"/>
      <w:lvlJc w:val="left"/>
      <w:pPr>
        <w:ind w:left="3240" w:hanging="1800"/>
      </w:pPr>
      <w:rPr>
        <w:rFonts w:hint="default"/>
      </w:rPr>
    </w:lvl>
    <w:lvl w:ilvl="6">
      <w:start w:val="1"/>
      <w:numFmt w:val="decimal"/>
      <w:lvlText w:val="%1.%2.%3.%4.%5.%6.%7"/>
      <w:lvlJc w:val="left"/>
      <w:pPr>
        <w:ind w:left="3528" w:hanging="1800"/>
      </w:pPr>
      <w:rPr>
        <w:rFonts w:hint="default"/>
      </w:rPr>
    </w:lvl>
    <w:lvl w:ilvl="7">
      <w:start w:val="1"/>
      <w:numFmt w:val="decimal"/>
      <w:lvlText w:val="%1.%2.%3.%4.%5.%6.%7.%8"/>
      <w:lvlJc w:val="left"/>
      <w:pPr>
        <w:ind w:left="4176" w:hanging="2160"/>
      </w:pPr>
      <w:rPr>
        <w:rFonts w:hint="default"/>
      </w:rPr>
    </w:lvl>
    <w:lvl w:ilvl="8">
      <w:start w:val="1"/>
      <w:numFmt w:val="decimal"/>
      <w:lvlText w:val="%1.%2.%3.%4.%5.%6.%7.%8.%9"/>
      <w:lvlJc w:val="left"/>
      <w:pPr>
        <w:ind w:left="4824" w:hanging="2520"/>
      </w:pPr>
      <w:rPr>
        <w:rFonts w:hint="default"/>
      </w:rPr>
    </w:lvl>
  </w:abstractNum>
  <w:abstractNum w:abstractNumId="33" w15:restartNumberingAfterBreak="0">
    <w:nsid w:val="77332AE1"/>
    <w:multiLevelType w:val="hybridMultilevel"/>
    <w:tmpl w:val="6CC06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DDE01EF"/>
    <w:multiLevelType w:val="hybridMultilevel"/>
    <w:tmpl w:val="A3047EBC"/>
    <w:lvl w:ilvl="0" w:tplc="0809000F">
      <w:start w:val="1"/>
      <w:numFmt w:val="decimal"/>
      <w:lvlText w:val="%1."/>
      <w:lvlJc w:val="left"/>
      <w:pPr>
        <w:ind w:left="840" w:hanging="360"/>
      </w:p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num w:numId="1">
    <w:abstractNumId w:val="0"/>
  </w:num>
  <w:num w:numId="2">
    <w:abstractNumId w:val="3"/>
  </w:num>
  <w:num w:numId="3">
    <w:abstractNumId w:val="33"/>
  </w:num>
  <w:num w:numId="4">
    <w:abstractNumId w:val="34"/>
  </w:num>
  <w:num w:numId="5">
    <w:abstractNumId w:val="24"/>
  </w:num>
  <w:num w:numId="6">
    <w:abstractNumId w:val="26"/>
  </w:num>
  <w:num w:numId="7">
    <w:abstractNumId w:val="20"/>
  </w:num>
  <w:num w:numId="8">
    <w:abstractNumId w:val="22"/>
  </w:num>
  <w:num w:numId="9">
    <w:abstractNumId w:val="30"/>
  </w:num>
  <w:num w:numId="10">
    <w:abstractNumId w:val="10"/>
  </w:num>
  <w:num w:numId="11">
    <w:abstractNumId w:val="1"/>
  </w:num>
  <w:num w:numId="12">
    <w:abstractNumId w:val="11"/>
  </w:num>
  <w:num w:numId="13">
    <w:abstractNumId w:val="14"/>
  </w:num>
  <w:num w:numId="14">
    <w:abstractNumId w:val="8"/>
  </w:num>
  <w:num w:numId="15">
    <w:abstractNumId w:val="23"/>
  </w:num>
  <w:num w:numId="16">
    <w:abstractNumId w:val="4"/>
  </w:num>
  <w:num w:numId="17">
    <w:abstractNumId w:val="28"/>
  </w:num>
  <w:num w:numId="18">
    <w:abstractNumId w:val="12"/>
  </w:num>
  <w:num w:numId="19">
    <w:abstractNumId w:val="18"/>
  </w:num>
  <w:num w:numId="20">
    <w:abstractNumId w:val="13"/>
  </w:num>
  <w:num w:numId="21">
    <w:abstractNumId w:val="19"/>
  </w:num>
  <w:num w:numId="22">
    <w:abstractNumId w:val="17"/>
  </w:num>
  <w:num w:numId="23">
    <w:abstractNumId w:val="25"/>
  </w:num>
  <w:num w:numId="24">
    <w:abstractNumId w:val="27"/>
  </w:num>
  <w:num w:numId="25">
    <w:abstractNumId w:val="2"/>
  </w:num>
  <w:num w:numId="26">
    <w:abstractNumId w:val="5"/>
  </w:num>
  <w:num w:numId="27">
    <w:abstractNumId w:val="29"/>
  </w:num>
  <w:num w:numId="28">
    <w:abstractNumId w:val="21"/>
  </w:num>
  <w:num w:numId="29">
    <w:abstractNumId w:val="6"/>
  </w:num>
  <w:num w:numId="30">
    <w:abstractNumId w:val="16"/>
  </w:num>
  <w:num w:numId="31">
    <w:abstractNumId w:val="9"/>
  </w:num>
  <w:num w:numId="32">
    <w:abstractNumId w:val="7"/>
  </w:num>
  <w:num w:numId="33">
    <w:abstractNumId w:val="31"/>
  </w:num>
  <w:num w:numId="34">
    <w:abstractNumId w:val="32"/>
  </w:num>
  <w:num w:numId="35">
    <w:abstractNumId w:val="15"/>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6145"/>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157B"/>
    <w:rsid w:val="00006BC7"/>
    <w:rsid w:val="00010702"/>
    <w:rsid w:val="000115A5"/>
    <w:rsid w:val="00017DB4"/>
    <w:rsid w:val="0002259F"/>
    <w:rsid w:val="000229F1"/>
    <w:rsid w:val="00025BD1"/>
    <w:rsid w:val="00032F34"/>
    <w:rsid w:val="00037988"/>
    <w:rsid w:val="000401C6"/>
    <w:rsid w:val="00043839"/>
    <w:rsid w:val="00054F35"/>
    <w:rsid w:val="00071D9D"/>
    <w:rsid w:val="00075056"/>
    <w:rsid w:val="0007548F"/>
    <w:rsid w:val="000825E2"/>
    <w:rsid w:val="00083F80"/>
    <w:rsid w:val="000854E3"/>
    <w:rsid w:val="00087549"/>
    <w:rsid w:val="000A0B78"/>
    <w:rsid w:val="000A11CD"/>
    <w:rsid w:val="000A3B4C"/>
    <w:rsid w:val="000A3E97"/>
    <w:rsid w:val="000B3212"/>
    <w:rsid w:val="000B50AD"/>
    <w:rsid w:val="000C55C4"/>
    <w:rsid w:val="000E0EE7"/>
    <w:rsid w:val="000E2A8B"/>
    <w:rsid w:val="000E7425"/>
    <w:rsid w:val="000F0421"/>
    <w:rsid w:val="00104226"/>
    <w:rsid w:val="00105643"/>
    <w:rsid w:val="001076DD"/>
    <w:rsid w:val="001142BA"/>
    <w:rsid w:val="0011624D"/>
    <w:rsid w:val="00124607"/>
    <w:rsid w:val="00126188"/>
    <w:rsid w:val="00133801"/>
    <w:rsid w:val="0014510D"/>
    <w:rsid w:val="00147474"/>
    <w:rsid w:val="00152B08"/>
    <w:rsid w:val="00155205"/>
    <w:rsid w:val="001618E4"/>
    <w:rsid w:val="001748DA"/>
    <w:rsid w:val="00177291"/>
    <w:rsid w:val="00180B40"/>
    <w:rsid w:val="00183661"/>
    <w:rsid w:val="00192124"/>
    <w:rsid w:val="001A049B"/>
    <w:rsid w:val="001A247D"/>
    <w:rsid w:val="001B10A6"/>
    <w:rsid w:val="001C161F"/>
    <w:rsid w:val="001C39B5"/>
    <w:rsid w:val="001D157B"/>
    <w:rsid w:val="001E6A66"/>
    <w:rsid w:val="001F725E"/>
    <w:rsid w:val="002047C7"/>
    <w:rsid w:val="00211A64"/>
    <w:rsid w:val="002166ED"/>
    <w:rsid w:val="002255AD"/>
    <w:rsid w:val="0023341B"/>
    <w:rsid w:val="00245E3C"/>
    <w:rsid w:val="00247672"/>
    <w:rsid w:val="00261713"/>
    <w:rsid w:val="00275F5C"/>
    <w:rsid w:val="00280424"/>
    <w:rsid w:val="00280C6F"/>
    <w:rsid w:val="0028463D"/>
    <w:rsid w:val="00291422"/>
    <w:rsid w:val="0029160B"/>
    <w:rsid w:val="002B0F2D"/>
    <w:rsid w:val="002C31F8"/>
    <w:rsid w:val="002C6BD0"/>
    <w:rsid w:val="002C7133"/>
    <w:rsid w:val="002D6446"/>
    <w:rsid w:val="002E0116"/>
    <w:rsid w:val="002E24C0"/>
    <w:rsid w:val="002E6D6A"/>
    <w:rsid w:val="00313767"/>
    <w:rsid w:val="0031501C"/>
    <w:rsid w:val="00322D60"/>
    <w:rsid w:val="00323542"/>
    <w:rsid w:val="003301CA"/>
    <w:rsid w:val="00331792"/>
    <w:rsid w:val="0033426E"/>
    <w:rsid w:val="00342E2F"/>
    <w:rsid w:val="00353D49"/>
    <w:rsid w:val="0035641B"/>
    <w:rsid w:val="00357F8B"/>
    <w:rsid w:val="00365306"/>
    <w:rsid w:val="0037288C"/>
    <w:rsid w:val="00373C8D"/>
    <w:rsid w:val="003776FD"/>
    <w:rsid w:val="00381600"/>
    <w:rsid w:val="00386DEA"/>
    <w:rsid w:val="003A12FB"/>
    <w:rsid w:val="003A26F3"/>
    <w:rsid w:val="003B42CB"/>
    <w:rsid w:val="003C2553"/>
    <w:rsid w:val="003C65FC"/>
    <w:rsid w:val="003C661B"/>
    <w:rsid w:val="003D78DA"/>
    <w:rsid w:val="003E6BA4"/>
    <w:rsid w:val="003F289E"/>
    <w:rsid w:val="004024C5"/>
    <w:rsid w:val="00414F26"/>
    <w:rsid w:val="00420711"/>
    <w:rsid w:val="00421CBC"/>
    <w:rsid w:val="00423134"/>
    <w:rsid w:val="00430CCC"/>
    <w:rsid w:val="004378D0"/>
    <w:rsid w:val="00441D4B"/>
    <w:rsid w:val="00443917"/>
    <w:rsid w:val="00456BFA"/>
    <w:rsid w:val="00461D9E"/>
    <w:rsid w:val="00472956"/>
    <w:rsid w:val="00473280"/>
    <w:rsid w:val="00486DD3"/>
    <w:rsid w:val="00486F8B"/>
    <w:rsid w:val="00490749"/>
    <w:rsid w:val="004A6BCD"/>
    <w:rsid w:val="004B155F"/>
    <w:rsid w:val="004B7B3D"/>
    <w:rsid w:val="004C0802"/>
    <w:rsid w:val="004C16A5"/>
    <w:rsid w:val="004C197F"/>
    <w:rsid w:val="004C2722"/>
    <w:rsid w:val="004C520D"/>
    <w:rsid w:val="004D55CF"/>
    <w:rsid w:val="004D743A"/>
    <w:rsid w:val="004E02A6"/>
    <w:rsid w:val="004E4A58"/>
    <w:rsid w:val="004E51A3"/>
    <w:rsid w:val="004F2E6B"/>
    <w:rsid w:val="00501FAE"/>
    <w:rsid w:val="005079FC"/>
    <w:rsid w:val="00517C3B"/>
    <w:rsid w:val="0052395E"/>
    <w:rsid w:val="00527B57"/>
    <w:rsid w:val="0053109F"/>
    <w:rsid w:val="00534C07"/>
    <w:rsid w:val="00536BF5"/>
    <w:rsid w:val="005406ED"/>
    <w:rsid w:val="00540904"/>
    <w:rsid w:val="005412B9"/>
    <w:rsid w:val="00541428"/>
    <w:rsid w:val="0054167B"/>
    <w:rsid w:val="00541E3E"/>
    <w:rsid w:val="00546140"/>
    <w:rsid w:val="00562BAA"/>
    <w:rsid w:val="0056352F"/>
    <w:rsid w:val="00583033"/>
    <w:rsid w:val="005833EF"/>
    <w:rsid w:val="005901DB"/>
    <w:rsid w:val="0059723B"/>
    <w:rsid w:val="005B1944"/>
    <w:rsid w:val="005B41A4"/>
    <w:rsid w:val="005B65DA"/>
    <w:rsid w:val="005B7232"/>
    <w:rsid w:val="005C7750"/>
    <w:rsid w:val="005D20FA"/>
    <w:rsid w:val="005E38E4"/>
    <w:rsid w:val="005E7217"/>
    <w:rsid w:val="005F0467"/>
    <w:rsid w:val="005F1161"/>
    <w:rsid w:val="00602E3D"/>
    <w:rsid w:val="00603783"/>
    <w:rsid w:val="006061B1"/>
    <w:rsid w:val="006061B7"/>
    <w:rsid w:val="00607F1E"/>
    <w:rsid w:val="00617575"/>
    <w:rsid w:val="006268C8"/>
    <w:rsid w:val="00637E40"/>
    <w:rsid w:val="00643C1E"/>
    <w:rsid w:val="006445E2"/>
    <w:rsid w:val="00645530"/>
    <w:rsid w:val="0066537B"/>
    <w:rsid w:val="00665FF9"/>
    <w:rsid w:val="006671D0"/>
    <w:rsid w:val="00672083"/>
    <w:rsid w:val="00684C1C"/>
    <w:rsid w:val="00685412"/>
    <w:rsid w:val="006955DE"/>
    <w:rsid w:val="006964F1"/>
    <w:rsid w:val="006A0C56"/>
    <w:rsid w:val="006B64DA"/>
    <w:rsid w:val="006B7DAA"/>
    <w:rsid w:val="006C004B"/>
    <w:rsid w:val="006C1EA6"/>
    <w:rsid w:val="006C2C2F"/>
    <w:rsid w:val="006C33DF"/>
    <w:rsid w:val="006C4983"/>
    <w:rsid w:val="006D1FEA"/>
    <w:rsid w:val="006D4631"/>
    <w:rsid w:val="006D5657"/>
    <w:rsid w:val="006E1F8E"/>
    <w:rsid w:val="006F3A3E"/>
    <w:rsid w:val="006F639A"/>
    <w:rsid w:val="007014AA"/>
    <w:rsid w:val="00712EC7"/>
    <w:rsid w:val="00713540"/>
    <w:rsid w:val="00714CD5"/>
    <w:rsid w:val="00715F78"/>
    <w:rsid w:val="00716AB4"/>
    <w:rsid w:val="00720AD4"/>
    <w:rsid w:val="00723BBC"/>
    <w:rsid w:val="00726E3B"/>
    <w:rsid w:val="0073095D"/>
    <w:rsid w:val="0073177F"/>
    <w:rsid w:val="0073390D"/>
    <w:rsid w:val="00743271"/>
    <w:rsid w:val="00743EC2"/>
    <w:rsid w:val="0075598D"/>
    <w:rsid w:val="007572E4"/>
    <w:rsid w:val="00760410"/>
    <w:rsid w:val="00760D82"/>
    <w:rsid w:val="0076168A"/>
    <w:rsid w:val="007658A3"/>
    <w:rsid w:val="00766204"/>
    <w:rsid w:val="00766A57"/>
    <w:rsid w:val="00773ACB"/>
    <w:rsid w:val="007853FD"/>
    <w:rsid w:val="00785A4B"/>
    <w:rsid w:val="007A2A6A"/>
    <w:rsid w:val="007A3D16"/>
    <w:rsid w:val="007A56B4"/>
    <w:rsid w:val="007B4BAB"/>
    <w:rsid w:val="007B7A75"/>
    <w:rsid w:val="007D5D25"/>
    <w:rsid w:val="007F2CD3"/>
    <w:rsid w:val="007F3BC4"/>
    <w:rsid w:val="0080188E"/>
    <w:rsid w:val="00801F87"/>
    <w:rsid w:val="008029AA"/>
    <w:rsid w:val="008048C0"/>
    <w:rsid w:val="008078F5"/>
    <w:rsid w:val="008272E9"/>
    <w:rsid w:val="00830FA1"/>
    <w:rsid w:val="008313C2"/>
    <w:rsid w:val="008331AF"/>
    <w:rsid w:val="008501D2"/>
    <w:rsid w:val="00852919"/>
    <w:rsid w:val="0085707F"/>
    <w:rsid w:val="00857694"/>
    <w:rsid w:val="00867545"/>
    <w:rsid w:val="00867CC0"/>
    <w:rsid w:val="008705A1"/>
    <w:rsid w:val="00875D5C"/>
    <w:rsid w:val="008778A7"/>
    <w:rsid w:val="00877E72"/>
    <w:rsid w:val="0088686F"/>
    <w:rsid w:val="0089065E"/>
    <w:rsid w:val="0089258F"/>
    <w:rsid w:val="00895475"/>
    <w:rsid w:val="008A12EC"/>
    <w:rsid w:val="008A56BF"/>
    <w:rsid w:val="008B3971"/>
    <w:rsid w:val="008B4124"/>
    <w:rsid w:val="008B50E7"/>
    <w:rsid w:val="008C1140"/>
    <w:rsid w:val="008D05E7"/>
    <w:rsid w:val="008D38AA"/>
    <w:rsid w:val="008D3BF1"/>
    <w:rsid w:val="008E73A0"/>
    <w:rsid w:val="008E7828"/>
    <w:rsid w:val="008E7BCA"/>
    <w:rsid w:val="008F20CE"/>
    <w:rsid w:val="00901012"/>
    <w:rsid w:val="00901F39"/>
    <w:rsid w:val="00911944"/>
    <w:rsid w:val="009162C4"/>
    <w:rsid w:val="00922E7F"/>
    <w:rsid w:val="00927672"/>
    <w:rsid w:val="00932D41"/>
    <w:rsid w:val="00941D32"/>
    <w:rsid w:val="009425E5"/>
    <w:rsid w:val="0094344C"/>
    <w:rsid w:val="00944CA5"/>
    <w:rsid w:val="00951FBD"/>
    <w:rsid w:val="009522B3"/>
    <w:rsid w:val="00952FAF"/>
    <w:rsid w:val="00953067"/>
    <w:rsid w:val="00954D37"/>
    <w:rsid w:val="0095547F"/>
    <w:rsid w:val="00961085"/>
    <w:rsid w:val="009660B7"/>
    <w:rsid w:val="00967BEC"/>
    <w:rsid w:val="00971FD1"/>
    <w:rsid w:val="009802C9"/>
    <w:rsid w:val="009811B1"/>
    <w:rsid w:val="00982D8F"/>
    <w:rsid w:val="00985D62"/>
    <w:rsid w:val="00990618"/>
    <w:rsid w:val="00990F35"/>
    <w:rsid w:val="009939F5"/>
    <w:rsid w:val="00995791"/>
    <w:rsid w:val="009958BF"/>
    <w:rsid w:val="00995927"/>
    <w:rsid w:val="0099776C"/>
    <w:rsid w:val="00997C85"/>
    <w:rsid w:val="009A0000"/>
    <w:rsid w:val="009A2B87"/>
    <w:rsid w:val="009A4F3F"/>
    <w:rsid w:val="009A509D"/>
    <w:rsid w:val="009A6961"/>
    <w:rsid w:val="009C7ED0"/>
    <w:rsid w:val="009D30D1"/>
    <w:rsid w:val="009D4419"/>
    <w:rsid w:val="009D4D8E"/>
    <w:rsid w:val="009E5BAE"/>
    <w:rsid w:val="009F0BE4"/>
    <w:rsid w:val="00A012AA"/>
    <w:rsid w:val="00A039D8"/>
    <w:rsid w:val="00A102FE"/>
    <w:rsid w:val="00A17283"/>
    <w:rsid w:val="00A17FDA"/>
    <w:rsid w:val="00A30EA9"/>
    <w:rsid w:val="00A337C5"/>
    <w:rsid w:val="00A34E88"/>
    <w:rsid w:val="00A366FE"/>
    <w:rsid w:val="00A37A9A"/>
    <w:rsid w:val="00A40DF9"/>
    <w:rsid w:val="00A4260E"/>
    <w:rsid w:val="00A45440"/>
    <w:rsid w:val="00A47002"/>
    <w:rsid w:val="00A621BE"/>
    <w:rsid w:val="00A6427A"/>
    <w:rsid w:val="00A649FA"/>
    <w:rsid w:val="00A65A41"/>
    <w:rsid w:val="00A65BA4"/>
    <w:rsid w:val="00A775DB"/>
    <w:rsid w:val="00A80A75"/>
    <w:rsid w:val="00A83D71"/>
    <w:rsid w:val="00A8528B"/>
    <w:rsid w:val="00A95003"/>
    <w:rsid w:val="00A96F67"/>
    <w:rsid w:val="00AC090F"/>
    <w:rsid w:val="00AC0DEF"/>
    <w:rsid w:val="00AC3AAE"/>
    <w:rsid w:val="00AC3C13"/>
    <w:rsid w:val="00AC7D64"/>
    <w:rsid w:val="00AD39A7"/>
    <w:rsid w:val="00AD6144"/>
    <w:rsid w:val="00AD7ABC"/>
    <w:rsid w:val="00AE3E93"/>
    <w:rsid w:val="00AF5A5E"/>
    <w:rsid w:val="00B02843"/>
    <w:rsid w:val="00B07CE8"/>
    <w:rsid w:val="00B13DCC"/>
    <w:rsid w:val="00B17D8B"/>
    <w:rsid w:val="00B24D94"/>
    <w:rsid w:val="00B36B5F"/>
    <w:rsid w:val="00B460B8"/>
    <w:rsid w:val="00B52E8E"/>
    <w:rsid w:val="00B60300"/>
    <w:rsid w:val="00B61A8C"/>
    <w:rsid w:val="00B65D52"/>
    <w:rsid w:val="00B6709A"/>
    <w:rsid w:val="00B71EB3"/>
    <w:rsid w:val="00B71F0E"/>
    <w:rsid w:val="00B766F6"/>
    <w:rsid w:val="00B80503"/>
    <w:rsid w:val="00B811C1"/>
    <w:rsid w:val="00B867C6"/>
    <w:rsid w:val="00B86C52"/>
    <w:rsid w:val="00B9249A"/>
    <w:rsid w:val="00B95B7E"/>
    <w:rsid w:val="00B97EA7"/>
    <w:rsid w:val="00BA28EB"/>
    <w:rsid w:val="00BA5E1E"/>
    <w:rsid w:val="00BB1F0A"/>
    <w:rsid w:val="00BB1F13"/>
    <w:rsid w:val="00BC1E8F"/>
    <w:rsid w:val="00BC2AC2"/>
    <w:rsid w:val="00BC4212"/>
    <w:rsid w:val="00BC4A91"/>
    <w:rsid w:val="00BE3831"/>
    <w:rsid w:val="00BE4F15"/>
    <w:rsid w:val="00BF43D6"/>
    <w:rsid w:val="00C066FF"/>
    <w:rsid w:val="00C13E14"/>
    <w:rsid w:val="00C154B9"/>
    <w:rsid w:val="00C25910"/>
    <w:rsid w:val="00C26AFC"/>
    <w:rsid w:val="00C42274"/>
    <w:rsid w:val="00C462E8"/>
    <w:rsid w:val="00C5786F"/>
    <w:rsid w:val="00C6103B"/>
    <w:rsid w:val="00C64390"/>
    <w:rsid w:val="00C64E58"/>
    <w:rsid w:val="00C74696"/>
    <w:rsid w:val="00C74832"/>
    <w:rsid w:val="00C87A34"/>
    <w:rsid w:val="00C9414E"/>
    <w:rsid w:val="00CA2C63"/>
    <w:rsid w:val="00CB06AD"/>
    <w:rsid w:val="00CB0724"/>
    <w:rsid w:val="00CB56A4"/>
    <w:rsid w:val="00CB5CE6"/>
    <w:rsid w:val="00CC0D05"/>
    <w:rsid w:val="00CC614C"/>
    <w:rsid w:val="00CC627B"/>
    <w:rsid w:val="00CD45D8"/>
    <w:rsid w:val="00CF01F6"/>
    <w:rsid w:val="00CF0DA8"/>
    <w:rsid w:val="00CF7180"/>
    <w:rsid w:val="00D01466"/>
    <w:rsid w:val="00D052AE"/>
    <w:rsid w:val="00D14557"/>
    <w:rsid w:val="00D1587D"/>
    <w:rsid w:val="00D22D2D"/>
    <w:rsid w:val="00D3406C"/>
    <w:rsid w:val="00D478B4"/>
    <w:rsid w:val="00D54855"/>
    <w:rsid w:val="00D574DF"/>
    <w:rsid w:val="00D6124E"/>
    <w:rsid w:val="00D62210"/>
    <w:rsid w:val="00D67611"/>
    <w:rsid w:val="00D715D6"/>
    <w:rsid w:val="00D77CA1"/>
    <w:rsid w:val="00D840A9"/>
    <w:rsid w:val="00D86C43"/>
    <w:rsid w:val="00D93296"/>
    <w:rsid w:val="00DA20F8"/>
    <w:rsid w:val="00DD2879"/>
    <w:rsid w:val="00DD5DFC"/>
    <w:rsid w:val="00DE4285"/>
    <w:rsid w:val="00DE5F3F"/>
    <w:rsid w:val="00DE65C0"/>
    <w:rsid w:val="00E00945"/>
    <w:rsid w:val="00E02780"/>
    <w:rsid w:val="00E039BB"/>
    <w:rsid w:val="00E074D7"/>
    <w:rsid w:val="00E111C3"/>
    <w:rsid w:val="00E119B3"/>
    <w:rsid w:val="00E13F64"/>
    <w:rsid w:val="00E31F43"/>
    <w:rsid w:val="00E32D82"/>
    <w:rsid w:val="00E35941"/>
    <w:rsid w:val="00E36038"/>
    <w:rsid w:val="00E36D0A"/>
    <w:rsid w:val="00E51DCD"/>
    <w:rsid w:val="00E54875"/>
    <w:rsid w:val="00E55491"/>
    <w:rsid w:val="00E5549B"/>
    <w:rsid w:val="00E648F8"/>
    <w:rsid w:val="00E651A5"/>
    <w:rsid w:val="00E704EA"/>
    <w:rsid w:val="00E75D3C"/>
    <w:rsid w:val="00E8072B"/>
    <w:rsid w:val="00E814D1"/>
    <w:rsid w:val="00E82112"/>
    <w:rsid w:val="00E83154"/>
    <w:rsid w:val="00E913DA"/>
    <w:rsid w:val="00E9203A"/>
    <w:rsid w:val="00EA2A58"/>
    <w:rsid w:val="00EA7CB9"/>
    <w:rsid w:val="00EB1FF0"/>
    <w:rsid w:val="00EB28C2"/>
    <w:rsid w:val="00EC269C"/>
    <w:rsid w:val="00ED05FF"/>
    <w:rsid w:val="00ED3476"/>
    <w:rsid w:val="00ED40A4"/>
    <w:rsid w:val="00ED52DE"/>
    <w:rsid w:val="00EE2B62"/>
    <w:rsid w:val="00EF2A3E"/>
    <w:rsid w:val="00EF2B25"/>
    <w:rsid w:val="00F0573E"/>
    <w:rsid w:val="00F131E4"/>
    <w:rsid w:val="00F138F1"/>
    <w:rsid w:val="00F14C5E"/>
    <w:rsid w:val="00F21877"/>
    <w:rsid w:val="00F22D9C"/>
    <w:rsid w:val="00F241D3"/>
    <w:rsid w:val="00F33591"/>
    <w:rsid w:val="00F34AB8"/>
    <w:rsid w:val="00F37BC0"/>
    <w:rsid w:val="00F436E9"/>
    <w:rsid w:val="00F57284"/>
    <w:rsid w:val="00F57521"/>
    <w:rsid w:val="00F57C2F"/>
    <w:rsid w:val="00F67563"/>
    <w:rsid w:val="00F724BE"/>
    <w:rsid w:val="00F75D8B"/>
    <w:rsid w:val="00F8445B"/>
    <w:rsid w:val="00F86773"/>
    <w:rsid w:val="00F946EA"/>
    <w:rsid w:val="00F95714"/>
    <w:rsid w:val="00FA2CD2"/>
    <w:rsid w:val="00FA5A66"/>
    <w:rsid w:val="00FA7FAB"/>
    <w:rsid w:val="00FC2710"/>
    <w:rsid w:val="00FD0251"/>
    <w:rsid w:val="00FD48E7"/>
    <w:rsid w:val="00FE07DE"/>
    <w:rsid w:val="00FE114D"/>
    <w:rsid w:val="00FE2787"/>
    <w:rsid w:val="00FE367D"/>
    <w:rsid w:val="00FE61F6"/>
    <w:rsid w:val="00FE6B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32A7F0BB"/>
  <w14:defaultImageDpi w14:val="0"/>
  <w15:docId w15:val="{563FB187-93FE-411F-A4DB-453C8E718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1" w:qFormat="1"/>
    <w:lsdException w:name="heading 1" w:uiPriority="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sz w:val="24"/>
      <w:szCs w:val="24"/>
    </w:rPr>
  </w:style>
  <w:style w:type="paragraph" w:styleId="Heading1">
    <w:name w:val="heading 1"/>
    <w:basedOn w:val="Normal"/>
    <w:next w:val="Normal"/>
    <w:link w:val="Heading1Char"/>
    <w:uiPriority w:val="1"/>
    <w:qFormat/>
    <w:pPr>
      <w:ind w:left="459"/>
      <w:outlineLvl w:val="0"/>
    </w:pPr>
    <w:rPr>
      <w:rFonts w:ascii="Verdana" w:hAnsi="Verdana" w:cs="Verdana"/>
      <w:b/>
      <w:bCs/>
      <w:sz w:val="22"/>
      <w:szCs w:val="22"/>
    </w:rPr>
  </w:style>
  <w:style w:type="paragraph" w:styleId="Heading2">
    <w:name w:val="heading 2"/>
    <w:aliases w:val="Oscar Faber 2,Main Heading,Main Headi,Paragraph,Para Nos,heading b,PARA2,Headline 2,nmhd2,heading 2,Major,Numbered - 2,h2,2,1.1.1 heading,Reset numbering,S Heading,S Heading 2,Attribute Heading 2,título 2,H2,R2,H21,H22,H211,H23,H212,H24,H213,H"/>
    <w:basedOn w:val="Normal"/>
    <w:next w:val="Normal"/>
    <w:link w:val="Heading2Char"/>
    <w:unhideWhenUsed/>
    <w:qFormat/>
    <w:rsid w:val="0090101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241D3"/>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043839"/>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paragraph" w:styleId="BodyText">
    <w:name w:val="Body Text"/>
    <w:basedOn w:val="Normal"/>
    <w:link w:val="BodyTextChar"/>
    <w:uiPriority w:val="1"/>
    <w:qFormat/>
    <w:pPr>
      <w:ind w:left="480" w:hanging="360"/>
    </w:pPr>
    <w:rPr>
      <w:rFonts w:ascii="Verdana" w:hAnsi="Verdana" w:cs="Verdana"/>
      <w:sz w:val="22"/>
      <w:szCs w:val="22"/>
    </w:rPr>
  </w:style>
  <w:style w:type="character" w:customStyle="1" w:styleId="BodyTextChar">
    <w:name w:val="Body Text Char"/>
    <w:basedOn w:val="DefaultParagraphFont"/>
    <w:link w:val="BodyText"/>
    <w:uiPriority w:val="1"/>
    <w:locked/>
    <w:rPr>
      <w:rFonts w:ascii="Times New Roman" w:hAnsi="Times New Roman" w:cs="Times New Roman"/>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styleId="CommentReference">
    <w:name w:val="annotation reference"/>
    <w:basedOn w:val="DefaultParagraphFont"/>
    <w:semiHidden/>
    <w:unhideWhenUsed/>
    <w:rsid w:val="00D715D6"/>
    <w:rPr>
      <w:rFonts w:cs="Times New Roman"/>
      <w:sz w:val="16"/>
      <w:szCs w:val="16"/>
    </w:rPr>
  </w:style>
  <w:style w:type="paragraph" w:styleId="CommentText">
    <w:name w:val="annotation text"/>
    <w:basedOn w:val="Normal"/>
    <w:link w:val="CommentTextChar"/>
    <w:semiHidden/>
    <w:unhideWhenUsed/>
    <w:rsid w:val="00D715D6"/>
    <w:rPr>
      <w:sz w:val="20"/>
      <w:szCs w:val="20"/>
    </w:rPr>
  </w:style>
  <w:style w:type="character" w:customStyle="1" w:styleId="CommentTextChar">
    <w:name w:val="Comment Text Char"/>
    <w:basedOn w:val="DefaultParagraphFont"/>
    <w:link w:val="CommentText"/>
    <w:uiPriority w:val="99"/>
    <w:semiHidden/>
    <w:locked/>
    <w:rsid w:val="00D715D6"/>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715D6"/>
    <w:rPr>
      <w:b/>
      <w:bCs/>
    </w:rPr>
  </w:style>
  <w:style w:type="character" w:customStyle="1" w:styleId="CommentSubjectChar">
    <w:name w:val="Comment Subject Char"/>
    <w:basedOn w:val="CommentTextChar"/>
    <w:link w:val="CommentSubject"/>
    <w:uiPriority w:val="99"/>
    <w:semiHidden/>
    <w:locked/>
    <w:rsid w:val="00D715D6"/>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D715D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715D6"/>
    <w:rPr>
      <w:rFonts w:ascii="Tahoma" w:hAnsi="Tahoma" w:cs="Tahoma"/>
      <w:sz w:val="16"/>
      <w:szCs w:val="16"/>
    </w:rPr>
  </w:style>
  <w:style w:type="paragraph" w:customStyle="1" w:styleId="Border">
    <w:name w:val="Border"/>
    <w:basedOn w:val="Normal"/>
    <w:next w:val="Caption"/>
    <w:rsid w:val="000825E2"/>
    <w:pPr>
      <w:keepNext/>
      <w:widowControl/>
      <w:pBdr>
        <w:bottom w:val="single" w:sz="6" w:space="8" w:color="auto"/>
      </w:pBdr>
      <w:autoSpaceDE/>
      <w:autoSpaceDN/>
      <w:adjustRightInd/>
      <w:spacing w:line="320" w:lineRule="atLeast"/>
      <w:jc w:val="center"/>
    </w:pPr>
    <w:rPr>
      <w:sz w:val="22"/>
      <w:szCs w:val="20"/>
      <w:lang w:eastAsia="en-US"/>
    </w:rPr>
  </w:style>
  <w:style w:type="paragraph" w:styleId="Caption">
    <w:name w:val="caption"/>
    <w:basedOn w:val="Normal"/>
    <w:next w:val="Normal"/>
    <w:uiPriority w:val="35"/>
    <w:semiHidden/>
    <w:unhideWhenUsed/>
    <w:qFormat/>
    <w:rsid w:val="000825E2"/>
    <w:rPr>
      <w:b/>
      <w:bCs/>
      <w:sz w:val="20"/>
      <w:szCs w:val="20"/>
    </w:rPr>
  </w:style>
  <w:style w:type="character" w:styleId="Hyperlink">
    <w:name w:val="Hyperlink"/>
    <w:basedOn w:val="DefaultParagraphFont"/>
    <w:uiPriority w:val="99"/>
    <w:unhideWhenUsed/>
    <w:rsid w:val="000825E2"/>
    <w:rPr>
      <w:rFonts w:cs="Times New Roman"/>
      <w:color w:val="0000FF" w:themeColor="hyperlink"/>
      <w:u w:val="single"/>
    </w:rPr>
  </w:style>
  <w:style w:type="paragraph" w:styleId="Header">
    <w:name w:val="header"/>
    <w:basedOn w:val="Normal"/>
    <w:link w:val="HeaderChar"/>
    <w:uiPriority w:val="99"/>
    <w:unhideWhenUsed/>
    <w:rsid w:val="003301CA"/>
    <w:pPr>
      <w:tabs>
        <w:tab w:val="center" w:pos="4513"/>
        <w:tab w:val="right" w:pos="9026"/>
      </w:tabs>
    </w:pPr>
  </w:style>
  <w:style w:type="character" w:customStyle="1" w:styleId="HeaderChar">
    <w:name w:val="Header Char"/>
    <w:basedOn w:val="DefaultParagraphFont"/>
    <w:link w:val="Header"/>
    <w:uiPriority w:val="99"/>
    <w:locked/>
    <w:rsid w:val="003301CA"/>
    <w:rPr>
      <w:rFonts w:ascii="Times New Roman" w:hAnsi="Times New Roman" w:cs="Times New Roman"/>
      <w:sz w:val="24"/>
      <w:szCs w:val="24"/>
    </w:rPr>
  </w:style>
  <w:style w:type="paragraph" w:styleId="Footer">
    <w:name w:val="footer"/>
    <w:basedOn w:val="Normal"/>
    <w:link w:val="FooterChar"/>
    <w:uiPriority w:val="99"/>
    <w:unhideWhenUsed/>
    <w:rsid w:val="003301CA"/>
    <w:pPr>
      <w:tabs>
        <w:tab w:val="center" w:pos="4513"/>
        <w:tab w:val="right" w:pos="9026"/>
      </w:tabs>
    </w:pPr>
  </w:style>
  <w:style w:type="character" w:customStyle="1" w:styleId="FooterChar">
    <w:name w:val="Footer Char"/>
    <w:basedOn w:val="DefaultParagraphFont"/>
    <w:link w:val="Footer"/>
    <w:uiPriority w:val="99"/>
    <w:locked/>
    <w:rsid w:val="003301CA"/>
    <w:rPr>
      <w:rFonts w:ascii="Times New Roman" w:hAnsi="Times New Roman" w:cs="Times New Roman"/>
      <w:sz w:val="24"/>
      <w:szCs w:val="24"/>
    </w:rPr>
  </w:style>
  <w:style w:type="paragraph" w:customStyle="1" w:styleId="Default">
    <w:name w:val="Default"/>
    <w:rsid w:val="00901012"/>
    <w:pPr>
      <w:widowControl w:val="0"/>
      <w:autoSpaceDE w:val="0"/>
      <w:autoSpaceDN w:val="0"/>
      <w:adjustRightInd w:val="0"/>
      <w:spacing w:after="0" w:line="240" w:lineRule="auto"/>
    </w:pPr>
    <w:rPr>
      <w:rFonts w:ascii="Arial Narrow" w:eastAsia="Times New Roman" w:hAnsi="Arial Narrow" w:cs="Arial Narrow"/>
      <w:color w:val="000000"/>
      <w:sz w:val="24"/>
      <w:szCs w:val="24"/>
    </w:rPr>
  </w:style>
  <w:style w:type="character" w:customStyle="1" w:styleId="Heading2Char">
    <w:name w:val="Heading 2 Char"/>
    <w:aliases w:val="Oscar Faber 2 Char,Main Heading Char,Main Headi Char,Paragraph Char,Para Nos Char,heading b Char,PARA2 Char,Headline 2 Char,nmhd2 Char,heading 2 Char,Major Char,Numbered - 2 Char,h2 Char,2 Char,1.1.1 heading Char,Reset numbering Char"/>
    <w:basedOn w:val="DefaultParagraphFont"/>
    <w:link w:val="Heading2"/>
    <w:rsid w:val="00901012"/>
    <w:rPr>
      <w:rFonts w:asciiTheme="majorHAnsi" w:eastAsiaTheme="majorEastAsia" w:hAnsiTheme="majorHAnsi" w:cstheme="majorBidi"/>
      <w:b/>
      <w:bCs/>
      <w:color w:val="4F81BD" w:themeColor="accent1"/>
      <w:sz w:val="26"/>
      <w:szCs w:val="26"/>
    </w:rPr>
  </w:style>
  <w:style w:type="character" w:customStyle="1" w:styleId="xdb">
    <w:name w:val="_xdb"/>
    <w:basedOn w:val="DefaultParagraphFont"/>
    <w:rsid w:val="006C1EA6"/>
  </w:style>
  <w:style w:type="character" w:customStyle="1" w:styleId="apple-converted-space">
    <w:name w:val="apple-converted-space"/>
    <w:basedOn w:val="DefaultParagraphFont"/>
    <w:rsid w:val="006C1EA6"/>
  </w:style>
  <w:style w:type="character" w:customStyle="1" w:styleId="xbe">
    <w:name w:val="_xbe"/>
    <w:basedOn w:val="DefaultParagraphFont"/>
    <w:rsid w:val="006C1EA6"/>
  </w:style>
  <w:style w:type="table" w:styleId="TableGrid">
    <w:name w:val="Table Grid"/>
    <w:basedOn w:val="TableNormal"/>
    <w:uiPriority w:val="59"/>
    <w:rsid w:val="006C1E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D39A7"/>
    <w:rPr>
      <w:b/>
      <w:bCs/>
    </w:rPr>
  </w:style>
  <w:style w:type="character" w:customStyle="1" w:styleId="Heading3Char">
    <w:name w:val="Heading 3 Char"/>
    <w:basedOn w:val="DefaultParagraphFont"/>
    <w:link w:val="Heading3"/>
    <w:uiPriority w:val="9"/>
    <w:semiHidden/>
    <w:rsid w:val="00F241D3"/>
    <w:rPr>
      <w:rFonts w:asciiTheme="majorHAnsi" w:eastAsiaTheme="majorEastAsia" w:hAnsiTheme="majorHAnsi" w:cstheme="majorBidi"/>
      <w:b/>
      <w:bCs/>
      <w:color w:val="4F81BD" w:themeColor="accent1"/>
      <w:sz w:val="24"/>
      <w:szCs w:val="24"/>
    </w:rPr>
  </w:style>
  <w:style w:type="paragraph" w:styleId="FootnoteText">
    <w:name w:val="footnote text"/>
    <w:basedOn w:val="Normal"/>
    <w:link w:val="FootnoteTextChar"/>
    <w:uiPriority w:val="99"/>
    <w:semiHidden/>
    <w:unhideWhenUsed/>
    <w:rsid w:val="00785A4B"/>
    <w:rPr>
      <w:sz w:val="20"/>
      <w:szCs w:val="20"/>
    </w:rPr>
  </w:style>
  <w:style w:type="character" w:customStyle="1" w:styleId="FootnoteTextChar">
    <w:name w:val="Footnote Text Char"/>
    <w:basedOn w:val="DefaultParagraphFont"/>
    <w:link w:val="FootnoteText"/>
    <w:uiPriority w:val="99"/>
    <w:semiHidden/>
    <w:rsid w:val="00785A4B"/>
    <w:rPr>
      <w:rFonts w:ascii="Times New Roman" w:hAnsi="Times New Roman"/>
      <w:sz w:val="20"/>
      <w:szCs w:val="20"/>
    </w:rPr>
  </w:style>
  <w:style w:type="character" w:styleId="FootnoteReference">
    <w:name w:val="footnote reference"/>
    <w:basedOn w:val="DefaultParagraphFont"/>
    <w:uiPriority w:val="99"/>
    <w:semiHidden/>
    <w:unhideWhenUsed/>
    <w:rsid w:val="00785A4B"/>
    <w:rPr>
      <w:vertAlign w:val="superscript"/>
    </w:rPr>
  </w:style>
  <w:style w:type="paragraph" w:customStyle="1" w:styleId="Body">
    <w:name w:val="Body"/>
    <w:rsid w:val="004D743A"/>
    <w:pPr>
      <w:pBdr>
        <w:top w:val="nil"/>
        <w:left w:val="nil"/>
        <w:bottom w:val="nil"/>
        <w:right w:val="nil"/>
        <w:between w:val="nil"/>
        <w:bar w:val="nil"/>
      </w:pBdr>
    </w:pPr>
    <w:rPr>
      <w:rFonts w:ascii="Verdana" w:eastAsia="Arial Unicode MS" w:hAnsi="Verdana" w:cs="Arial Unicode MS"/>
      <w:color w:val="000000"/>
      <w:u w:color="000000"/>
      <w:bdr w:val="nil"/>
      <w:lang w:val="en-US"/>
    </w:rPr>
  </w:style>
  <w:style w:type="paragraph" w:styleId="Revision">
    <w:name w:val="Revision"/>
    <w:hidden/>
    <w:uiPriority w:val="99"/>
    <w:semiHidden/>
    <w:rsid w:val="001C161F"/>
    <w:pPr>
      <w:spacing w:after="0" w:line="240" w:lineRule="auto"/>
    </w:pPr>
    <w:rPr>
      <w:rFonts w:ascii="Times New Roman" w:hAnsi="Times New Roman"/>
      <w:sz w:val="24"/>
      <w:szCs w:val="24"/>
    </w:rPr>
  </w:style>
  <w:style w:type="table" w:styleId="LightList">
    <w:name w:val="Light List"/>
    <w:basedOn w:val="TableNormal"/>
    <w:uiPriority w:val="61"/>
    <w:rsid w:val="004C16A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FollowedHyperlink">
    <w:name w:val="FollowedHyperlink"/>
    <w:basedOn w:val="DefaultParagraphFont"/>
    <w:uiPriority w:val="99"/>
    <w:semiHidden/>
    <w:unhideWhenUsed/>
    <w:rsid w:val="0059723B"/>
    <w:rPr>
      <w:color w:val="800080" w:themeColor="followedHyperlink"/>
      <w:u w:val="single"/>
    </w:rPr>
  </w:style>
  <w:style w:type="character" w:customStyle="1" w:styleId="Heading5Char">
    <w:name w:val="Heading 5 Char"/>
    <w:basedOn w:val="DefaultParagraphFont"/>
    <w:link w:val="Heading5"/>
    <w:uiPriority w:val="9"/>
    <w:semiHidden/>
    <w:rsid w:val="00043839"/>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semiHidden/>
    <w:unhideWhenUsed/>
    <w:rsid w:val="00313767"/>
    <w:pPr>
      <w:widowControl/>
      <w:autoSpaceDE/>
      <w:autoSpaceDN/>
      <w:adjustRightInd/>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5995607">
      <w:bodyDiv w:val="1"/>
      <w:marLeft w:val="0"/>
      <w:marRight w:val="0"/>
      <w:marTop w:val="0"/>
      <w:marBottom w:val="0"/>
      <w:divBdr>
        <w:top w:val="none" w:sz="0" w:space="0" w:color="auto"/>
        <w:left w:val="none" w:sz="0" w:space="0" w:color="auto"/>
        <w:bottom w:val="none" w:sz="0" w:space="0" w:color="auto"/>
        <w:right w:val="none" w:sz="0" w:space="0" w:color="auto"/>
      </w:divBdr>
    </w:div>
    <w:div w:id="696851128">
      <w:bodyDiv w:val="1"/>
      <w:marLeft w:val="0"/>
      <w:marRight w:val="0"/>
      <w:marTop w:val="0"/>
      <w:marBottom w:val="0"/>
      <w:divBdr>
        <w:top w:val="none" w:sz="0" w:space="0" w:color="auto"/>
        <w:left w:val="none" w:sz="0" w:space="0" w:color="auto"/>
        <w:bottom w:val="none" w:sz="0" w:space="0" w:color="auto"/>
        <w:right w:val="none" w:sz="0" w:space="0" w:color="auto"/>
      </w:divBdr>
    </w:div>
    <w:div w:id="760418119">
      <w:marLeft w:val="0"/>
      <w:marRight w:val="0"/>
      <w:marTop w:val="0"/>
      <w:marBottom w:val="0"/>
      <w:divBdr>
        <w:top w:val="none" w:sz="0" w:space="0" w:color="auto"/>
        <w:left w:val="none" w:sz="0" w:space="0" w:color="auto"/>
        <w:bottom w:val="none" w:sz="0" w:space="0" w:color="auto"/>
        <w:right w:val="none" w:sz="0" w:space="0" w:color="auto"/>
      </w:divBdr>
    </w:div>
    <w:div w:id="853421989">
      <w:bodyDiv w:val="1"/>
      <w:marLeft w:val="0"/>
      <w:marRight w:val="0"/>
      <w:marTop w:val="0"/>
      <w:marBottom w:val="0"/>
      <w:divBdr>
        <w:top w:val="none" w:sz="0" w:space="0" w:color="auto"/>
        <w:left w:val="none" w:sz="0" w:space="0" w:color="auto"/>
        <w:bottom w:val="none" w:sz="0" w:space="0" w:color="auto"/>
        <w:right w:val="none" w:sz="0" w:space="0" w:color="auto"/>
      </w:divBdr>
      <w:divsChild>
        <w:div w:id="229967997">
          <w:marLeft w:val="547"/>
          <w:marRight w:val="0"/>
          <w:marTop w:val="0"/>
          <w:marBottom w:val="0"/>
          <w:divBdr>
            <w:top w:val="none" w:sz="0" w:space="0" w:color="auto"/>
            <w:left w:val="none" w:sz="0" w:space="0" w:color="auto"/>
            <w:bottom w:val="none" w:sz="0" w:space="0" w:color="auto"/>
            <w:right w:val="none" w:sz="0" w:space="0" w:color="auto"/>
          </w:divBdr>
        </w:div>
      </w:divsChild>
    </w:div>
    <w:div w:id="1164903326">
      <w:bodyDiv w:val="1"/>
      <w:marLeft w:val="0"/>
      <w:marRight w:val="0"/>
      <w:marTop w:val="0"/>
      <w:marBottom w:val="0"/>
      <w:divBdr>
        <w:top w:val="none" w:sz="0" w:space="0" w:color="auto"/>
        <w:left w:val="none" w:sz="0" w:space="0" w:color="auto"/>
        <w:bottom w:val="none" w:sz="0" w:space="0" w:color="auto"/>
        <w:right w:val="none" w:sz="0" w:space="0" w:color="auto"/>
      </w:divBdr>
    </w:div>
    <w:div w:id="1211723427">
      <w:bodyDiv w:val="1"/>
      <w:marLeft w:val="0"/>
      <w:marRight w:val="0"/>
      <w:marTop w:val="0"/>
      <w:marBottom w:val="0"/>
      <w:divBdr>
        <w:top w:val="none" w:sz="0" w:space="0" w:color="auto"/>
        <w:left w:val="none" w:sz="0" w:space="0" w:color="auto"/>
        <w:bottom w:val="none" w:sz="0" w:space="0" w:color="auto"/>
        <w:right w:val="none" w:sz="0" w:space="0" w:color="auto"/>
      </w:divBdr>
    </w:div>
    <w:div w:id="1488475066">
      <w:bodyDiv w:val="1"/>
      <w:marLeft w:val="0"/>
      <w:marRight w:val="0"/>
      <w:marTop w:val="0"/>
      <w:marBottom w:val="0"/>
      <w:divBdr>
        <w:top w:val="none" w:sz="0" w:space="0" w:color="auto"/>
        <w:left w:val="none" w:sz="0" w:space="0" w:color="auto"/>
        <w:bottom w:val="none" w:sz="0" w:space="0" w:color="auto"/>
        <w:right w:val="none" w:sz="0" w:space="0" w:color="auto"/>
      </w:divBdr>
    </w:div>
    <w:div w:id="1558543778">
      <w:bodyDiv w:val="1"/>
      <w:marLeft w:val="0"/>
      <w:marRight w:val="0"/>
      <w:marTop w:val="0"/>
      <w:marBottom w:val="0"/>
      <w:divBdr>
        <w:top w:val="none" w:sz="0" w:space="0" w:color="auto"/>
        <w:left w:val="none" w:sz="0" w:space="0" w:color="auto"/>
        <w:bottom w:val="none" w:sz="0" w:space="0" w:color="auto"/>
        <w:right w:val="none" w:sz="0" w:space="0" w:color="auto"/>
      </w:divBdr>
    </w:div>
    <w:div w:id="1604024354">
      <w:bodyDiv w:val="1"/>
      <w:marLeft w:val="0"/>
      <w:marRight w:val="0"/>
      <w:marTop w:val="0"/>
      <w:marBottom w:val="0"/>
      <w:divBdr>
        <w:top w:val="none" w:sz="0" w:space="0" w:color="auto"/>
        <w:left w:val="none" w:sz="0" w:space="0" w:color="auto"/>
        <w:bottom w:val="none" w:sz="0" w:space="0" w:color="auto"/>
        <w:right w:val="none" w:sz="0" w:space="0" w:color="auto"/>
      </w:divBdr>
      <w:divsChild>
        <w:div w:id="239827902">
          <w:marLeft w:val="547"/>
          <w:marRight w:val="0"/>
          <w:marTop w:val="0"/>
          <w:marBottom w:val="0"/>
          <w:divBdr>
            <w:top w:val="none" w:sz="0" w:space="0" w:color="auto"/>
            <w:left w:val="none" w:sz="0" w:space="0" w:color="auto"/>
            <w:bottom w:val="none" w:sz="0" w:space="0" w:color="auto"/>
            <w:right w:val="none" w:sz="0" w:space="0" w:color="auto"/>
          </w:divBdr>
        </w:div>
      </w:divsChild>
    </w:div>
    <w:div w:id="160945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ssets.publishing.service.gov.uk/government/uploads/system/uploads/attachment_data/file/642135/ESIF-GN-1-033_ERDF_Summative_Assessment_Guidance_v1_updated.pdf"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assets.publishing.service.gov.uk/government/uploads/system/uploads/attachment_data/file/682699/European_Regional_Development_Fund_OP_Nov_2017.pdf"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european-structural-investment-funds" TargetMode="External"/><Relationship Id="rId5" Type="http://schemas.openxmlformats.org/officeDocument/2006/relationships/numbering" Target="numbering.xml"/><Relationship Id="rId15" Type="http://schemas.openxmlformats.org/officeDocument/2006/relationships/hyperlink" Target="mailto:tenders@cornwalldevelopmentcompany.co.u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yn.newby@cornwalldevelopmentcompany.co.uk" TargetMode="External"/><Relationship Id="rId22"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5D7417BD80BE4498BEF09A2CAF81E43" ma:contentTypeVersion="11" ma:contentTypeDescription="Create a new document." ma:contentTypeScope="" ma:versionID="bf3ce716a3db0ef2cc45bbd50aaa399f">
  <xsd:schema xmlns:xsd="http://www.w3.org/2001/XMLSchema" xmlns:xs="http://www.w3.org/2001/XMLSchema" xmlns:p="http://schemas.microsoft.com/office/2006/metadata/properties" xmlns:ns3="bdccc900-4b75-43ab-b71f-c7f83dff9ba5" xmlns:ns4="5afc3a71-827b-44d2-8662-592d006bc0ce" targetNamespace="http://schemas.microsoft.com/office/2006/metadata/properties" ma:root="true" ma:fieldsID="37366cedf6620928b31025a4933d39d7" ns3:_="" ns4:_="">
    <xsd:import namespace="bdccc900-4b75-43ab-b71f-c7f83dff9ba5"/>
    <xsd:import namespace="5afc3a71-827b-44d2-8662-592d006bc0c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ccc900-4b75-43ab-b71f-c7f83dff9b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fc3a71-827b-44d2-8662-592d006bc0c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1746B0-8303-4E02-9214-BDBE114AC0B4}">
  <ds:schemaRefs>
    <ds:schemaRef ds:uri="http://schemas.microsoft.com/sharepoint/v3/contenttype/forms"/>
  </ds:schemaRefs>
</ds:datastoreItem>
</file>

<file path=customXml/itemProps2.xml><?xml version="1.0" encoding="utf-8"?>
<ds:datastoreItem xmlns:ds="http://schemas.openxmlformats.org/officeDocument/2006/customXml" ds:itemID="{C5DB6BDB-1D82-4FD4-AFA1-58BB39D89E01}">
  <ds:schemaRefs>
    <ds:schemaRef ds:uri="http://purl.org/dc/terms/"/>
    <ds:schemaRef ds:uri="http://schemas.openxmlformats.org/package/2006/metadata/core-properties"/>
    <ds:schemaRef ds:uri="http://schemas.microsoft.com/office/2006/documentManagement/types"/>
    <ds:schemaRef ds:uri="5afc3a71-827b-44d2-8662-592d006bc0ce"/>
    <ds:schemaRef ds:uri="http://schemas.microsoft.com/office/infopath/2007/PartnerControls"/>
    <ds:schemaRef ds:uri="http://purl.org/dc/elements/1.1/"/>
    <ds:schemaRef ds:uri="http://schemas.microsoft.com/office/2006/metadata/properties"/>
    <ds:schemaRef ds:uri="bdccc900-4b75-43ab-b71f-c7f83dff9ba5"/>
    <ds:schemaRef ds:uri="http://www.w3.org/XML/1998/namespace"/>
    <ds:schemaRef ds:uri="http://purl.org/dc/dcmitype/"/>
  </ds:schemaRefs>
</ds:datastoreItem>
</file>

<file path=customXml/itemProps3.xml><?xml version="1.0" encoding="utf-8"?>
<ds:datastoreItem xmlns:ds="http://schemas.openxmlformats.org/officeDocument/2006/customXml" ds:itemID="{6384081A-FAEC-4105-8F02-189359461C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ccc900-4b75-43ab-b71f-c7f83dff9ba5"/>
    <ds:schemaRef ds:uri="5afc3a71-827b-44d2-8662-592d006bc0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9676B11-1EE4-40D5-9451-6B3F7211AC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22</Pages>
  <Words>6699</Words>
  <Characters>38190</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Cornwall Council</Company>
  <LinksUpToDate>false</LinksUpToDate>
  <CharactersWithSpaces>44800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Tregenna Sophie</dc:creator>
  <cp:lastModifiedBy>Woodworth Graham</cp:lastModifiedBy>
  <cp:revision>3</cp:revision>
  <cp:lastPrinted>2018-03-09T12:39:00Z</cp:lastPrinted>
  <dcterms:created xsi:type="dcterms:W3CDTF">2019-12-19T12:35:00Z</dcterms:created>
  <dcterms:modified xsi:type="dcterms:W3CDTF">2020-01-12T17:14:00Z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5bade86-969a-4cfc-8d70-99d1f0adeaba_Enabled">
    <vt:lpwstr>True</vt:lpwstr>
  </property>
  <property fmtid="{D5CDD505-2E9C-101B-9397-08002B2CF9AE}" pid="3" name="MSIP_Label_65bade86-969a-4cfc-8d70-99d1f0adeaba_SiteId">
    <vt:lpwstr>efaa16aa-d1de-4d58-ba2e-2833fdfdd29f</vt:lpwstr>
  </property>
  <property fmtid="{D5CDD505-2E9C-101B-9397-08002B2CF9AE}" pid="4" name="MSIP_Label_65bade86-969a-4cfc-8d70-99d1f0adeaba_Owner">
    <vt:lpwstr>graham.woodworth@cornwalldevelopmentcompany.co.uk</vt:lpwstr>
  </property>
  <property fmtid="{D5CDD505-2E9C-101B-9397-08002B2CF9AE}" pid="5" name="MSIP_Label_65bade86-969a-4cfc-8d70-99d1f0adeaba_SetDate">
    <vt:lpwstr>2019-12-06T23:09:05.3884454Z</vt:lpwstr>
  </property>
  <property fmtid="{D5CDD505-2E9C-101B-9397-08002B2CF9AE}" pid="6" name="MSIP_Label_65bade86-969a-4cfc-8d70-99d1f0adeaba_Name">
    <vt:lpwstr>CONTROLLED</vt:lpwstr>
  </property>
  <property fmtid="{D5CDD505-2E9C-101B-9397-08002B2CF9AE}" pid="7" name="MSIP_Label_65bade86-969a-4cfc-8d70-99d1f0adeaba_Application">
    <vt:lpwstr>Microsoft Azure Information Protection</vt:lpwstr>
  </property>
  <property fmtid="{D5CDD505-2E9C-101B-9397-08002B2CF9AE}" pid="8" name="MSIP_Label_65bade86-969a-4cfc-8d70-99d1f0adeaba_Extended_MSFT_Method">
    <vt:lpwstr>Automatic</vt:lpwstr>
  </property>
  <property fmtid="{D5CDD505-2E9C-101B-9397-08002B2CF9AE}" pid="9" name="Sensitivity">
    <vt:lpwstr>CONTROLLED</vt:lpwstr>
  </property>
  <property fmtid="{D5CDD505-2E9C-101B-9397-08002B2CF9AE}" pid="10" name="ContentTypeId">
    <vt:lpwstr>0x010100E5D7417BD80BE4498BEF09A2CAF81E43</vt:lpwstr>
  </property>
</Properties>
</file>