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7013" w14:textId="77777777" w:rsidR="007B5EBE" w:rsidRDefault="007B5EBE">
      <w:pPr>
        <w:pStyle w:val="Heading1"/>
        <w:rPr>
          <w:rFonts w:cs="Arial"/>
        </w:rPr>
      </w:pPr>
    </w:p>
    <w:p w14:paraId="57F47014" w14:textId="77777777" w:rsidR="007B5EBE" w:rsidRDefault="00346690">
      <w:pPr>
        <w:pStyle w:val="Heading1"/>
        <w:rPr>
          <w:rFonts w:cs="Arial"/>
        </w:rPr>
      </w:pPr>
      <w:r>
        <w:rPr>
          <w:rFonts w:cs="Arial"/>
        </w:rPr>
        <w:t>Framework Schedule 6 (Order Form Template and Call-Off Schedules)</w:t>
      </w:r>
    </w:p>
    <w:p w14:paraId="57F47015" w14:textId="77777777" w:rsidR="007B5EBE" w:rsidRDefault="007B5EBE">
      <w:pPr>
        <w:rPr>
          <w:rFonts w:cs="Arial"/>
          <w:b/>
        </w:rPr>
      </w:pPr>
    </w:p>
    <w:p w14:paraId="57F47016" w14:textId="77777777" w:rsidR="007B5EBE" w:rsidRDefault="00346690">
      <w:pPr>
        <w:pStyle w:val="Heading1"/>
        <w:rPr>
          <w:rFonts w:cs="Arial"/>
        </w:rPr>
      </w:pPr>
      <w:r>
        <w:rPr>
          <w:rFonts w:cs="Arial"/>
        </w:rPr>
        <w:t xml:space="preserve">Order Form </w:t>
      </w:r>
    </w:p>
    <w:p w14:paraId="57F47017" w14:textId="77777777" w:rsidR="007B5EBE" w:rsidRDefault="00346690">
      <w:pPr>
        <w:rPr>
          <w:rFonts w:cs="Arial"/>
        </w:rPr>
      </w:pPr>
      <w:r>
        <w:rPr>
          <w:rFonts w:cs="Arial"/>
        </w:rPr>
        <w:t>CALL-OFF REFERENCE:</w:t>
      </w:r>
      <w:r>
        <w:rPr>
          <w:rFonts w:cs="Arial"/>
        </w:rPr>
        <w:tab/>
      </w:r>
      <w:r>
        <w:rPr>
          <w:rFonts w:cs="Arial"/>
        </w:rPr>
        <w:tab/>
        <w:t>SR1402492753</w:t>
      </w:r>
    </w:p>
    <w:p w14:paraId="57F47018" w14:textId="77777777" w:rsidR="007B5EBE" w:rsidRDefault="00346690">
      <w:pPr>
        <w:rPr>
          <w:rFonts w:cs="Arial"/>
        </w:rPr>
      </w:pPr>
      <w:r>
        <w:rPr>
          <w:rFonts w:cs="Arial"/>
        </w:rPr>
        <w:t>THE BUYER:</w:t>
      </w:r>
      <w:r>
        <w:rPr>
          <w:rFonts w:cs="Arial"/>
        </w:rPr>
        <w:tab/>
      </w:r>
      <w:r>
        <w:rPr>
          <w:rFonts w:cs="Arial"/>
        </w:rPr>
        <w:tab/>
      </w:r>
      <w:r>
        <w:rPr>
          <w:rFonts w:cs="Arial"/>
        </w:rPr>
        <w:tab/>
      </w:r>
      <w:r>
        <w:rPr>
          <w:rFonts w:cs="Arial"/>
        </w:rPr>
        <w:tab/>
        <w:t>HMRC</w:t>
      </w:r>
    </w:p>
    <w:p w14:paraId="57F47019" w14:textId="77777777" w:rsidR="007B5EBE" w:rsidRDefault="00346690">
      <w:pPr>
        <w:rPr>
          <w:rFonts w:cs="Arial"/>
        </w:rPr>
      </w:pPr>
      <w:r>
        <w:rPr>
          <w:rFonts w:cs="Arial"/>
        </w:rPr>
        <w:t>BUYER ADDRESS</w:t>
      </w:r>
      <w:r>
        <w:rPr>
          <w:rFonts w:cs="Arial"/>
        </w:rPr>
        <w:tab/>
      </w:r>
      <w:r>
        <w:rPr>
          <w:rFonts w:cs="Arial"/>
        </w:rPr>
        <w:tab/>
      </w:r>
      <w:r>
        <w:rPr>
          <w:rFonts w:cs="Arial"/>
        </w:rPr>
        <w:tab/>
        <w:t xml:space="preserve">100 Parliament Street, London, SW1A 2BQ   </w:t>
      </w:r>
    </w:p>
    <w:p w14:paraId="57F4701A" w14:textId="77777777" w:rsidR="007B5EBE" w:rsidRDefault="00346690">
      <w:pPr>
        <w:rPr>
          <w:rFonts w:cs="Arial"/>
        </w:rPr>
      </w:pPr>
      <w:r>
        <w:rPr>
          <w:rFonts w:cs="Arial"/>
        </w:rPr>
        <w:t xml:space="preserve">THE SUPPLIER: </w:t>
      </w:r>
      <w:r>
        <w:rPr>
          <w:rFonts w:cs="Arial"/>
        </w:rPr>
        <w:tab/>
      </w:r>
      <w:r>
        <w:rPr>
          <w:rFonts w:cs="Arial"/>
        </w:rPr>
        <w:tab/>
      </w:r>
      <w:r>
        <w:rPr>
          <w:rFonts w:cs="Arial"/>
        </w:rPr>
        <w:tab/>
        <w:t>Computacenter (UK) Ltd</w:t>
      </w:r>
    </w:p>
    <w:p w14:paraId="57F4701B" w14:textId="77777777" w:rsidR="007B5EBE" w:rsidRDefault="00346690">
      <w:pPr>
        <w:ind w:left="3600" w:hanging="3600"/>
        <w:rPr>
          <w:rFonts w:cs="Arial"/>
        </w:rPr>
      </w:pPr>
      <w:r>
        <w:rPr>
          <w:rFonts w:cs="Arial"/>
        </w:rPr>
        <w:t xml:space="preserve">SUPPLIER ADDRESS: </w:t>
      </w:r>
      <w:r>
        <w:rPr>
          <w:rFonts w:cs="Arial"/>
        </w:rPr>
        <w:tab/>
        <w:t>Hatfield Business Park</w:t>
      </w:r>
      <w:r>
        <w:rPr>
          <w:rFonts w:cs="Arial"/>
        </w:rPr>
        <w:br/>
        <w:t>Hatfield Avenue</w:t>
      </w:r>
      <w:r>
        <w:rPr>
          <w:rFonts w:cs="Arial"/>
        </w:rPr>
        <w:br/>
        <w:t>Hatfield</w:t>
      </w:r>
      <w:r>
        <w:rPr>
          <w:rFonts w:cs="Arial"/>
        </w:rPr>
        <w:br/>
        <w:t>Hertfordshire</w:t>
      </w:r>
      <w:r>
        <w:rPr>
          <w:rFonts w:cs="Arial"/>
        </w:rPr>
        <w:br/>
        <w:t>AL10 9TW</w:t>
      </w:r>
    </w:p>
    <w:p w14:paraId="57F4701C" w14:textId="641237DF" w:rsidR="007B5EBE" w:rsidRDefault="00346690">
      <w:pPr>
        <w:rPr>
          <w:rFonts w:cs="Arial"/>
        </w:rPr>
      </w:pPr>
      <w:r>
        <w:rPr>
          <w:rFonts w:cs="Arial"/>
        </w:rPr>
        <w:t xml:space="preserve">REGISTRATION NUMBER: </w:t>
      </w:r>
      <w:r>
        <w:rPr>
          <w:rFonts w:cs="Arial"/>
        </w:rPr>
        <w:tab/>
      </w:r>
      <w:r>
        <w:rPr>
          <w:rFonts w:cs="Arial"/>
        </w:rPr>
        <w:tab/>
      </w:r>
      <w:r w:rsidR="00682023" w:rsidRPr="00682023">
        <w:rPr>
          <w:rFonts w:cs="Arial"/>
          <w:highlight w:val="black"/>
          <w:u w:val="single"/>
        </w:rPr>
        <w:t>XXXXXX</w:t>
      </w:r>
    </w:p>
    <w:p w14:paraId="57F4701D" w14:textId="1ACAADA6" w:rsidR="007B5EBE" w:rsidRDefault="00346690">
      <w:pPr>
        <w:rPr>
          <w:rFonts w:cs="Arial"/>
        </w:rPr>
      </w:pPr>
      <w:r>
        <w:rPr>
          <w:rFonts w:cs="Arial"/>
        </w:rPr>
        <w:t xml:space="preserve">DUNS NUMBER:       </w:t>
      </w:r>
      <w:r>
        <w:rPr>
          <w:rFonts w:cs="Arial"/>
        </w:rPr>
        <w:tab/>
      </w:r>
      <w:r>
        <w:rPr>
          <w:rFonts w:cs="Arial"/>
        </w:rPr>
        <w:tab/>
      </w:r>
      <w:r>
        <w:rPr>
          <w:rFonts w:cs="Arial"/>
        </w:rPr>
        <w:tab/>
      </w:r>
      <w:r w:rsidR="00682023" w:rsidRPr="00682023">
        <w:rPr>
          <w:rFonts w:cs="Arial"/>
          <w:highlight w:val="black"/>
        </w:rPr>
        <w:t>XXXXXX</w:t>
      </w:r>
    </w:p>
    <w:p w14:paraId="57F4701E" w14:textId="77777777" w:rsidR="007B5EBE" w:rsidRDefault="00346690">
      <w:pPr>
        <w:rPr>
          <w:rFonts w:cs="Arial"/>
        </w:rPr>
      </w:pPr>
      <w:r>
        <w:rPr>
          <w:rFonts w:cs="Arial"/>
        </w:rPr>
        <w:t xml:space="preserve">SID4GOV ID:                 </w:t>
      </w:r>
      <w:r>
        <w:rPr>
          <w:rFonts w:cs="Arial"/>
        </w:rPr>
        <w:tab/>
      </w:r>
      <w:r>
        <w:rPr>
          <w:rFonts w:cs="Arial"/>
        </w:rPr>
        <w:tab/>
        <w:t>Unknown</w:t>
      </w:r>
    </w:p>
    <w:p w14:paraId="57F4701F" w14:textId="77777777" w:rsidR="007B5EBE" w:rsidRDefault="00346690">
      <w:pPr>
        <w:pStyle w:val="Heading2"/>
        <w:rPr>
          <w:rFonts w:cs="Arial"/>
        </w:rPr>
      </w:pPr>
      <w:r>
        <w:rPr>
          <w:rFonts w:cs="Arial"/>
        </w:rPr>
        <w:t>APPLICABLE FRAMEWORK CONTRACT</w:t>
      </w:r>
    </w:p>
    <w:p w14:paraId="57F47020" w14:textId="77777777" w:rsidR="007B5EBE" w:rsidRDefault="00346690">
      <w:r>
        <w:rPr>
          <w:rFonts w:cs="Arial"/>
        </w:rPr>
        <w:t>This Order Form is for the provision of the Call-Off Deliverables and dated 28/07/2023</w:t>
      </w:r>
    </w:p>
    <w:p w14:paraId="57F47021" w14:textId="77777777" w:rsidR="007B5EBE" w:rsidRDefault="00346690">
      <w:pPr>
        <w:rPr>
          <w:rFonts w:cs="Arial"/>
        </w:rPr>
      </w:pPr>
      <w:r>
        <w:rPr>
          <w:rFonts w:cs="Arial"/>
        </w:rPr>
        <w:t xml:space="preserve">It’s issued under the Framework Contract with the reference number RM6068 for the provision of Technology Products and Associated Services.   </w:t>
      </w:r>
    </w:p>
    <w:p w14:paraId="57F47022" w14:textId="77777777" w:rsidR="007B5EBE" w:rsidRDefault="00346690">
      <w:pPr>
        <w:pStyle w:val="Heading2"/>
        <w:rPr>
          <w:rFonts w:cs="Arial"/>
        </w:rPr>
      </w:pPr>
      <w:r>
        <w:rPr>
          <w:rFonts w:cs="Arial"/>
        </w:rPr>
        <w:t>CALL-OFF LOT(S):</w:t>
      </w:r>
    </w:p>
    <w:p w14:paraId="57F47023" w14:textId="77777777" w:rsidR="007B5EBE" w:rsidRDefault="00346690">
      <w:pPr>
        <w:pStyle w:val="ListParagraph"/>
        <w:numPr>
          <w:ilvl w:val="0"/>
          <w:numId w:val="1"/>
        </w:numPr>
        <w:rPr>
          <w:rFonts w:cs="Arial"/>
        </w:rPr>
      </w:pPr>
      <w:r>
        <w:rPr>
          <w:rFonts w:cs="Arial"/>
        </w:rPr>
        <w:t>Lot 2 Hardware &amp; Associated Services</w:t>
      </w:r>
    </w:p>
    <w:p w14:paraId="57F47024" w14:textId="77777777" w:rsidR="007B5EBE" w:rsidRDefault="00346690">
      <w:pPr>
        <w:pStyle w:val="Heading2"/>
        <w:rPr>
          <w:rFonts w:cs="Arial"/>
        </w:rPr>
      </w:pPr>
      <w:r>
        <w:rPr>
          <w:rFonts w:cs="Arial"/>
        </w:rPr>
        <w:t>CALL-OFF INCORPORATED TERMS</w:t>
      </w:r>
    </w:p>
    <w:p w14:paraId="57F47025" w14:textId="646DC40D" w:rsidR="007B5EBE" w:rsidRDefault="00346690">
      <w:pPr>
        <w:rPr>
          <w:rFonts w:cs="Arial"/>
        </w:rPr>
      </w:pPr>
      <w:r>
        <w:rPr>
          <w:rFonts w:cs="Arial"/>
        </w:rPr>
        <w:t xml:space="preserve">The following documents are incorporated into this Call-Off Contract. Where numbers are </w:t>
      </w:r>
      <w:r w:rsidR="006A351A">
        <w:rPr>
          <w:rFonts w:cs="Arial"/>
        </w:rPr>
        <w:t>missing,</w:t>
      </w:r>
      <w:r>
        <w:rPr>
          <w:rFonts w:cs="Arial"/>
        </w:rPr>
        <w:t xml:space="preserve"> we are not using those schedules. If the documents conflict, the following order of precedence applies:</w:t>
      </w:r>
    </w:p>
    <w:p w14:paraId="57F47026" w14:textId="77777777" w:rsidR="007B5EBE" w:rsidRDefault="00346690">
      <w:pPr>
        <w:pStyle w:val="ListParagraph"/>
        <w:numPr>
          <w:ilvl w:val="0"/>
          <w:numId w:val="2"/>
        </w:numPr>
        <w:rPr>
          <w:rFonts w:cs="Arial"/>
        </w:rPr>
      </w:pPr>
      <w:r>
        <w:rPr>
          <w:rFonts w:cs="Arial"/>
        </w:rPr>
        <w:t>This Order Form including the Call-Off Special Terms and Call-Off Special Schedules.</w:t>
      </w:r>
    </w:p>
    <w:p w14:paraId="57F47027" w14:textId="77777777" w:rsidR="007B5EBE" w:rsidRDefault="00346690">
      <w:pPr>
        <w:pStyle w:val="ListParagraph"/>
        <w:numPr>
          <w:ilvl w:val="0"/>
          <w:numId w:val="2"/>
        </w:numPr>
        <w:rPr>
          <w:rFonts w:cs="Arial"/>
        </w:rPr>
      </w:pPr>
      <w:r>
        <w:rPr>
          <w:rFonts w:cs="Arial"/>
        </w:rPr>
        <w:t>Joint Schedule 1(Definitions and Interpretation) RM6068</w:t>
      </w:r>
    </w:p>
    <w:p w14:paraId="57F47028" w14:textId="77777777" w:rsidR="007B5EBE" w:rsidRDefault="00346690">
      <w:pPr>
        <w:pStyle w:val="ListParagraph"/>
        <w:numPr>
          <w:ilvl w:val="0"/>
          <w:numId w:val="2"/>
        </w:numPr>
        <w:rPr>
          <w:rFonts w:cs="Arial"/>
        </w:rPr>
      </w:pPr>
      <w:r>
        <w:rPr>
          <w:rFonts w:cs="Arial"/>
        </w:rPr>
        <w:t>The following Schedules in equal order of precedence:</w:t>
      </w:r>
    </w:p>
    <w:p w14:paraId="57F47029" w14:textId="77777777" w:rsidR="007B5EBE" w:rsidRDefault="00346690">
      <w:pPr>
        <w:pStyle w:val="ListParagraph"/>
        <w:numPr>
          <w:ilvl w:val="0"/>
          <w:numId w:val="3"/>
        </w:numPr>
        <w:rPr>
          <w:rFonts w:cs="Arial"/>
        </w:rPr>
      </w:pPr>
      <w:r>
        <w:rPr>
          <w:rFonts w:cs="Arial"/>
        </w:rPr>
        <w:t xml:space="preserve">Joint Schedules for RM6068 </w:t>
      </w:r>
    </w:p>
    <w:p w14:paraId="57F4702A" w14:textId="77777777" w:rsidR="007B5EBE" w:rsidRDefault="00346690">
      <w:pPr>
        <w:pStyle w:val="ListParagraph"/>
        <w:numPr>
          <w:ilvl w:val="1"/>
          <w:numId w:val="3"/>
        </w:numPr>
        <w:rPr>
          <w:rFonts w:cs="Arial"/>
        </w:rPr>
      </w:pPr>
      <w:r>
        <w:rPr>
          <w:rFonts w:cs="Arial"/>
        </w:rPr>
        <w:t xml:space="preserve">Joint Schedule 2 (Variation Form) </w:t>
      </w:r>
    </w:p>
    <w:p w14:paraId="57F4702B" w14:textId="77777777" w:rsidR="007B5EBE" w:rsidRDefault="00346690">
      <w:pPr>
        <w:pStyle w:val="ListParagraph"/>
        <w:numPr>
          <w:ilvl w:val="1"/>
          <w:numId w:val="3"/>
        </w:numPr>
        <w:rPr>
          <w:rFonts w:cs="Arial"/>
        </w:rPr>
      </w:pPr>
      <w:r>
        <w:rPr>
          <w:rFonts w:cs="Arial"/>
        </w:rPr>
        <w:t>Joint Schedule 3 (Insurance Requirements)</w:t>
      </w:r>
    </w:p>
    <w:p w14:paraId="57F4702C" w14:textId="77777777" w:rsidR="007B5EBE" w:rsidRDefault="00346690">
      <w:pPr>
        <w:pStyle w:val="ListParagraph"/>
        <w:numPr>
          <w:ilvl w:val="1"/>
          <w:numId w:val="3"/>
        </w:numPr>
        <w:rPr>
          <w:rFonts w:cs="Arial"/>
        </w:rPr>
      </w:pPr>
      <w:r>
        <w:rPr>
          <w:rFonts w:cs="Arial"/>
        </w:rPr>
        <w:lastRenderedPageBreak/>
        <w:t>Joint Schedule 4 (Commercially Sensitive Information)</w:t>
      </w:r>
    </w:p>
    <w:p w14:paraId="57F4702D" w14:textId="77777777" w:rsidR="007B5EBE" w:rsidRDefault="00346690">
      <w:pPr>
        <w:pStyle w:val="ListParagraph"/>
        <w:numPr>
          <w:ilvl w:val="1"/>
          <w:numId w:val="3"/>
        </w:numPr>
        <w:rPr>
          <w:rFonts w:cs="Arial"/>
        </w:rPr>
      </w:pPr>
      <w:r>
        <w:rPr>
          <w:rFonts w:cs="Arial"/>
        </w:rPr>
        <w:tab/>
      </w:r>
    </w:p>
    <w:p w14:paraId="57F4702E" w14:textId="77777777" w:rsidR="007B5EBE" w:rsidRDefault="00346690">
      <w:pPr>
        <w:pStyle w:val="ListParagraph"/>
        <w:numPr>
          <w:ilvl w:val="0"/>
          <w:numId w:val="3"/>
        </w:numPr>
        <w:suppressAutoHyphens w:val="0"/>
        <w:spacing w:after="0" w:line="244" w:lineRule="auto"/>
        <w:contextualSpacing/>
        <w:textAlignment w:val="auto"/>
      </w:pPr>
      <w:r>
        <w:rPr>
          <w:rStyle w:val="Emphasis"/>
          <w:rFonts w:cs="Arial"/>
          <w:sz w:val="24"/>
          <w:szCs w:val="24"/>
        </w:rPr>
        <w:t>Call-Off Schedules:</w:t>
      </w:r>
    </w:p>
    <w:p w14:paraId="57F4702F" w14:textId="77777777" w:rsidR="007B5EBE" w:rsidRDefault="00346690">
      <w:pPr>
        <w:pStyle w:val="ListParagraph"/>
        <w:numPr>
          <w:ilvl w:val="1"/>
          <w:numId w:val="3"/>
        </w:numPr>
        <w:suppressAutoHyphens w:val="0"/>
        <w:spacing w:after="0" w:line="244" w:lineRule="auto"/>
        <w:contextualSpacing/>
        <w:textAlignment w:val="auto"/>
      </w:pPr>
      <w:r>
        <w:rPr>
          <w:rFonts w:cs="Arial"/>
          <w:sz w:val="24"/>
          <w:szCs w:val="24"/>
        </w:rPr>
        <w:t xml:space="preserve">Call-Off Schedule 6 (ICT Services). For the purposes of this Call-Off Schedule 6 – ICT Services, Annex 3 are attached as Annexes to this Order Form where applicable). </w:t>
      </w:r>
    </w:p>
    <w:p w14:paraId="57F47030" w14:textId="77777777" w:rsidR="007B5EBE" w:rsidRDefault="007B5EBE">
      <w:pPr>
        <w:pStyle w:val="ListParagraph"/>
        <w:ind w:left="1440"/>
        <w:rPr>
          <w:rFonts w:cs="Arial"/>
        </w:rPr>
      </w:pPr>
    </w:p>
    <w:p w14:paraId="57F47031" w14:textId="77777777" w:rsidR="007B5EBE" w:rsidRDefault="00346690">
      <w:pPr>
        <w:pStyle w:val="ListParagraph"/>
        <w:numPr>
          <w:ilvl w:val="0"/>
          <w:numId w:val="2"/>
        </w:numPr>
        <w:rPr>
          <w:rFonts w:cs="Arial"/>
        </w:rPr>
      </w:pPr>
      <w:r>
        <w:rPr>
          <w:rFonts w:cs="Arial"/>
        </w:rPr>
        <w:t>CCS Core Terms (version 3.0.6)</w:t>
      </w:r>
    </w:p>
    <w:p w14:paraId="57F47032" w14:textId="77777777" w:rsidR="007B5EBE" w:rsidRDefault="00346690">
      <w:pPr>
        <w:pStyle w:val="ListParagraph"/>
        <w:numPr>
          <w:ilvl w:val="0"/>
          <w:numId w:val="2"/>
        </w:numPr>
        <w:rPr>
          <w:rFonts w:cs="Arial"/>
        </w:rPr>
      </w:pPr>
      <w:r>
        <w:rPr>
          <w:rFonts w:cs="Arial"/>
        </w:rPr>
        <w:t xml:space="preserve">Joint Schedule 5 (Corporate Social Responsibility) RM6068 </w:t>
      </w:r>
    </w:p>
    <w:p w14:paraId="57F47033" w14:textId="77777777" w:rsidR="007B5EBE" w:rsidRDefault="00346690">
      <w:pPr>
        <w:rPr>
          <w:rFonts w:cs="Arial"/>
        </w:rPr>
      </w:pPr>
      <w:r>
        <w:rPr>
          <w:rFonts w:cs="Arial"/>
        </w:rPr>
        <w:t xml:space="preserve">No other Supplier terms are part of the Call-Off Contract. That includes any terms written on the back of, added to this Order Form, or presented at the time of delivery. </w:t>
      </w:r>
    </w:p>
    <w:p w14:paraId="57F47034" w14:textId="77777777" w:rsidR="007B5EBE" w:rsidRDefault="00346690">
      <w:pPr>
        <w:pStyle w:val="Heading2"/>
      </w:pPr>
      <w:r>
        <w:rPr>
          <w:rFonts w:cs="Arial"/>
        </w:rPr>
        <w:t>CALL-</w:t>
      </w:r>
      <w:r>
        <w:rPr>
          <w:rStyle w:val="FooterChar"/>
        </w:rPr>
        <w:t>OFF</w:t>
      </w:r>
      <w:r>
        <w:rPr>
          <w:rFonts w:cs="Arial"/>
        </w:rPr>
        <w:t xml:space="preserve"> SPECIAL TERMS</w:t>
      </w:r>
    </w:p>
    <w:p w14:paraId="57F47035" w14:textId="77777777" w:rsidR="007B5EBE" w:rsidRDefault="00346690">
      <w:pPr>
        <w:rPr>
          <w:rFonts w:cs="Arial"/>
        </w:rPr>
      </w:pPr>
      <w:r>
        <w:rPr>
          <w:rFonts w:cs="Arial"/>
        </w:rPr>
        <w:t>The following Special Terms are incorporated into this Call-Off Contract:</w:t>
      </w:r>
    </w:p>
    <w:p w14:paraId="57F47036" w14:textId="77777777" w:rsidR="007B5EBE" w:rsidRDefault="00346690">
      <w:pPr>
        <w:rPr>
          <w:rFonts w:cs="Arial"/>
        </w:rPr>
      </w:pPr>
      <w:r>
        <w:rPr>
          <w:rFonts w:cs="Arial"/>
        </w:rPr>
        <w:t>Special Term 1: For the purpose of Clause 10.3 of the Core Terms ‘Ending the contract without a reason”, Buyer shall not terminate this Call-Off Contract without cause.</w:t>
      </w:r>
    </w:p>
    <w:p w14:paraId="57F47037" w14:textId="77777777" w:rsidR="007B5EBE" w:rsidRDefault="00346690">
      <w:pPr>
        <w:rPr>
          <w:rFonts w:cs="Arial"/>
        </w:rPr>
      </w:pPr>
      <w:r>
        <w:rPr>
          <w:rFonts w:cs="Arial"/>
        </w:rPr>
        <w:t>HMRC Mandatory Clauses (Appendix 1)</w:t>
      </w:r>
    </w:p>
    <w:p w14:paraId="57F47038" w14:textId="77777777" w:rsidR="007B5EBE" w:rsidRDefault="007B5EBE">
      <w:pPr>
        <w:rPr>
          <w:rFonts w:cs="Arial"/>
        </w:rPr>
      </w:pPr>
    </w:p>
    <w:p w14:paraId="57F47039" w14:textId="33E0EB50" w:rsidR="007B5EBE" w:rsidRDefault="00346690">
      <w:pPr>
        <w:rPr>
          <w:rFonts w:cs="Arial"/>
        </w:rPr>
      </w:pPr>
      <w:r>
        <w:rPr>
          <w:rFonts w:cs="Arial"/>
        </w:rPr>
        <w:t>CALL-OFF START DATE:</w:t>
      </w:r>
      <w:r>
        <w:rPr>
          <w:rFonts w:cs="Arial"/>
        </w:rPr>
        <w:tab/>
      </w:r>
      <w:r>
        <w:rPr>
          <w:rFonts w:cs="Arial"/>
        </w:rPr>
        <w:tab/>
      </w:r>
      <w:r w:rsidR="00660572">
        <w:rPr>
          <w:rFonts w:cs="Arial"/>
        </w:rPr>
        <w:t>01</w:t>
      </w:r>
      <w:r>
        <w:rPr>
          <w:rFonts w:cs="Arial"/>
        </w:rPr>
        <w:t>/0</w:t>
      </w:r>
      <w:r w:rsidR="00660572">
        <w:rPr>
          <w:rFonts w:cs="Arial"/>
        </w:rPr>
        <w:t>8</w:t>
      </w:r>
      <w:r>
        <w:rPr>
          <w:rFonts w:cs="Arial"/>
        </w:rPr>
        <w:t>/2023</w:t>
      </w:r>
    </w:p>
    <w:p w14:paraId="57F4703A" w14:textId="26CF8D35" w:rsidR="007B5EBE" w:rsidRDefault="00346690">
      <w:pPr>
        <w:rPr>
          <w:rFonts w:cs="Arial"/>
        </w:rPr>
      </w:pPr>
      <w:r>
        <w:rPr>
          <w:rFonts w:cs="Arial"/>
        </w:rPr>
        <w:t xml:space="preserve">CALL-OFF EXPIRY DATE: </w:t>
      </w:r>
      <w:r>
        <w:rPr>
          <w:rFonts w:cs="Arial"/>
        </w:rPr>
        <w:tab/>
      </w:r>
      <w:r>
        <w:rPr>
          <w:rFonts w:cs="Arial"/>
        </w:rPr>
        <w:tab/>
      </w:r>
      <w:r w:rsidR="00660572">
        <w:rPr>
          <w:rFonts w:cs="Arial"/>
        </w:rPr>
        <w:t>31</w:t>
      </w:r>
      <w:r>
        <w:rPr>
          <w:rFonts w:cs="Arial"/>
        </w:rPr>
        <w:t>/07/2024</w:t>
      </w:r>
    </w:p>
    <w:p w14:paraId="57F4703B" w14:textId="77777777" w:rsidR="007B5EBE" w:rsidRDefault="00346690">
      <w:pPr>
        <w:rPr>
          <w:rFonts w:cs="Arial"/>
        </w:rPr>
      </w:pPr>
      <w:r>
        <w:rPr>
          <w:rFonts w:cs="Arial"/>
        </w:rPr>
        <w:t>CALL-OFF INITIAL PERIOD:</w:t>
      </w:r>
      <w:r>
        <w:rPr>
          <w:rFonts w:cs="Arial"/>
        </w:rPr>
        <w:tab/>
      </w:r>
      <w:r>
        <w:rPr>
          <w:rFonts w:cs="Arial"/>
        </w:rPr>
        <w:tab/>
        <w:t xml:space="preserve">12 Months </w:t>
      </w:r>
    </w:p>
    <w:p w14:paraId="57F4703C" w14:textId="77777777" w:rsidR="007B5EBE" w:rsidRDefault="00346690">
      <w:pPr>
        <w:rPr>
          <w:rFonts w:cs="Arial"/>
        </w:rPr>
      </w:pPr>
      <w:r>
        <w:rPr>
          <w:rFonts w:cs="Arial"/>
        </w:rPr>
        <w:t>CALL-OFF OPTIONAL EXTENSION N/A</w:t>
      </w:r>
    </w:p>
    <w:p w14:paraId="57F4703D" w14:textId="77777777" w:rsidR="007B5EBE" w:rsidRDefault="00346690">
      <w:pPr>
        <w:rPr>
          <w:rFonts w:cs="Arial"/>
        </w:rPr>
      </w:pPr>
      <w:r>
        <w:rPr>
          <w:rFonts w:cs="Arial"/>
        </w:rPr>
        <w:t>PERIOD</w:t>
      </w:r>
    </w:p>
    <w:p w14:paraId="57F4703E" w14:textId="77777777" w:rsidR="007B5EBE" w:rsidRDefault="00346690">
      <w:pPr>
        <w:pStyle w:val="Heading2"/>
        <w:rPr>
          <w:rFonts w:cs="Arial"/>
        </w:rPr>
      </w:pPr>
      <w:r>
        <w:rPr>
          <w:rFonts w:cs="Arial"/>
        </w:rPr>
        <w:t xml:space="preserve">CALL-OFF DELIVERABLES </w:t>
      </w:r>
    </w:p>
    <w:p w14:paraId="57F4703F" w14:textId="77777777" w:rsidR="007B5EBE" w:rsidRDefault="00346690">
      <w:pPr>
        <w:rPr>
          <w:rFonts w:cs="Arial"/>
          <w:sz w:val="24"/>
          <w:szCs w:val="24"/>
        </w:rPr>
      </w:pPr>
      <w:r>
        <w:rPr>
          <w:rFonts w:cs="Arial"/>
          <w:sz w:val="24"/>
          <w:szCs w:val="24"/>
        </w:rPr>
        <w:t>The Authority is looking for a reseller to deliver the following:</w:t>
      </w:r>
    </w:p>
    <w:tbl>
      <w:tblPr>
        <w:tblW w:w="8500" w:type="dxa"/>
        <w:tblCellMar>
          <w:left w:w="10" w:type="dxa"/>
          <w:right w:w="10" w:type="dxa"/>
        </w:tblCellMar>
        <w:tblLook w:val="0000" w:firstRow="0" w:lastRow="0" w:firstColumn="0" w:lastColumn="0" w:noHBand="0" w:noVBand="0"/>
      </w:tblPr>
      <w:tblGrid>
        <w:gridCol w:w="5524"/>
        <w:gridCol w:w="992"/>
        <w:gridCol w:w="1984"/>
      </w:tblGrid>
      <w:tr w:rsidR="007B5EBE" w14:paraId="57F47043" w14:textId="77777777">
        <w:trPr>
          <w:trHeight w:val="511"/>
        </w:trPr>
        <w:tc>
          <w:tcPr>
            <w:tcW w:w="5524" w:type="dxa"/>
            <w:tcBorders>
              <w:top w:val="single" w:sz="4" w:space="0" w:color="000000"/>
              <w:left w:val="single" w:sz="4" w:space="0" w:color="000000"/>
              <w:bottom w:val="single" w:sz="4" w:space="0" w:color="000000"/>
              <w:right w:val="single" w:sz="4" w:space="0" w:color="000000"/>
            </w:tcBorders>
            <w:shd w:val="clear" w:color="auto" w:fill="D9E1F2"/>
            <w:tcMar>
              <w:top w:w="0" w:type="dxa"/>
              <w:left w:w="108" w:type="dxa"/>
              <w:bottom w:w="0" w:type="dxa"/>
              <w:right w:w="108" w:type="dxa"/>
            </w:tcMar>
            <w:vAlign w:val="center"/>
          </w:tcPr>
          <w:p w14:paraId="57F47040" w14:textId="77777777" w:rsidR="007B5EBE" w:rsidRDefault="00346690">
            <w:pPr>
              <w:spacing w:after="160"/>
              <w:rPr>
                <w:rFonts w:cs="Arial"/>
              </w:rPr>
            </w:pPr>
            <w:r>
              <w:rPr>
                <w:rFonts w:cs="Arial"/>
              </w:rPr>
              <w:t>R5800 - F5 R5800s with MAX APM being added to existing HMRC HELA – contract number HMR-IND-42452.</w:t>
            </w:r>
          </w:p>
        </w:tc>
        <w:tc>
          <w:tcPr>
            <w:tcW w:w="992" w:type="dxa"/>
            <w:tcBorders>
              <w:top w:val="single" w:sz="4" w:space="0" w:color="000000"/>
              <w:left w:val="single" w:sz="4" w:space="0" w:color="000000"/>
              <w:bottom w:val="single" w:sz="4" w:space="0" w:color="000000"/>
              <w:right w:val="single" w:sz="4" w:space="0" w:color="000000"/>
            </w:tcBorders>
            <w:shd w:val="clear" w:color="auto" w:fill="D9E1F2"/>
            <w:tcMar>
              <w:top w:w="0" w:type="dxa"/>
              <w:left w:w="10" w:type="dxa"/>
              <w:bottom w:w="0" w:type="dxa"/>
              <w:right w:w="10" w:type="dxa"/>
            </w:tcMar>
            <w:vAlign w:val="center"/>
          </w:tcPr>
          <w:p w14:paraId="57F47041"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42" w14:textId="34FB1CE2" w:rsidR="007B5EBE" w:rsidRDefault="00346690">
            <w:pPr>
              <w:spacing w:after="160"/>
              <w:rPr>
                <w:rFonts w:cs="Arial"/>
              </w:rPr>
            </w:pPr>
            <w:r>
              <w:rPr>
                <w:rFonts w:cs="Arial"/>
              </w:rPr>
              <w:t>£</w:t>
            </w:r>
            <w:r w:rsidR="00A564DB" w:rsidRPr="00A564DB">
              <w:rPr>
                <w:rFonts w:cs="Arial"/>
                <w:highlight w:val="black"/>
              </w:rPr>
              <w:t>XXXXXX</w:t>
            </w:r>
          </w:p>
        </w:tc>
      </w:tr>
      <w:tr w:rsidR="007B5EBE" w14:paraId="57F47047" w14:textId="77777777">
        <w:trPr>
          <w:trHeight w:val="847"/>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47044" w14:textId="77777777" w:rsidR="007B5EBE" w:rsidRDefault="00346690">
            <w:pPr>
              <w:spacing w:after="160"/>
              <w:rPr>
                <w:rFonts w:cs="Arial"/>
              </w:rPr>
            </w:pPr>
            <w:r>
              <w:rPr>
                <w:rFonts w:cs="Arial"/>
              </w:rPr>
              <w:t>F5-UPG-AC-R5XXX - BIG-IP Single AC Power Supply for r5X00 (650W, Field Upgrade)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F47045"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46" w14:textId="277B6873" w:rsidR="007B5EBE" w:rsidRDefault="00346690">
            <w:pPr>
              <w:spacing w:after="160"/>
              <w:rPr>
                <w:rFonts w:cs="Arial"/>
              </w:rPr>
            </w:pPr>
            <w:r>
              <w:rPr>
                <w:rFonts w:cs="Arial"/>
              </w:rPr>
              <w:t>£</w:t>
            </w:r>
            <w:r w:rsidR="00A564DB" w:rsidRPr="00A564DB">
              <w:rPr>
                <w:rFonts w:cs="Arial"/>
                <w:highlight w:val="black"/>
              </w:rPr>
              <w:t>XXXXXXX</w:t>
            </w:r>
          </w:p>
        </w:tc>
      </w:tr>
      <w:tr w:rsidR="007B5EBE" w14:paraId="57F4704B" w14:textId="77777777">
        <w:trPr>
          <w:trHeight w:val="140"/>
        </w:trPr>
        <w:tc>
          <w:tcPr>
            <w:tcW w:w="5524" w:type="dxa"/>
            <w:tcBorders>
              <w:top w:val="single" w:sz="4" w:space="0" w:color="000000"/>
              <w:left w:val="single" w:sz="4" w:space="0" w:color="000000"/>
              <w:bottom w:val="single" w:sz="4" w:space="0" w:color="000000"/>
              <w:right w:val="single" w:sz="4" w:space="0" w:color="000000"/>
            </w:tcBorders>
            <w:shd w:val="clear" w:color="auto" w:fill="D9E1F2"/>
            <w:tcMar>
              <w:top w:w="0" w:type="dxa"/>
              <w:left w:w="108" w:type="dxa"/>
              <w:bottom w:w="0" w:type="dxa"/>
              <w:right w:w="108" w:type="dxa"/>
            </w:tcMar>
            <w:vAlign w:val="center"/>
          </w:tcPr>
          <w:p w14:paraId="57F47048" w14:textId="77777777" w:rsidR="007B5EBE" w:rsidRDefault="00346690">
            <w:pPr>
              <w:spacing w:after="160"/>
              <w:rPr>
                <w:rFonts w:cs="Arial"/>
              </w:rPr>
            </w:pPr>
            <w:r>
              <w:rPr>
                <w:rFonts w:cs="Arial"/>
              </w:rPr>
              <w:t xml:space="preserve">04030080 RJ45 Dongle - </w:t>
            </w:r>
            <w:proofErr w:type="spellStart"/>
            <w:r>
              <w:rPr>
                <w:rFonts w:cs="Arial"/>
              </w:rPr>
              <w:t>Perle</w:t>
            </w:r>
            <w:proofErr w:type="spellEnd"/>
            <w:r>
              <w:rPr>
                <w:rFonts w:cs="Arial"/>
              </w:rPr>
              <w:t xml:space="preserve"> console dongle</w:t>
            </w:r>
          </w:p>
        </w:tc>
        <w:tc>
          <w:tcPr>
            <w:tcW w:w="992" w:type="dxa"/>
            <w:tcBorders>
              <w:top w:val="single" w:sz="4" w:space="0" w:color="000000"/>
              <w:left w:val="single" w:sz="4" w:space="0" w:color="000000"/>
              <w:bottom w:val="single" w:sz="4" w:space="0" w:color="000000"/>
              <w:right w:val="single" w:sz="4" w:space="0" w:color="000000"/>
            </w:tcBorders>
            <w:shd w:val="clear" w:color="auto" w:fill="D9E1F2"/>
            <w:tcMar>
              <w:top w:w="0" w:type="dxa"/>
              <w:left w:w="10" w:type="dxa"/>
              <w:bottom w:w="0" w:type="dxa"/>
              <w:right w:w="10" w:type="dxa"/>
            </w:tcMar>
            <w:vAlign w:val="center"/>
          </w:tcPr>
          <w:p w14:paraId="57F47049"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4A" w14:textId="3DF55F0A" w:rsidR="007B5EBE" w:rsidRDefault="00346690">
            <w:pPr>
              <w:spacing w:after="160"/>
              <w:rPr>
                <w:rFonts w:cs="Arial"/>
              </w:rPr>
            </w:pPr>
            <w:r>
              <w:rPr>
                <w:rFonts w:cs="Arial"/>
              </w:rPr>
              <w:t>£</w:t>
            </w:r>
            <w:r w:rsidR="00A564DB" w:rsidRPr="00A564DB">
              <w:rPr>
                <w:rFonts w:cs="Arial"/>
                <w:highlight w:val="black"/>
              </w:rPr>
              <w:t>XXXX</w:t>
            </w:r>
          </w:p>
        </w:tc>
      </w:tr>
      <w:tr w:rsidR="007B5EBE" w14:paraId="57F4704F" w14:textId="77777777">
        <w:trPr>
          <w:trHeight w:val="262"/>
        </w:trPr>
        <w:tc>
          <w:tcPr>
            <w:tcW w:w="5524" w:type="dxa"/>
            <w:tcBorders>
              <w:top w:val="single" w:sz="4" w:space="0" w:color="8EA9DB"/>
              <w:left w:val="single" w:sz="4" w:space="0" w:color="8EA9DB"/>
              <w:bottom w:val="single" w:sz="4" w:space="0" w:color="8EA9DB"/>
            </w:tcBorders>
            <w:shd w:val="clear" w:color="auto" w:fill="auto"/>
            <w:tcMar>
              <w:top w:w="0" w:type="dxa"/>
              <w:left w:w="108" w:type="dxa"/>
              <w:bottom w:w="0" w:type="dxa"/>
              <w:right w:w="108" w:type="dxa"/>
            </w:tcMar>
            <w:vAlign w:val="bottom"/>
          </w:tcPr>
          <w:p w14:paraId="57F4704C" w14:textId="77777777" w:rsidR="007B5EBE" w:rsidRDefault="00346690">
            <w:pPr>
              <w:spacing w:after="160"/>
              <w:rPr>
                <w:rFonts w:cs="Arial"/>
              </w:rPr>
            </w:pPr>
            <w:r>
              <w:rPr>
                <w:rFonts w:cs="Arial"/>
              </w:rPr>
              <w:t>F5-UPG-SFP+-R - 10GBase-SR (Short Range) 10G Ethernet Transceiver with DDM Support</w:t>
            </w:r>
          </w:p>
        </w:tc>
        <w:tc>
          <w:tcPr>
            <w:tcW w:w="9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F4704D" w14:textId="77777777" w:rsidR="007B5EBE" w:rsidRDefault="00346690">
            <w:pPr>
              <w:spacing w:after="160"/>
              <w:rPr>
                <w:rFonts w:cs="Arial"/>
              </w:rPr>
            </w:pPr>
            <w:r>
              <w:rPr>
                <w:rFonts w:cs="Arial"/>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4E" w14:textId="2E8ACBC0" w:rsidR="007B5EBE" w:rsidRDefault="00346690">
            <w:pPr>
              <w:spacing w:after="160"/>
              <w:rPr>
                <w:rFonts w:cs="Arial"/>
              </w:rPr>
            </w:pPr>
            <w:r>
              <w:rPr>
                <w:rFonts w:cs="Arial"/>
              </w:rPr>
              <w:t>£</w:t>
            </w:r>
            <w:r w:rsidR="00A564DB" w:rsidRPr="00A564DB">
              <w:rPr>
                <w:rFonts w:cs="Arial"/>
                <w:highlight w:val="black"/>
              </w:rPr>
              <w:t>XXXXXXX</w:t>
            </w:r>
          </w:p>
        </w:tc>
      </w:tr>
      <w:tr w:rsidR="007B5EBE" w14:paraId="57F47053" w14:textId="77777777">
        <w:trPr>
          <w:trHeight w:val="416"/>
        </w:trPr>
        <w:tc>
          <w:tcPr>
            <w:tcW w:w="5524" w:type="dxa"/>
            <w:tcBorders>
              <w:top w:val="single" w:sz="4" w:space="0" w:color="8EA9DB"/>
              <w:left w:val="single" w:sz="4" w:space="0" w:color="8EA9DB"/>
              <w:bottom w:val="single" w:sz="4" w:space="0" w:color="8EA9DB"/>
            </w:tcBorders>
            <w:shd w:val="clear" w:color="auto" w:fill="D9E1F2"/>
            <w:noWrap/>
            <w:tcMar>
              <w:top w:w="0" w:type="dxa"/>
              <w:left w:w="108" w:type="dxa"/>
              <w:bottom w:w="0" w:type="dxa"/>
              <w:right w:w="108" w:type="dxa"/>
            </w:tcMar>
            <w:vAlign w:val="bottom"/>
          </w:tcPr>
          <w:p w14:paraId="57F47050" w14:textId="77777777" w:rsidR="007B5EBE" w:rsidRDefault="00346690">
            <w:pPr>
              <w:spacing w:after="160"/>
              <w:rPr>
                <w:rFonts w:cs="Arial"/>
              </w:rPr>
            </w:pPr>
            <w:r>
              <w:rPr>
                <w:rFonts w:cs="Arial"/>
              </w:rPr>
              <w:t>J8177D - HPE X121 1G SFP RJ45 T</w:t>
            </w:r>
          </w:p>
        </w:tc>
        <w:tc>
          <w:tcPr>
            <w:tcW w:w="992" w:type="dxa"/>
            <w:tcBorders>
              <w:top w:val="single" w:sz="4" w:space="0" w:color="000000"/>
              <w:left w:val="single" w:sz="4" w:space="0" w:color="000000"/>
              <w:bottom w:val="single" w:sz="4" w:space="0" w:color="000000"/>
            </w:tcBorders>
            <w:shd w:val="clear" w:color="auto" w:fill="D9E1F2"/>
            <w:tcMar>
              <w:top w:w="0" w:type="dxa"/>
              <w:left w:w="10" w:type="dxa"/>
              <w:bottom w:w="0" w:type="dxa"/>
              <w:right w:w="10" w:type="dxa"/>
            </w:tcMar>
            <w:vAlign w:val="center"/>
          </w:tcPr>
          <w:p w14:paraId="57F47051"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52" w14:textId="479C4AC5" w:rsidR="007B5EBE" w:rsidRDefault="00346690">
            <w:pPr>
              <w:spacing w:after="160"/>
              <w:rPr>
                <w:rFonts w:cs="Arial"/>
              </w:rPr>
            </w:pPr>
            <w:r>
              <w:rPr>
                <w:rFonts w:cs="Arial"/>
              </w:rPr>
              <w:t>£</w:t>
            </w:r>
            <w:r w:rsidR="00A564DB" w:rsidRPr="00A564DB">
              <w:rPr>
                <w:rFonts w:cs="Arial"/>
                <w:highlight w:val="black"/>
              </w:rPr>
              <w:t>XXXXX</w:t>
            </w:r>
          </w:p>
        </w:tc>
      </w:tr>
      <w:tr w:rsidR="007B5EBE" w14:paraId="57F47057" w14:textId="77777777">
        <w:trPr>
          <w:trHeight w:val="247"/>
        </w:trPr>
        <w:tc>
          <w:tcPr>
            <w:tcW w:w="5524" w:type="dxa"/>
            <w:tcBorders>
              <w:top w:val="single" w:sz="4" w:space="0" w:color="8EA9DB"/>
              <w:left w:val="single" w:sz="4" w:space="0" w:color="8EA9DB"/>
              <w:bottom w:val="single" w:sz="4" w:space="0" w:color="8EA9DB"/>
            </w:tcBorders>
            <w:shd w:val="clear" w:color="auto" w:fill="D9E1F2"/>
            <w:tcMar>
              <w:top w:w="0" w:type="dxa"/>
              <w:left w:w="108" w:type="dxa"/>
              <w:bottom w:w="0" w:type="dxa"/>
              <w:right w:w="108" w:type="dxa"/>
            </w:tcMar>
            <w:vAlign w:val="bottom"/>
          </w:tcPr>
          <w:p w14:paraId="57F47054" w14:textId="77777777" w:rsidR="007B5EBE" w:rsidRDefault="00346690">
            <w:pPr>
              <w:spacing w:after="160"/>
              <w:rPr>
                <w:rFonts w:cs="Arial"/>
              </w:rPr>
            </w:pPr>
            <w:r>
              <w:rPr>
                <w:rFonts w:cs="Arial"/>
              </w:rPr>
              <w:t>Eight - JD092B - HP X130 10G SFP+ LC SR TRANSCEIVER</w:t>
            </w:r>
          </w:p>
        </w:tc>
        <w:tc>
          <w:tcPr>
            <w:tcW w:w="992" w:type="dxa"/>
            <w:tcBorders>
              <w:top w:val="single" w:sz="4" w:space="0" w:color="000000"/>
              <w:left w:val="single" w:sz="4" w:space="0" w:color="000000"/>
              <w:bottom w:val="single" w:sz="4" w:space="0" w:color="000000"/>
            </w:tcBorders>
            <w:shd w:val="clear" w:color="auto" w:fill="D9E1F2"/>
            <w:tcMar>
              <w:top w:w="0" w:type="dxa"/>
              <w:left w:w="10" w:type="dxa"/>
              <w:bottom w:w="0" w:type="dxa"/>
              <w:right w:w="10" w:type="dxa"/>
            </w:tcMar>
            <w:vAlign w:val="center"/>
          </w:tcPr>
          <w:p w14:paraId="57F47055" w14:textId="77777777" w:rsidR="007B5EBE" w:rsidRDefault="00346690">
            <w:pPr>
              <w:spacing w:after="160"/>
              <w:rPr>
                <w:rFonts w:cs="Arial"/>
              </w:rPr>
            </w:pPr>
            <w:r>
              <w:rPr>
                <w:rFonts w:cs="Arial"/>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56" w14:textId="0B939551" w:rsidR="007B5EBE" w:rsidRDefault="00346690">
            <w:pPr>
              <w:spacing w:after="160"/>
              <w:rPr>
                <w:rFonts w:cs="Arial"/>
              </w:rPr>
            </w:pPr>
            <w:r>
              <w:rPr>
                <w:rFonts w:cs="Arial"/>
              </w:rPr>
              <w:t>£</w:t>
            </w:r>
            <w:r w:rsidR="00A564DB" w:rsidRPr="00A564DB">
              <w:rPr>
                <w:rFonts w:cs="Arial"/>
                <w:highlight w:val="black"/>
              </w:rPr>
              <w:t>XXXXXX</w:t>
            </w:r>
          </w:p>
        </w:tc>
      </w:tr>
      <w:tr w:rsidR="007B5EBE" w14:paraId="57F4705B" w14:textId="77777777">
        <w:trPr>
          <w:trHeight w:val="121"/>
        </w:trPr>
        <w:tc>
          <w:tcPr>
            <w:tcW w:w="55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58" w14:textId="77777777" w:rsidR="007B5EBE" w:rsidRDefault="00346690">
            <w:pPr>
              <w:spacing w:after="160"/>
              <w:rPr>
                <w:rFonts w:cs="Arial"/>
              </w:rPr>
            </w:pPr>
            <w:r>
              <w:rPr>
                <w:rFonts w:cs="Arial"/>
              </w:rPr>
              <w:t>Total Price (please enter this in the yellow shaded box)</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F47059" w14:textId="77777777" w:rsidR="007B5EBE" w:rsidRDefault="007B5EBE">
            <w:pPr>
              <w:spacing w:after="160"/>
              <w:rPr>
                <w:rFonts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5A" w14:textId="3CB4DE3E" w:rsidR="007B5EBE" w:rsidRPr="00557C7B" w:rsidRDefault="00557C7B" w:rsidP="00557C7B">
            <w:pPr>
              <w:spacing w:after="160"/>
              <w:rPr>
                <w:rFonts w:cs="Arial"/>
              </w:rPr>
            </w:pPr>
            <w:r>
              <w:rPr>
                <w:rFonts w:cs="Arial"/>
              </w:rPr>
              <w:t>£</w:t>
            </w:r>
            <w:r w:rsidRPr="00C51344">
              <w:rPr>
                <w:rFonts w:cs="Arial"/>
              </w:rPr>
              <w:t>38,071.42</w:t>
            </w:r>
          </w:p>
        </w:tc>
      </w:tr>
    </w:tbl>
    <w:p w14:paraId="57F4705C" w14:textId="77777777" w:rsidR="007B5EBE" w:rsidRDefault="007B5EBE">
      <w:pPr>
        <w:rPr>
          <w:rFonts w:cs="Arial"/>
        </w:rPr>
      </w:pPr>
    </w:p>
    <w:p w14:paraId="57F4705D" w14:textId="77777777" w:rsidR="007B5EBE" w:rsidRDefault="007B5EBE">
      <w:pPr>
        <w:rPr>
          <w:rFonts w:cs="Arial"/>
        </w:rPr>
      </w:pPr>
    </w:p>
    <w:p w14:paraId="57F4705E" w14:textId="77777777" w:rsidR="007B5EBE" w:rsidRDefault="007B5EBE">
      <w:pPr>
        <w:rPr>
          <w:rFonts w:cs="Arial"/>
        </w:rPr>
      </w:pPr>
    </w:p>
    <w:p w14:paraId="57F4705F" w14:textId="77777777" w:rsidR="007B5EBE" w:rsidRDefault="00346690">
      <w:pPr>
        <w:pStyle w:val="Heading2"/>
        <w:rPr>
          <w:rFonts w:cs="Arial"/>
        </w:rPr>
      </w:pPr>
      <w:r>
        <w:rPr>
          <w:rFonts w:cs="Arial"/>
        </w:rPr>
        <w:t>LOCATION FOR DELIVERY</w:t>
      </w:r>
    </w:p>
    <w:p w14:paraId="57F47060" w14:textId="77777777" w:rsidR="007B5EBE" w:rsidRDefault="00346690">
      <w:pPr>
        <w:rPr>
          <w:rFonts w:cs="Arial"/>
        </w:rPr>
      </w:pPr>
      <w:r>
        <w:rPr>
          <w:rFonts w:cs="Arial"/>
        </w:rPr>
        <w:t>Title to Goods is transferred to the Buyer on payment to the Supplier in full (save in respect of software where title to the same shall remain at all times with the relevant licensor).</w:t>
      </w:r>
    </w:p>
    <w:tbl>
      <w:tblPr>
        <w:tblW w:w="6126" w:type="dxa"/>
        <w:tblCellMar>
          <w:left w:w="10" w:type="dxa"/>
          <w:right w:w="10" w:type="dxa"/>
        </w:tblCellMar>
        <w:tblLook w:val="0000" w:firstRow="0" w:lastRow="0" w:firstColumn="0" w:lastColumn="0" w:noHBand="0" w:noVBand="0"/>
      </w:tblPr>
      <w:tblGrid>
        <w:gridCol w:w="1086"/>
        <w:gridCol w:w="1497"/>
        <w:gridCol w:w="960"/>
        <w:gridCol w:w="1656"/>
        <w:gridCol w:w="1306"/>
      </w:tblGrid>
      <w:tr w:rsidR="007B5EBE" w14:paraId="57F47064" w14:textId="77777777">
        <w:trPr>
          <w:trHeight w:val="1620"/>
        </w:trPr>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F47061" w14:textId="77777777" w:rsidR="007B5EBE" w:rsidRDefault="00346690">
            <w:pPr>
              <w:spacing w:after="0"/>
              <w:rPr>
                <w:rFonts w:eastAsia="Times New Roman" w:cs="Arial"/>
                <w:sz w:val="20"/>
                <w:szCs w:val="20"/>
              </w:rPr>
            </w:pPr>
            <w:r>
              <w:rPr>
                <w:rFonts w:eastAsia="Times New Roman" w:cs="Arial"/>
                <w:sz w:val="20"/>
                <w:szCs w:val="20"/>
              </w:rPr>
              <w:t>Delivery Location: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47062" w14:textId="7D300D2E" w:rsidR="007B5EBE" w:rsidRDefault="00557C7B">
            <w:pPr>
              <w:spacing w:after="0"/>
              <w:jc w:val="center"/>
              <w:rPr>
                <w:rFonts w:eastAsia="Times New Roman" w:cs="Arial"/>
                <w:color w:val="000000"/>
                <w:sz w:val="18"/>
                <w:szCs w:val="18"/>
              </w:rPr>
            </w:pPr>
            <w:proofErr w:type="spellStart"/>
            <w:r w:rsidRPr="00557C7B">
              <w:rPr>
                <w:rFonts w:eastAsia="Times New Roman" w:cs="Arial"/>
                <w:color w:val="000000"/>
                <w:sz w:val="18"/>
                <w:szCs w:val="18"/>
                <w:highlight w:val="black"/>
              </w:rPr>
              <w:t>Xxxxxxxxxxxxx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47063" w14:textId="0D6BDB45" w:rsidR="007B5EBE" w:rsidRDefault="00557C7B">
            <w:pPr>
              <w:spacing w:after="0"/>
              <w:jc w:val="center"/>
              <w:rPr>
                <w:rFonts w:eastAsia="Times New Roman" w:cs="Arial"/>
                <w:color w:val="000000"/>
                <w:sz w:val="18"/>
                <w:szCs w:val="18"/>
              </w:rPr>
            </w:pPr>
            <w:proofErr w:type="spellStart"/>
            <w:r w:rsidRPr="00557C7B">
              <w:rPr>
                <w:rFonts w:eastAsia="Times New Roman" w:cs="Arial"/>
                <w:color w:val="000000"/>
                <w:sz w:val="18"/>
                <w:szCs w:val="18"/>
                <w:highlight w:val="black"/>
              </w:rPr>
              <w:t>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xxxxxxxxxxx</w:t>
            </w:r>
            <w:proofErr w:type="spellEnd"/>
            <w:r w:rsidRPr="00557C7B">
              <w:rPr>
                <w:rFonts w:eastAsia="Times New Roman" w:cs="Arial"/>
                <w:color w:val="000000"/>
                <w:sz w:val="18"/>
                <w:szCs w:val="18"/>
                <w:highlight w:val="black"/>
              </w:rPr>
              <w:br/>
            </w:r>
            <w:proofErr w:type="spellStart"/>
            <w:r w:rsidRPr="00557C7B">
              <w:rPr>
                <w:rFonts w:eastAsia="Times New Roman" w:cs="Arial"/>
                <w:color w:val="000000"/>
                <w:sz w:val="18"/>
                <w:szCs w:val="18"/>
                <w:highlight w:val="black"/>
              </w:rPr>
              <w:t>xxxxxxxx</w:t>
            </w:r>
            <w:proofErr w:type="spellEnd"/>
          </w:p>
        </w:tc>
      </w:tr>
      <w:tr w:rsidR="007B5EBE" w14:paraId="57F4706A" w14:textId="77777777">
        <w:trPr>
          <w:trHeight w:val="300"/>
        </w:trPr>
        <w:tc>
          <w:tcPr>
            <w:tcW w:w="1086" w:type="dxa"/>
            <w:tcBorders>
              <w:top w:val="single" w:sz="4" w:space="0" w:color="000000"/>
              <w:left w:val="single" w:sz="4" w:space="0" w:color="000000"/>
              <w:bottom w:val="single" w:sz="4" w:space="0" w:color="000000"/>
              <w:right w:val="single" w:sz="4" w:space="0" w:color="000000"/>
            </w:tcBorders>
            <w:shd w:val="clear" w:color="auto" w:fill="FFC000"/>
            <w:noWrap/>
            <w:tcMar>
              <w:top w:w="0" w:type="dxa"/>
              <w:left w:w="108" w:type="dxa"/>
              <w:bottom w:w="0" w:type="dxa"/>
              <w:right w:w="108" w:type="dxa"/>
            </w:tcMar>
            <w:vAlign w:val="center"/>
          </w:tcPr>
          <w:p w14:paraId="57F47065" w14:textId="77777777" w:rsidR="007B5EBE" w:rsidRDefault="00346690">
            <w:pPr>
              <w:spacing w:after="0"/>
              <w:rPr>
                <w:rFonts w:eastAsia="Times New Roman" w:cs="Arial"/>
                <w:b/>
                <w:bCs/>
                <w:color w:val="000000"/>
                <w:sz w:val="18"/>
                <w:szCs w:val="18"/>
              </w:rPr>
            </w:pPr>
            <w:r>
              <w:rPr>
                <w:rFonts w:eastAsia="Times New Roman" w:cs="Arial"/>
                <w:b/>
                <w:bCs/>
                <w:color w:val="000000"/>
                <w:sz w:val="18"/>
                <w:szCs w:val="18"/>
              </w:rPr>
              <w:t>Part number</w:t>
            </w:r>
          </w:p>
        </w:tc>
        <w:tc>
          <w:tcPr>
            <w:tcW w:w="1497" w:type="dxa"/>
            <w:tcBorders>
              <w:top w:val="single" w:sz="4" w:space="0" w:color="000000"/>
              <w:left w:val="single" w:sz="4" w:space="0" w:color="000000"/>
              <w:bottom w:val="single" w:sz="4" w:space="0" w:color="000000"/>
              <w:right w:val="single" w:sz="4" w:space="0" w:color="000000"/>
            </w:tcBorders>
            <w:shd w:val="clear" w:color="auto" w:fill="FFC000"/>
            <w:noWrap/>
            <w:tcMar>
              <w:top w:w="0" w:type="dxa"/>
              <w:left w:w="108" w:type="dxa"/>
              <w:bottom w:w="0" w:type="dxa"/>
              <w:right w:w="108" w:type="dxa"/>
            </w:tcMar>
            <w:vAlign w:val="center"/>
          </w:tcPr>
          <w:p w14:paraId="57F47066" w14:textId="77777777" w:rsidR="007B5EBE" w:rsidRDefault="00346690">
            <w:pPr>
              <w:spacing w:after="0"/>
              <w:rPr>
                <w:rFonts w:eastAsia="Times New Roman" w:cs="Arial"/>
                <w:b/>
                <w:bCs/>
                <w:color w:val="000000"/>
                <w:sz w:val="18"/>
                <w:szCs w:val="18"/>
              </w:rPr>
            </w:pPr>
            <w:r>
              <w:rPr>
                <w:rFonts w:eastAsia="Times New Roman" w:cs="Arial"/>
                <w:b/>
                <w:bCs/>
                <w:color w:val="000000"/>
                <w:sz w:val="18"/>
                <w:szCs w:val="18"/>
              </w:rPr>
              <w:t>Description</w:t>
            </w:r>
          </w:p>
        </w:tc>
        <w:tc>
          <w:tcPr>
            <w:tcW w:w="960" w:type="dxa"/>
            <w:tcBorders>
              <w:top w:val="single" w:sz="4" w:space="0" w:color="000000"/>
              <w:left w:val="single" w:sz="4" w:space="0" w:color="000000"/>
              <w:bottom w:val="single" w:sz="4" w:space="0" w:color="000000"/>
              <w:right w:val="single" w:sz="4" w:space="0" w:color="000000"/>
            </w:tcBorders>
            <w:shd w:val="clear" w:color="auto" w:fill="FFC000"/>
            <w:noWrap/>
            <w:tcMar>
              <w:top w:w="0" w:type="dxa"/>
              <w:left w:w="108" w:type="dxa"/>
              <w:bottom w:w="0" w:type="dxa"/>
              <w:right w:w="108" w:type="dxa"/>
            </w:tcMar>
            <w:vAlign w:val="center"/>
          </w:tcPr>
          <w:p w14:paraId="57F47067" w14:textId="77777777" w:rsidR="007B5EBE" w:rsidRDefault="00346690">
            <w:pPr>
              <w:spacing w:after="0"/>
              <w:rPr>
                <w:rFonts w:eastAsia="Times New Roman" w:cs="Arial"/>
                <w:b/>
                <w:bCs/>
                <w:color w:val="000000"/>
                <w:sz w:val="18"/>
                <w:szCs w:val="18"/>
              </w:rPr>
            </w:pPr>
            <w:r>
              <w:rPr>
                <w:rFonts w:eastAsia="Times New Roman" w:cs="Arial"/>
                <w:b/>
                <w:bCs/>
                <w:color w:val="000000"/>
                <w:sz w:val="18"/>
                <w:szCs w:val="18"/>
              </w:rPr>
              <w:t xml:space="preserve">Quantity </w:t>
            </w:r>
          </w:p>
        </w:tc>
        <w:tc>
          <w:tcPr>
            <w:tcW w:w="1349" w:type="dxa"/>
            <w:tcBorders>
              <w:top w:val="single" w:sz="4" w:space="0" w:color="000000"/>
              <w:left w:val="single" w:sz="4" w:space="0" w:color="000000"/>
              <w:bottom w:val="single" w:sz="4" w:space="0" w:color="000000"/>
              <w:right w:val="single" w:sz="4" w:space="0" w:color="000000"/>
            </w:tcBorders>
            <w:shd w:val="clear" w:color="auto" w:fill="FFC000"/>
            <w:noWrap/>
            <w:tcMar>
              <w:top w:w="0" w:type="dxa"/>
              <w:left w:w="108" w:type="dxa"/>
              <w:bottom w:w="0" w:type="dxa"/>
              <w:right w:w="108" w:type="dxa"/>
            </w:tcMar>
            <w:vAlign w:val="center"/>
          </w:tcPr>
          <w:p w14:paraId="57F47068" w14:textId="77777777" w:rsidR="007B5EBE" w:rsidRDefault="00346690">
            <w:pPr>
              <w:spacing w:after="0"/>
              <w:jc w:val="center"/>
              <w:rPr>
                <w:rFonts w:eastAsia="Times New Roman" w:cs="Arial"/>
                <w:b/>
                <w:bCs/>
                <w:color w:val="000000"/>
                <w:sz w:val="18"/>
                <w:szCs w:val="18"/>
              </w:rPr>
            </w:pPr>
            <w:r>
              <w:rPr>
                <w:rFonts w:eastAsia="Times New Roman" w:cs="Arial"/>
                <w:b/>
                <w:bCs/>
                <w:color w:val="000000"/>
                <w:sz w:val="18"/>
                <w:szCs w:val="18"/>
              </w:rPr>
              <w:t>quantity</w:t>
            </w:r>
          </w:p>
        </w:tc>
        <w:tc>
          <w:tcPr>
            <w:tcW w:w="1306" w:type="dxa"/>
            <w:tcBorders>
              <w:top w:val="single" w:sz="4" w:space="0" w:color="000000"/>
              <w:left w:val="single" w:sz="4" w:space="0" w:color="000000"/>
              <w:bottom w:val="single" w:sz="4" w:space="0" w:color="000000"/>
              <w:right w:val="single" w:sz="4" w:space="0" w:color="000000"/>
            </w:tcBorders>
            <w:shd w:val="clear" w:color="auto" w:fill="FFC000"/>
            <w:noWrap/>
            <w:tcMar>
              <w:top w:w="0" w:type="dxa"/>
              <w:left w:w="108" w:type="dxa"/>
              <w:bottom w:w="0" w:type="dxa"/>
              <w:right w:w="108" w:type="dxa"/>
            </w:tcMar>
            <w:vAlign w:val="center"/>
          </w:tcPr>
          <w:p w14:paraId="57F47069" w14:textId="77777777" w:rsidR="007B5EBE" w:rsidRDefault="00346690">
            <w:pPr>
              <w:spacing w:after="0"/>
              <w:jc w:val="center"/>
              <w:rPr>
                <w:rFonts w:eastAsia="Times New Roman" w:cs="Arial"/>
                <w:b/>
                <w:bCs/>
                <w:color w:val="000000"/>
                <w:sz w:val="18"/>
                <w:szCs w:val="18"/>
              </w:rPr>
            </w:pPr>
            <w:r>
              <w:rPr>
                <w:rFonts w:eastAsia="Times New Roman" w:cs="Arial"/>
                <w:b/>
                <w:bCs/>
                <w:color w:val="000000"/>
                <w:sz w:val="18"/>
                <w:szCs w:val="18"/>
              </w:rPr>
              <w:t>quantity</w:t>
            </w:r>
          </w:p>
        </w:tc>
      </w:tr>
      <w:tr w:rsidR="007B5EBE" w14:paraId="57F47070" w14:textId="77777777">
        <w:trPr>
          <w:trHeight w:val="253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6B" w14:textId="77777777" w:rsidR="007B5EBE" w:rsidRDefault="00346690">
            <w:pPr>
              <w:spacing w:after="0"/>
              <w:rPr>
                <w:rFonts w:eastAsia="Times New Roman" w:cs="Arial"/>
                <w:color w:val="212121"/>
                <w:sz w:val="18"/>
                <w:szCs w:val="18"/>
              </w:rPr>
            </w:pPr>
            <w:r>
              <w:rPr>
                <w:rFonts w:eastAsia="Times New Roman" w:cs="Arial"/>
                <w:color w:val="212121"/>
                <w:sz w:val="18"/>
                <w:szCs w:val="18"/>
              </w:rPr>
              <w:t>R5800</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6C" w14:textId="77777777" w:rsidR="007B5EBE" w:rsidRDefault="00346690">
            <w:pPr>
              <w:spacing w:after="0"/>
              <w:rPr>
                <w:rFonts w:eastAsia="Times New Roman" w:cs="Arial"/>
                <w:color w:val="212121"/>
                <w:sz w:val="18"/>
                <w:szCs w:val="18"/>
              </w:rPr>
            </w:pPr>
            <w:r>
              <w:rPr>
                <w:rFonts w:eastAsia="Times New Roman" w:cs="Arial"/>
                <w:color w:val="212121"/>
                <w:sz w:val="18"/>
                <w:szCs w:val="18"/>
              </w:rPr>
              <w:t xml:space="preserve">F5 R5800s with MAX APM being added to existing HMRC HELA – contract number HMR-IND-42452. </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6D"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6E"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6F"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r>
      <w:tr w:rsidR="007B5EBE" w14:paraId="57F47076" w14:textId="77777777">
        <w:trPr>
          <w:trHeight w:val="184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1" w14:textId="77777777" w:rsidR="007B5EBE" w:rsidRDefault="00346690">
            <w:pPr>
              <w:spacing w:after="0"/>
              <w:rPr>
                <w:rFonts w:eastAsia="Times New Roman" w:cs="Arial"/>
                <w:color w:val="212121"/>
                <w:sz w:val="18"/>
                <w:szCs w:val="18"/>
              </w:rPr>
            </w:pPr>
            <w:r>
              <w:rPr>
                <w:rFonts w:eastAsia="Times New Roman" w:cs="Arial"/>
                <w:color w:val="212121"/>
                <w:sz w:val="18"/>
                <w:szCs w:val="18"/>
              </w:rPr>
              <w:t>F5-UPG-AC-R5XXX</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2" w14:textId="77777777" w:rsidR="007B5EBE" w:rsidRDefault="00346690">
            <w:pPr>
              <w:spacing w:after="0"/>
              <w:rPr>
                <w:rFonts w:eastAsia="Times New Roman" w:cs="Arial"/>
                <w:color w:val="212121"/>
                <w:sz w:val="18"/>
                <w:szCs w:val="18"/>
              </w:rPr>
            </w:pPr>
            <w:r>
              <w:rPr>
                <w:rFonts w:eastAsia="Times New Roman" w:cs="Arial"/>
                <w:color w:val="212121"/>
                <w:sz w:val="18"/>
                <w:szCs w:val="18"/>
              </w:rPr>
              <w:t xml:space="preserve">BIG-IP Single AC Power Supply for r5X00 (650W, Field Upgrade)  </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3"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74"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75"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r>
      <w:tr w:rsidR="007B5EBE" w14:paraId="57F4707C" w14:textId="77777777">
        <w:trPr>
          <w:trHeight w:val="69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7" w14:textId="77777777" w:rsidR="007B5EBE" w:rsidRDefault="00346690">
            <w:pPr>
              <w:spacing w:after="0"/>
              <w:rPr>
                <w:rFonts w:eastAsia="Times New Roman" w:cs="Arial"/>
                <w:color w:val="212121"/>
                <w:sz w:val="18"/>
                <w:szCs w:val="18"/>
              </w:rPr>
            </w:pPr>
            <w:r>
              <w:rPr>
                <w:rFonts w:eastAsia="Times New Roman" w:cs="Arial"/>
                <w:color w:val="212121"/>
                <w:sz w:val="18"/>
                <w:szCs w:val="18"/>
              </w:rPr>
              <w:t>04030080 RJ45 Dongle</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8" w14:textId="77777777" w:rsidR="007B5EBE" w:rsidRDefault="00346690">
            <w:pPr>
              <w:spacing w:after="0"/>
              <w:rPr>
                <w:rFonts w:eastAsia="Times New Roman" w:cs="Arial"/>
                <w:color w:val="212121"/>
                <w:sz w:val="18"/>
                <w:szCs w:val="18"/>
              </w:rPr>
            </w:pPr>
            <w:proofErr w:type="spellStart"/>
            <w:r>
              <w:rPr>
                <w:rFonts w:eastAsia="Times New Roman" w:cs="Arial"/>
                <w:color w:val="212121"/>
                <w:sz w:val="18"/>
                <w:szCs w:val="18"/>
              </w:rPr>
              <w:t>Perle</w:t>
            </w:r>
            <w:proofErr w:type="spellEnd"/>
            <w:r>
              <w:rPr>
                <w:rFonts w:eastAsia="Times New Roman" w:cs="Arial"/>
                <w:color w:val="212121"/>
                <w:sz w:val="18"/>
                <w:szCs w:val="18"/>
              </w:rPr>
              <w:t xml:space="preserve"> console dongle</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9"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7A"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7B"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r>
      <w:tr w:rsidR="007B5EBE" w14:paraId="57F47082" w14:textId="77777777">
        <w:trPr>
          <w:trHeight w:val="207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D" w14:textId="77777777" w:rsidR="007B5EBE" w:rsidRDefault="00346690">
            <w:pPr>
              <w:spacing w:after="0"/>
              <w:rPr>
                <w:rFonts w:eastAsia="Times New Roman" w:cs="Arial"/>
                <w:color w:val="212121"/>
                <w:sz w:val="18"/>
                <w:szCs w:val="18"/>
              </w:rPr>
            </w:pPr>
            <w:r>
              <w:rPr>
                <w:rFonts w:eastAsia="Times New Roman" w:cs="Arial"/>
                <w:color w:val="212121"/>
                <w:sz w:val="18"/>
                <w:szCs w:val="18"/>
              </w:rPr>
              <w:t>F5-UPG-SFP+-R</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E" w14:textId="77777777" w:rsidR="007B5EBE" w:rsidRDefault="00346690">
            <w:pPr>
              <w:spacing w:after="0"/>
              <w:rPr>
                <w:rFonts w:eastAsia="Times New Roman" w:cs="Arial"/>
                <w:color w:val="212121"/>
                <w:sz w:val="18"/>
                <w:szCs w:val="18"/>
              </w:rPr>
            </w:pPr>
            <w:r>
              <w:rPr>
                <w:rFonts w:eastAsia="Times New Roman" w:cs="Arial"/>
                <w:color w:val="212121"/>
                <w:sz w:val="18"/>
                <w:szCs w:val="18"/>
              </w:rPr>
              <w:t>10GBase-SR (Short Range) 10G Ethernet Transceiver with DDM Support</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7F"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8</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0"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4</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1"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4</w:t>
            </w:r>
          </w:p>
        </w:tc>
      </w:tr>
      <w:tr w:rsidR="007B5EBE" w14:paraId="57F47088" w14:textId="77777777">
        <w:trPr>
          <w:trHeight w:val="69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3" w14:textId="77777777" w:rsidR="007B5EBE" w:rsidRDefault="00346690">
            <w:pPr>
              <w:spacing w:after="0"/>
              <w:rPr>
                <w:rFonts w:eastAsia="Times New Roman" w:cs="Arial"/>
                <w:color w:val="212121"/>
                <w:sz w:val="18"/>
                <w:szCs w:val="18"/>
              </w:rPr>
            </w:pPr>
            <w:r>
              <w:rPr>
                <w:rFonts w:eastAsia="Times New Roman" w:cs="Arial"/>
                <w:color w:val="212121"/>
                <w:sz w:val="18"/>
                <w:szCs w:val="18"/>
              </w:rPr>
              <w:t>J8177D</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4" w14:textId="77777777" w:rsidR="007B5EBE" w:rsidRDefault="00346690">
            <w:pPr>
              <w:spacing w:after="0"/>
              <w:rPr>
                <w:rFonts w:eastAsia="Times New Roman" w:cs="Arial"/>
                <w:color w:val="212121"/>
                <w:sz w:val="18"/>
                <w:szCs w:val="18"/>
              </w:rPr>
            </w:pPr>
            <w:r>
              <w:rPr>
                <w:rFonts w:eastAsia="Times New Roman" w:cs="Arial"/>
                <w:color w:val="212121"/>
                <w:sz w:val="18"/>
                <w:szCs w:val="18"/>
              </w:rPr>
              <w:t>HPE X121 1G SFP RJ45 T</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5"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6"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7"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1</w:t>
            </w:r>
          </w:p>
        </w:tc>
      </w:tr>
      <w:tr w:rsidR="007B5EBE" w14:paraId="57F4708E" w14:textId="77777777">
        <w:trPr>
          <w:trHeight w:val="1160"/>
        </w:trPr>
        <w:tc>
          <w:tcPr>
            <w:tcW w:w="10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9" w14:textId="77777777" w:rsidR="007B5EBE" w:rsidRDefault="00346690">
            <w:pPr>
              <w:spacing w:after="0"/>
              <w:rPr>
                <w:rFonts w:eastAsia="Times New Roman" w:cs="Arial"/>
                <w:color w:val="212121"/>
                <w:sz w:val="18"/>
                <w:szCs w:val="18"/>
              </w:rPr>
            </w:pPr>
            <w:r>
              <w:rPr>
                <w:rFonts w:eastAsia="Times New Roman" w:cs="Arial"/>
                <w:color w:val="212121"/>
                <w:sz w:val="18"/>
                <w:szCs w:val="18"/>
              </w:rPr>
              <w:t>JD092B</w:t>
            </w:r>
          </w:p>
        </w:tc>
        <w:tc>
          <w:tcPr>
            <w:tcW w:w="149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A" w14:textId="77777777" w:rsidR="007B5EBE" w:rsidRDefault="00346690">
            <w:pPr>
              <w:spacing w:after="0"/>
              <w:rPr>
                <w:rFonts w:eastAsia="Times New Roman" w:cs="Arial"/>
                <w:color w:val="212121"/>
                <w:sz w:val="18"/>
                <w:szCs w:val="18"/>
              </w:rPr>
            </w:pPr>
            <w:r>
              <w:rPr>
                <w:rFonts w:eastAsia="Times New Roman" w:cs="Arial"/>
                <w:color w:val="212121"/>
                <w:sz w:val="18"/>
                <w:szCs w:val="18"/>
              </w:rPr>
              <w:t>HP X130 10G SFP+ LC SR TRANSCEIVER</w:t>
            </w:r>
          </w:p>
        </w:tc>
        <w:tc>
          <w:tcPr>
            <w:tcW w:w="9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F4708B" w14:textId="77777777" w:rsidR="007B5EBE" w:rsidRDefault="00346690">
            <w:pPr>
              <w:spacing w:after="0"/>
              <w:jc w:val="right"/>
              <w:rPr>
                <w:rFonts w:eastAsia="Times New Roman" w:cs="Arial"/>
                <w:color w:val="212121"/>
                <w:sz w:val="18"/>
                <w:szCs w:val="18"/>
              </w:rPr>
            </w:pPr>
            <w:r>
              <w:rPr>
                <w:rFonts w:eastAsia="Times New Roman" w:cs="Arial"/>
                <w:color w:val="212121"/>
                <w:sz w:val="18"/>
                <w:szCs w:val="18"/>
              </w:rPr>
              <w:t>8</w:t>
            </w:r>
          </w:p>
        </w:tc>
        <w:tc>
          <w:tcPr>
            <w:tcW w:w="1349"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C"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4</w:t>
            </w:r>
          </w:p>
        </w:tc>
        <w:tc>
          <w:tcPr>
            <w:tcW w:w="13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57F4708D" w14:textId="77777777" w:rsidR="007B5EBE" w:rsidRDefault="00346690">
            <w:pPr>
              <w:spacing w:after="0"/>
              <w:jc w:val="center"/>
              <w:rPr>
                <w:rFonts w:eastAsia="Times New Roman" w:cs="Arial"/>
                <w:color w:val="000000"/>
                <w:sz w:val="18"/>
                <w:szCs w:val="18"/>
              </w:rPr>
            </w:pPr>
            <w:r>
              <w:rPr>
                <w:rFonts w:eastAsia="Times New Roman" w:cs="Arial"/>
                <w:color w:val="000000"/>
                <w:sz w:val="18"/>
                <w:szCs w:val="18"/>
              </w:rPr>
              <w:t>4</w:t>
            </w:r>
          </w:p>
        </w:tc>
      </w:tr>
    </w:tbl>
    <w:p w14:paraId="57F4708F" w14:textId="77777777" w:rsidR="007B5EBE" w:rsidRDefault="007B5EBE">
      <w:pPr>
        <w:rPr>
          <w:rFonts w:cs="Arial"/>
        </w:rPr>
      </w:pPr>
    </w:p>
    <w:p w14:paraId="57F47090" w14:textId="77777777" w:rsidR="007B5EBE" w:rsidRDefault="00346690">
      <w:pPr>
        <w:pStyle w:val="Heading2"/>
        <w:rPr>
          <w:rFonts w:cs="Arial"/>
        </w:rPr>
      </w:pPr>
      <w:r>
        <w:rPr>
          <w:rFonts w:cs="Arial"/>
        </w:rPr>
        <w:lastRenderedPageBreak/>
        <w:t>DATES FOR DELIVERY OF THE DELIVERABLES</w:t>
      </w:r>
    </w:p>
    <w:p w14:paraId="57F47091" w14:textId="52408A4D" w:rsidR="007B5EBE" w:rsidRDefault="00346690">
      <w:pPr>
        <w:rPr>
          <w:rFonts w:cs="Arial"/>
          <w:sz w:val="24"/>
          <w:szCs w:val="24"/>
        </w:rPr>
      </w:pPr>
      <w:bookmarkStart w:id="0" w:name="_Hlk131063132"/>
      <w:r>
        <w:rPr>
          <w:rFonts w:cs="Arial"/>
          <w:sz w:val="24"/>
          <w:szCs w:val="24"/>
        </w:rPr>
        <w:t>Time shall not be of the essence.</w:t>
      </w:r>
    </w:p>
    <w:p w14:paraId="11069BD8" w14:textId="77777777" w:rsidR="00660572" w:rsidRDefault="00660572">
      <w:pPr>
        <w:rPr>
          <w:rFonts w:cs="Arial"/>
          <w:sz w:val="24"/>
          <w:szCs w:val="24"/>
        </w:rPr>
      </w:pPr>
    </w:p>
    <w:bookmarkEnd w:id="0"/>
    <w:p w14:paraId="3EA6C155" w14:textId="77777777" w:rsidR="00660572" w:rsidRDefault="00660572" w:rsidP="00660572">
      <w:pPr>
        <w:rPr>
          <w:rFonts w:cs="Arial"/>
        </w:rPr>
      </w:pPr>
      <w:r>
        <w:rPr>
          <w:rFonts w:cs="Arial"/>
        </w:rPr>
        <w:t>CALL-OFF START DATE:</w:t>
      </w:r>
      <w:r>
        <w:rPr>
          <w:rFonts w:cs="Arial"/>
        </w:rPr>
        <w:tab/>
      </w:r>
      <w:r>
        <w:rPr>
          <w:rFonts w:cs="Arial"/>
        </w:rPr>
        <w:tab/>
        <w:t>01/08/2023</w:t>
      </w:r>
    </w:p>
    <w:p w14:paraId="1E53BCF0" w14:textId="77777777" w:rsidR="00660572" w:rsidRDefault="00660572" w:rsidP="00660572">
      <w:pPr>
        <w:rPr>
          <w:rFonts w:cs="Arial"/>
        </w:rPr>
      </w:pPr>
      <w:r>
        <w:rPr>
          <w:rFonts w:cs="Arial"/>
        </w:rPr>
        <w:t xml:space="preserve">CALL-OFF EXPIRY DATE: </w:t>
      </w:r>
      <w:r>
        <w:rPr>
          <w:rFonts w:cs="Arial"/>
        </w:rPr>
        <w:tab/>
      </w:r>
      <w:r>
        <w:rPr>
          <w:rFonts w:cs="Arial"/>
        </w:rPr>
        <w:tab/>
        <w:t>31/07/2024</w:t>
      </w:r>
    </w:p>
    <w:p w14:paraId="0D83FB9D" w14:textId="77777777" w:rsidR="00660572" w:rsidRDefault="00660572" w:rsidP="00660572">
      <w:pPr>
        <w:rPr>
          <w:rFonts w:cs="Arial"/>
        </w:rPr>
      </w:pPr>
      <w:r>
        <w:rPr>
          <w:rFonts w:cs="Arial"/>
        </w:rPr>
        <w:t>CALL-OFF INITIAL PERIOD:</w:t>
      </w:r>
      <w:r>
        <w:rPr>
          <w:rFonts w:cs="Arial"/>
        </w:rPr>
        <w:tab/>
      </w:r>
      <w:r>
        <w:rPr>
          <w:rFonts w:cs="Arial"/>
        </w:rPr>
        <w:tab/>
        <w:t xml:space="preserve">12 Months </w:t>
      </w:r>
    </w:p>
    <w:p w14:paraId="1B5860E6" w14:textId="77777777" w:rsidR="00660572" w:rsidRDefault="00660572" w:rsidP="00660572">
      <w:pPr>
        <w:rPr>
          <w:rFonts w:cs="Arial"/>
        </w:rPr>
      </w:pPr>
      <w:r>
        <w:rPr>
          <w:rFonts w:cs="Arial"/>
        </w:rPr>
        <w:t>CALL-OFF OPTIONAL EXTENSION N/A</w:t>
      </w:r>
    </w:p>
    <w:p w14:paraId="288A0723" w14:textId="77777777" w:rsidR="00660572" w:rsidRDefault="00660572" w:rsidP="00660572">
      <w:pPr>
        <w:rPr>
          <w:rFonts w:cs="Arial"/>
        </w:rPr>
      </w:pPr>
      <w:r>
        <w:rPr>
          <w:rFonts w:cs="Arial"/>
        </w:rPr>
        <w:t>PERIOD</w:t>
      </w:r>
    </w:p>
    <w:p w14:paraId="57F47098" w14:textId="77777777" w:rsidR="007B5EBE" w:rsidRDefault="007B5EBE">
      <w:pPr>
        <w:rPr>
          <w:rFonts w:cs="Arial"/>
          <w:shd w:val="clear" w:color="auto" w:fill="FFFF00"/>
        </w:rPr>
      </w:pPr>
    </w:p>
    <w:p w14:paraId="57F47099" w14:textId="77777777" w:rsidR="007B5EBE" w:rsidRDefault="00346690">
      <w:pPr>
        <w:rPr>
          <w:rFonts w:cs="Arial"/>
          <w:b/>
          <w:bCs/>
        </w:rPr>
      </w:pPr>
      <w:r>
        <w:rPr>
          <w:rFonts w:cs="Arial"/>
          <w:b/>
          <w:bCs/>
        </w:rPr>
        <w:t>The Authority reserves the rights to amend these dates.</w:t>
      </w:r>
    </w:p>
    <w:p w14:paraId="57F4709A" w14:textId="77777777" w:rsidR="007B5EBE" w:rsidRDefault="007B5EBE">
      <w:pPr>
        <w:rPr>
          <w:rFonts w:cs="Arial"/>
        </w:rPr>
      </w:pPr>
    </w:p>
    <w:p w14:paraId="57F4709B" w14:textId="77777777" w:rsidR="007B5EBE" w:rsidRDefault="007B5EBE">
      <w:pPr>
        <w:rPr>
          <w:rFonts w:cs="Arial"/>
        </w:rPr>
      </w:pPr>
    </w:p>
    <w:p w14:paraId="57F4709C" w14:textId="77777777" w:rsidR="007B5EBE" w:rsidRDefault="00346690">
      <w:pPr>
        <w:pStyle w:val="Heading2"/>
        <w:rPr>
          <w:rFonts w:cs="Arial"/>
        </w:rPr>
      </w:pPr>
      <w:r>
        <w:rPr>
          <w:rFonts w:cs="Arial"/>
        </w:rPr>
        <w:t>TESTING OF DELIVERABLES</w:t>
      </w:r>
    </w:p>
    <w:p w14:paraId="57F4709D" w14:textId="77777777" w:rsidR="007B5EBE" w:rsidRDefault="00346690">
      <w:pPr>
        <w:rPr>
          <w:rFonts w:cs="Arial"/>
        </w:rPr>
      </w:pPr>
      <w:r>
        <w:rPr>
          <w:rFonts w:cs="Arial"/>
        </w:rPr>
        <w:t>N/A</w:t>
      </w:r>
    </w:p>
    <w:p w14:paraId="57F4709E" w14:textId="77777777" w:rsidR="007B5EBE" w:rsidRDefault="007B5EBE">
      <w:pPr>
        <w:rPr>
          <w:rFonts w:cs="Arial"/>
        </w:rPr>
      </w:pPr>
    </w:p>
    <w:p w14:paraId="57F4709F" w14:textId="77777777" w:rsidR="007B5EBE" w:rsidRDefault="00346690">
      <w:pPr>
        <w:pStyle w:val="Heading2"/>
        <w:rPr>
          <w:rFonts w:cs="Arial"/>
        </w:rPr>
      </w:pPr>
      <w:r>
        <w:rPr>
          <w:rFonts w:cs="Arial"/>
        </w:rPr>
        <w:t>WARRANTY PERIOD</w:t>
      </w:r>
    </w:p>
    <w:p w14:paraId="57F470A0" w14:textId="77777777" w:rsidR="007B5EBE" w:rsidRDefault="00346690">
      <w:pPr>
        <w:rPr>
          <w:rFonts w:cs="Arial"/>
        </w:rPr>
      </w:pPr>
      <w:r>
        <w:rPr>
          <w:rFonts w:cs="Arial"/>
        </w:rPr>
        <w:t xml:space="preserve">The warranty period for the purposes of Clause 3.1.2 of the Core Terms shall be the duration of any guarantee or warranty period the Supplier has received from the </w:t>
      </w:r>
      <w:proofErr w:type="gramStart"/>
      <w:r>
        <w:rPr>
          <w:rFonts w:cs="Arial"/>
        </w:rPr>
        <w:t>third party</w:t>
      </w:r>
      <w:proofErr w:type="gramEnd"/>
      <w:r>
        <w:rPr>
          <w:rFonts w:cs="Arial"/>
        </w:rPr>
        <w:t xml:space="preserve"> manufacturer or supplier.</w:t>
      </w:r>
    </w:p>
    <w:p w14:paraId="57F470A1" w14:textId="77777777" w:rsidR="007B5EBE" w:rsidRDefault="00346690">
      <w:pPr>
        <w:pStyle w:val="Heading2"/>
        <w:rPr>
          <w:rFonts w:cs="Arial"/>
        </w:rPr>
      </w:pPr>
      <w:r>
        <w:rPr>
          <w:rFonts w:cs="Arial"/>
        </w:rPr>
        <w:t xml:space="preserve">MAXIMUM LIABILITY </w:t>
      </w:r>
    </w:p>
    <w:p w14:paraId="57F470A2" w14:textId="77777777" w:rsidR="007B5EBE" w:rsidRDefault="00346690">
      <w:pPr>
        <w:rPr>
          <w:rFonts w:cs="Arial"/>
        </w:rPr>
      </w:pPr>
      <w:r>
        <w:rPr>
          <w:rFonts w:cs="Arial"/>
        </w:rPr>
        <w:t>Each Party's total aggregate liability in each Contract Year under this Call-Off Contract (whether in tort, contract or otherwise) is no more than the lower of £5 million or 125% of the Estimated Yearly Charges.</w:t>
      </w:r>
    </w:p>
    <w:p w14:paraId="57F470A3" w14:textId="77777777" w:rsidR="007B5EBE" w:rsidRDefault="007B5EBE">
      <w:pPr>
        <w:rPr>
          <w:rFonts w:cs="Arial"/>
        </w:rPr>
      </w:pPr>
    </w:p>
    <w:p w14:paraId="57F470A4" w14:textId="77777777" w:rsidR="007B5EBE" w:rsidRDefault="007B5EBE">
      <w:pPr>
        <w:rPr>
          <w:rFonts w:cs="Arial"/>
        </w:rPr>
      </w:pPr>
    </w:p>
    <w:p w14:paraId="57F470A5" w14:textId="77777777" w:rsidR="007B5EBE" w:rsidRDefault="007B5EBE">
      <w:pPr>
        <w:rPr>
          <w:rFonts w:cs="Arial"/>
        </w:rPr>
      </w:pPr>
    </w:p>
    <w:p w14:paraId="57F470A6" w14:textId="77777777" w:rsidR="007B5EBE" w:rsidRDefault="007B5EBE">
      <w:pPr>
        <w:rPr>
          <w:rFonts w:cs="Arial"/>
        </w:rPr>
      </w:pPr>
    </w:p>
    <w:p w14:paraId="57F470A7" w14:textId="77777777" w:rsidR="007B5EBE" w:rsidRDefault="007B5EBE">
      <w:pPr>
        <w:rPr>
          <w:rFonts w:cs="Arial"/>
        </w:rPr>
      </w:pPr>
    </w:p>
    <w:p w14:paraId="57F470A8" w14:textId="77777777" w:rsidR="007B5EBE" w:rsidRDefault="007B5EBE">
      <w:pPr>
        <w:rPr>
          <w:rFonts w:cs="Arial"/>
        </w:rPr>
      </w:pPr>
    </w:p>
    <w:p w14:paraId="57F470A9" w14:textId="77777777" w:rsidR="007B5EBE" w:rsidRDefault="00346690">
      <w:pPr>
        <w:pStyle w:val="Heading2"/>
        <w:rPr>
          <w:rFonts w:cs="Arial"/>
        </w:rPr>
      </w:pPr>
      <w:r>
        <w:rPr>
          <w:rFonts w:cs="Arial"/>
        </w:rPr>
        <w:t>CALL-OFF CHARGES</w:t>
      </w:r>
    </w:p>
    <w:p w14:paraId="11548D37" w14:textId="77777777" w:rsidR="00557C7B" w:rsidRDefault="00557C7B" w:rsidP="00557C7B"/>
    <w:p w14:paraId="4AECD14C" w14:textId="77777777" w:rsidR="00557C7B" w:rsidRDefault="00557C7B" w:rsidP="00557C7B"/>
    <w:tbl>
      <w:tblPr>
        <w:tblW w:w="8500" w:type="dxa"/>
        <w:tblCellMar>
          <w:left w:w="10" w:type="dxa"/>
          <w:right w:w="10" w:type="dxa"/>
        </w:tblCellMar>
        <w:tblLook w:val="0000" w:firstRow="0" w:lastRow="0" w:firstColumn="0" w:lastColumn="0" w:noHBand="0" w:noVBand="0"/>
      </w:tblPr>
      <w:tblGrid>
        <w:gridCol w:w="5524"/>
        <w:gridCol w:w="992"/>
        <w:gridCol w:w="1984"/>
      </w:tblGrid>
      <w:tr w:rsidR="007B5EBE" w14:paraId="57F470AD" w14:textId="77777777">
        <w:trPr>
          <w:trHeight w:val="511"/>
        </w:trPr>
        <w:tc>
          <w:tcPr>
            <w:tcW w:w="5524" w:type="dxa"/>
            <w:tcBorders>
              <w:top w:val="single" w:sz="4" w:space="0" w:color="000000"/>
              <w:left w:val="single" w:sz="4" w:space="0" w:color="000000"/>
              <w:bottom w:val="single" w:sz="4" w:space="0" w:color="000000"/>
              <w:right w:val="single" w:sz="4" w:space="0" w:color="000000"/>
            </w:tcBorders>
            <w:shd w:val="clear" w:color="auto" w:fill="D9E1F2"/>
            <w:tcMar>
              <w:top w:w="0" w:type="dxa"/>
              <w:left w:w="108" w:type="dxa"/>
              <w:bottom w:w="0" w:type="dxa"/>
              <w:right w:w="108" w:type="dxa"/>
            </w:tcMar>
            <w:vAlign w:val="center"/>
          </w:tcPr>
          <w:p w14:paraId="57F470AA" w14:textId="77777777" w:rsidR="007B5EBE" w:rsidRDefault="00346690">
            <w:pPr>
              <w:spacing w:after="160"/>
              <w:rPr>
                <w:rFonts w:cs="Arial"/>
              </w:rPr>
            </w:pPr>
            <w:r>
              <w:rPr>
                <w:rFonts w:cs="Arial"/>
              </w:rPr>
              <w:lastRenderedPageBreak/>
              <w:t>R5800 - F5 R5800s with MAX APM being added to existing HMRC HELA – contract number HMR-IND-42452.</w:t>
            </w:r>
          </w:p>
        </w:tc>
        <w:tc>
          <w:tcPr>
            <w:tcW w:w="992" w:type="dxa"/>
            <w:tcBorders>
              <w:top w:val="single" w:sz="4" w:space="0" w:color="000000"/>
              <w:left w:val="single" w:sz="4" w:space="0" w:color="000000"/>
              <w:bottom w:val="single" w:sz="4" w:space="0" w:color="000000"/>
              <w:right w:val="single" w:sz="4" w:space="0" w:color="000000"/>
            </w:tcBorders>
            <w:shd w:val="clear" w:color="auto" w:fill="D9E1F2"/>
            <w:tcMar>
              <w:top w:w="0" w:type="dxa"/>
              <w:left w:w="10" w:type="dxa"/>
              <w:bottom w:w="0" w:type="dxa"/>
              <w:right w:w="10" w:type="dxa"/>
            </w:tcMar>
            <w:vAlign w:val="center"/>
          </w:tcPr>
          <w:p w14:paraId="57F470AB"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AC" w14:textId="58E7DAFD" w:rsidR="007B5EBE" w:rsidRDefault="00346690">
            <w:pPr>
              <w:spacing w:after="160"/>
              <w:rPr>
                <w:rFonts w:cs="Arial"/>
              </w:rPr>
            </w:pPr>
            <w:r>
              <w:rPr>
                <w:rFonts w:cs="Arial"/>
              </w:rPr>
              <w:t>£</w:t>
            </w:r>
            <w:r w:rsidR="00422705" w:rsidRPr="00AC1563">
              <w:rPr>
                <w:rFonts w:cs="Arial"/>
                <w:highlight w:val="black"/>
              </w:rPr>
              <w:t>XXXXXXXX</w:t>
            </w:r>
          </w:p>
        </w:tc>
      </w:tr>
      <w:tr w:rsidR="007B5EBE" w14:paraId="57F470B1" w14:textId="77777777">
        <w:trPr>
          <w:trHeight w:val="847"/>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470AE" w14:textId="77777777" w:rsidR="007B5EBE" w:rsidRDefault="00346690">
            <w:pPr>
              <w:spacing w:after="160"/>
              <w:rPr>
                <w:rFonts w:cs="Arial"/>
              </w:rPr>
            </w:pPr>
            <w:r>
              <w:rPr>
                <w:rFonts w:cs="Arial"/>
              </w:rPr>
              <w:t>F5-UPG-AC-R5XXX - BIG-IP Single AC Power Supply for r5X00 (650W, Field Upgrade)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F470AF"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B0" w14:textId="61ABD485" w:rsidR="007B5EBE" w:rsidRDefault="00346690">
            <w:pPr>
              <w:spacing w:after="160"/>
              <w:rPr>
                <w:rFonts w:cs="Arial"/>
              </w:rPr>
            </w:pPr>
            <w:r>
              <w:rPr>
                <w:rFonts w:cs="Arial"/>
              </w:rPr>
              <w:t>£</w:t>
            </w:r>
            <w:r w:rsidR="00AC1563" w:rsidRPr="00AC1563">
              <w:rPr>
                <w:rFonts w:cs="Arial"/>
                <w:highlight w:val="black"/>
              </w:rPr>
              <w:t>XXXXX</w:t>
            </w:r>
          </w:p>
        </w:tc>
      </w:tr>
      <w:tr w:rsidR="007B5EBE" w14:paraId="57F470B5" w14:textId="77777777">
        <w:trPr>
          <w:trHeight w:val="140"/>
        </w:trPr>
        <w:tc>
          <w:tcPr>
            <w:tcW w:w="5524" w:type="dxa"/>
            <w:tcBorders>
              <w:top w:val="single" w:sz="4" w:space="0" w:color="000000"/>
              <w:left w:val="single" w:sz="4" w:space="0" w:color="000000"/>
              <w:bottom w:val="single" w:sz="4" w:space="0" w:color="000000"/>
              <w:right w:val="single" w:sz="4" w:space="0" w:color="000000"/>
            </w:tcBorders>
            <w:shd w:val="clear" w:color="auto" w:fill="D9E1F2"/>
            <w:tcMar>
              <w:top w:w="0" w:type="dxa"/>
              <w:left w:w="108" w:type="dxa"/>
              <w:bottom w:w="0" w:type="dxa"/>
              <w:right w:w="108" w:type="dxa"/>
            </w:tcMar>
            <w:vAlign w:val="center"/>
          </w:tcPr>
          <w:p w14:paraId="57F470B2" w14:textId="77777777" w:rsidR="007B5EBE" w:rsidRDefault="00346690">
            <w:pPr>
              <w:spacing w:after="160"/>
              <w:rPr>
                <w:rFonts w:cs="Arial"/>
              </w:rPr>
            </w:pPr>
            <w:r>
              <w:rPr>
                <w:rFonts w:cs="Arial"/>
              </w:rPr>
              <w:t xml:space="preserve">04030080 RJ45 Dongle - </w:t>
            </w:r>
            <w:proofErr w:type="spellStart"/>
            <w:r>
              <w:rPr>
                <w:rFonts w:cs="Arial"/>
              </w:rPr>
              <w:t>Perle</w:t>
            </w:r>
            <w:proofErr w:type="spellEnd"/>
            <w:r>
              <w:rPr>
                <w:rFonts w:cs="Arial"/>
              </w:rPr>
              <w:t xml:space="preserve"> console dongle</w:t>
            </w:r>
          </w:p>
        </w:tc>
        <w:tc>
          <w:tcPr>
            <w:tcW w:w="992" w:type="dxa"/>
            <w:tcBorders>
              <w:top w:val="single" w:sz="4" w:space="0" w:color="000000"/>
              <w:left w:val="single" w:sz="4" w:space="0" w:color="000000"/>
              <w:bottom w:val="single" w:sz="4" w:space="0" w:color="000000"/>
              <w:right w:val="single" w:sz="4" w:space="0" w:color="000000"/>
            </w:tcBorders>
            <w:shd w:val="clear" w:color="auto" w:fill="D9E1F2"/>
            <w:tcMar>
              <w:top w:w="0" w:type="dxa"/>
              <w:left w:w="10" w:type="dxa"/>
              <w:bottom w:w="0" w:type="dxa"/>
              <w:right w:w="10" w:type="dxa"/>
            </w:tcMar>
            <w:vAlign w:val="center"/>
          </w:tcPr>
          <w:p w14:paraId="57F470B3"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B4" w14:textId="3E4D03E4" w:rsidR="007B5EBE" w:rsidRDefault="00346690">
            <w:pPr>
              <w:spacing w:after="160"/>
              <w:rPr>
                <w:rFonts w:cs="Arial"/>
              </w:rPr>
            </w:pPr>
            <w:r>
              <w:rPr>
                <w:rFonts w:cs="Arial"/>
              </w:rPr>
              <w:t>£</w:t>
            </w:r>
            <w:r w:rsidR="00AC1563" w:rsidRPr="00AC1563">
              <w:rPr>
                <w:rFonts w:cs="Arial"/>
                <w:highlight w:val="black"/>
              </w:rPr>
              <w:t>XXXX</w:t>
            </w:r>
          </w:p>
        </w:tc>
      </w:tr>
      <w:tr w:rsidR="007B5EBE" w14:paraId="57F470B9" w14:textId="77777777">
        <w:trPr>
          <w:trHeight w:val="262"/>
        </w:trPr>
        <w:tc>
          <w:tcPr>
            <w:tcW w:w="5524" w:type="dxa"/>
            <w:tcBorders>
              <w:top w:val="single" w:sz="4" w:space="0" w:color="8EA9DB"/>
              <w:left w:val="single" w:sz="4" w:space="0" w:color="8EA9DB"/>
              <w:bottom w:val="single" w:sz="4" w:space="0" w:color="8EA9DB"/>
            </w:tcBorders>
            <w:shd w:val="clear" w:color="auto" w:fill="auto"/>
            <w:tcMar>
              <w:top w:w="0" w:type="dxa"/>
              <w:left w:w="108" w:type="dxa"/>
              <w:bottom w:w="0" w:type="dxa"/>
              <w:right w:w="108" w:type="dxa"/>
            </w:tcMar>
            <w:vAlign w:val="bottom"/>
          </w:tcPr>
          <w:p w14:paraId="57F470B6" w14:textId="77777777" w:rsidR="007B5EBE" w:rsidRDefault="00346690">
            <w:pPr>
              <w:spacing w:after="160"/>
              <w:rPr>
                <w:rFonts w:cs="Arial"/>
              </w:rPr>
            </w:pPr>
            <w:r>
              <w:rPr>
                <w:rFonts w:cs="Arial"/>
              </w:rPr>
              <w:t>F5-UPG-SFP+-R - 10GBase-SR (Short Range) 10G Ethernet Transceiver with DDM Support</w:t>
            </w:r>
          </w:p>
        </w:tc>
        <w:tc>
          <w:tcPr>
            <w:tcW w:w="9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F470B7" w14:textId="77777777" w:rsidR="007B5EBE" w:rsidRDefault="00346690">
            <w:pPr>
              <w:spacing w:after="160"/>
              <w:rPr>
                <w:rFonts w:cs="Arial"/>
              </w:rPr>
            </w:pPr>
            <w:r>
              <w:rPr>
                <w:rFonts w:cs="Arial"/>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B8" w14:textId="37CE17A0" w:rsidR="007B5EBE" w:rsidRDefault="00346690">
            <w:pPr>
              <w:spacing w:after="160"/>
              <w:rPr>
                <w:rFonts w:cs="Arial"/>
              </w:rPr>
            </w:pPr>
            <w:r>
              <w:rPr>
                <w:rFonts w:cs="Arial"/>
              </w:rPr>
              <w:t>£</w:t>
            </w:r>
            <w:r w:rsidR="00AC1563" w:rsidRPr="00AC1563">
              <w:rPr>
                <w:rFonts w:cs="Arial"/>
                <w:highlight w:val="black"/>
              </w:rPr>
              <w:t>XXXXXX</w:t>
            </w:r>
          </w:p>
        </w:tc>
      </w:tr>
      <w:tr w:rsidR="007B5EBE" w14:paraId="57F470BD" w14:textId="77777777">
        <w:trPr>
          <w:trHeight w:val="416"/>
        </w:trPr>
        <w:tc>
          <w:tcPr>
            <w:tcW w:w="5524" w:type="dxa"/>
            <w:tcBorders>
              <w:top w:val="single" w:sz="4" w:space="0" w:color="8EA9DB"/>
              <w:left w:val="single" w:sz="4" w:space="0" w:color="8EA9DB"/>
              <w:bottom w:val="single" w:sz="4" w:space="0" w:color="8EA9DB"/>
            </w:tcBorders>
            <w:shd w:val="clear" w:color="auto" w:fill="D9E1F2"/>
            <w:noWrap/>
            <w:tcMar>
              <w:top w:w="0" w:type="dxa"/>
              <w:left w:w="108" w:type="dxa"/>
              <w:bottom w:w="0" w:type="dxa"/>
              <w:right w:w="108" w:type="dxa"/>
            </w:tcMar>
            <w:vAlign w:val="bottom"/>
          </w:tcPr>
          <w:p w14:paraId="57F470BA" w14:textId="77777777" w:rsidR="007B5EBE" w:rsidRDefault="00346690">
            <w:pPr>
              <w:spacing w:after="160"/>
              <w:rPr>
                <w:rFonts w:cs="Arial"/>
              </w:rPr>
            </w:pPr>
            <w:r>
              <w:rPr>
                <w:rFonts w:cs="Arial"/>
              </w:rPr>
              <w:t>J8177D - HPE X121 1G SFP RJ45 T</w:t>
            </w:r>
          </w:p>
        </w:tc>
        <w:tc>
          <w:tcPr>
            <w:tcW w:w="992" w:type="dxa"/>
            <w:tcBorders>
              <w:top w:val="single" w:sz="4" w:space="0" w:color="000000"/>
              <w:left w:val="single" w:sz="4" w:space="0" w:color="000000"/>
              <w:bottom w:val="single" w:sz="4" w:space="0" w:color="000000"/>
            </w:tcBorders>
            <w:shd w:val="clear" w:color="auto" w:fill="D9E1F2"/>
            <w:tcMar>
              <w:top w:w="0" w:type="dxa"/>
              <w:left w:w="10" w:type="dxa"/>
              <w:bottom w:w="0" w:type="dxa"/>
              <w:right w:w="10" w:type="dxa"/>
            </w:tcMar>
            <w:vAlign w:val="center"/>
          </w:tcPr>
          <w:p w14:paraId="57F470BB" w14:textId="77777777" w:rsidR="007B5EBE" w:rsidRDefault="00346690">
            <w:pPr>
              <w:spacing w:after="160"/>
              <w:rPr>
                <w:rFonts w:cs="Arial"/>
              </w:rPr>
            </w:pPr>
            <w:r>
              <w:rPr>
                <w:rFonts w:cs="Arial"/>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BC" w14:textId="158F73D9" w:rsidR="007B5EBE" w:rsidRDefault="00346690">
            <w:pPr>
              <w:spacing w:after="160"/>
              <w:rPr>
                <w:rFonts w:cs="Arial"/>
              </w:rPr>
            </w:pPr>
            <w:r>
              <w:rPr>
                <w:rFonts w:cs="Arial"/>
              </w:rPr>
              <w:t>£</w:t>
            </w:r>
            <w:r w:rsidR="00AC1563" w:rsidRPr="00AC1563">
              <w:rPr>
                <w:rFonts w:cs="Arial"/>
                <w:highlight w:val="black"/>
              </w:rPr>
              <w:t>XXXXX</w:t>
            </w:r>
          </w:p>
        </w:tc>
      </w:tr>
      <w:tr w:rsidR="007B5EBE" w14:paraId="57F470C1" w14:textId="77777777">
        <w:trPr>
          <w:trHeight w:val="247"/>
        </w:trPr>
        <w:tc>
          <w:tcPr>
            <w:tcW w:w="5524" w:type="dxa"/>
            <w:tcBorders>
              <w:top w:val="single" w:sz="4" w:space="0" w:color="8EA9DB"/>
              <w:left w:val="single" w:sz="4" w:space="0" w:color="8EA9DB"/>
              <w:bottom w:val="single" w:sz="4" w:space="0" w:color="8EA9DB"/>
            </w:tcBorders>
            <w:shd w:val="clear" w:color="auto" w:fill="D9E1F2"/>
            <w:tcMar>
              <w:top w:w="0" w:type="dxa"/>
              <w:left w:w="108" w:type="dxa"/>
              <w:bottom w:w="0" w:type="dxa"/>
              <w:right w:w="108" w:type="dxa"/>
            </w:tcMar>
            <w:vAlign w:val="bottom"/>
          </w:tcPr>
          <w:p w14:paraId="57F470BE" w14:textId="77777777" w:rsidR="007B5EBE" w:rsidRDefault="00346690">
            <w:pPr>
              <w:spacing w:after="160"/>
              <w:rPr>
                <w:rFonts w:cs="Arial"/>
              </w:rPr>
            </w:pPr>
            <w:r>
              <w:rPr>
                <w:rFonts w:cs="Arial"/>
              </w:rPr>
              <w:t>Eight - JD092B - HP X130 10G SFP+ LC SR TRANSCEIVER</w:t>
            </w:r>
          </w:p>
        </w:tc>
        <w:tc>
          <w:tcPr>
            <w:tcW w:w="992" w:type="dxa"/>
            <w:tcBorders>
              <w:top w:val="single" w:sz="4" w:space="0" w:color="000000"/>
              <w:left w:val="single" w:sz="4" w:space="0" w:color="000000"/>
              <w:bottom w:val="single" w:sz="4" w:space="0" w:color="000000"/>
            </w:tcBorders>
            <w:shd w:val="clear" w:color="auto" w:fill="D9E1F2"/>
            <w:tcMar>
              <w:top w:w="0" w:type="dxa"/>
              <w:left w:w="10" w:type="dxa"/>
              <w:bottom w:w="0" w:type="dxa"/>
              <w:right w:w="10" w:type="dxa"/>
            </w:tcMar>
            <w:vAlign w:val="center"/>
          </w:tcPr>
          <w:p w14:paraId="57F470BF" w14:textId="77777777" w:rsidR="007B5EBE" w:rsidRDefault="00346690">
            <w:pPr>
              <w:spacing w:after="160"/>
              <w:rPr>
                <w:rFonts w:cs="Arial"/>
              </w:rPr>
            </w:pPr>
            <w:r>
              <w:rPr>
                <w:rFonts w:cs="Arial"/>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7F470C0" w14:textId="4D1B7283" w:rsidR="007B5EBE" w:rsidRDefault="00346690">
            <w:pPr>
              <w:spacing w:after="160"/>
              <w:rPr>
                <w:rFonts w:cs="Arial"/>
              </w:rPr>
            </w:pPr>
            <w:r>
              <w:rPr>
                <w:rFonts w:cs="Arial"/>
              </w:rPr>
              <w:t>£</w:t>
            </w:r>
            <w:r w:rsidR="00984C74" w:rsidRPr="00984C74">
              <w:rPr>
                <w:rFonts w:cs="Arial"/>
                <w:highlight w:val="black"/>
              </w:rPr>
              <w:t>XXXXXX</w:t>
            </w:r>
          </w:p>
        </w:tc>
      </w:tr>
      <w:tr w:rsidR="007B5EBE" w14:paraId="57F470C5" w14:textId="77777777">
        <w:trPr>
          <w:trHeight w:val="121"/>
        </w:trPr>
        <w:tc>
          <w:tcPr>
            <w:tcW w:w="55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C2" w14:textId="77777777" w:rsidR="007B5EBE" w:rsidRDefault="00346690">
            <w:pPr>
              <w:spacing w:after="160"/>
              <w:rPr>
                <w:rFonts w:cs="Arial"/>
              </w:rPr>
            </w:pPr>
            <w:r>
              <w:rPr>
                <w:rFonts w:cs="Arial"/>
              </w:rPr>
              <w:t>Total Price (please enter this in the yellow shaded box)</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F470C3" w14:textId="77777777" w:rsidR="007B5EBE" w:rsidRDefault="007B5EBE">
            <w:pPr>
              <w:spacing w:after="160"/>
              <w:rPr>
                <w:rFonts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F470C4" w14:textId="07525BA2" w:rsidR="007B5EBE" w:rsidRDefault="00346690">
            <w:pPr>
              <w:spacing w:after="160"/>
              <w:rPr>
                <w:rFonts w:cs="Arial"/>
              </w:rPr>
            </w:pPr>
            <w:r>
              <w:rPr>
                <w:rFonts w:cs="Arial"/>
              </w:rPr>
              <w:t> £</w:t>
            </w:r>
            <w:r w:rsidR="00C51344" w:rsidRPr="00C51344">
              <w:rPr>
                <w:rFonts w:cs="Arial"/>
              </w:rPr>
              <w:t>38,071.42</w:t>
            </w:r>
          </w:p>
        </w:tc>
      </w:tr>
    </w:tbl>
    <w:p w14:paraId="57F470C6" w14:textId="77777777" w:rsidR="007B5EBE" w:rsidRDefault="007B5EBE">
      <w:pPr>
        <w:rPr>
          <w:rFonts w:cs="Arial"/>
        </w:rPr>
      </w:pPr>
    </w:p>
    <w:p w14:paraId="57F470C7" w14:textId="77777777" w:rsidR="007B5EBE" w:rsidRDefault="007B5EBE">
      <w:pPr>
        <w:rPr>
          <w:rFonts w:cs="Arial"/>
        </w:rPr>
      </w:pPr>
    </w:p>
    <w:p w14:paraId="57F470C8" w14:textId="77777777" w:rsidR="007B5EBE" w:rsidRDefault="00346690">
      <w:pPr>
        <w:rPr>
          <w:rFonts w:cs="Arial"/>
        </w:rPr>
      </w:pPr>
      <w:r>
        <w:rPr>
          <w:rFonts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57F470C9" w14:textId="77777777" w:rsidR="007B5EBE" w:rsidRDefault="007B5EBE">
      <w:pPr>
        <w:ind w:firstLine="60"/>
        <w:rPr>
          <w:rFonts w:cs="Arial"/>
        </w:rPr>
      </w:pPr>
    </w:p>
    <w:p w14:paraId="57F470CA" w14:textId="77777777" w:rsidR="007B5EBE" w:rsidRDefault="007B5EBE">
      <w:pPr>
        <w:rPr>
          <w:rFonts w:cs="Arial"/>
        </w:rPr>
      </w:pPr>
    </w:p>
    <w:p w14:paraId="57F470CB" w14:textId="77777777" w:rsidR="007B5EBE" w:rsidRDefault="00346690">
      <w:pPr>
        <w:pStyle w:val="Heading2"/>
        <w:rPr>
          <w:rFonts w:cs="Arial"/>
        </w:rPr>
      </w:pPr>
      <w:r>
        <w:rPr>
          <w:rFonts w:cs="Arial"/>
        </w:rPr>
        <w:t>REIMBURSABLE EXPENSES</w:t>
      </w:r>
    </w:p>
    <w:p w14:paraId="57F470CC" w14:textId="77777777" w:rsidR="007B5EBE" w:rsidRDefault="00346690">
      <w:pPr>
        <w:rPr>
          <w:rFonts w:cs="Arial"/>
          <w:sz w:val="24"/>
          <w:szCs w:val="24"/>
        </w:rPr>
      </w:pPr>
      <w:r>
        <w:rPr>
          <w:rFonts w:cs="Arial"/>
          <w:sz w:val="24"/>
          <w:szCs w:val="24"/>
        </w:rPr>
        <w:t>N/A</w:t>
      </w:r>
    </w:p>
    <w:p w14:paraId="57F470CD" w14:textId="77777777" w:rsidR="007B5EBE" w:rsidRDefault="007B5EBE">
      <w:pPr>
        <w:rPr>
          <w:rFonts w:cs="Arial"/>
        </w:rPr>
      </w:pPr>
    </w:p>
    <w:p w14:paraId="57F470CE" w14:textId="77777777" w:rsidR="007B5EBE" w:rsidRDefault="00346690">
      <w:pPr>
        <w:pStyle w:val="Heading2"/>
        <w:rPr>
          <w:rFonts w:cs="Arial"/>
        </w:rPr>
      </w:pPr>
      <w:r>
        <w:rPr>
          <w:rFonts w:cs="Arial"/>
        </w:rPr>
        <w:t>PAYMENT METHOD</w:t>
      </w:r>
    </w:p>
    <w:p w14:paraId="57F470CF" w14:textId="77777777" w:rsidR="007B5EBE" w:rsidRDefault="00346690">
      <w:pPr>
        <w:tabs>
          <w:tab w:val="left" w:pos="2257"/>
        </w:tabs>
        <w:spacing w:after="0"/>
        <w:rPr>
          <w:rFonts w:cs="Arial"/>
          <w:sz w:val="24"/>
          <w:szCs w:val="24"/>
        </w:rPr>
      </w:pPr>
      <w:r>
        <w:rPr>
          <w:rFonts w:cs="Arial"/>
          <w:sz w:val="24"/>
          <w:szCs w:val="24"/>
        </w:rPr>
        <w:t>To facilitate payment, the Supplier shall use an electronic transaction system chosen</w:t>
      </w:r>
    </w:p>
    <w:p w14:paraId="57F470D0" w14:textId="77777777" w:rsidR="007B5EBE" w:rsidRDefault="00346690">
      <w:pPr>
        <w:tabs>
          <w:tab w:val="left" w:pos="2257"/>
        </w:tabs>
        <w:spacing w:after="0"/>
        <w:rPr>
          <w:rFonts w:cs="Arial"/>
          <w:sz w:val="24"/>
          <w:szCs w:val="24"/>
        </w:rPr>
      </w:pPr>
      <w:r>
        <w:rPr>
          <w:rFonts w:cs="Arial"/>
          <w:sz w:val="24"/>
          <w:szCs w:val="24"/>
        </w:rPr>
        <w:t>by the Buyer and shall:</w:t>
      </w:r>
    </w:p>
    <w:p w14:paraId="57F470D1" w14:textId="77777777" w:rsidR="007B5EBE" w:rsidRDefault="00346690">
      <w:pPr>
        <w:pStyle w:val="ListParagraph"/>
        <w:numPr>
          <w:ilvl w:val="0"/>
          <w:numId w:val="4"/>
        </w:numPr>
        <w:tabs>
          <w:tab w:val="left" w:pos="2257"/>
        </w:tabs>
        <w:suppressAutoHyphens w:val="0"/>
        <w:spacing w:after="0"/>
        <w:textAlignment w:val="auto"/>
        <w:rPr>
          <w:rFonts w:cs="Arial"/>
          <w:sz w:val="24"/>
          <w:szCs w:val="24"/>
        </w:rPr>
      </w:pPr>
      <w:r>
        <w:rPr>
          <w:rFonts w:cs="Arial"/>
          <w:sz w:val="24"/>
          <w:szCs w:val="24"/>
        </w:rPr>
        <w:t xml:space="preserve">Register for the electronic transaction system in accordance with the instructions of the </w:t>
      </w:r>
      <w:proofErr w:type="gramStart"/>
      <w:r>
        <w:rPr>
          <w:rFonts w:cs="Arial"/>
          <w:sz w:val="24"/>
          <w:szCs w:val="24"/>
        </w:rPr>
        <w:t>Buyer;</w:t>
      </w:r>
      <w:proofErr w:type="gramEnd"/>
    </w:p>
    <w:p w14:paraId="57F470D2" w14:textId="77777777" w:rsidR="007B5EBE" w:rsidRDefault="00346690">
      <w:pPr>
        <w:pStyle w:val="ListParagraph"/>
        <w:numPr>
          <w:ilvl w:val="0"/>
          <w:numId w:val="4"/>
        </w:numPr>
        <w:tabs>
          <w:tab w:val="left" w:pos="2257"/>
        </w:tabs>
        <w:suppressAutoHyphens w:val="0"/>
        <w:spacing w:after="0"/>
        <w:textAlignment w:val="auto"/>
        <w:rPr>
          <w:rFonts w:cs="Arial"/>
          <w:sz w:val="24"/>
          <w:szCs w:val="24"/>
        </w:rPr>
      </w:pPr>
      <w:r>
        <w:rPr>
          <w:rFonts w:cs="Arial"/>
          <w:sz w:val="24"/>
          <w:szCs w:val="24"/>
        </w:rPr>
        <w:t>Allow the electronic transmission of purchase orders and submitting of electronic invoices via the electronic transaction system.</w:t>
      </w:r>
    </w:p>
    <w:p w14:paraId="57F470D3" w14:textId="77777777" w:rsidR="007B5EBE" w:rsidRDefault="007B5EBE">
      <w:pPr>
        <w:rPr>
          <w:rFonts w:cs="Arial"/>
        </w:rPr>
      </w:pPr>
    </w:p>
    <w:p w14:paraId="57F470D4" w14:textId="77777777" w:rsidR="007B5EBE" w:rsidRDefault="00346690">
      <w:pPr>
        <w:pStyle w:val="Heading2"/>
        <w:rPr>
          <w:rFonts w:cs="Arial"/>
        </w:rPr>
      </w:pPr>
      <w:r>
        <w:rPr>
          <w:rFonts w:cs="Arial"/>
        </w:rPr>
        <w:t xml:space="preserve">BUYER’S INVOICE ADDRESS: </w:t>
      </w:r>
    </w:p>
    <w:p w14:paraId="57F470D5" w14:textId="77777777" w:rsidR="007B5EBE" w:rsidRDefault="00346690">
      <w:pPr>
        <w:rPr>
          <w:rFonts w:cs="Arial"/>
        </w:rPr>
      </w:pPr>
      <w:r>
        <w:rPr>
          <w:rFonts w:cs="Arial"/>
        </w:rPr>
        <w:t>All invoices will be sent via Ariba.</w:t>
      </w:r>
    </w:p>
    <w:p w14:paraId="57F470D6" w14:textId="77777777" w:rsidR="007B5EBE" w:rsidRDefault="007B5EBE">
      <w:pPr>
        <w:rPr>
          <w:rFonts w:cs="Arial"/>
        </w:rPr>
      </w:pPr>
    </w:p>
    <w:p w14:paraId="57F470D7" w14:textId="77777777" w:rsidR="007B5EBE" w:rsidRDefault="00346690">
      <w:pPr>
        <w:pStyle w:val="Heading2"/>
        <w:rPr>
          <w:rFonts w:cs="Arial"/>
        </w:rPr>
      </w:pPr>
      <w:r>
        <w:rPr>
          <w:rFonts w:cs="Arial"/>
        </w:rPr>
        <w:lastRenderedPageBreak/>
        <w:t>BUYER’S AUTHORISED REPRESENTATIVE</w:t>
      </w:r>
    </w:p>
    <w:p w14:paraId="57F470D8" w14:textId="2BF5AADB" w:rsidR="007B5EBE" w:rsidRDefault="001A3565">
      <w:pPr>
        <w:rPr>
          <w:rFonts w:cs="Arial"/>
        </w:rPr>
      </w:pPr>
      <w:proofErr w:type="spellStart"/>
      <w:r w:rsidRPr="001A3565">
        <w:rPr>
          <w:rFonts w:cs="Arial"/>
          <w:highlight w:val="black"/>
        </w:rPr>
        <w:t>xxxxxxxxxxxxxxxxxxxxxxx</w:t>
      </w:r>
      <w:proofErr w:type="spellEnd"/>
    </w:p>
    <w:p w14:paraId="57F470D9" w14:textId="32528DE3" w:rsidR="007B5EBE" w:rsidRDefault="001A3565">
      <w:pPr>
        <w:rPr>
          <w:rFonts w:cs="Arial"/>
        </w:rPr>
      </w:pPr>
      <w:proofErr w:type="spellStart"/>
      <w:r w:rsidRPr="001A3565">
        <w:rPr>
          <w:rFonts w:cs="Arial"/>
          <w:highlight w:val="black"/>
        </w:rPr>
        <w:t>XXXXXXxxxxxxxxXxXxxxxxx</w:t>
      </w:r>
      <w:proofErr w:type="spellEnd"/>
    </w:p>
    <w:p w14:paraId="57F470DA" w14:textId="194C218A" w:rsidR="007B5EBE" w:rsidRDefault="00190EF4">
      <w:pPr>
        <w:rPr>
          <w:rFonts w:cs="Arial"/>
        </w:rPr>
      </w:pPr>
      <w:r w:rsidRPr="00190EF4">
        <w:rPr>
          <w:rFonts w:cs="Arial"/>
          <w:highlight w:val="black"/>
        </w:rPr>
        <w:t>XXXXXXXXXXXXXX</w:t>
      </w:r>
    </w:p>
    <w:p w14:paraId="57F470DB" w14:textId="77777777" w:rsidR="007B5EBE" w:rsidRDefault="007B5EBE">
      <w:pPr>
        <w:rPr>
          <w:rFonts w:cs="Arial"/>
        </w:rPr>
      </w:pPr>
    </w:p>
    <w:p w14:paraId="57F470DC" w14:textId="77777777" w:rsidR="007B5EBE" w:rsidRDefault="007B5EBE">
      <w:pPr>
        <w:rPr>
          <w:rFonts w:cs="Arial"/>
        </w:rPr>
      </w:pPr>
    </w:p>
    <w:p w14:paraId="57F470DD" w14:textId="77777777" w:rsidR="007B5EBE" w:rsidRDefault="00346690">
      <w:pPr>
        <w:pStyle w:val="Heading2"/>
        <w:rPr>
          <w:rFonts w:cs="Arial"/>
        </w:rPr>
      </w:pPr>
      <w:r>
        <w:rPr>
          <w:rFonts w:cs="Arial"/>
        </w:rPr>
        <w:t>BUYER’S ENVIRONMENTAL POLICY</w:t>
      </w:r>
    </w:p>
    <w:p w14:paraId="57F470DE" w14:textId="77777777" w:rsidR="007B5EBE" w:rsidRDefault="00346690">
      <w:pPr>
        <w:rPr>
          <w:rFonts w:cs="Arial"/>
          <w:sz w:val="24"/>
          <w:szCs w:val="24"/>
        </w:rPr>
      </w:pPr>
      <w:r>
        <w:rPr>
          <w:rFonts w:cs="Arial"/>
          <w:sz w:val="24"/>
          <w:szCs w:val="24"/>
        </w:rPr>
        <w:t>N/A</w:t>
      </w:r>
    </w:p>
    <w:p w14:paraId="57F470DF" w14:textId="77777777" w:rsidR="007B5EBE" w:rsidRDefault="007B5EBE">
      <w:pPr>
        <w:rPr>
          <w:rFonts w:cs="Arial"/>
        </w:rPr>
      </w:pPr>
    </w:p>
    <w:p w14:paraId="57F470E0" w14:textId="77777777" w:rsidR="007B5EBE" w:rsidRDefault="00346690">
      <w:pPr>
        <w:pStyle w:val="Heading2"/>
        <w:rPr>
          <w:rFonts w:cs="Arial"/>
        </w:rPr>
      </w:pPr>
      <w:r>
        <w:rPr>
          <w:rFonts w:cs="Arial"/>
        </w:rPr>
        <w:t>BUYER’S SECURITY POLICY</w:t>
      </w:r>
    </w:p>
    <w:p w14:paraId="57F470E1" w14:textId="77777777" w:rsidR="007B5EBE" w:rsidRDefault="00346690">
      <w:pPr>
        <w:rPr>
          <w:rFonts w:cs="Arial"/>
          <w:sz w:val="24"/>
          <w:szCs w:val="24"/>
        </w:rPr>
      </w:pPr>
      <w:r>
        <w:rPr>
          <w:rFonts w:cs="Arial"/>
          <w:sz w:val="24"/>
          <w:szCs w:val="24"/>
        </w:rPr>
        <w:t>N/A</w:t>
      </w:r>
    </w:p>
    <w:p w14:paraId="57F470E2" w14:textId="77777777" w:rsidR="007B5EBE" w:rsidRDefault="007B5EBE">
      <w:pPr>
        <w:rPr>
          <w:rFonts w:cs="Arial"/>
        </w:rPr>
      </w:pPr>
    </w:p>
    <w:p w14:paraId="57F470E3" w14:textId="77777777" w:rsidR="007B5EBE" w:rsidRDefault="00346690">
      <w:pPr>
        <w:pStyle w:val="Heading2"/>
        <w:rPr>
          <w:rFonts w:cs="Arial"/>
        </w:rPr>
      </w:pPr>
      <w:r>
        <w:rPr>
          <w:rFonts w:cs="Arial"/>
        </w:rPr>
        <w:t>SUPPLIER’S AUTHORISED REPRESENTATIVE</w:t>
      </w:r>
    </w:p>
    <w:p w14:paraId="57F470E4" w14:textId="32ACA840" w:rsidR="007B5EBE" w:rsidRDefault="001A3565">
      <w:pPr>
        <w:rPr>
          <w:rFonts w:cs="Arial"/>
        </w:rPr>
      </w:pPr>
      <w:proofErr w:type="spellStart"/>
      <w:r w:rsidRPr="001A3565">
        <w:rPr>
          <w:rFonts w:cs="Arial"/>
          <w:highlight w:val="black"/>
        </w:rPr>
        <w:t>xxxxxxxxxxxxxx</w:t>
      </w:r>
      <w:proofErr w:type="spellEnd"/>
    </w:p>
    <w:p w14:paraId="57F470E5" w14:textId="0D39642C" w:rsidR="007B5EBE" w:rsidRDefault="001A3565">
      <w:pPr>
        <w:rPr>
          <w:rFonts w:cs="Arial"/>
        </w:rPr>
      </w:pPr>
      <w:proofErr w:type="spellStart"/>
      <w:r w:rsidRPr="001A3565">
        <w:rPr>
          <w:rFonts w:cs="Arial"/>
          <w:highlight w:val="black"/>
        </w:rPr>
        <w:t>xxxxxxxxxxxxxxxxx</w:t>
      </w:r>
      <w:proofErr w:type="spellEnd"/>
    </w:p>
    <w:p w14:paraId="57F470E6" w14:textId="6D5B1586" w:rsidR="007B5EBE" w:rsidRDefault="00346690">
      <w:pPr>
        <w:rPr>
          <w:rFonts w:cs="Arial"/>
        </w:rPr>
      </w:pPr>
      <w:r>
        <w:rPr>
          <w:rFonts w:cs="Arial"/>
        </w:rPr>
        <w:t xml:space="preserve">Tel: </w:t>
      </w:r>
      <w:r w:rsidR="00190EF4" w:rsidRPr="00190EF4">
        <w:rPr>
          <w:rFonts w:cs="Arial"/>
          <w:highlight w:val="black"/>
        </w:rPr>
        <w:t>XXXXXXXXXX</w:t>
      </w:r>
    </w:p>
    <w:p w14:paraId="57F470E7" w14:textId="75E22A3F" w:rsidR="007B5EBE" w:rsidRDefault="00190EF4">
      <w:pPr>
        <w:rPr>
          <w:rFonts w:cs="Arial"/>
        </w:rPr>
      </w:pPr>
      <w:r w:rsidRPr="00190EF4">
        <w:rPr>
          <w:rFonts w:cs="Arial"/>
          <w:highlight w:val="black"/>
        </w:rPr>
        <w:t>XXXXXXXXXXXXXXXXXXXX</w:t>
      </w:r>
    </w:p>
    <w:p w14:paraId="57F470E8" w14:textId="77777777" w:rsidR="007B5EBE" w:rsidRDefault="00346690">
      <w:pPr>
        <w:pStyle w:val="Heading2"/>
        <w:rPr>
          <w:rFonts w:cs="Arial"/>
        </w:rPr>
      </w:pPr>
      <w:r>
        <w:rPr>
          <w:rFonts w:cs="Arial"/>
        </w:rPr>
        <w:t>SUPPLIER’S CONTRACT MANAGER</w:t>
      </w:r>
    </w:p>
    <w:p w14:paraId="57F470E9" w14:textId="77777777" w:rsidR="007B5EBE" w:rsidRDefault="00346690">
      <w:pPr>
        <w:rPr>
          <w:rFonts w:cs="Arial"/>
        </w:rPr>
      </w:pPr>
      <w:r>
        <w:rPr>
          <w:rFonts w:cs="Arial"/>
        </w:rPr>
        <w:t>Karen Baldock</w:t>
      </w:r>
    </w:p>
    <w:p w14:paraId="57F470EA" w14:textId="77777777" w:rsidR="007B5EBE" w:rsidRDefault="00346690">
      <w:pPr>
        <w:rPr>
          <w:rFonts w:cs="Arial"/>
        </w:rPr>
      </w:pPr>
      <w:r>
        <w:rPr>
          <w:rFonts w:cs="Arial"/>
        </w:rPr>
        <w:t xml:space="preserve">Framework Sales Director </w:t>
      </w:r>
    </w:p>
    <w:p w14:paraId="57F470EB" w14:textId="0351F3BA" w:rsidR="007B5EBE" w:rsidRDefault="00155325">
      <w:pPr>
        <w:rPr>
          <w:rFonts w:cs="Arial"/>
        </w:rPr>
      </w:pPr>
      <w:r w:rsidRPr="00155325">
        <w:rPr>
          <w:rFonts w:cs="Arial"/>
          <w:highlight w:val="black"/>
        </w:rPr>
        <w:t>XXXXXXXXXXXXXXXXXX</w:t>
      </w:r>
    </w:p>
    <w:p w14:paraId="57F470EC" w14:textId="77777777" w:rsidR="007B5EBE" w:rsidRDefault="007B5EBE">
      <w:pPr>
        <w:rPr>
          <w:rFonts w:cs="Arial"/>
        </w:rPr>
      </w:pPr>
    </w:p>
    <w:p w14:paraId="57F470ED" w14:textId="77777777" w:rsidR="007B5EBE" w:rsidRDefault="00346690">
      <w:pPr>
        <w:pStyle w:val="Heading2"/>
        <w:rPr>
          <w:rFonts w:cs="Arial"/>
        </w:rPr>
      </w:pPr>
      <w:r>
        <w:rPr>
          <w:rFonts w:cs="Arial"/>
        </w:rPr>
        <w:t>PROGRESS REPORT FREQUENCY</w:t>
      </w:r>
    </w:p>
    <w:p w14:paraId="57F470EE" w14:textId="77777777" w:rsidR="007B5EBE" w:rsidRDefault="00346690">
      <w:pPr>
        <w:rPr>
          <w:rFonts w:cs="Arial"/>
          <w:sz w:val="24"/>
          <w:szCs w:val="24"/>
        </w:rPr>
      </w:pPr>
      <w:r>
        <w:rPr>
          <w:rFonts w:cs="Arial"/>
          <w:sz w:val="24"/>
          <w:szCs w:val="24"/>
        </w:rPr>
        <w:t>N/A</w:t>
      </w:r>
    </w:p>
    <w:p w14:paraId="57F470EF" w14:textId="77777777" w:rsidR="007B5EBE" w:rsidRDefault="007B5EBE">
      <w:pPr>
        <w:rPr>
          <w:rFonts w:cs="Arial"/>
        </w:rPr>
      </w:pPr>
    </w:p>
    <w:p w14:paraId="57F470F0" w14:textId="77777777" w:rsidR="007B5EBE" w:rsidRDefault="00346690">
      <w:pPr>
        <w:pStyle w:val="Heading2"/>
        <w:rPr>
          <w:rFonts w:cs="Arial"/>
        </w:rPr>
      </w:pPr>
      <w:r>
        <w:rPr>
          <w:rFonts w:cs="Arial"/>
        </w:rPr>
        <w:t>PROGRESS MEETING FREQUENCY</w:t>
      </w:r>
    </w:p>
    <w:p w14:paraId="57F470F1" w14:textId="77777777" w:rsidR="007B5EBE" w:rsidRDefault="00346690">
      <w:pPr>
        <w:rPr>
          <w:rFonts w:cs="Arial"/>
          <w:sz w:val="24"/>
          <w:szCs w:val="24"/>
        </w:rPr>
      </w:pPr>
      <w:r>
        <w:rPr>
          <w:rFonts w:cs="Arial"/>
          <w:sz w:val="24"/>
          <w:szCs w:val="24"/>
        </w:rPr>
        <w:t>N/A</w:t>
      </w:r>
    </w:p>
    <w:p w14:paraId="57F470F2" w14:textId="77777777" w:rsidR="007B5EBE" w:rsidRDefault="007B5EBE">
      <w:pPr>
        <w:rPr>
          <w:rFonts w:cs="Arial"/>
        </w:rPr>
      </w:pPr>
    </w:p>
    <w:p w14:paraId="57F470F3" w14:textId="77777777" w:rsidR="007B5EBE" w:rsidRDefault="00346690">
      <w:pPr>
        <w:pStyle w:val="Heading2"/>
        <w:rPr>
          <w:rFonts w:cs="Arial"/>
        </w:rPr>
      </w:pPr>
      <w:r>
        <w:rPr>
          <w:rFonts w:cs="Arial"/>
        </w:rPr>
        <w:t>KEY STAFF</w:t>
      </w:r>
    </w:p>
    <w:p w14:paraId="57F470F4" w14:textId="77777777" w:rsidR="007B5EBE" w:rsidRDefault="00346690">
      <w:pPr>
        <w:rPr>
          <w:rFonts w:cs="Arial"/>
        </w:rPr>
      </w:pPr>
      <w:r>
        <w:rPr>
          <w:rFonts w:cs="Arial"/>
        </w:rPr>
        <w:t>Not applicable for standard supply transactions.</w:t>
      </w:r>
    </w:p>
    <w:p w14:paraId="57F470F5" w14:textId="77777777" w:rsidR="007B5EBE" w:rsidRDefault="007B5EBE">
      <w:pPr>
        <w:rPr>
          <w:rFonts w:cs="Arial"/>
        </w:rPr>
      </w:pPr>
    </w:p>
    <w:p w14:paraId="57F470F6" w14:textId="77777777" w:rsidR="007B5EBE" w:rsidRDefault="00346690">
      <w:pPr>
        <w:pStyle w:val="Heading2"/>
        <w:rPr>
          <w:rFonts w:cs="Arial"/>
        </w:rPr>
      </w:pPr>
      <w:r>
        <w:rPr>
          <w:rFonts w:cs="Arial"/>
        </w:rPr>
        <w:t>KEY SUBCONTRACTOR(S)</w:t>
      </w:r>
    </w:p>
    <w:p w14:paraId="57F470F7" w14:textId="77777777" w:rsidR="007B5EBE" w:rsidRDefault="00346690">
      <w:pPr>
        <w:rPr>
          <w:rFonts w:cs="Arial"/>
          <w:sz w:val="24"/>
          <w:szCs w:val="24"/>
        </w:rPr>
      </w:pPr>
      <w:r>
        <w:rPr>
          <w:rFonts w:cs="Arial"/>
          <w:sz w:val="24"/>
          <w:szCs w:val="24"/>
        </w:rPr>
        <w:t>N/A</w:t>
      </w:r>
    </w:p>
    <w:p w14:paraId="57F470F8" w14:textId="77777777" w:rsidR="007B5EBE" w:rsidRDefault="007B5EBE">
      <w:pPr>
        <w:rPr>
          <w:rFonts w:cs="Arial"/>
        </w:rPr>
      </w:pPr>
    </w:p>
    <w:p w14:paraId="57F470F9" w14:textId="77777777" w:rsidR="007B5EBE" w:rsidRDefault="00346690">
      <w:pPr>
        <w:pStyle w:val="Heading2"/>
        <w:rPr>
          <w:rFonts w:cs="Arial"/>
        </w:rPr>
      </w:pPr>
      <w:r>
        <w:rPr>
          <w:rFonts w:cs="Arial"/>
        </w:rPr>
        <w:t>COMMERCIALLY SENSITIVE INFORMATION</w:t>
      </w:r>
    </w:p>
    <w:p w14:paraId="57F470FA" w14:textId="77777777" w:rsidR="007B5EBE" w:rsidRDefault="00346690">
      <w:pPr>
        <w:rPr>
          <w:rFonts w:cs="Arial"/>
          <w:sz w:val="24"/>
          <w:szCs w:val="24"/>
        </w:rPr>
      </w:pPr>
      <w:r>
        <w:rPr>
          <w:rFonts w:cs="Arial"/>
          <w:sz w:val="24"/>
          <w:szCs w:val="24"/>
        </w:rPr>
        <w:t xml:space="preserve">N/A </w:t>
      </w:r>
    </w:p>
    <w:p w14:paraId="57F470FB" w14:textId="77777777" w:rsidR="007B5EBE" w:rsidRDefault="007B5EBE">
      <w:pPr>
        <w:rPr>
          <w:rFonts w:cs="Arial"/>
        </w:rPr>
      </w:pPr>
    </w:p>
    <w:p w14:paraId="57F470FC" w14:textId="77777777" w:rsidR="007B5EBE" w:rsidRDefault="00346690">
      <w:pPr>
        <w:pStyle w:val="Heading2"/>
        <w:rPr>
          <w:rFonts w:cs="Arial"/>
        </w:rPr>
      </w:pPr>
      <w:r>
        <w:rPr>
          <w:rFonts w:cs="Arial"/>
        </w:rPr>
        <w:t>SERVICE CREDITS</w:t>
      </w:r>
    </w:p>
    <w:p w14:paraId="57F470FD" w14:textId="77777777" w:rsidR="007B5EBE" w:rsidRDefault="00346690">
      <w:pPr>
        <w:rPr>
          <w:rFonts w:cs="Arial"/>
          <w:sz w:val="24"/>
          <w:szCs w:val="24"/>
        </w:rPr>
      </w:pPr>
      <w:r>
        <w:rPr>
          <w:rFonts w:cs="Arial"/>
          <w:sz w:val="24"/>
          <w:szCs w:val="24"/>
        </w:rPr>
        <w:t>N/A</w:t>
      </w:r>
    </w:p>
    <w:p w14:paraId="57F470FE" w14:textId="77777777" w:rsidR="007B5EBE" w:rsidRDefault="007B5EBE">
      <w:pPr>
        <w:rPr>
          <w:rFonts w:cs="Arial"/>
        </w:rPr>
      </w:pPr>
    </w:p>
    <w:p w14:paraId="57F470FF" w14:textId="77777777" w:rsidR="007B5EBE" w:rsidRDefault="00346690">
      <w:pPr>
        <w:pStyle w:val="Heading2"/>
        <w:rPr>
          <w:rFonts w:cs="Arial"/>
        </w:rPr>
      </w:pPr>
      <w:r>
        <w:rPr>
          <w:rFonts w:cs="Arial"/>
        </w:rPr>
        <w:t>ADDITIONAL INSURANCES</w:t>
      </w:r>
    </w:p>
    <w:p w14:paraId="57F47100" w14:textId="77777777" w:rsidR="007B5EBE" w:rsidRDefault="00346690">
      <w:pPr>
        <w:rPr>
          <w:rFonts w:cs="Arial"/>
          <w:sz w:val="24"/>
          <w:szCs w:val="24"/>
        </w:rPr>
      </w:pPr>
      <w:r>
        <w:rPr>
          <w:rFonts w:cs="Arial"/>
          <w:sz w:val="24"/>
          <w:szCs w:val="24"/>
        </w:rPr>
        <w:t>N/A</w:t>
      </w:r>
    </w:p>
    <w:p w14:paraId="57F47101" w14:textId="77777777" w:rsidR="007B5EBE" w:rsidRDefault="007B5EBE">
      <w:pPr>
        <w:rPr>
          <w:rFonts w:cs="Arial"/>
        </w:rPr>
      </w:pPr>
    </w:p>
    <w:p w14:paraId="57F47102" w14:textId="77777777" w:rsidR="007B5EBE" w:rsidRDefault="00346690">
      <w:pPr>
        <w:pStyle w:val="Heading2"/>
        <w:rPr>
          <w:rFonts w:cs="Arial"/>
        </w:rPr>
      </w:pPr>
      <w:r>
        <w:rPr>
          <w:rFonts w:cs="Arial"/>
        </w:rPr>
        <w:t>GUARANTEE</w:t>
      </w:r>
    </w:p>
    <w:p w14:paraId="57F47103" w14:textId="77777777" w:rsidR="007B5EBE" w:rsidRDefault="00346690">
      <w:pPr>
        <w:rPr>
          <w:rFonts w:cs="Arial"/>
          <w:sz w:val="24"/>
          <w:szCs w:val="24"/>
        </w:rPr>
      </w:pPr>
      <w:r>
        <w:rPr>
          <w:rFonts w:cs="Arial"/>
          <w:sz w:val="24"/>
          <w:szCs w:val="24"/>
        </w:rPr>
        <w:t>N/A</w:t>
      </w:r>
    </w:p>
    <w:p w14:paraId="57F47104" w14:textId="77777777" w:rsidR="007B5EBE" w:rsidRDefault="007B5EBE">
      <w:pPr>
        <w:rPr>
          <w:rFonts w:cs="Arial"/>
        </w:rPr>
      </w:pPr>
    </w:p>
    <w:p w14:paraId="57F47105" w14:textId="77777777" w:rsidR="007B5EBE" w:rsidRDefault="00346690">
      <w:pPr>
        <w:pStyle w:val="Heading2"/>
        <w:rPr>
          <w:rFonts w:cs="Arial"/>
        </w:rPr>
      </w:pPr>
      <w:r>
        <w:rPr>
          <w:rFonts w:cs="Arial"/>
        </w:rPr>
        <w:t>SOCIAL VALUE COMMITMENT</w:t>
      </w:r>
    </w:p>
    <w:p w14:paraId="57F47106" w14:textId="77777777" w:rsidR="007B5EBE" w:rsidRDefault="00346690">
      <w:pPr>
        <w:rPr>
          <w:rFonts w:cs="Arial"/>
          <w:sz w:val="24"/>
          <w:szCs w:val="24"/>
        </w:rPr>
      </w:pPr>
      <w:r>
        <w:rPr>
          <w:rFonts w:cs="Arial"/>
          <w:sz w:val="24"/>
          <w:szCs w:val="24"/>
        </w:rPr>
        <w:t>N/A</w:t>
      </w:r>
    </w:p>
    <w:p w14:paraId="57F47107" w14:textId="77777777" w:rsidR="007B5EBE" w:rsidRDefault="007B5EBE">
      <w:pPr>
        <w:rPr>
          <w:rFonts w:cs="Arial"/>
        </w:rPr>
      </w:pPr>
    </w:p>
    <w:p w14:paraId="57F47108" w14:textId="1C5008F5" w:rsidR="007B5EBE" w:rsidRDefault="00346690">
      <w:pPr>
        <w:rPr>
          <w:rFonts w:cs="Arial"/>
        </w:rPr>
      </w:pPr>
      <w:r>
        <w:rPr>
          <w:rFonts w:cs="Arial"/>
        </w:rPr>
        <w:t>For and on behalf of the Supplier:</w:t>
      </w:r>
      <w:r w:rsidR="00155325">
        <w:rPr>
          <w:rFonts w:cs="Arial"/>
        </w:rPr>
        <w:t xml:space="preserve"> </w:t>
      </w:r>
      <w:r w:rsidR="00155325" w:rsidRPr="00155325">
        <w:rPr>
          <w:rFonts w:cs="Arial"/>
          <w:highlight w:val="black"/>
        </w:rPr>
        <w:t>XXXXXXXXXXXXXX</w:t>
      </w:r>
    </w:p>
    <w:p w14:paraId="57F47109" w14:textId="6B4B1CD6" w:rsidR="007B5EBE" w:rsidRDefault="00346690">
      <w:pPr>
        <w:rPr>
          <w:rFonts w:cs="Arial"/>
        </w:rPr>
      </w:pPr>
      <w:r>
        <w:rPr>
          <w:rFonts w:cs="Arial"/>
        </w:rPr>
        <w:t>Signature:</w:t>
      </w:r>
      <w:r>
        <w:rPr>
          <w:rFonts w:cs="Arial"/>
        </w:rPr>
        <w:tab/>
      </w:r>
      <w:r w:rsidR="00155325" w:rsidRPr="00155325">
        <w:rPr>
          <w:rFonts w:cs="Arial"/>
          <w:highlight w:val="black"/>
        </w:rPr>
        <w:t>XXXXXXXXXXXXXXX</w:t>
      </w:r>
      <w:r>
        <w:rPr>
          <w:rFonts w:cs="Arial"/>
        </w:rPr>
        <w:tab/>
      </w:r>
    </w:p>
    <w:p w14:paraId="57F4710A" w14:textId="4D18AA0A" w:rsidR="007B5EBE" w:rsidRDefault="00346690">
      <w:pPr>
        <w:rPr>
          <w:rFonts w:cs="Arial"/>
        </w:rPr>
      </w:pPr>
      <w:r>
        <w:rPr>
          <w:rFonts w:cs="Arial"/>
        </w:rPr>
        <w:t>Name:</w:t>
      </w:r>
      <w:r>
        <w:rPr>
          <w:rFonts w:cs="Arial"/>
        </w:rPr>
        <w:tab/>
      </w:r>
      <w:r w:rsidR="00155325" w:rsidRPr="00155325">
        <w:rPr>
          <w:rFonts w:cs="Arial"/>
          <w:highlight w:val="black"/>
        </w:rPr>
        <w:t>XXXXXXXXXXXXX</w:t>
      </w:r>
    </w:p>
    <w:p w14:paraId="57F4710B" w14:textId="1E3EF974" w:rsidR="007B5EBE" w:rsidRDefault="00346690">
      <w:pPr>
        <w:rPr>
          <w:rFonts w:cs="Arial"/>
        </w:rPr>
      </w:pPr>
      <w:r>
        <w:rPr>
          <w:rFonts w:cs="Arial"/>
        </w:rPr>
        <w:t>Role:</w:t>
      </w:r>
      <w:r>
        <w:rPr>
          <w:rFonts w:cs="Arial"/>
        </w:rPr>
        <w:tab/>
      </w:r>
      <w:r w:rsidR="00155325" w:rsidRPr="00312984">
        <w:rPr>
          <w:rFonts w:cs="Arial"/>
          <w:highlight w:val="black"/>
        </w:rPr>
        <w:t>XXXXXXXXXXXXXX</w:t>
      </w:r>
      <w:r>
        <w:rPr>
          <w:rFonts w:cs="Arial"/>
        </w:rPr>
        <w:tab/>
      </w:r>
    </w:p>
    <w:p w14:paraId="57F4710C" w14:textId="5BC17D82" w:rsidR="007B5EBE" w:rsidRDefault="00346690">
      <w:pPr>
        <w:rPr>
          <w:rFonts w:cs="Arial"/>
        </w:rPr>
      </w:pPr>
      <w:r>
        <w:rPr>
          <w:rFonts w:cs="Arial"/>
        </w:rPr>
        <w:t>Date:</w:t>
      </w:r>
      <w:r>
        <w:rPr>
          <w:rFonts w:cs="Arial"/>
        </w:rPr>
        <w:tab/>
      </w:r>
      <w:r w:rsidR="00312984">
        <w:rPr>
          <w:rFonts w:cs="Arial"/>
        </w:rPr>
        <w:t>01/08/2023</w:t>
      </w:r>
    </w:p>
    <w:p w14:paraId="57F4710D" w14:textId="77777777" w:rsidR="007B5EBE" w:rsidRDefault="007B5EBE">
      <w:pPr>
        <w:rPr>
          <w:rFonts w:cs="Arial"/>
        </w:rPr>
      </w:pPr>
    </w:p>
    <w:p w14:paraId="57F4710E" w14:textId="77777777" w:rsidR="007B5EBE" w:rsidRDefault="007B5EBE">
      <w:pPr>
        <w:rPr>
          <w:rFonts w:cs="Arial"/>
        </w:rPr>
      </w:pPr>
    </w:p>
    <w:p w14:paraId="57F4710F" w14:textId="3C82D9C5" w:rsidR="007B5EBE" w:rsidRDefault="00346690">
      <w:pPr>
        <w:rPr>
          <w:rFonts w:cs="Arial"/>
        </w:rPr>
      </w:pPr>
      <w:r>
        <w:rPr>
          <w:rFonts w:cs="Arial"/>
        </w:rPr>
        <w:t>For and on behalf of Buyer:</w:t>
      </w:r>
      <w:r w:rsidR="00312984">
        <w:rPr>
          <w:rFonts w:cs="Arial"/>
        </w:rPr>
        <w:t xml:space="preserve"> </w:t>
      </w:r>
      <w:r w:rsidR="00312984" w:rsidRPr="00155325">
        <w:rPr>
          <w:rFonts w:cs="Arial"/>
          <w:highlight w:val="black"/>
        </w:rPr>
        <w:t>XXXXXXXXXXXXXX</w:t>
      </w:r>
    </w:p>
    <w:p w14:paraId="00284B1C" w14:textId="77777777" w:rsidR="00312984" w:rsidRDefault="00312984" w:rsidP="00312984">
      <w:pPr>
        <w:rPr>
          <w:rFonts w:cs="Arial"/>
        </w:rPr>
      </w:pPr>
      <w:r>
        <w:rPr>
          <w:rFonts w:cs="Arial"/>
        </w:rPr>
        <w:t>Signature:</w:t>
      </w:r>
      <w:r>
        <w:rPr>
          <w:rFonts w:cs="Arial"/>
        </w:rPr>
        <w:tab/>
      </w:r>
      <w:r w:rsidRPr="00155325">
        <w:rPr>
          <w:rFonts w:cs="Arial"/>
          <w:highlight w:val="black"/>
        </w:rPr>
        <w:t>XXXXXXXXXXXXXXX</w:t>
      </w:r>
      <w:r>
        <w:rPr>
          <w:rFonts w:cs="Arial"/>
        </w:rPr>
        <w:tab/>
      </w:r>
    </w:p>
    <w:p w14:paraId="24D61AFC" w14:textId="77777777" w:rsidR="00312984" w:rsidRDefault="00312984" w:rsidP="00312984">
      <w:pPr>
        <w:rPr>
          <w:rFonts w:cs="Arial"/>
        </w:rPr>
      </w:pPr>
      <w:r>
        <w:rPr>
          <w:rFonts w:cs="Arial"/>
        </w:rPr>
        <w:t>Name:</w:t>
      </w:r>
      <w:r>
        <w:rPr>
          <w:rFonts w:cs="Arial"/>
        </w:rPr>
        <w:tab/>
      </w:r>
      <w:r w:rsidRPr="00155325">
        <w:rPr>
          <w:rFonts w:cs="Arial"/>
          <w:highlight w:val="black"/>
        </w:rPr>
        <w:t>XXXXXXXXXXXXX</w:t>
      </w:r>
    </w:p>
    <w:p w14:paraId="44D5F6A9" w14:textId="77777777" w:rsidR="00312984" w:rsidRDefault="00312984" w:rsidP="00312984">
      <w:pPr>
        <w:rPr>
          <w:rFonts w:cs="Arial"/>
        </w:rPr>
      </w:pPr>
      <w:r>
        <w:rPr>
          <w:rFonts w:cs="Arial"/>
        </w:rPr>
        <w:t>Role:</w:t>
      </w:r>
      <w:r>
        <w:rPr>
          <w:rFonts w:cs="Arial"/>
        </w:rPr>
        <w:tab/>
      </w:r>
      <w:r w:rsidRPr="00312984">
        <w:rPr>
          <w:rFonts w:cs="Arial"/>
          <w:highlight w:val="black"/>
        </w:rPr>
        <w:t>XXXXXXXXXXXXXX</w:t>
      </w:r>
      <w:r>
        <w:rPr>
          <w:rFonts w:cs="Arial"/>
        </w:rPr>
        <w:tab/>
      </w:r>
    </w:p>
    <w:p w14:paraId="5F6493B3" w14:textId="77777777" w:rsidR="00312984" w:rsidRDefault="00312984" w:rsidP="00312984">
      <w:pPr>
        <w:rPr>
          <w:rFonts w:cs="Arial"/>
        </w:rPr>
      </w:pPr>
      <w:r>
        <w:rPr>
          <w:rFonts w:cs="Arial"/>
        </w:rPr>
        <w:t>Date:</w:t>
      </w:r>
      <w:r>
        <w:rPr>
          <w:rFonts w:cs="Arial"/>
        </w:rPr>
        <w:tab/>
        <w:t>01/08/2023</w:t>
      </w:r>
    </w:p>
    <w:p w14:paraId="57F47114" w14:textId="77777777" w:rsidR="007B5EBE" w:rsidRDefault="007B5EBE">
      <w:pPr>
        <w:pageBreakBefore/>
        <w:suppressAutoHyphens w:val="0"/>
        <w:rPr>
          <w:rFonts w:cs="Arial"/>
        </w:rPr>
      </w:pPr>
    </w:p>
    <w:p w14:paraId="57F47115" w14:textId="77777777" w:rsidR="007B5EBE" w:rsidRDefault="007B5EBE">
      <w:pPr>
        <w:rPr>
          <w:rFonts w:cs="Arial"/>
        </w:rPr>
      </w:pPr>
    </w:p>
    <w:p w14:paraId="57F47116" w14:textId="77777777" w:rsidR="007B5EBE" w:rsidRDefault="00346690">
      <w:pPr>
        <w:pStyle w:val="Heading2"/>
        <w:rPr>
          <w:rFonts w:cs="Arial"/>
        </w:rPr>
      </w:pPr>
      <w:r>
        <w:rPr>
          <w:rFonts w:cs="Arial"/>
        </w:rPr>
        <w:t>ANNEX 1: HMRC Mandatory Clauses</w:t>
      </w:r>
    </w:p>
    <w:p w14:paraId="57F47117" w14:textId="77777777" w:rsidR="007B5EBE" w:rsidRDefault="007B5EBE">
      <w:pPr>
        <w:rPr>
          <w:rFonts w:cs="Arial"/>
          <w:b/>
        </w:rPr>
      </w:pPr>
    </w:p>
    <w:p w14:paraId="57F47118" w14:textId="77777777" w:rsidR="007B5EBE" w:rsidRDefault="00346690">
      <w:pPr>
        <w:ind w:left="142" w:right="394"/>
        <w:jc w:val="both"/>
      </w:pPr>
      <w:r>
        <w:rPr>
          <w:rFonts w:cs="Arial"/>
          <w:noProof/>
        </w:rPr>
        <w:drawing>
          <wp:inline distT="0" distB="0" distL="0" distR="0" wp14:anchorId="57F47013" wp14:editId="57F47014">
            <wp:extent cx="1444102" cy="859307"/>
            <wp:effectExtent l="0" t="0" r="3698" b="0"/>
            <wp:docPr id="2"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44102" cy="859307"/>
                    </a:xfrm>
                    <a:prstGeom prst="rect">
                      <a:avLst/>
                    </a:prstGeom>
                    <a:noFill/>
                    <a:ln>
                      <a:noFill/>
                      <a:prstDash/>
                    </a:ln>
                  </pic:spPr>
                </pic:pic>
              </a:graphicData>
            </a:graphic>
          </wp:inline>
        </w:drawing>
      </w:r>
    </w:p>
    <w:p w14:paraId="57F47119" w14:textId="77777777" w:rsidR="007B5EBE" w:rsidRDefault="00346690">
      <w:pPr>
        <w:ind w:left="142" w:right="394"/>
        <w:jc w:val="center"/>
        <w:rPr>
          <w:rFonts w:cs="Arial"/>
          <w:b/>
        </w:rPr>
      </w:pPr>
      <w:r>
        <w:rPr>
          <w:rFonts w:cs="Arial"/>
          <w:b/>
        </w:rPr>
        <w:t>Annex 1 HMRC Mandatory Clauses</w:t>
      </w:r>
    </w:p>
    <w:p w14:paraId="57F4711A" w14:textId="77777777" w:rsidR="007B5EBE" w:rsidRDefault="00346690">
      <w:pPr>
        <w:ind w:left="142" w:right="394"/>
        <w:jc w:val="center"/>
        <w:rPr>
          <w:rFonts w:cs="Arial"/>
          <w:b/>
        </w:rPr>
      </w:pPr>
      <w:r>
        <w:rPr>
          <w:rFonts w:cs="Arial"/>
          <w:b/>
        </w:rPr>
        <w:t>AUTHORITY’S MANDATORY TERMS</w:t>
      </w:r>
    </w:p>
    <w:p w14:paraId="57F4711B" w14:textId="77777777" w:rsidR="007B5EBE" w:rsidRDefault="00346690">
      <w:pPr>
        <w:pStyle w:val="BodyText"/>
        <w:numPr>
          <w:ilvl w:val="0"/>
          <w:numId w:val="5"/>
        </w:numPr>
        <w:spacing w:before="121"/>
        <w:ind w:left="567" w:right="394" w:hanging="425"/>
        <w:jc w:val="both"/>
      </w:pPr>
      <w:r>
        <w:rPr>
          <w:rFonts w:ascii="Arial" w:hAnsi="Arial" w:cs="Arial"/>
          <w:sz w:val="22"/>
          <w:szCs w:val="22"/>
        </w:rPr>
        <w:t>For the avoidance of doubt, references to ‘the Agreement’ mean the attached Call-Off Contract between</w:t>
      </w:r>
      <w:r>
        <w:rPr>
          <w:rFonts w:ascii="Arial" w:hAnsi="Arial" w:cs="Arial"/>
          <w:spacing w:val="-8"/>
          <w:sz w:val="22"/>
          <w:szCs w:val="22"/>
        </w:rPr>
        <w:t xml:space="preserve"> </w:t>
      </w:r>
      <w:r>
        <w:rPr>
          <w:rFonts w:ascii="Arial" w:hAnsi="Arial" w:cs="Arial"/>
          <w:sz w:val="22"/>
          <w:szCs w:val="22"/>
        </w:rPr>
        <w:t>the Supplier and</w:t>
      </w:r>
      <w:r>
        <w:rPr>
          <w:rFonts w:ascii="Arial" w:hAnsi="Arial" w:cs="Arial"/>
          <w:spacing w:val="-9"/>
          <w:sz w:val="22"/>
          <w:szCs w:val="22"/>
        </w:rPr>
        <w:t xml:space="preserve"> </w:t>
      </w:r>
      <w:r>
        <w:rPr>
          <w:rFonts w:ascii="Arial" w:hAnsi="Arial" w:cs="Arial"/>
          <w:sz w:val="22"/>
          <w:szCs w:val="22"/>
        </w:rPr>
        <w:t xml:space="preserve">the Authority. </w:t>
      </w:r>
      <w:r>
        <w:rPr>
          <w:rFonts w:ascii="Arial" w:hAnsi="Arial" w:cs="Arial"/>
          <w:spacing w:val="-9"/>
          <w:sz w:val="22"/>
          <w:szCs w:val="22"/>
        </w:rPr>
        <w:t>References to ‘the Authority’ mean ‘the Buyer’ (the Commissioners for Her Majesty’s Revenue and Customs).</w:t>
      </w:r>
    </w:p>
    <w:p w14:paraId="57F4711C" w14:textId="77777777" w:rsidR="007B5EBE" w:rsidRDefault="00346690">
      <w:pPr>
        <w:pStyle w:val="BodyText"/>
        <w:numPr>
          <w:ilvl w:val="0"/>
          <w:numId w:val="5"/>
        </w:numPr>
        <w:spacing w:before="121"/>
        <w:ind w:left="567" w:right="394" w:hanging="425"/>
        <w:jc w:val="both"/>
      </w:pPr>
      <w:r>
        <w:rPr>
          <w:rFonts w:ascii="Arial" w:hAnsi="Arial" w:cs="Arial"/>
          <w:sz w:val="22"/>
          <w:szCs w:val="22"/>
        </w:rPr>
        <w:t>The Agreement incorporates the Authority’s mandatory terms set out in this Annex 1 HMRC Mandatory Clauses of the Framework Schedule 6 Order Form.</w:t>
      </w:r>
      <w:r>
        <w:rPr>
          <w:rFonts w:ascii="Arial" w:hAnsi="Arial" w:cs="Arial"/>
          <w:spacing w:val="-9"/>
          <w:sz w:val="22"/>
          <w:szCs w:val="22"/>
        </w:rPr>
        <w:t xml:space="preserve"> </w:t>
      </w:r>
    </w:p>
    <w:p w14:paraId="57F4711D" w14:textId="77777777" w:rsidR="007B5EBE" w:rsidRDefault="00346690">
      <w:pPr>
        <w:pStyle w:val="BodyText"/>
        <w:numPr>
          <w:ilvl w:val="0"/>
          <w:numId w:val="5"/>
        </w:numPr>
        <w:spacing w:before="121"/>
        <w:ind w:left="567" w:right="394" w:hanging="425"/>
        <w:jc w:val="both"/>
        <w:rPr>
          <w:rFonts w:ascii="Arial" w:hAnsi="Arial" w:cs="Arial"/>
          <w:sz w:val="22"/>
          <w:szCs w:val="22"/>
        </w:rPr>
      </w:pPr>
      <w:r>
        <w:rPr>
          <w:rFonts w:ascii="Arial" w:hAnsi="Arial" w:cs="Arial"/>
          <w:sz w:val="22"/>
          <w:szCs w:val="22"/>
        </w:rPr>
        <w:t xml:space="preserve">In case of any ambiguity or conflict, the Authority’s mandatory terms in this Annex 1 HMRC Mandatory Clauses of the Framework Schedule 6 Order Form will supersede any other terms in the Agreement.  </w:t>
      </w:r>
    </w:p>
    <w:p w14:paraId="57F4711E" w14:textId="77777777" w:rsidR="007B5EBE" w:rsidRDefault="00346690">
      <w:pPr>
        <w:pStyle w:val="BodyText"/>
        <w:numPr>
          <w:ilvl w:val="0"/>
          <w:numId w:val="5"/>
        </w:numPr>
        <w:spacing w:before="121"/>
        <w:ind w:left="567" w:right="394" w:hanging="425"/>
        <w:jc w:val="both"/>
      </w:pPr>
      <w:r>
        <w:rPr>
          <w:rFonts w:ascii="Arial" w:hAnsi="Arial" w:cs="Arial"/>
          <w:sz w:val="22"/>
          <w:szCs w:val="22"/>
        </w:rPr>
        <w:t>For the avoidance of doubt, the relevant definitions for the purposes of the defined terms set out in the Authority’s mandatory terms in this Annex 1 HMRC Mandatory Clauses of the Framework Schedule 6 Order Form are the definitions set out at Clause 1 of this Schedule Annex 1 HMRC Mandatory Clauses of the Framework Schedule 6 Order Form.</w:t>
      </w:r>
      <w:r>
        <w:rPr>
          <w:rFonts w:ascii="Arial" w:hAnsi="Arial" w:cs="Arial"/>
          <w:spacing w:val="-9"/>
          <w:sz w:val="22"/>
          <w:szCs w:val="22"/>
        </w:rPr>
        <w:t xml:space="preserve"> </w:t>
      </w:r>
    </w:p>
    <w:p w14:paraId="57F4711F" w14:textId="77777777" w:rsidR="007B5EBE" w:rsidRDefault="007B5EBE">
      <w:pPr>
        <w:pStyle w:val="ListParagraph"/>
        <w:ind w:left="426"/>
        <w:rPr>
          <w:rFonts w:cs="Arial"/>
          <w:b/>
        </w:rPr>
      </w:pPr>
    </w:p>
    <w:p w14:paraId="57F47120" w14:textId="77777777" w:rsidR="007B5EBE" w:rsidRDefault="00346690">
      <w:pPr>
        <w:pStyle w:val="ListParagraph"/>
        <w:numPr>
          <w:ilvl w:val="0"/>
          <w:numId w:val="6"/>
        </w:numPr>
        <w:suppressAutoHyphens w:val="0"/>
        <w:spacing w:after="160"/>
        <w:ind w:left="426" w:hanging="426"/>
        <w:contextualSpacing/>
        <w:textAlignment w:val="auto"/>
        <w:rPr>
          <w:rFonts w:cs="Arial"/>
          <w:b/>
        </w:rPr>
      </w:pPr>
      <w:r>
        <w:rPr>
          <w:rFonts w:cs="Arial"/>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7B5EBE" w14:paraId="57F47123" w14:textId="77777777">
        <w:tc>
          <w:tcPr>
            <w:tcW w:w="2160" w:type="dxa"/>
            <w:shd w:val="clear" w:color="auto" w:fill="auto"/>
            <w:tcMar>
              <w:top w:w="0" w:type="dxa"/>
              <w:left w:w="108" w:type="dxa"/>
              <w:bottom w:w="0" w:type="dxa"/>
              <w:right w:w="108" w:type="dxa"/>
            </w:tcMar>
          </w:tcPr>
          <w:p w14:paraId="57F47121" w14:textId="77777777" w:rsidR="007B5EBE" w:rsidRDefault="00346690">
            <w:pPr>
              <w:rPr>
                <w:rFonts w:cs="Arial"/>
                <w:b/>
              </w:rPr>
            </w:pPr>
            <w:r>
              <w:rPr>
                <w:rFonts w:cs="Arial"/>
                <w:b/>
              </w:rPr>
              <w:t>“Affiliate”</w:t>
            </w:r>
          </w:p>
        </w:tc>
        <w:tc>
          <w:tcPr>
            <w:tcW w:w="6758" w:type="dxa"/>
            <w:shd w:val="clear" w:color="auto" w:fill="auto"/>
            <w:tcMar>
              <w:top w:w="0" w:type="dxa"/>
              <w:left w:w="108" w:type="dxa"/>
              <w:bottom w:w="0" w:type="dxa"/>
              <w:right w:w="108" w:type="dxa"/>
            </w:tcMar>
          </w:tcPr>
          <w:p w14:paraId="57F47122" w14:textId="77777777" w:rsidR="007B5EBE" w:rsidRDefault="00346690">
            <w:pPr>
              <w:rPr>
                <w:rFonts w:cs="Arial"/>
              </w:rPr>
            </w:pPr>
            <w:r>
              <w:rPr>
                <w:rFonts w:cs="Arial"/>
              </w:rPr>
              <w:t>in relation to a body corporate, any other entity which directly or indirectly Controls, is Controlled by, or is under direct or indirect common Control with, that body corporate from time to time;</w:t>
            </w:r>
          </w:p>
        </w:tc>
      </w:tr>
      <w:tr w:rsidR="007B5EBE" w14:paraId="57F47129" w14:textId="77777777">
        <w:tc>
          <w:tcPr>
            <w:tcW w:w="2160" w:type="dxa"/>
            <w:shd w:val="clear" w:color="auto" w:fill="auto"/>
            <w:tcMar>
              <w:top w:w="0" w:type="dxa"/>
              <w:left w:w="108" w:type="dxa"/>
              <w:bottom w:w="0" w:type="dxa"/>
              <w:right w:w="108" w:type="dxa"/>
            </w:tcMar>
          </w:tcPr>
          <w:p w14:paraId="57F47124" w14:textId="77777777" w:rsidR="007B5EBE" w:rsidRDefault="00346690">
            <w:pPr>
              <w:rPr>
                <w:rFonts w:cs="Arial"/>
                <w:b/>
              </w:rPr>
            </w:pPr>
            <w:r>
              <w:rPr>
                <w:rFonts w:cs="Arial"/>
                <w:b/>
              </w:rPr>
              <w:t>“Authority Data”</w:t>
            </w:r>
          </w:p>
        </w:tc>
        <w:tc>
          <w:tcPr>
            <w:tcW w:w="6758" w:type="dxa"/>
            <w:shd w:val="clear" w:color="auto" w:fill="auto"/>
            <w:tcMar>
              <w:top w:w="0" w:type="dxa"/>
              <w:left w:w="108" w:type="dxa"/>
              <w:bottom w:w="0" w:type="dxa"/>
              <w:right w:w="108" w:type="dxa"/>
            </w:tcMar>
          </w:tcPr>
          <w:p w14:paraId="57F47125" w14:textId="77777777" w:rsidR="007B5EBE" w:rsidRDefault="00346690">
            <w:pPr>
              <w:pStyle w:val="ListParagraph"/>
              <w:numPr>
                <w:ilvl w:val="0"/>
                <w:numId w:val="7"/>
              </w:numPr>
              <w:suppressAutoHyphens w:val="0"/>
              <w:spacing w:after="160"/>
              <w:contextualSpacing/>
              <w:textAlignment w:val="auto"/>
              <w:rPr>
                <w:rFonts w:cs="Arial"/>
              </w:rPr>
            </w:pPr>
            <w:r>
              <w:rPr>
                <w:rFonts w:cs="Arial"/>
              </w:rPr>
              <w:t xml:space="preserve">the data, text, drawings, diagrams, </w:t>
            </w:r>
            <w:proofErr w:type="gramStart"/>
            <w:r>
              <w:rPr>
                <w:rFonts w:cs="Arial"/>
              </w:rPr>
              <w:t>images</w:t>
            </w:r>
            <w:proofErr w:type="gramEnd"/>
            <w:r>
              <w:rPr>
                <w:rFonts w:cs="Arial"/>
              </w:rPr>
              <w:t xml:space="preserve"> or sounds (together with any database made up of any of these) which are embodied in any electronic, magnetic, optical or tangible media, and which are:</w:t>
            </w:r>
          </w:p>
          <w:p w14:paraId="57F47126" w14:textId="77777777" w:rsidR="007B5EBE" w:rsidRDefault="00346690">
            <w:pPr>
              <w:numPr>
                <w:ilvl w:val="3"/>
                <w:numId w:val="7"/>
              </w:numPr>
              <w:tabs>
                <w:tab w:val="left" w:pos="759"/>
              </w:tabs>
              <w:suppressAutoHyphens w:val="0"/>
              <w:spacing w:after="160"/>
              <w:ind w:left="829" w:hanging="283"/>
              <w:textAlignment w:val="auto"/>
              <w:rPr>
                <w:rFonts w:cs="Arial"/>
              </w:rPr>
            </w:pPr>
            <w:r>
              <w:rPr>
                <w:rFonts w:cs="Arial"/>
              </w:rPr>
              <w:t xml:space="preserve">supplied to the Supplier by or on behalf of the Authority; and/or </w:t>
            </w:r>
          </w:p>
          <w:p w14:paraId="57F47127" w14:textId="77777777" w:rsidR="007B5EBE" w:rsidRDefault="00346690">
            <w:pPr>
              <w:numPr>
                <w:ilvl w:val="3"/>
                <w:numId w:val="7"/>
              </w:numPr>
              <w:tabs>
                <w:tab w:val="left" w:pos="759"/>
              </w:tabs>
              <w:suppressAutoHyphens w:val="0"/>
              <w:spacing w:after="160"/>
              <w:ind w:left="829" w:hanging="283"/>
              <w:textAlignment w:val="auto"/>
              <w:rPr>
                <w:rFonts w:cs="Arial"/>
              </w:rPr>
            </w:pPr>
            <w:r>
              <w:rPr>
                <w:rFonts w:cs="Arial"/>
              </w:rPr>
              <w:t>which the Supplier is required to generate, process, store or transmit pursuant to this Agreement; or</w:t>
            </w:r>
          </w:p>
          <w:p w14:paraId="57F47128" w14:textId="77777777" w:rsidR="007B5EBE" w:rsidRDefault="00346690">
            <w:pPr>
              <w:pStyle w:val="ListParagraph"/>
              <w:numPr>
                <w:ilvl w:val="0"/>
                <w:numId w:val="7"/>
              </w:numPr>
              <w:suppressAutoHyphens w:val="0"/>
              <w:spacing w:after="160"/>
              <w:contextualSpacing/>
              <w:textAlignment w:val="auto"/>
              <w:rPr>
                <w:rFonts w:cs="Arial"/>
              </w:rPr>
            </w:pPr>
            <w:r>
              <w:rPr>
                <w:rFonts w:cs="Arial"/>
              </w:rPr>
              <w:t>any Personal Data for which the Authority is the Controller, or any data derived from such Personal Data which has had any designatory data identifiers removed so that an individual cannot be identified;</w:t>
            </w:r>
          </w:p>
        </w:tc>
      </w:tr>
      <w:tr w:rsidR="007B5EBE" w14:paraId="57F4712C" w14:textId="77777777">
        <w:tc>
          <w:tcPr>
            <w:tcW w:w="2160" w:type="dxa"/>
            <w:shd w:val="clear" w:color="auto" w:fill="auto"/>
            <w:tcMar>
              <w:top w:w="0" w:type="dxa"/>
              <w:left w:w="108" w:type="dxa"/>
              <w:bottom w:w="0" w:type="dxa"/>
              <w:right w:w="108" w:type="dxa"/>
            </w:tcMar>
          </w:tcPr>
          <w:p w14:paraId="57F4712A" w14:textId="77777777" w:rsidR="007B5EBE" w:rsidRDefault="00346690">
            <w:r>
              <w:rPr>
                <w:rFonts w:eastAsia="Times New Roman" w:cs="Arial"/>
                <w:b/>
                <w:bCs/>
              </w:rPr>
              <w:t>“Charges”</w:t>
            </w:r>
            <w:r>
              <w:rPr>
                <w:rFonts w:eastAsia="Times New Roman" w:cs="Arial"/>
              </w:rPr>
              <w:t> </w:t>
            </w:r>
          </w:p>
        </w:tc>
        <w:tc>
          <w:tcPr>
            <w:tcW w:w="6758" w:type="dxa"/>
            <w:shd w:val="clear" w:color="auto" w:fill="auto"/>
            <w:tcMar>
              <w:top w:w="0" w:type="dxa"/>
              <w:left w:w="108" w:type="dxa"/>
              <w:bottom w:w="0" w:type="dxa"/>
              <w:right w:w="108" w:type="dxa"/>
            </w:tcMar>
          </w:tcPr>
          <w:p w14:paraId="57F4712B" w14:textId="77777777" w:rsidR="007B5EBE" w:rsidRDefault="00346690">
            <w:r>
              <w:rPr>
                <w:rFonts w:eastAsia="Times New Roman" w:cs="Arial"/>
              </w:rPr>
              <w:t xml:space="preserve">the charges for the Services as specified in the </w:t>
            </w:r>
            <w:r>
              <w:rPr>
                <w:rFonts w:cs="Arial"/>
              </w:rPr>
              <w:t xml:space="preserve">Framework Schedule 6 Order </w:t>
            </w:r>
            <w:proofErr w:type="gramStart"/>
            <w:r>
              <w:rPr>
                <w:rFonts w:cs="Arial"/>
              </w:rPr>
              <w:t>Form</w:t>
            </w:r>
            <w:r>
              <w:rPr>
                <w:rFonts w:eastAsia="Times New Roman" w:cs="Arial"/>
              </w:rPr>
              <w:t>;</w:t>
            </w:r>
            <w:proofErr w:type="gramEnd"/>
          </w:p>
        </w:tc>
      </w:tr>
      <w:tr w:rsidR="007B5EBE" w14:paraId="57F4712F" w14:textId="77777777">
        <w:tc>
          <w:tcPr>
            <w:tcW w:w="2160" w:type="dxa"/>
            <w:shd w:val="clear" w:color="auto" w:fill="auto"/>
            <w:tcMar>
              <w:top w:w="0" w:type="dxa"/>
              <w:left w:w="108" w:type="dxa"/>
              <w:bottom w:w="0" w:type="dxa"/>
              <w:right w:w="108" w:type="dxa"/>
            </w:tcMar>
          </w:tcPr>
          <w:p w14:paraId="57F4712D" w14:textId="77777777" w:rsidR="007B5EBE" w:rsidRDefault="00346690">
            <w:r>
              <w:rPr>
                <w:rFonts w:cs="Arial"/>
                <w:b/>
              </w:rPr>
              <w:lastRenderedPageBreak/>
              <w:t>“Connected Company”</w:t>
            </w:r>
          </w:p>
        </w:tc>
        <w:tc>
          <w:tcPr>
            <w:tcW w:w="6758" w:type="dxa"/>
            <w:shd w:val="clear" w:color="auto" w:fill="auto"/>
            <w:tcMar>
              <w:top w:w="0" w:type="dxa"/>
              <w:left w:w="108" w:type="dxa"/>
              <w:bottom w:w="0" w:type="dxa"/>
              <w:right w:w="108" w:type="dxa"/>
            </w:tcMar>
          </w:tcPr>
          <w:p w14:paraId="57F4712E" w14:textId="77777777" w:rsidR="007B5EBE" w:rsidRDefault="00346690">
            <w:pPr>
              <w:contextualSpacing/>
              <w:jc w:val="both"/>
              <w:rPr>
                <w:rFonts w:eastAsia="Times New Roman" w:cs="Arial"/>
              </w:rPr>
            </w:pPr>
            <w:r>
              <w:rPr>
                <w:rFonts w:eastAsia="Times New Roman" w:cs="Arial"/>
              </w:rPr>
              <w:t>means, in relation to a company, entity or other person, the Affiliates of that company, entity or other person or any other person associated with such company, entity or other person;</w:t>
            </w:r>
          </w:p>
        </w:tc>
      </w:tr>
      <w:tr w:rsidR="007B5EBE" w14:paraId="57F47132" w14:textId="77777777">
        <w:trPr>
          <w:trHeight w:val="2670"/>
        </w:trPr>
        <w:tc>
          <w:tcPr>
            <w:tcW w:w="2160" w:type="dxa"/>
            <w:shd w:val="clear" w:color="auto" w:fill="auto"/>
            <w:tcMar>
              <w:top w:w="0" w:type="dxa"/>
              <w:left w:w="108" w:type="dxa"/>
              <w:bottom w:w="0" w:type="dxa"/>
              <w:right w:w="108" w:type="dxa"/>
            </w:tcMar>
          </w:tcPr>
          <w:p w14:paraId="57F47130" w14:textId="77777777" w:rsidR="007B5EBE" w:rsidRDefault="00346690">
            <w:pPr>
              <w:rPr>
                <w:rFonts w:cs="Arial"/>
                <w:b/>
              </w:rPr>
            </w:pPr>
            <w:r>
              <w:rPr>
                <w:rFonts w:cs="Arial"/>
                <w:b/>
              </w:rPr>
              <w:t>“Control”</w:t>
            </w:r>
          </w:p>
        </w:tc>
        <w:tc>
          <w:tcPr>
            <w:tcW w:w="6758" w:type="dxa"/>
            <w:shd w:val="clear" w:color="auto" w:fill="auto"/>
            <w:tcMar>
              <w:top w:w="0" w:type="dxa"/>
              <w:left w:w="108" w:type="dxa"/>
              <w:bottom w:w="0" w:type="dxa"/>
              <w:right w:w="108" w:type="dxa"/>
            </w:tcMar>
          </w:tcPr>
          <w:p w14:paraId="57F47131" w14:textId="77777777" w:rsidR="007B5EBE" w:rsidRDefault="00346690">
            <w:pPr>
              <w:contextualSpacing/>
              <w:jc w:val="both"/>
            </w:pPr>
            <w:r>
              <w:rPr>
                <w:rFonts w:cs="Arial"/>
              </w:rPr>
              <w:t xml:space="preserve">the possession by </w:t>
            </w:r>
            <w:proofErr w:type="gramStart"/>
            <w:r>
              <w:rPr>
                <w:rFonts w:cs="Arial"/>
              </w:rPr>
              <w:t>a  person</w:t>
            </w:r>
            <w:proofErr w:type="gramEnd"/>
            <w:r>
              <w:rPr>
                <w:rFonts w:cs="Arial"/>
              </w:rPr>
              <w:t xml:space="preserve">, directly or indirectly, of the power to direct or cause the direction of the management and policies of the other person (whether through the ownership of voting shares, by contract or otherwise) and </w:t>
            </w:r>
            <w:r>
              <w:rPr>
                <w:rFonts w:cs="Arial"/>
                <w:bCs/>
              </w:rPr>
              <w:t>“</w:t>
            </w:r>
            <w:r>
              <w:rPr>
                <w:rFonts w:cs="Arial"/>
              </w:rPr>
              <w:t xml:space="preserve">Controls” and </w:t>
            </w:r>
            <w:r>
              <w:rPr>
                <w:rFonts w:cs="Arial"/>
                <w:bCs/>
              </w:rPr>
              <w:t>“</w:t>
            </w:r>
            <w:r>
              <w:rPr>
                <w:rFonts w:cs="Arial"/>
              </w:rPr>
              <w:t>Controlled” shall be interpreted accordingly;</w:t>
            </w:r>
          </w:p>
        </w:tc>
      </w:tr>
      <w:tr w:rsidR="007B5EBE" w14:paraId="57F47135" w14:textId="77777777">
        <w:tc>
          <w:tcPr>
            <w:tcW w:w="2160" w:type="dxa"/>
            <w:shd w:val="clear" w:color="auto" w:fill="auto"/>
            <w:tcMar>
              <w:top w:w="0" w:type="dxa"/>
              <w:left w:w="108" w:type="dxa"/>
              <w:bottom w:w="0" w:type="dxa"/>
              <w:right w:w="108" w:type="dxa"/>
            </w:tcMar>
          </w:tcPr>
          <w:p w14:paraId="57F47133" w14:textId="77777777" w:rsidR="007B5EBE" w:rsidRDefault="00346690">
            <w:pPr>
              <w:rPr>
                <w:rFonts w:cs="Arial"/>
                <w:b/>
              </w:rPr>
            </w:pPr>
            <w:r>
              <w:rPr>
                <w:rFonts w:cs="Arial"/>
                <w:b/>
              </w:rPr>
              <w:t>“Controller”, “Processor”, “Data Subject”,</w:t>
            </w:r>
          </w:p>
        </w:tc>
        <w:tc>
          <w:tcPr>
            <w:tcW w:w="6758" w:type="dxa"/>
            <w:shd w:val="clear" w:color="auto" w:fill="auto"/>
            <w:tcMar>
              <w:top w:w="0" w:type="dxa"/>
              <w:left w:w="108" w:type="dxa"/>
              <w:bottom w:w="0" w:type="dxa"/>
              <w:right w:w="108" w:type="dxa"/>
            </w:tcMar>
          </w:tcPr>
          <w:p w14:paraId="57F47134" w14:textId="77777777" w:rsidR="007B5EBE" w:rsidRDefault="00346690">
            <w:pPr>
              <w:contextualSpacing/>
              <w:jc w:val="both"/>
              <w:rPr>
                <w:rFonts w:cs="Arial"/>
              </w:rPr>
            </w:pPr>
            <w:r>
              <w:rPr>
                <w:rFonts w:cs="Arial"/>
              </w:rPr>
              <w:t xml:space="preserve">take the meaning given in the UK GDPR;  </w:t>
            </w:r>
          </w:p>
        </w:tc>
      </w:tr>
      <w:tr w:rsidR="007B5EBE" w14:paraId="57F47139" w14:textId="77777777">
        <w:tc>
          <w:tcPr>
            <w:tcW w:w="2160" w:type="dxa"/>
            <w:shd w:val="clear" w:color="auto" w:fill="auto"/>
            <w:tcMar>
              <w:top w:w="0" w:type="dxa"/>
              <w:left w:w="108" w:type="dxa"/>
              <w:bottom w:w="0" w:type="dxa"/>
              <w:right w:w="108" w:type="dxa"/>
            </w:tcMar>
          </w:tcPr>
          <w:p w14:paraId="57F47136" w14:textId="77777777" w:rsidR="007B5EBE" w:rsidRDefault="00346690">
            <w:pPr>
              <w:rPr>
                <w:rFonts w:cs="Arial"/>
                <w:b/>
              </w:rPr>
            </w:pPr>
            <w:r>
              <w:rPr>
                <w:rFonts w:cs="Arial"/>
                <w:b/>
              </w:rPr>
              <w:t>“Data Protection Legislation”</w:t>
            </w:r>
          </w:p>
        </w:tc>
        <w:tc>
          <w:tcPr>
            <w:tcW w:w="6758" w:type="dxa"/>
            <w:shd w:val="clear" w:color="auto" w:fill="auto"/>
            <w:tcMar>
              <w:top w:w="0" w:type="dxa"/>
              <w:left w:w="108" w:type="dxa"/>
              <w:bottom w:w="0" w:type="dxa"/>
              <w:right w:w="108" w:type="dxa"/>
            </w:tcMar>
          </w:tcPr>
          <w:p w14:paraId="57F47137" w14:textId="77777777" w:rsidR="007B5EBE" w:rsidRDefault="00346690">
            <w:pPr>
              <w:pStyle w:val="ListParagraph"/>
              <w:numPr>
                <w:ilvl w:val="1"/>
                <w:numId w:val="5"/>
              </w:numPr>
              <w:suppressAutoHyphens w:val="0"/>
              <w:spacing w:after="160"/>
              <w:ind w:left="465" w:hanging="465"/>
              <w:contextualSpacing/>
              <w:jc w:val="both"/>
              <w:textAlignment w:val="auto"/>
              <w:rPr>
                <w:rFonts w:cs="Arial"/>
              </w:rPr>
            </w:pPr>
            <w:r>
              <w:rPr>
                <w:rFonts w:cs="Arial"/>
              </w:rPr>
              <w:t>"</w:t>
            </w:r>
            <w:proofErr w:type="gramStart"/>
            <w:r>
              <w:rPr>
                <w:rFonts w:cs="Arial"/>
              </w:rPr>
              <w:t>the</w:t>
            </w:r>
            <w:proofErr w:type="gramEnd"/>
            <w:r>
              <w:rPr>
                <w:rFonts w:cs="Arial"/>
              </w:rPr>
              <w:t xml:space="preserve"> data protection legislation" as defined in section 3(9) of the Data Protection Act 2018; and; </w:t>
            </w:r>
          </w:p>
          <w:p w14:paraId="57F47138" w14:textId="77777777" w:rsidR="007B5EBE" w:rsidRDefault="00346690">
            <w:pPr>
              <w:pStyle w:val="ListParagraph"/>
              <w:numPr>
                <w:ilvl w:val="1"/>
                <w:numId w:val="5"/>
              </w:numPr>
              <w:suppressAutoHyphens w:val="0"/>
              <w:spacing w:after="160"/>
              <w:ind w:left="459" w:hanging="425"/>
              <w:contextualSpacing/>
              <w:jc w:val="both"/>
              <w:textAlignment w:val="auto"/>
              <w:rPr>
                <w:rFonts w:cs="Arial"/>
              </w:rPr>
            </w:pPr>
            <w:r>
              <w:rPr>
                <w:rFonts w:cs="Arial"/>
              </w:rPr>
              <w:t>all applicable Law about the processing of personal data and privacy;</w:t>
            </w:r>
          </w:p>
        </w:tc>
      </w:tr>
      <w:tr w:rsidR="007B5EBE" w14:paraId="57F4713E" w14:textId="77777777">
        <w:tc>
          <w:tcPr>
            <w:tcW w:w="2160" w:type="dxa"/>
            <w:shd w:val="clear" w:color="auto" w:fill="auto"/>
            <w:tcMar>
              <w:top w:w="0" w:type="dxa"/>
              <w:left w:w="108" w:type="dxa"/>
              <w:bottom w:w="0" w:type="dxa"/>
              <w:right w:w="108" w:type="dxa"/>
            </w:tcMar>
          </w:tcPr>
          <w:p w14:paraId="57F4713A" w14:textId="77777777" w:rsidR="007B5EBE" w:rsidRDefault="00346690">
            <w:r>
              <w:rPr>
                <w:rFonts w:cs="Arial"/>
                <w:b/>
              </w:rPr>
              <w:t>“Key Subcontractor”</w:t>
            </w:r>
          </w:p>
        </w:tc>
        <w:tc>
          <w:tcPr>
            <w:tcW w:w="6758" w:type="dxa"/>
            <w:shd w:val="clear" w:color="auto" w:fill="auto"/>
            <w:tcMar>
              <w:top w:w="0" w:type="dxa"/>
              <w:left w:w="108" w:type="dxa"/>
              <w:bottom w:w="0" w:type="dxa"/>
              <w:right w:w="108" w:type="dxa"/>
            </w:tcMar>
          </w:tcPr>
          <w:p w14:paraId="57F4713B" w14:textId="77777777" w:rsidR="007B5EBE" w:rsidRDefault="00346690">
            <w:pPr>
              <w:contextualSpacing/>
              <w:jc w:val="both"/>
              <w:rPr>
                <w:rFonts w:eastAsia="Times New Roman" w:cs="Arial"/>
              </w:rPr>
            </w:pPr>
            <w:r>
              <w:rPr>
                <w:rFonts w:eastAsia="Times New Roman" w:cs="Arial"/>
              </w:rPr>
              <w:t>any Subcontractor:</w:t>
            </w:r>
          </w:p>
          <w:p w14:paraId="57F4713C" w14:textId="77777777" w:rsidR="007B5EBE" w:rsidRDefault="00346690">
            <w:pPr>
              <w:pStyle w:val="ListParagraph"/>
              <w:numPr>
                <w:ilvl w:val="0"/>
                <w:numId w:val="8"/>
              </w:numPr>
              <w:suppressAutoHyphens w:val="0"/>
              <w:spacing w:after="160"/>
              <w:ind w:left="459" w:hanging="425"/>
              <w:contextualSpacing/>
              <w:jc w:val="both"/>
              <w:textAlignment w:val="auto"/>
              <w:rPr>
                <w:rFonts w:eastAsia="Times New Roman" w:cs="Arial"/>
              </w:rPr>
            </w:pPr>
            <w:r>
              <w:rPr>
                <w:rFonts w:eastAsia="Times New Roman" w:cs="Arial"/>
              </w:rPr>
              <w:t>which, in the opinion of the Authority, performs (or would perform if appointed) a critical role in the provision of all or any part of the Services; and/or</w:t>
            </w:r>
          </w:p>
          <w:p w14:paraId="57F4713D" w14:textId="77777777" w:rsidR="007B5EBE" w:rsidRDefault="00346690">
            <w:pPr>
              <w:pStyle w:val="ListParagraph"/>
              <w:numPr>
                <w:ilvl w:val="0"/>
                <w:numId w:val="8"/>
              </w:numPr>
              <w:suppressAutoHyphens w:val="0"/>
              <w:spacing w:after="160"/>
              <w:ind w:left="459" w:hanging="425"/>
              <w:contextualSpacing/>
              <w:jc w:val="both"/>
              <w:textAlignment w:val="auto"/>
              <w:rPr>
                <w:rFonts w:eastAsia="Times New Roman" w:cs="Arial"/>
              </w:rPr>
            </w:pPr>
            <w:r>
              <w:rPr>
                <w:rFonts w:eastAsia="Times New Roman" w:cs="Arial"/>
              </w:rPr>
              <w:t>with a Subcontract with a contract value which at the time of appointment exceeds (or would exceed if appointed) ten per cent (10%) of the aggregate Charges forecast to be payable under this Call-Off Contract;</w:t>
            </w:r>
          </w:p>
        </w:tc>
      </w:tr>
      <w:tr w:rsidR="007B5EBE" w14:paraId="57F47141" w14:textId="77777777">
        <w:tc>
          <w:tcPr>
            <w:tcW w:w="2160" w:type="dxa"/>
            <w:shd w:val="clear" w:color="auto" w:fill="auto"/>
            <w:tcMar>
              <w:top w:w="0" w:type="dxa"/>
              <w:left w:w="108" w:type="dxa"/>
              <w:bottom w:w="0" w:type="dxa"/>
              <w:right w:w="108" w:type="dxa"/>
            </w:tcMar>
          </w:tcPr>
          <w:p w14:paraId="57F4713F" w14:textId="77777777" w:rsidR="007B5EBE" w:rsidRDefault="00346690">
            <w:r>
              <w:rPr>
                <w:rFonts w:cs="Arial"/>
                <w:b/>
              </w:rPr>
              <w:t>“Law”</w:t>
            </w:r>
          </w:p>
        </w:tc>
        <w:tc>
          <w:tcPr>
            <w:tcW w:w="6758" w:type="dxa"/>
            <w:shd w:val="clear" w:color="auto" w:fill="auto"/>
            <w:tcMar>
              <w:top w:w="0" w:type="dxa"/>
              <w:left w:w="108" w:type="dxa"/>
              <w:bottom w:w="0" w:type="dxa"/>
              <w:right w:w="108" w:type="dxa"/>
            </w:tcMar>
          </w:tcPr>
          <w:p w14:paraId="57F47140" w14:textId="77777777" w:rsidR="007B5EBE" w:rsidRDefault="00346690">
            <w:r>
              <w:rPr>
                <w:rStyle w:val="normaltextrun1"/>
                <w:rFonts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7B5EBE" w14:paraId="57F47144" w14:textId="77777777">
        <w:tc>
          <w:tcPr>
            <w:tcW w:w="2160" w:type="dxa"/>
            <w:shd w:val="clear" w:color="auto" w:fill="auto"/>
            <w:tcMar>
              <w:top w:w="0" w:type="dxa"/>
              <w:left w:w="108" w:type="dxa"/>
              <w:bottom w:w="0" w:type="dxa"/>
              <w:right w:w="108" w:type="dxa"/>
            </w:tcMar>
          </w:tcPr>
          <w:p w14:paraId="57F47142" w14:textId="77777777" w:rsidR="007B5EBE" w:rsidRDefault="00346690">
            <w:r>
              <w:rPr>
                <w:rFonts w:cs="Arial"/>
                <w:b/>
              </w:rPr>
              <w:t>“Personal Data”</w:t>
            </w:r>
          </w:p>
        </w:tc>
        <w:tc>
          <w:tcPr>
            <w:tcW w:w="6758" w:type="dxa"/>
            <w:shd w:val="clear" w:color="auto" w:fill="auto"/>
            <w:tcMar>
              <w:top w:w="0" w:type="dxa"/>
              <w:left w:w="108" w:type="dxa"/>
              <w:bottom w:w="0" w:type="dxa"/>
              <w:right w:w="108" w:type="dxa"/>
            </w:tcMar>
          </w:tcPr>
          <w:p w14:paraId="57F47143" w14:textId="77777777" w:rsidR="007B5EBE" w:rsidRDefault="00346690">
            <w:pPr>
              <w:rPr>
                <w:rFonts w:cs="Arial"/>
              </w:rPr>
            </w:pPr>
            <w:r>
              <w:rPr>
                <w:rFonts w:cs="Arial"/>
              </w:rPr>
              <w:t xml:space="preserve">has the meaning given in the UK GDPR; </w:t>
            </w:r>
          </w:p>
        </w:tc>
      </w:tr>
      <w:tr w:rsidR="007B5EBE" w14:paraId="57F47147" w14:textId="77777777">
        <w:tc>
          <w:tcPr>
            <w:tcW w:w="2160" w:type="dxa"/>
            <w:shd w:val="clear" w:color="auto" w:fill="auto"/>
            <w:tcMar>
              <w:top w:w="0" w:type="dxa"/>
              <w:left w:w="108" w:type="dxa"/>
              <w:bottom w:w="0" w:type="dxa"/>
              <w:right w:w="108" w:type="dxa"/>
            </w:tcMar>
          </w:tcPr>
          <w:p w14:paraId="57F47145" w14:textId="77777777" w:rsidR="007B5EBE" w:rsidRDefault="00346690">
            <w:r>
              <w:rPr>
                <w:rFonts w:eastAsia="Times New Roman" w:cs="Arial"/>
                <w:b/>
                <w:bCs/>
              </w:rPr>
              <w:t>“Purchase Order Number”</w:t>
            </w:r>
            <w:r>
              <w:rPr>
                <w:rFonts w:eastAsia="Times New Roman" w:cs="Arial"/>
              </w:rPr>
              <w:t> </w:t>
            </w:r>
          </w:p>
        </w:tc>
        <w:tc>
          <w:tcPr>
            <w:tcW w:w="6758" w:type="dxa"/>
            <w:shd w:val="clear" w:color="auto" w:fill="auto"/>
            <w:tcMar>
              <w:top w:w="0" w:type="dxa"/>
              <w:left w:w="108" w:type="dxa"/>
              <w:bottom w:w="0" w:type="dxa"/>
              <w:right w:w="108" w:type="dxa"/>
            </w:tcMar>
          </w:tcPr>
          <w:p w14:paraId="57F47146" w14:textId="77777777" w:rsidR="007B5EBE" w:rsidRDefault="00346690">
            <w:r>
              <w:rPr>
                <w:rFonts w:eastAsia="Times New Roman" w:cs="Arial"/>
              </w:rPr>
              <w:t>the Authority’s unique number relating to the supply of the Services;  </w:t>
            </w:r>
          </w:p>
        </w:tc>
      </w:tr>
      <w:tr w:rsidR="007B5EBE" w14:paraId="57F4714A" w14:textId="77777777">
        <w:tc>
          <w:tcPr>
            <w:tcW w:w="2160" w:type="dxa"/>
            <w:shd w:val="clear" w:color="auto" w:fill="auto"/>
            <w:tcMar>
              <w:top w:w="0" w:type="dxa"/>
              <w:left w:w="108" w:type="dxa"/>
              <w:bottom w:w="0" w:type="dxa"/>
              <w:right w:w="108" w:type="dxa"/>
            </w:tcMar>
          </w:tcPr>
          <w:p w14:paraId="57F47148" w14:textId="77777777" w:rsidR="007B5EBE" w:rsidRDefault="00346690">
            <w:r>
              <w:rPr>
                <w:rFonts w:eastAsia="Times New Roman" w:cs="Arial"/>
                <w:b/>
                <w:bCs/>
              </w:rPr>
              <w:t>“Services”</w:t>
            </w:r>
            <w:r>
              <w:rPr>
                <w:rFonts w:eastAsia="Times New Roman" w:cs="Arial"/>
              </w:rPr>
              <w:t> </w:t>
            </w:r>
          </w:p>
        </w:tc>
        <w:tc>
          <w:tcPr>
            <w:tcW w:w="6758" w:type="dxa"/>
            <w:shd w:val="clear" w:color="auto" w:fill="auto"/>
            <w:tcMar>
              <w:top w:w="0" w:type="dxa"/>
              <w:left w:w="108" w:type="dxa"/>
              <w:bottom w:w="0" w:type="dxa"/>
              <w:right w:w="108" w:type="dxa"/>
            </w:tcMar>
          </w:tcPr>
          <w:p w14:paraId="57F47149" w14:textId="77777777" w:rsidR="007B5EBE" w:rsidRDefault="00346690">
            <w:r>
              <w:rPr>
                <w:rFonts w:eastAsia="Times New Roman" w:cs="Arial"/>
              </w:rPr>
              <w:t>the services to be supplied by the Supplier to the Authority under the Agreement, including the provision of any Goods;</w:t>
            </w:r>
          </w:p>
        </w:tc>
      </w:tr>
      <w:tr w:rsidR="007B5EBE" w14:paraId="57F4714D" w14:textId="77777777">
        <w:tc>
          <w:tcPr>
            <w:tcW w:w="2160" w:type="dxa"/>
            <w:shd w:val="clear" w:color="auto" w:fill="auto"/>
            <w:tcMar>
              <w:top w:w="0" w:type="dxa"/>
              <w:left w:w="108" w:type="dxa"/>
              <w:bottom w:w="0" w:type="dxa"/>
              <w:right w:w="108" w:type="dxa"/>
            </w:tcMar>
          </w:tcPr>
          <w:p w14:paraId="57F4714B" w14:textId="77777777" w:rsidR="007B5EBE" w:rsidRDefault="00346690">
            <w:pPr>
              <w:rPr>
                <w:rFonts w:cs="Arial"/>
                <w:b/>
              </w:rPr>
            </w:pPr>
            <w:r>
              <w:rPr>
                <w:rFonts w:cs="Arial"/>
                <w:b/>
              </w:rPr>
              <w:t>“Subcontract”</w:t>
            </w:r>
          </w:p>
        </w:tc>
        <w:tc>
          <w:tcPr>
            <w:tcW w:w="6758" w:type="dxa"/>
            <w:shd w:val="clear" w:color="auto" w:fill="auto"/>
            <w:tcMar>
              <w:top w:w="0" w:type="dxa"/>
              <w:left w:w="108" w:type="dxa"/>
              <w:bottom w:w="0" w:type="dxa"/>
              <w:right w:w="108" w:type="dxa"/>
            </w:tcMar>
          </w:tcPr>
          <w:p w14:paraId="57F4714C" w14:textId="77777777" w:rsidR="007B5EBE" w:rsidRDefault="00346690">
            <w:pPr>
              <w:rPr>
                <w:rFonts w:cs="Arial"/>
              </w:rPr>
            </w:pPr>
            <w:r>
              <w:rPr>
                <w:rFonts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7B5EBE" w14:paraId="57F47153" w14:textId="77777777">
        <w:tc>
          <w:tcPr>
            <w:tcW w:w="2160" w:type="dxa"/>
            <w:shd w:val="clear" w:color="auto" w:fill="auto"/>
            <w:tcMar>
              <w:top w:w="0" w:type="dxa"/>
              <w:left w:w="108" w:type="dxa"/>
              <w:bottom w:w="0" w:type="dxa"/>
              <w:right w:w="108" w:type="dxa"/>
            </w:tcMar>
          </w:tcPr>
          <w:p w14:paraId="57F4714E" w14:textId="77777777" w:rsidR="007B5EBE" w:rsidRDefault="00346690">
            <w:r>
              <w:rPr>
                <w:rFonts w:cs="Arial"/>
                <w:b/>
              </w:rPr>
              <w:t>“</w:t>
            </w:r>
            <w:r>
              <w:rPr>
                <w:rFonts w:cs="Arial"/>
                <w:b/>
                <w:spacing w:val="-2"/>
              </w:rPr>
              <w:t>Subcontractor</w:t>
            </w:r>
            <w:r>
              <w:rPr>
                <w:rFonts w:cs="Arial"/>
                <w:b/>
              </w:rPr>
              <w:t>”</w:t>
            </w:r>
          </w:p>
        </w:tc>
        <w:tc>
          <w:tcPr>
            <w:tcW w:w="6758" w:type="dxa"/>
            <w:shd w:val="clear" w:color="auto" w:fill="auto"/>
            <w:tcMar>
              <w:top w:w="0" w:type="dxa"/>
              <w:left w:w="108" w:type="dxa"/>
              <w:bottom w:w="0" w:type="dxa"/>
              <w:right w:w="108" w:type="dxa"/>
            </w:tcMar>
          </w:tcPr>
          <w:p w14:paraId="57F4714F" w14:textId="77777777" w:rsidR="007B5EBE" w:rsidRDefault="00346690">
            <w:pPr>
              <w:widowControl w:val="0"/>
              <w:spacing w:before="120"/>
              <w:rPr>
                <w:rFonts w:cs="Arial"/>
              </w:rPr>
            </w:pPr>
            <w:r>
              <w:rPr>
                <w:rFonts w:cs="Arial"/>
              </w:rPr>
              <w:t>any third party with whom:</w:t>
            </w:r>
          </w:p>
          <w:p w14:paraId="57F47150" w14:textId="77777777" w:rsidR="007B5EBE" w:rsidRDefault="00346690">
            <w:pPr>
              <w:numPr>
                <w:ilvl w:val="0"/>
                <w:numId w:val="9"/>
              </w:numPr>
              <w:tabs>
                <w:tab w:val="left" w:pos="-75"/>
              </w:tabs>
              <w:suppressAutoHyphens w:val="0"/>
              <w:spacing w:before="120"/>
              <w:ind w:left="507" w:hanging="507"/>
              <w:jc w:val="both"/>
              <w:textAlignment w:val="auto"/>
              <w:rPr>
                <w:rFonts w:cs="Arial"/>
              </w:rPr>
            </w:pPr>
            <w:r>
              <w:rPr>
                <w:rFonts w:cs="Arial"/>
              </w:rPr>
              <w:lastRenderedPageBreak/>
              <w:t xml:space="preserve">the Supplier enters into a Subcontract; or </w:t>
            </w:r>
          </w:p>
          <w:p w14:paraId="57F47151" w14:textId="77777777" w:rsidR="007B5EBE" w:rsidRDefault="00346690">
            <w:pPr>
              <w:numPr>
                <w:ilvl w:val="0"/>
                <w:numId w:val="9"/>
              </w:numPr>
              <w:tabs>
                <w:tab w:val="left" w:pos="-75"/>
              </w:tabs>
              <w:suppressAutoHyphens w:val="0"/>
              <w:spacing w:before="120"/>
              <w:ind w:left="507" w:hanging="507"/>
              <w:jc w:val="both"/>
              <w:textAlignment w:val="auto"/>
              <w:rPr>
                <w:rFonts w:cs="Arial"/>
              </w:rPr>
            </w:pPr>
            <w:r>
              <w:rPr>
                <w:rFonts w:cs="Arial"/>
              </w:rPr>
              <w:t>a third party under (a) above enters into a Subcontract,</w:t>
            </w:r>
          </w:p>
          <w:p w14:paraId="57F47152" w14:textId="77777777" w:rsidR="007B5EBE" w:rsidRDefault="00346690">
            <w:pPr>
              <w:widowControl w:val="0"/>
              <w:spacing w:before="120"/>
              <w:ind w:left="-15"/>
              <w:outlineLvl w:val="2"/>
              <w:rPr>
                <w:rFonts w:cs="Arial"/>
                <w:bCs/>
                <w:spacing w:val="-2"/>
              </w:rPr>
            </w:pPr>
            <w:r>
              <w:rPr>
                <w:rFonts w:cs="Arial"/>
                <w:bCs/>
                <w:spacing w:val="-2"/>
              </w:rPr>
              <w:t>or the servants or agents of that third party;</w:t>
            </w:r>
          </w:p>
        </w:tc>
      </w:tr>
      <w:tr w:rsidR="007B5EBE" w14:paraId="57F47156" w14:textId="77777777">
        <w:tc>
          <w:tcPr>
            <w:tcW w:w="2160" w:type="dxa"/>
            <w:shd w:val="clear" w:color="auto" w:fill="auto"/>
            <w:tcMar>
              <w:top w:w="0" w:type="dxa"/>
              <w:left w:w="108" w:type="dxa"/>
              <w:bottom w:w="0" w:type="dxa"/>
              <w:right w:w="108" w:type="dxa"/>
            </w:tcMar>
          </w:tcPr>
          <w:p w14:paraId="57F47154" w14:textId="77777777" w:rsidR="007B5EBE" w:rsidRDefault="00346690">
            <w:pPr>
              <w:rPr>
                <w:rFonts w:cs="Arial"/>
                <w:b/>
              </w:rPr>
            </w:pPr>
            <w:r>
              <w:rPr>
                <w:rFonts w:cs="Arial"/>
                <w:b/>
              </w:rPr>
              <w:lastRenderedPageBreak/>
              <w:t>“Supplier Personnel”</w:t>
            </w:r>
          </w:p>
        </w:tc>
        <w:tc>
          <w:tcPr>
            <w:tcW w:w="6758" w:type="dxa"/>
            <w:shd w:val="clear" w:color="auto" w:fill="auto"/>
            <w:tcMar>
              <w:top w:w="0" w:type="dxa"/>
              <w:left w:w="108" w:type="dxa"/>
              <w:bottom w:w="0" w:type="dxa"/>
              <w:right w:w="108" w:type="dxa"/>
            </w:tcMar>
          </w:tcPr>
          <w:p w14:paraId="57F47155" w14:textId="77777777" w:rsidR="007B5EBE" w:rsidRDefault="00346690">
            <w:r>
              <w:rPr>
                <w:rStyle w:val="normaltextrun1"/>
                <w:rFonts w:cs="Arial"/>
              </w:rPr>
              <w:t xml:space="preserve">all directors, officers, employees, agents, </w:t>
            </w:r>
            <w:proofErr w:type="gramStart"/>
            <w:r>
              <w:rPr>
                <w:rStyle w:val="normaltextrun1"/>
                <w:rFonts w:cs="Arial"/>
              </w:rPr>
              <w:t>consultants</w:t>
            </w:r>
            <w:proofErr w:type="gramEnd"/>
            <w:r>
              <w:rPr>
                <w:rStyle w:val="normaltextrun1"/>
                <w:rFonts w:cs="Arial"/>
              </w:rPr>
              <w:t xml:space="preserve"> and contractors of the Supplier and/or of any Subcontractor of the Supplier engaged in the performance of the Supplier’s obligations under the Agreement; </w:t>
            </w:r>
          </w:p>
        </w:tc>
      </w:tr>
      <w:tr w:rsidR="007B5EBE" w14:paraId="57F47159" w14:textId="77777777">
        <w:tc>
          <w:tcPr>
            <w:tcW w:w="2160" w:type="dxa"/>
            <w:shd w:val="clear" w:color="auto" w:fill="auto"/>
            <w:tcMar>
              <w:top w:w="0" w:type="dxa"/>
              <w:left w:w="108" w:type="dxa"/>
              <w:bottom w:w="0" w:type="dxa"/>
              <w:right w:w="108" w:type="dxa"/>
            </w:tcMar>
          </w:tcPr>
          <w:p w14:paraId="57F47157" w14:textId="77777777" w:rsidR="007B5EBE" w:rsidRDefault="00346690">
            <w:pPr>
              <w:rPr>
                <w:rFonts w:cs="Arial"/>
                <w:b/>
              </w:rPr>
            </w:pPr>
            <w:r>
              <w:rPr>
                <w:rFonts w:cs="Arial"/>
                <w:b/>
              </w:rPr>
              <w:t>“Supporting Documentation”</w:t>
            </w:r>
          </w:p>
        </w:tc>
        <w:tc>
          <w:tcPr>
            <w:tcW w:w="6758" w:type="dxa"/>
            <w:shd w:val="clear" w:color="auto" w:fill="auto"/>
            <w:tcMar>
              <w:top w:w="0" w:type="dxa"/>
              <w:left w:w="108" w:type="dxa"/>
              <w:bottom w:w="0" w:type="dxa"/>
              <w:right w:w="108" w:type="dxa"/>
            </w:tcMar>
          </w:tcPr>
          <w:p w14:paraId="57F47158" w14:textId="77777777" w:rsidR="007B5EBE" w:rsidRDefault="00346690">
            <w:r>
              <w:rPr>
                <w:rFonts w:cs="Arial"/>
                <w:color w:val="000000"/>
              </w:rPr>
              <w:t xml:space="preserve">sufficient information in writing to enable the Authority to reasonably verify the accuracy of any invoice; </w:t>
            </w:r>
          </w:p>
        </w:tc>
      </w:tr>
      <w:tr w:rsidR="007B5EBE" w14:paraId="57F47160" w14:textId="77777777">
        <w:tc>
          <w:tcPr>
            <w:tcW w:w="2160" w:type="dxa"/>
            <w:shd w:val="clear" w:color="auto" w:fill="auto"/>
            <w:tcMar>
              <w:top w:w="0" w:type="dxa"/>
              <w:left w:w="108" w:type="dxa"/>
              <w:bottom w:w="0" w:type="dxa"/>
              <w:right w:w="108" w:type="dxa"/>
            </w:tcMar>
          </w:tcPr>
          <w:p w14:paraId="57F4715A" w14:textId="77777777" w:rsidR="007B5EBE" w:rsidRDefault="00346690">
            <w:pPr>
              <w:rPr>
                <w:rFonts w:cs="Arial"/>
                <w:b/>
              </w:rPr>
            </w:pPr>
            <w:r>
              <w:rPr>
                <w:rFonts w:cs="Arial"/>
                <w:b/>
              </w:rPr>
              <w:t>“Tax”</w:t>
            </w:r>
          </w:p>
        </w:tc>
        <w:tc>
          <w:tcPr>
            <w:tcW w:w="6758" w:type="dxa"/>
            <w:shd w:val="clear" w:color="auto" w:fill="auto"/>
            <w:tcMar>
              <w:top w:w="0" w:type="dxa"/>
              <w:left w:w="108" w:type="dxa"/>
              <w:bottom w:w="0" w:type="dxa"/>
              <w:right w:w="108" w:type="dxa"/>
            </w:tcMar>
          </w:tcPr>
          <w:p w14:paraId="57F4715B" w14:textId="77777777" w:rsidR="007B5EBE" w:rsidRDefault="00346690">
            <w:pPr>
              <w:numPr>
                <w:ilvl w:val="0"/>
                <w:numId w:val="10"/>
              </w:numPr>
              <w:tabs>
                <w:tab w:val="left" w:pos="-6987"/>
              </w:tabs>
              <w:suppressAutoHyphens w:val="0"/>
              <w:spacing w:before="120"/>
              <w:jc w:val="both"/>
              <w:textAlignment w:val="auto"/>
              <w:rPr>
                <w:rFonts w:cs="Arial"/>
                <w:spacing w:val="-2"/>
              </w:rPr>
            </w:pPr>
            <w:r>
              <w:rPr>
                <w:rFonts w:cs="Arial"/>
                <w:spacing w:val="-2"/>
              </w:rPr>
              <w:t xml:space="preserve">all forms of tax whether direct or </w:t>
            </w:r>
            <w:proofErr w:type="gramStart"/>
            <w:r>
              <w:rPr>
                <w:rFonts w:cs="Arial"/>
                <w:spacing w:val="-2"/>
              </w:rPr>
              <w:t>indirect;</w:t>
            </w:r>
            <w:proofErr w:type="gramEnd"/>
          </w:p>
          <w:p w14:paraId="57F4715C" w14:textId="77777777" w:rsidR="007B5EBE" w:rsidRDefault="00346690">
            <w:pPr>
              <w:numPr>
                <w:ilvl w:val="0"/>
                <w:numId w:val="10"/>
              </w:numPr>
              <w:tabs>
                <w:tab w:val="left" w:pos="-6987"/>
              </w:tabs>
              <w:suppressAutoHyphens w:val="0"/>
              <w:spacing w:before="120"/>
              <w:jc w:val="both"/>
              <w:textAlignment w:val="auto"/>
              <w:rPr>
                <w:rFonts w:cs="Arial"/>
                <w:spacing w:val="-2"/>
              </w:rPr>
            </w:pPr>
            <w:r>
              <w:rPr>
                <w:rFonts w:cs="Arial"/>
                <w:spacing w:val="-2"/>
              </w:rPr>
              <w:t xml:space="preserve">national insurance contributions in the United Kingdom and similar contributions or obligations in any other </w:t>
            </w:r>
            <w:proofErr w:type="gramStart"/>
            <w:r>
              <w:rPr>
                <w:rFonts w:cs="Arial"/>
                <w:spacing w:val="-2"/>
              </w:rPr>
              <w:t>jurisdiction;</w:t>
            </w:r>
            <w:proofErr w:type="gramEnd"/>
          </w:p>
          <w:p w14:paraId="57F4715D" w14:textId="77777777" w:rsidR="007B5EBE" w:rsidRDefault="00346690">
            <w:pPr>
              <w:numPr>
                <w:ilvl w:val="0"/>
                <w:numId w:val="10"/>
              </w:numPr>
              <w:tabs>
                <w:tab w:val="left" w:pos="-6987"/>
              </w:tabs>
              <w:suppressAutoHyphens w:val="0"/>
              <w:spacing w:before="120"/>
              <w:jc w:val="both"/>
              <w:textAlignment w:val="auto"/>
              <w:rPr>
                <w:rFonts w:cs="Arial"/>
                <w:spacing w:val="-2"/>
              </w:rPr>
            </w:pPr>
            <w:r>
              <w:rPr>
                <w:rFonts w:cs="Arial"/>
                <w:spacing w:val="-2"/>
              </w:rPr>
              <w:t xml:space="preserve">all statutory, governmental, state, federal, provincial, local government or municipal charges, duties, imports, contributions. levies or liabilities (other than in </w:t>
            </w:r>
            <w:proofErr w:type="gramStart"/>
            <w:r>
              <w:rPr>
                <w:rFonts w:cs="Arial"/>
                <w:spacing w:val="-2"/>
              </w:rPr>
              <w:t>return  for</w:t>
            </w:r>
            <w:proofErr w:type="gramEnd"/>
            <w:r>
              <w:rPr>
                <w:rFonts w:cs="Arial"/>
                <w:spacing w:val="-2"/>
              </w:rPr>
              <w:t xml:space="preserve"> goods or services supplied or performed or to be performed) and withholdings; and</w:t>
            </w:r>
          </w:p>
          <w:p w14:paraId="57F4715E" w14:textId="77777777" w:rsidR="007B5EBE" w:rsidRDefault="00346690">
            <w:pPr>
              <w:numPr>
                <w:ilvl w:val="0"/>
                <w:numId w:val="10"/>
              </w:numPr>
              <w:tabs>
                <w:tab w:val="left" w:pos="-6987"/>
              </w:tabs>
              <w:suppressAutoHyphens w:val="0"/>
              <w:spacing w:before="120"/>
              <w:jc w:val="both"/>
              <w:textAlignment w:val="auto"/>
              <w:rPr>
                <w:rFonts w:cs="Arial"/>
                <w:spacing w:val="-2"/>
              </w:rPr>
            </w:pPr>
            <w:r>
              <w:rPr>
                <w:rFonts w:cs="Arial"/>
                <w:spacing w:val="-2"/>
              </w:rPr>
              <w:t xml:space="preserve">any penalty, fine, surcharge, interest, </w:t>
            </w:r>
            <w:proofErr w:type="gramStart"/>
            <w:r>
              <w:rPr>
                <w:rFonts w:cs="Arial"/>
                <w:spacing w:val="-2"/>
              </w:rPr>
              <w:t>charges</w:t>
            </w:r>
            <w:proofErr w:type="gramEnd"/>
            <w:r>
              <w:rPr>
                <w:rFonts w:cs="Arial"/>
                <w:spacing w:val="-2"/>
              </w:rPr>
              <w:t xml:space="preserve"> or costs relating to any of the above,</w:t>
            </w:r>
          </w:p>
          <w:p w14:paraId="57F4715F" w14:textId="77777777" w:rsidR="007B5EBE" w:rsidRDefault="00346690">
            <w:r>
              <w:rPr>
                <w:rFonts w:cs="Arial"/>
                <w:spacing w:val="-2"/>
              </w:rPr>
              <w:t>in each case wherever chargeable and whether of the United Kingdom and any other jurisdiction;</w:t>
            </w:r>
          </w:p>
        </w:tc>
      </w:tr>
      <w:tr w:rsidR="007B5EBE" w14:paraId="57F47166" w14:textId="77777777">
        <w:tc>
          <w:tcPr>
            <w:tcW w:w="2160" w:type="dxa"/>
            <w:shd w:val="clear" w:color="auto" w:fill="auto"/>
            <w:tcMar>
              <w:top w:w="0" w:type="dxa"/>
              <w:left w:w="108" w:type="dxa"/>
              <w:bottom w:w="0" w:type="dxa"/>
              <w:right w:w="108" w:type="dxa"/>
            </w:tcMar>
          </w:tcPr>
          <w:p w14:paraId="57F47161" w14:textId="77777777" w:rsidR="007B5EBE" w:rsidRDefault="00346690">
            <w:pPr>
              <w:spacing w:before="120"/>
              <w:rPr>
                <w:rFonts w:cs="Arial"/>
                <w:b/>
              </w:rPr>
            </w:pPr>
            <w:r>
              <w:rPr>
                <w:rFonts w:cs="Arial"/>
                <w:b/>
              </w:rPr>
              <w:t>“Tax Non-Compliance”</w:t>
            </w:r>
          </w:p>
          <w:p w14:paraId="57F47162" w14:textId="77777777" w:rsidR="007B5EBE" w:rsidRDefault="007B5EBE">
            <w:pPr>
              <w:rPr>
                <w:rFonts w:cs="Arial"/>
                <w:b/>
              </w:rPr>
            </w:pPr>
          </w:p>
        </w:tc>
        <w:tc>
          <w:tcPr>
            <w:tcW w:w="6758" w:type="dxa"/>
            <w:shd w:val="clear" w:color="auto" w:fill="auto"/>
            <w:tcMar>
              <w:top w:w="0" w:type="dxa"/>
              <w:left w:w="108" w:type="dxa"/>
              <w:bottom w:w="0" w:type="dxa"/>
              <w:right w:w="108" w:type="dxa"/>
            </w:tcMar>
          </w:tcPr>
          <w:p w14:paraId="57F47163" w14:textId="77777777" w:rsidR="007B5EBE" w:rsidRDefault="00346690">
            <w:pPr>
              <w:tabs>
                <w:tab w:val="left" w:pos="-75"/>
              </w:tabs>
              <w:spacing w:before="120"/>
              <w:jc w:val="both"/>
              <w:rPr>
                <w:rFonts w:cs="Arial"/>
                <w:spacing w:val="-2"/>
              </w:rPr>
            </w:pPr>
            <w:r>
              <w:rPr>
                <w:rFonts w:cs="Arial"/>
                <w:spacing w:val="-2"/>
              </w:rPr>
              <w:t>where an entity or person under consideration meets all 3 conditions contained in the relevant excerpt from HMRC’s “Test for Tax Non-Compliance”, as set out in Annex 1, where:</w:t>
            </w:r>
          </w:p>
          <w:p w14:paraId="57F47164" w14:textId="77777777" w:rsidR="007B5EBE" w:rsidRDefault="00346690">
            <w:pPr>
              <w:pStyle w:val="ListParagraph"/>
              <w:numPr>
                <w:ilvl w:val="0"/>
                <w:numId w:val="11"/>
              </w:numPr>
              <w:tabs>
                <w:tab w:val="left" w:pos="4965"/>
              </w:tabs>
              <w:suppressAutoHyphens w:val="0"/>
              <w:spacing w:before="120"/>
              <w:contextualSpacing/>
              <w:jc w:val="both"/>
              <w:textAlignment w:val="auto"/>
            </w:pPr>
            <w:r>
              <w:rPr>
                <w:rFonts w:cs="Arial"/>
                <w:spacing w:val="-2"/>
              </w:rPr>
              <w:t xml:space="preserve">the “Economic Operator” means the </w:t>
            </w:r>
            <w:proofErr w:type="gramStart"/>
            <w:r>
              <w:rPr>
                <w:rFonts w:cs="Arial"/>
                <w:spacing w:val="-2"/>
              </w:rPr>
              <w:t>Supplier</w:t>
            </w:r>
            <w:proofErr w:type="gramEnd"/>
            <w:r>
              <w:rPr>
                <w:rFonts w:cs="Arial"/>
                <w:spacing w:val="-2"/>
              </w:rPr>
              <w:t xml:space="preserve"> or</w:t>
            </w:r>
            <w:r>
              <w:rPr>
                <w:rFonts w:cs="Arial"/>
              </w:rPr>
              <w:t xml:space="preserve"> any agent, supplier or Subcontractor of the Supplier requested to be replaced pursuant to Clause </w:t>
            </w:r>
            <w:r>
              <w:rPr>
                <w:rFonts w:cs="Arial"/>
              </w:rPr>
              <w:fldChar w:fldCharType="begin"/>
            </w:r>
            <w:r>
              <w:rPr>
                <w:rFonts w:cs="Arial"/>
              </w:rPr>
              <w:instrText xml:space="preserve"> REF _Ref20993847 </w:instrText>
            </w:r>
            <w:r>
              <w:rPr>
                <w:rFonts w:cs="Arial"/>
              </w:rPr>
              <w:fldChar w:fldCharType="separate"/>
            </w:r>
            <w:r>
              <w:rPr>
                <w:rFonts w:cs="Arial"/>
              </w:rPr>
              <w:t>4.3</w:t>
            </w:r>
            <w:r>
              <w:rPr>
                <w:rFonts w:cs="Arial"/>
              </w:rPr>
              <w:fldChar w:fldCharType="end"/>
            </w:r>
            <w:r>
              <w:rPr>
                <w:rFonts w:cs="Arial"/>
                <w:spacing w:val="-2"/>
              </w:rPr>
              <w:t xml:space="preserve">; and </w:t>
            </w:r>
          </w:p>
          <w:p w14:paraId="57F47165" w14:textId="77777777" w:rsidR="007B5EBE" w:rsidRDefault="00346690">
            <w:pPr>
              <w:pStyle w:val="ListParagraph"/>
              <w:numPr>
                <w:ilvl w:val="0"/>
                <w:numId w:val="11"/>
              </w:numPr>
              <w:suppressAutoHyphens w:val="0"/>
              <w:spacing w:after="160"/>
              <w:contextualSpacing/>
              <w:textAlignment w:val="auto"/>
            </w:pPr>
            <w:r>
              <w:rPr>
                <w:rFonts w:cs="Arial"/>
                <w:spacing w:val="-2"/>
              </w:rPr>
              <w:t>any “Essential Subcontractor” means any Key Subcontractor;</w:t>
            </w:r>
          </w:p>
        </w:tc>
      </w:tr>
      <w:tr w:rsidR="007B5EBE" w14:paraId="57F47169" w14:textId="77777777">
        <w:tc>
          <w:tcPr>
            <w:tcW w:w="2160" w:type="dxa"/>
            <w:shd w:val="clear" w:color="auto" w:fill="auto"/>
            <w:tcMar>
              <w:top w:w="0" w:type="dxa"/>
              <w:left w:w="108" w:type="dxa"/>
              <w:bottom w:w="0" w:type="dxa"/>
              <w:right w:w="108" w:type="dxa"/>
            </w:tcMar>
          </w:tcPr>
          <w:p w14:paraId="57F47167" w14:textId="77777777" w:rsidR="007B5EBE" w:rsidRDefault="00346690">
            <w:pPr>
              <w:spacing w:before="120"/>
              <w:rPr>
                <w:rFonts w:cs="Arial"/>
                <w:b/>
              </w:rPr>
            </w:pPr>
            <w:r>
              <w:rPr>
                <w:rFonts w:cs="Arial"/>
                <w:b/>
              </w:rPr>
              <w:t>“UK GDPR”</w:t>
            </w:r>
            <w:r>
              <w:rPr>
                <w:rFonts w:cs="Arial"/>
                <w:b/>
              </w:rPr>
              <w:tab/>
            </w:r>
          </w:p>
        </w:tc>
        <w:tc>
          <w:tcPr>
            <w:tcW w:w="6758" w:type="dxa"/>
            <w:shd w:val="clear" w:color="auto" w:fill="auto"/>
            <w:tcMar>
              <w:top w:w="0" w:type="dxa"/>
              <w:left w:w="108" w:type="dxa"/>
              <w:bottom w:w="0" w:type="dxa"/>
              <w:right w:w="108" w:type="dxa"/>
            </w:tcMar>
          </w:tcPr>
          <w:p w14:paraId="57F47168" w14:textId="77777777" w:rsidR="007B5EBE" w:rsidRDefault="00346690">
            <w:pPr>
              <w:tabs>
                <w:tab w:val="left" w:pos="-75"/>
              </w:tabs>
              <w:spacing w:before="120"/>
              <w:jc w:val="both"/>
              <w:rPr>
                <w:rFonts w:cs="Arial"/>
              </w:rPr>
            </w:pPr>
            <w:r>
              <w:rPr>
                <w:rFonts w:cs="Arial"/>
              </w:rPr>
              <w:t>the UK General Data Protection Regulation, the retained EU law version of the General Data Protection Regulation (Regulation (EU) 2016/679);</w:t>
            </w:r>
          </w:p>
        </w:tc>
      </w:tr>
      <w:tr w:rsidR="007B5EBE" w14:paraId="57F4716C" w14:textId="77777777">
        <w:tc>
          <w:tcPr>
            <w:tcW w:w="2160" w:type="dxa"/>
            <w:shd w:val="clear" w:color="auto" w:fill="auto"/>
            <w:tcMar>
              <w:top w:w="0" w:type="dxa"/>
              <w:left w:w="108" w:type="dxa"/>
              <w:bottom w:w="0" w:type="dxa"/>
              <w:right w:w="108" w:type="dxa"/>
            </w:tcMar>
          </w:tcPr>
          <w:p w14:paraId="57F4716A" w14:textId="77777777" w:rsidR="007B5EBE" w:rsidRDefault="00346690">
            <w:pPr>
              <w:spacing w:before="120"/>
              <w:rPr>
                <w:rFonts w:cs="Arial"/>
                <w:b/>
              </w:rPr>
            </w:pPr>
            <w:r>
              <w:rPr>
                <w:rFonts w:cs="Arial"/>
                <w:b/>
              </w:rPr>
              <w:t>“VAT”</w:t>
            </w:r>
          </w:p>
        </w:tc>
        <w:tc>
          <w:tcPr>
            <w:tcW w:w="6758" w:type="dxa"/>
            <w:shd w:val="clear" w:color="auto" w:fill="auto"/>
            <w:tcMar>
              <w:top w:w="0" w:type="dxa"/>
              <w:left w:w="108" w:type="dxa"/>
              <w:bottom w:w="0" w:type="dxa"/>
              <w:right w:w="108" w:type="dxa"/>
            </w:tcMar>
          </w:tcPr>
          <w:p w14:paraId="57F4716B" w14:textId="77777777" w:rsidR="007B5EBE" w:rsidRDefault="00346690">
            <w:pPr>
              <w:tabs>
                <w:tab w:val="left" w:pos="-75"/>
              </w:tabs>
              <w:spacing w:before="120"/>
              <w:jc w:val="both"/>
              <w:rPr>
                <w:rFonts w:cs="Arial"/>
              </w:rPr>
            </w:pPr>
            <w:r>
              <w:rPr>
                <w:rFonts w:cs="Arial"/>
              </w:rPr>
              <w:t>value added tax as provided for in the Value Added Tax Act 1994.</w:t>
            </w:r>
          </w:p>
        </w:tc>
      </w:tr>
    </w:tbl>
    <w:p w14:paraId="57F4716D" w14:textId="77777777" w:rsidR="007B5EBE" w:rsidRDefault="007B5EBE">
      <w:pPr>
        <w:rPr>
          <w:rFonts w:cs="Arial"/>
          <w:b/>
        </w:rPr>
      </w:pPr>
    </w:p>
    <w:p w14:paraId="57F4716E" w14:textId="77777777" w:rsidR="007B5EBE" w:rsidRDefault="00346690">
      <w:pPr>
        <w:pStyle w:val="ListParagraph"/>
        <w:numPr>
          <w:ilvl w:val="0"/>
          <w:numId w:val="6"/>
        </w:numPr>
        <w:suppressAutoHyphens w:val="0"/>
        <w:spacing w:after="0"/>
        <w:ind w:left="426" w:hanging="426"/>
        <w:contextualSpacing/>
      </w:pPr>
      <w:bookmarkStart w:id="1" w:name="_Ref22568790"/>
      <w:r>
        <w:rPr>
          <w:rFonts w:eastAsia="Times New Roman" w:cs="Arial"/>
          <w:b/>
          <w:bCs/>
        </w:rPr>
        <w:t>Payment and Recovery of Sums Due</w:t>
      </w:r>
      <w:bookmarkEnd w:id="1"/>
      <w:r>
        <w:rPr>
          <w:rFonts w:eastAsia="Times New Roman" w:cs="Arial"/>
        </w:rPr>
        <w:t> </w:t>
      </w:r>
    </w:p>
    <w:p w14:paraId="57F4716F" w14:textId="77777777" w:rsidR="007B5EBE" w:rsidRDefault="00346690">
      <w:pPr>
        <w:pStyle w:val="Heading2"/>
        <w:keepNext w:val="0"/>
        <w:keepLines w:val="0"/>
        <w:widowControl/>
        <w:numPr>
          <w:ilvl w:val="1"/>
          <w:numId w:val="6"/>
        </w:numPr>
        <w:suppressAutoHyphens w:val="0"/>
        <w:spacing w:before="0" w:after="0" w:line="240" w:lineRule="auto"/>
        <w:ind w:left="426" w:hanging="426"/>
        <w:jc w:val="both"/>
        <w:textAlignment w:val="auto"/>
      </w:pPr>
      <w:r>
        <w:rPr>
          <w:rFonts w:cs="Arial"/>
          <w:sz w:val="22"/>
          <w:szCs w:val="22"/>
        </w:rPr>
        <w:t xml:space="preserve">The Supplier shall invoice the Authority as specified in the Framework Schedule 6 Order Form of the Agreement. </w:t>
      </w:r>
      <w:bookmarkStart w:id="2" w:name="_Ref449355781"/>
      <w:r>
        <w:rPr>
          <w:rFonts w:cs="Arial"/>
          <w:sz w:val="22"/>
          <w:szCs w:val="22"/>
        </w:rPr>
        <w:t xml:space="preserve">Without prejudice to the generality of the invoicing procedure specified in the Agreement, the Supplier </w:t>
      </w:r>
      <w:bookmarkEnd w:id="2"/>
      <w:r>
        <w:rPr>
          <w:rFonts w:cs="Arial"/>
          <w:sz w:val="22"/>
          <w:szCs w:val="22"/>
        </w:rPr>
        <w:t xml:space="preserve">shall procure a Purchase Order Number from the Authority prior to the commencement of any Services and the Supplier acknowledges and agrees that should it commence Services without a Purchase Order Number: </w:t>
      </w:r>
    </w:p>
    <w:p w14:paraId="57F47170" w14:textId="77777777" w:rsidR="007B5EBE" w:rsidRDefault="00346690">
      <w:pPr>
        <w:pStyle w:val="Heading3"/>
        <w:keepNext w:val="0"/>
        <w:keepLines w:val="0"/>
        <w:widowControl w:val="0"/>
        <w:numPr>
          <w:ilvl w:val="2"/>
          <w:numId w:val="6"/>
        </w:numPr>
        <w:suppressAutoHyphens w:val="0"/>
        <w:spacing w:before="0" w:after="0" w:line="240" w:lineRule="auto"/>
        <w:ind w:left="1134" w:hanging="708"/>
        <w:jc w:val="both"/>
        <w:textAlignment w:val="auto"/>
        <w:rPr>
          <w:rFonts w:cs="Arial"/>
          <w:color w:val="auto"/>
          <w:sz w:val="22"/>
          <w:szCs w:val="22"/>
        </w:rPr>
      </w:pPr>
      <w:r>
        <w:rPr>
          <w:rFonts w:cs="Arial"/>
          <w:color w:val="auto"/>
          <w:sz w:val="22"/>
          <w:szCs w:val="22"/>
        </w:rPr>
        <w:t>the Supplier does so at its own risk; and</w:t>
      </w:r>
    </w:p>
    <w:p w14:paraId="57F47171" w14:textId="77777777" w:rsidR="007B5EBE" w:rsidRDefault="00346690">
      <w:pPr>
        <w:pStyle w:val="Heading3"/>
        <w:keepNext w:val="0"/>
        <w:keepLines w:val="0"/>
        <w:widowControl w:val="0"/>
        <w:numPr>
          <w:ilvl w:val="2"/>
          <w:numId w:val="6"/>
        </w:numPr>
        <w:suppressAutoHyphens w:val="0"/>
        <w:spacing w:before="0" w:after="0" w:line="240" w:lineRule="auto"/>
        <w:ind w:left="1134" w:hanging="708"/>
        <w:jc w:val="both"/>
        <w:textAlignment w:val="auto"/>
        <w:rPr>
          <w:rFonts w:cs="Arial"/>
          <w:color w:val="auto"/>
          <w:sz w:val="22"/>
          <w:szCs w:val="22"/>
        </w:rPr>
      </w:pPr>
      <w:r>
        <w:rPr>
          <w:rFonts w:cs="Arial"/>
          <w:color w:val="auto"/>
          <w:sz w:val="22"/>
          <w:szCs w:val="22"/>
        </w:rPr>
        <w:t>the Authority shall not be obliged to pay any invoice without a valid Purchase Order Number having been provided to the Supplier.</w:t>
      </w:r>
    </w:p>
    <w:p w14:paraId="57F47172" w14:textId="77777777" w:rsidR="007B5EBE" w:rsidRDefault="00346690">
      <w:pPr>
        <w:pStyle w:val="ListParagraph"/>
        <w:numPr>
          <w:ilvl w:val="1"/>
          <w:numId w:val="6"/>
        </w:numPr>
        <w:suppressAutoHyphens w:val="0"/>
        <w:spacing w:after="0"/>
        <w:ind w:left="426" w:hanging="426"/>
        <w:contextualSpacing/>
      </w:pPr>
      <w:r>
        <w:rPr>
          <w:rFonts w:eastAsia="Times New Roman" w:cs="Arial"/>
        </w:rPr>
        <w:t xml:space="preserve">Each invoice and any Supporting Documentation required to be submitted in accordance with </w:t>
      </w:r>
      <w:r>
        <w:rPr>
          <w:rFonts w:cs="Arial"/>
        </w:rPr>
        <w:t>the invoicing procedure specified in the Agreement</w:t>
      </w:r>
      <w:r>
        <w:rPr>
          <w:rFonts w:eastAsia="Times New Roman" w:cs="Arial"/>
        </w:rPr>
        <w:t xml:space="preserve"> shall be submitted by the </w:t>
      </w:r>
      <w:r>
        <w:rPr>
          <w:rFonts w:eastAsia="Times New Roman" w:cs="Arial"/>
        </w:rPr>
        <w:lastRenderedPageBreak/>
        <w:t>Supplier, as directed by the Authority from time to time via the Authority’s electronic transaction system.</w:t>
      </w:r>
    </w:p>
    <w:p w14:paraId="57F47173" w14:textId="77777777" w:rsidR="007B5EBE" w:rsidRDefault="00346690">
      <w:pPr>
        <w:pStyle w:val="ListParagraph"/>
        <w:numPr>
          <w:ilvl w:val="1"/>
          <w:numId w:val="6"/>
        </w:numPr>
        <w:suppressAutoHyphens w:val="0"/>
        <w:spacing w:after="0"/>
        <w:ind w:left="426" w:hanging="426"/>
        <w:contextualSpacing/>
      </w:pPr>
      <w:r>
        <w:rPr>
          <w:rFonts w:eastAsia="Times New Roman" w:cs="Arial"/>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7F47174" w14:textId="77777777" w:rsidR="007B5EBE" w:rsidRDefault="007B5EBE">
      <w:pPr>
        <w:pStyle w:val="ListParagraph"/>
        <w:spacing w:after="0"/>
        <w:ind w:left="1287"/>
        <w:rPr>
          <w:rFonts w:eastAsia="Times New Roman" w:cs="Arial"/>
        </w:rPr>
      </w:pPr>
    </w:p>
    <w:p w14:paraId="57F47175" w14:textId="77777777" w:rsidR="007B5EBE" w:rsidRDefault="007B5EBE">
      <w:pPr>
        <w:pStyle w:val="ListParagraph"/>
        <w:spacing w:after="0"/>
        <w:ind w:left="1287"/>
        <w:rPr>
          <w:rFonts w:eastAsia="Times New Roman" w:cs="Arial"/>
          <w:sz w:val="18"/>
          <w:szCs w:val="18"/>
        </w:rPr>
      </w:pPr>
    </w:p>
    <w:p w14:paraId="57F47176" w14:textId="77777777" w:rsidR="007B5EBE" w:rsidRDefault="007B5EBE">
      <w:pPr>
        <w:pStyle w:val="ListParagraph"/>
        <w:spacing w:after="0"/>
        <w:ind w:left="360"/>
        <w:rPr>
          <w:rFonts w:eastAsia="Times New Roman" w:cs="Arial"/>
          <w:sz w:val="18"/>
          <w:szCs w:val="18"/>
        </w:rPr>
      </w:pPr>
    </w:p>
    <w:p w14:paraId="57F47177" w14:textId="77777777" w:rsidR="007B5EBE" w:rsidRDefault="00346690">
      <w:pPr>
        <w:pStyle w:val="ListParagraph"/>
        <w:numPr>
          <w:ilvl w:val="0"/>
          <w:numId w:val="6"/>
        </w:numPr>
        <w:suppressAutoHyphens w:val="0"/>
        <w:spacing w:after="160"/>
        <w:ind w:left="426" w:hanging="426"/>
        <w:contextualSpacing/>
        <w:textAlignment w:val="auto"/>
        <w:rPr>
          <w:rFonts w:cs="Arial"/>
          <w:b/>
        </w:rPr>
      </w:pPr>
      <w:r>
        <w:rPr>
          <w:rFonts w:cs="Arial"/>
          <w:b/>
        </w:rPr>
        <w:t>Warranties</w:t>
      </w:r>
    </w:p>
    <w:p w14:paraId="57F47178" w14:textId="77777777" w:rsidR="007B5EBE" w:rsidRDefault="00346690">
      <w:pPr>
        <w:pStyle w:val="ListParagraph"/>
        <w:numPr>
          <w:ilvl w:val="1"/>
          <w:numId w:val="6"/>
        </w:numPr>
        <w:suppressAutoHyphens w:val="0"/>
        <w:spacing w:after="160"/>
        <w:ind w:left="426" w:hanging="426"/>
        <w:contextualSpacing/>
        <w:textAlignment w:val="auto"/>
        <w:rPr>
          <w:rFonts w:cs="Arial"/>
        </w:rPr>
      </w:pPr>
      <w:r>
        <w:rPr>
          <w:rFonts w:cs="Arial"/>
        </w:rPr>
        <w:t>The Supplier represents and warrants that:</w:t>
      </w:r>
    </w:p>
    <w:p w14:paraId="57F47179" w14:textId="77777777" w:rsidR="007B5EBE" w:rsidRDefault="00346690">
      <w:pPr>
        <w:pStyle w:val="ListParagraph"/>
        <w:numPr>
          <w:ilvl w:val="2"/>
          <w:numId w:val="6"/>
        </w:numPr>
        <w:suppressAutoHyphens w:val="0"/>
        <w:spacing w:after="160"/>
        <w:ind w:left="1134" w:hanging="708"/>
        <w:contextualSpacing/>
        <w:textAlignment w:val="auto"/>
        <w:rPr>
          <w:rFonts w:cs="Arial"/>
        </w:rPr>
      </w:pPr>
      <w:bookmarkStart w:id="3" w:name="_Ref19804150"/>
      <w:r>
        <w:rPr>
          <w:rFonts w:cs="Arial"/>
        </w:rPr>
        <w:t xml:space="preserve">in the three years prior to the 01/03/2023, it has been in full compliance with all applicable securities and Laws related to Tax in the United Kingdom and in the jurisdiction in which it is </w:t>
      </w:r>
      <w:proofErr w:type="gramStart"/>
      <w:r>
        <w:rPr>
          <w:rFonts w:cs="Arial"/>
        </w:rPr>
        <w:t>established;</w:t>
      </w:r>
      <w:bookmarkEnd w:id="3"/>
      <w:proofErr w:type="gramEnd"/>
    </w:p>
    <w:p w14:paraId="57F4717A" w14:textId="77777777" w:rsidR="007B5EBE" w:rsidRDefault="00346690">
      <w:pPr>
        <w:pStyle w:val="ListParagraph"/>
        <w:numPr>
          <w:ilvl w:val="2"/>
          <w:numId w:val="6"/>
        </w:numPr>
        <w:suppressAutoHyphens w:val="0"/>
        <w:spacing w:after="160"/>
        <w:ind w:left="1134" w:hanging="708"/>
        <w:contextualSpacing/>
        <w:textAlignment w:val="auto"/>
        <w:rPr>
          <w:rFonts w:cs="Arial"/>
        </w:rPr>
      </w:pPr>
      <w:bookmarkStart w:id="4" w:name="_Ref19804166"/>
      <w:r>
        <w:rPr>
          <w:rFonts w:cs="Arial"/>
        </w:rPr>
        <w:t>it has notified the Authority in writing of any Tax Non-Compliance it is involved in; and</w:t>
      </w:r>
      <w:bookmarkEnd w:id="4"/>
    </w:p>
    <w:p w14:paraId="57F4717B" w14:textId="77777777" w:rsidR="007B5EBE" w:rsidRDefault="00346690">
      <w:pPr>
        <w:pStyle w:val="ListParagraph"/>
        <w:numPr>
          <w:ilvl w:val="2"/>
          <w:numId w:val="6"/>
        </w:numPr>
        <w:suppressAutoHyphens w:val="0"/>
        <w:spacing w:after="160"/>
        <w:ind w:left="1134" w:hanging="708"/>
        <w:contextualSpacing/>
        <w:textAlignment w:val="auto"/>
        <w:rPr>
          <w:rFonts w:cs="Arial"/>
        </w:rPr>
      </w:pPr>
      <w:bookmarkStart w:id="5" w:name="_Ref19804201"/>
      <w:r>
        <w:rPr>
          <w:rFonts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01/03/2023.</w:t>
      </w:r>
      <w:bookmarkEnd w:id="5"/>
    </w:p>
    <w:p w14:paraId="57F4717C" w14:textId="77777777" w:rsidR="007B5EBE" w:rsidRDefault="00346690">
      <w:pPr>
        <w:pStyle w:val="ListParagraph"/>
        <w:numPr>
          <w:ilvl w:val="1"/>
          <w:numId w:val="6"/>
        </w:numPr>
        <w:suppressAutoHyphens w:val="0"/>
        <w:spacing w:after="160"/>
        <w:ind w:left="426" w:hanging="426"/>
        <w:contextualSpacing/>
        <w:textAlignment w:val="auto"/>
      </w:pPr>
      <w:r>
        <w:rPr>
          <w:rFonts w:cs="Arial"/>
        </w:rPr>
        <w:t xml:space="preserve">If at any time the Supplier becomes aware that a representation or warranty given by it under Clause </w:t>
      </w:r>
      <w:r>
        <w:rPr>
          <w:rFonts w:cs="Arial"/>
        </w:rPr>
        <w:fldChar w:fldCharType="begin"/>
      </w:r>
      <w:r>
        <w:rPr>
          <w:rFonts w:cs="Arial"/>
        </w:rPr>
        <w:instrText xml:space="preserve"> REF _Ref19804150 </w:instrText>
      </w:r>
      <w:r>
        <w:rPr>
          <w:rFonts w:cs="Arial"/>
        </w:rPr>
        <w:fldChar w:fldCharType="separate"/>
      </w:r>
      <w:r>
        <w:rPr>
          <w:rFonts w:cs="Arial"/>
        </w:rPr>
        <w:t>3.1.1</w:t>
      </w:r>
      <w:r>
        <w:rPr>
          <w:rFonts w:cs="Arial"/>
        </w:rPr>
        <w:fldChar w:fldCharType="end"/>
      </w:r>
      <w:r>
        <w:rPr>
          <w:rFonts w:cs="Arial"/>
        </w:rPr>
        <w:t xml:space="preserve">, </w:t>
      </w:r>
      <w:r>
        <w:rPr>
          <w:rFonts w:cs="Arial"/>
        </w:rPr>
        <w:fldChar w:fldCharType="begin"/>
      </w:r>
      <w:r>
        <w:rPr>
          <w:rFonts w:cs="Arial"/>
        </w:rPr>
        <w:instrText xml:space="preserve"> REF _Ref19804166 </w:instrText>
      </w:r>
      <w:r>
        <w:rPr>
          <w:rFonts w:cs="Arial"/>
        </w:rPr>
        <w:fldChar w:fldCharType="separate"/>
      </w:r>
      <w:r>
        <w:rPr>
          <w:rFonts w:cs="Arial"/>
        </w:rPr>
        <w:t>3.1.2</w:t>
      </w:r>
      <w:r>
        <w:rPr>
          <w:rFonts w:cs="Arial"/>
        </w:rPr>
        <w:fldChar w:fldCharType="end"/>
      </w:r>
      <w:r>
        <w:rPr>
          <w:rFonts w:cs="Arial"/>
        </w:rPr>
        <w:t xml:space="preserve"> and/or </w:t>
      </w:r>
      <w:r>
        <w:rPr>
          <w:rFonts w:cs="Arial"/>
        </w:rPr>
        <w:fldChar w:fldCharType="begin"/>
      </w:r>
      <w:r>
        <w:rPr>
          <w:rFonts w:cs="Arial"/>
        </w:rPr>
        <w:instrText xml:space="preserve"> REF _Ref19804201 </w:instrText>
      </w:r>
      <w:r>
        <w:rPr>
          <w:rFonts w:cs="Arial"/>
        </w:rPr>
        <w:fldChar w:fldCharType="separate"/>
      </w:r>
      <w:r>
        <w:rPr>
          <w:rFonts w:cs="Arial"/>
        </w:rPr>
        <w:t>3.1.3</w:t>
      </w:r>
      <w:r>
        <w:rPr>
          <w:rFonts w:cs="Arial"/>
        </w:rPr>
        <w:fldChar w:fldCharType="end"/>
      </w:r>
      <w:r>
        <w:rPr>
          <w:rFonts w:cs="Arial"/>
        </w:rPr>
        <w:t xml:space="preserve"> has been breached, is untrue, or is misleading, it shall immediately notify the Authority of the relevant occurrence in sufficient detail to enable the Authority to make an accurate assessment of the situation. </w:t>
      </w:r>
    </w:p>
    <w:p w14:paraId="57F4717D" w14:textId="77777777" w:rsidR="007B5EBE" w:rsidRDefault="00346690">
      <w:pPr>
        <w:pStyle w:val="ListParagraph"/>
        <w:numPr>
          <w:ilvl w:val="1"/>
          <w:numId w:val="6"/>
        </w:numPr>
        <w:suppressAutoHyphens w:val="0"/>
        <w:spacing w:after="160"/>
        <w:ind w:left="426" w:hanging="426"/>
        <w:contextualSpacing/>
        <w:textAlignment w:val="auto"/>
      </w:pPr>
      <w:r>
        <w:rPr>
          <w:rFonts w:cs="Arial"/>
        </w:rPr>
        <w:t xml:space="preserve">In the event that the warranty given by the Supplier pursuant to Clause </w:t>
      </w:r>
      <w:r>
        <w:rPr>
          <w:rFonts w:cs="Arial"/>
        </w:rPr>
        <w:fldChar w:fldCharType="begin"/>
      </w:r>
      <w:r>
        <w:rPr>
          <w:rFonts w:cs="Arial"/>
        </w:rPr>
        <w:instrText xml:space="preserve"> REF _Ref19804166 </w:instrText>
      </w:r>
      <w:r>
        <w:rPr>
          <w:rFonts w:cs="Arial"/>
        </w:rPr>
        <w:fldChar w:fldCharType="separate"/>
      </w:r>
      <w:r>
        <w:rPr>
          <w:rFonts w:cs="Arial"/>
        </w:rPr>
        <w:t>3.1.2</w:t>
      </w:r>
      <w:r>
        <w:rPr>
          <w:rFonts w:cs="Arial"/>
        </w:rPr>
        <w:fldChar w:fldCharType="end"/>
      </w:r>
      <w:r>
        <w:rPr>
          <w:rFonts w:cs="Arial"/>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7F4717E" w14:textId="77777777" w:rsidR="007B5EBE" w:rsidRDefault="007B5EBE">
      <w:pPr>
        <w:pStyle w:val="ListParagraph"/>
        <w:ind w:left="426"/>
        <w:rPr>
          <w:rFonts w:cs="Arial"/>
        </w:rPr>
      </w:pPr>
    </w:p>
    <w:p w14:paraId="57F4717F" w14:textId="77777777" w:rsidR="007B5EBE" w:rsidRDefault="00346690">
      <w:pPr>
        <w:pStyle w:val="ListParagraph"/>
        <w:numPr>
          <w:ilvl w:val="0"/>
          <w:numId w:val="6"/>
        </w:numPr>
        <w:suppressAutoHyphens w:val="0"/>
        <w:spacing w:after="160"/>
        <w:ind w:left="426" w:hanging="426"/>
        <w:contextualSpacing/>
        <w:textAlignment w:val="auto"/>
        <w:rPr>
          <w:rFonts w:cs="Arial"/>
          <w:b/>
        </w:rPr>
      </w:pPr>
      <w:r>
        <w:rPr>
          <w:rFonts w:cs="Arial"/>
          <w:b/>
        </w:rPr>
        <w:t>Promoting Tax Compliance</w:t>
      </w:r>
    </w:p>
    <w:p w14:paraId="57F47180" w14:textId="77777777" w:rsidR="007B5EBE" w:rsidRDefault="00346690">
      <w:pPr>
        <w:pStyle w:val="ListParagraph"/>
        <w:numPr>
          <w:ilvl w:val="1"/>
          <w:numId w:val="6"/>
        </w:numPr>
        <w:suppressAutoHyphens w:val="0"/>
        <w:spacing w:after="160"/>
        <w:ind w:left="426" w:hanging="426"/>
        <w:contextualSpacing/>
        <w:textAlignment w:val="auto"/>
      </w:pPr>
      <w:r>
        <w:rPr>
          <w:rFonts w:cs="Arial"/>
        </w:rPr>
        <w:t xml:space="preserve">All amounts stated </w:t>
      </w:r>
      <w:r>
        <w:rPr>
          <w:rFonts w:cs="Arial"/>
          <w:szCs w:val="20"/>
        </w:rPr>
        <w:t>are stated exclusive of VAT, which shall be added at the prevailing rate as applicable and paid by the Authority following delivery of a valid VAT invoice.</w:t>
      </w:r>
    </w:p>
    <w:p w14:paraId="57F47181" w14:textId="77777777" w:rsidR="007B5EBE" w:rsidRDefault="00346690">
      <w:pPr>
        <w:pStyle w:val="ListParagraph"/>
        <w:numPr>
          <w:ilvl w:val="1"/>
          <w:numId w:val="6"/>
        </w:numPr>
        <w:suppressAutoHyphens w:val="0"/>
        <w:spacing w:after="160"/>
        <w:ind w:left="426" w:hanging="426"/>
        <w:contextualSpacing/>
        <w:textAlignment w:val="auto"/>
        <w:rPr>
          <w:rFonts w:cs="Arial"/>
        </w:rPr>
      </w:pPr>
      <w:bookmarkStart w:id="6" w:name="_Ref20319270"/>
      <w:r>
        <w:rPr>
          <w:rFonts w:cs="Arial"/>
        </w:rPr>
        <w:t>To the extent applicable to the Supplier, the Supplier shall at all times comply with all Laws relating to Tax and with the equivalent legal provisions of the country in which the Supplier is established.</w:t>
      </w:r>
      <w:bookmarkEnd w:id="6"/>
      <w:r>
        <w:rPr>
          <w:rFonts w:cs="Arial"/>
        </w:rPr>
        <w:t xml:space="preserve"> </w:t>
      </w:r>
    </w:p>
    <w:p w14:paraId="57F47182" w14:textId="77777777" w:rsidR="007B5EBE" w:rsidRDefault="00346690">
      <w:pPr>
        <w:pStyle w:val="ListParagraph"/>
        <w:numPr>
          <w:ilvl w:val="1"/>
          <w:numId w:val="6"/>
        </w:numPr>
        <w:suppressAutoHyphens w:val="0"/>
        <w:spacing w:after="160"/>
        <w:ind w:left="426" w:hanging="426"/>
        <w:contextualSpacing/>
        <w:textAlignment w:val="auto"/>
        <w:rPr>
          <w:rFonts w:cs="Arial"/>
        </w:rPr>
      </w:pPr>
      <w:bookmarkStart w:id="7" w:name="_Ref20993847"/>
      <w:bookmarkStart w:id="8" w:name="_Ref20319306"/>
      <w:r>
        <w:rPr>
          <w:rFonts w:cs="Arial"/>
        </w:rPr>
        <w:t xml:space="preserve">The Supplier shall provide to the Authority the name and, as applicable, the Value Added Tax registration number, PAYE collection number and either the Corporation Tax or self-assessment reference of any agent, </w:t>
      </w:r>
      <w:proofErr w:type="gramStart"/>
      <w:r>
        <w:rPr>
          <w:rFonts w:cs="Arial"/>
        </w:rPr>
        <w:t>supplier</w:t>
      </w:r>
      <w:proofErr w:type="gramEnd"/>
      <w:r>
        <w:rPr>
          <w:rFonts w:cs="Arial"/>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7"/>
      <w:r>
        <w:rPr>
          <w:rFonts w:cs="Arial"/>
        </w:rPr>
        <w:t xml:space="preserve">  </w:t>
      </w:r>
      <w:bookmarkEnd w:id="8"/>
    </w:p>
    <w:p w14:paraId="57F47183" w14:textId="77777777" w:rsidR="007B5EBE" w:rsidRDefault="00346690">
      <w:pPr>
        <w:pStyle w:val="ListParagraph"/>
        <w:numPr>
          <w:ilvl w:val="1"/>
          <w:numId w:val="6"/>
        </w:numPr>
        <w:suppressAutoHyphens w:val="0"/>
        <w:spacing w:after="160"/>
        <w:ind w:left="426" w:hanging="426"/>
        <w:contextualSpacing/>
        <w:textAlignment w:val="auto"/>
        <w:rPr>
          <w:rFonts w:cs="Arial"/>
        </w:rPr>
      </w:pPr>
      <w:bookmarkStart w:id="9" w:name="_Ref20993857"/>
      <w:r>
        <w:rPr>
          <w:rFonts w:cs="Arial"/>
        </w:rPr>
        <w:t>If, at any point during the 22 months, there is Tax Non-Compliance, the Supplier shall:</w:t>
      </w:r>
      <w:bookmarkEnd w:id="9"/>
    </w:p>
    <w:p w14:paraId="57F47184" w14:textId="77777777" w:rsidR="007B5EBE" w:rsidRDefault="00346690">
      <w:pPr>
        <w:pStyle w:val="ListParagraph"/>
        <w:numPr>
          <w:ilvl w:val="2"/>
          <w:numId w:val="6"/>
        </w:numPr>
        <w:suppressAutoHyphens w:val="0"/>
        <w:spacing w:after="160"/>
        <w:ind w:left="1134" w:hanging="708"/>
        <w:contextualSpacing/>
        <w:textAlignment w:val="auto"/>
        <w:rPr>
          <w:rFonts w:cs="Arial"/>
        </w:rPr>
      </w:pPr>
      <w:bookmarkStart w:id="10" w:name="_Ref20319279"/>
      <w:r>
        <w:rPr>
          <w:rFonts w:cs="Arial"/>
        </w:rPr>
        <w:t>notify the Authority in writing of such fact within five (5) Working Days of its occurrence; and</w:t>
      </w:r>
      <w:bookmarkEnd w:id="10"/>
    </w:p>
    <w:p w14:paraId="57F47185" w14:textId="77777777" w:rsidR="007B5EBE" w:rsidRDefault="00346690">
      <w:pPr>
        <w:pStyle w:val="ListParagraph"/>
        <w:numPr>
          <w:ilvl w:val="2"/>
          <w:numId w:val="6"/>
        </w:numPr>
        <w:suppressAutoHyphens w:val="0"/>
        <w:spacing w:after="160"/>
        <w:ind w:left="1134" w:hanging="708"/>
        <w:contextualSpacing/>
        <w:textAlignment w:val="auto"/>
        <w:rPr>
          <w:rFonts w:cs="Arial"/>
        </w:rPr>
      </w:pPr>
      <w:bookmarkStart w:id="11" w:name="_Ref20319317"/>
      <w:r>
        <w:rPr>
          <w:rFonts w:cs="Arial"/>
        </w:rPr>
        <w:t>promptly provide to the Authority:</w:t>
      </w:r>
      <w:bookmarkEnd w:id="11"/>
    </w:p>
    <w:p w14:paraId="57F47186" w14:textId="77777777" w:rsidR="007B5EBE" w:rsidRDefault="00346690">
      <w:pPr>
        <w:pStyle w:val="ListParagraph"/>
        <w:numPr>
          <w:ilvl w:val="0"/>
          <w:numId w:val="12"/>
        </w:numPr>
        <w:suppressAutoHyphens w:val="0"/>
        <w:spacing w:after="160"/>
        <w:contextualSpacing/>
        <w:textAlignment w:val="auto"/>
        <w:rPr>
          <w:rFonts w:cs="Arial"/>
        </w:rPr>
      </w:pPr>
      <w:r>
        <w:rPr>
          <w:rFonts w:cs="Arial"/>
        </w:rPr>
        <w:t xml:space="preserve">details of the steps which the Supplier is taking to resolve the Tax Non-Compliance and to prevent the same from recurring, together with any mitigating factors that it considers relevant; and </w:t>
      </w:r>
    </w:p>
    <w:p w14:paraId="57F47187" w14:textId="77777777" w:rsidR="007B5EBE" w:rsidRDefault="00346690">
      <w:pPr>
        <w:pStyle w:val="ListParagraph"/>
        <w:numPr>
          <w:ilvl w:val="0"/>
          <w:numId w:val="12"/>
        </w:numPr>
        <w:suppressAutoHyphens w:val="0"/>
        <w:spacing w:after="160"/>
        <w:contextualSpacing/>
        <w:textAlignment w:val="auto"/>
        <w:rPr>
          <w:rFonts w:cs="Arial"/>
        </w:rPr>
      </w:pPr>
      <w:r>
        <w:rPr>
          <w:rFonts w:cs="Arial"/>
        </w:rPr>
        <w:lastRenderedPageBreak/>
        <w:t>such other information in relation to the Tax Non-Compliance as the Authority may reasonably require.</w:t>
      </w:r>
    </w:p>
    <w:p w14:paraId="57F47188" w14:textId="77777777" w:rsidR="007B5EBE" w:rsidRDefault="00346690">
      <w:pPr>
        <w:pStyle w:val="ListParagraph"/>
        <w:numPr>
          <w:ilvl w:val="1"/>
          <w:numId w:val="6"/>
        </w:numPr>
        <w:suppressAutoHyphens w:val="0"/>
        <w:spacing w:after="160"/>
        <w:ind w:left="426" w:hanging="426"/>
        <w:contextualSpacing/>
        <w:textAlignment w:val="auto"/>
      </w:pPr>
      <w:bookmarkStart w:id="12" w:name="_Ref20319101"/>
      <w:r>
        <w:rPr>
          <w:rFonts w:cs="Arial"/>
        </w:rPr>
        <w:t xml:space="preserve">The Supplier shall indemnify the Authority on a continuing basis against any liability, including any interest, penalties or costs incurred, that is levied, </w:t>
      </w:r>
      <w:proofErr w:type="gramStart"/>
      <w:r>
        <w:rPr>
          <w:rFonts w:cs="Arial"/>
        </w:rPr>
        <w:t>demanded</w:t>
      </w:r>
      <w:proofErr w:type="gramEnd"/>
      <w:r>
        <w:rPr>
          <w:rFonts w:cs="Arial"/>
        </w:rPr>
        <w:t xml:space="preserve"> or assessed on the Authority at any time in respect of the Supplier's failure to account for or to pay any Tax relating to payments made to the Supplier under this Agreement.  Any amounts due under this Clause </w:t>
      </w:r>
      <w:r>
        <w:rPr>
          <w:rFonts w:cs="Arial"/>
        </w:rPr>
        <w:fldChar w:fldCharType="begin"/>
      </w:r>
      <w:r>
        <w:rPr>
          <w:rFonts w:cs="Arial"/>
        </w:rPr>
        <w:instrText xml:space="preserve"> REF _Ref20319101 </w:instrText>
      </w:r>
      <w:r>
        <w:rPr>
          <w:rFonts w:cs="Arial"/>
        </w:rPr>
        <w:fldChar w:fldCharType="separate"/>
      </w:r>
      <w:r>
        <w:rPr>
          <w:rFonts w:cs="Arial"/>
        </w:rPr>
        <w:t>4.5</w:t>
      </w:r>
      <w:r>
        <w:rPr>
          <w:rFonts w:cs="Arial"/>
        </w:rPr>
        <w:fldChar w:fldCharType="end"/>
      </w:r>
      <w:r>
        <w:rPr>
          <w:rFonts w:cs="Arial"/>
        </w:rPr>
        <w:t xml:space="preserve"> shall be paid in cleared funds by the Supplier to the Authority not less than five (5) Working Days before the date upon which the Tax or other liability is payable by the Authority.</w:t>
      </w:r>
      <w:bookmarkEnd w:id="12"/>
      <w:r>
        <w:rPr>
          <w:rFonts w:cs="Arial"/>
        </w:rPr>
        <w:t xml:space="preserve">  </w:t>
      </w:r>
    </w:p>
    <w:p w14:paraId="57F47189" w14:textId="77777777" w:rsidR="007B5EBE" w:rsidRDefault="00346690">
      <w:pPr>
        <w:pStyle w:val="ListParagraph"/>
        <w:numPr>
          <w:ilvl w:val="1"/>
          <w:numId w:val="6"/>
        </w:numPr>
        <w:suppressAutoHyphens w:val="0"/>
        <w:spacing w:after="160"/>
        <w:ind w:left="426" w:hanging="426"/>
        <w:contextualSpacing/>
        <w:textAlignment w:val="auto"/>
        <w:rPr>
          <w:rFonts w:cs="Arial"/>
        </w:rPr>
      </w:pPr>
      <w:bookmarkStart w:id="13" w:name="_Ref20319292"/>
      <w:r>
        <w:rPr>
          <w:rFonts w:cs="Arial"/>
        </w:rPr>
        <w:t>Upon the Authority’s request, the Supplier shall provide (promptly or within such other period notified by the Authority) information which demonstrates how the Supplier complies with its Tax obligations.</w:t>
      </w:r>
      <w:bookmarkEnd w:id="13"/>
      <w:r>
        <w:rPr>
          <w:rFonts w:cs="Arial"/>
        </w:rPr>
        <w:t xml:space="preserve"> </w:t>
      </w:r>
    </w:p>
    <w:p w14:paraId="57F4718A" w14:textId="77777777" w:rsidR="007B5EBE" w:rsidRDefault="00346690">
      <w:pPr>
        <w:pStyle w:val="ListParagraph"/>
        <w:numPr>
          <w:ilvl w:val="1"/>
          <w:numId w:val="6"/>
        </w:numPr>
        <w:suppressAutoHyphens w:val="0"/>
        <w:spacing w:after="160"/>
        <w:ind w:left="426" w:hanging="426"/>
        <w:contextualSpacing/>
        <w:textAlignment w:val="auto"/>
      </w:pPr>
      <w:r>
        <w:rPr>
          <w:rStyle w:val="normaltextrun1"/>
          <w:rFonts w:cs="Arial"/>
        </w:rPr>
        <w:t xml:space="preserve">If the Supplier: </w:t>
      </w:r>
    </w:p>
    <w:p w14:paraId="57F4718B" w14:textId="77777777" w:rsidR="007B5EBE" w:rsidRDefault="00346690">
      <w:pPr>
        <w:pStyle w:val="paragraph"/>
        <w:numPr>
          <w:ilvl w:val="2"/>
          <w:numId w:val="6"/>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Agreement; </w:t>
      </w:r>
    </w:p>
    <w:p w14:paraId="57F4718C" w14:textId="77777777" w:rsidR="007B5EBE" w:rsidRDefault="00346690">
      <w:pPr>
        <w:pStyle w:val="paragraph"/>
        <w:numPr>
          <w:ilvl w:val="2"/>
          <w:numId w:val="6"/>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57F4718D" w14:textId="77777777" w:rsidR="007B5EBE" w:rsidRDefault="00346690">
      <w:pPr>
        <w:pStyle w:val="paragraph"/>
        <w:numPr>
          <w:ilvl w:val="2"/>
          <w:numId w:val="6"/>
        </w:numPr>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w:t>
      </w:r>
      <w:proofErr w:type="gramStart"/>
      <w:r>
        <w:rPr>
          <w:rStyle w:val="normaltextrun1"/>
          <w:rFonts w:ascii="Arial" w:hAnsi="Arial" w:cs="Arial"/>
          <w:sz w:val="22"/>
          <w:szCs w:val="22"/>
        </w:rPr>
        <w:t>Agreement;</w:t>
      </w:r>
      <w:proofErr w:type="gramEnd"/>
    </w:p>
    <w:p w14:paraId="57F4718E" w14:textId="77777777" w:rsidR="007B5EBE" w:rsidRDefault="007B5EBE">
      <w:pPr>
        <w:pStyle w:val="paragraph"/>
        <w:ind w:left="426" w:hanging="426"/>
        <w:textAlignment w:val="baseline"/>
        <w:rPr>
          <w:rFonts w:ascii="Arial" w:hAnsi="Arial" w:cs="Arial"/>
        </w:rPr>
      </w:pPr>
    </w:p>
    <w:p w14:paraId="57F4718F" w14:textId="77777777" w:rsidR="007B5EBE" w:rsidRDefault="00346690">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57F47190" w14:textId="77777777" w:rsidR="007B5EBE" w:rsidRDefault="00346690">
      <w:pPr>
        <w:pStyle w:val="ListParagraph"/>
        <w:numPr>
          <w:ilvl w:val="1"/>
          <w:numId w:val="6"/>
        </w:numPr>
        <w:suppressAutoHyphens w:val="0"/>
        <w:spacing w:after="160"/>
        <w:ind w:left="426" w:hanging="426"/>
        <w:contextualSpacing/>
        <w:textAlignment w:val="auto"/>
      </w:pPr>
      <w:r>
        <w:rPr>
          <w:rFonts w:cs="Arial"/>
        </w:rPr>
        <w:t xml:space="preserve">The Authority may internally share any information which it receives under Clauses </w:t>
      </w:r>
      <w:r>
        <w:rPr>
          <w:rFonts w:cs="Arial"/>
        </w:rPr>
        <w:fldChar w:fldCharType="begin"/>
      </w:r>
      <w:r>
        <w:rPr>
          <w:rFonts w:cs="Arial"/>
        </w:rPr>
        <w:instrText xml:space="preserve"> REF _Ref20993847 </w:instrText>
      </w:r>
      <w:r>
        <w:rPr>
          <w:rFonts w:cs="Arial"/>
        </w:rPr>
        <w:fldChar w:fldCharType="separate"/>
      </w:r>
      <w:r>
        <w:rPr>
          <w:rFonts w:cs="Arial"/>
        </w:rPr>
        <w:t>4.3</w:t>
      </w:r>
      <w:r>
        <w:rPr>
          <w:rFonts w:cs="Arial"/>
        </w:rPr>
        <w:fldChar w:fldCharType="end"/>
      </w:r>
      <w:r>
        <w:rPr>
          <w:rFonts w:cs="Arial"/>
        </w:rPr>
        <w:t xml:space="preserve"> to </w:t>
      </w:r>
      <w:r>
        <w:rPr>
          <w:rFonts w:cs="Arial"/>
        </w:rPr>
        <w:fldChar w:fldCharType="begin"/>
      </w:r>
      <w:r>
        <w:rPr>
          <w:rFonts w:cs="Arial"/>
        </w:rPr>
        <w:instrText xml:space="preserve"> REF _Ref20993857 </w:instrText>
      </w:r>
      <w:r>
        <w:rPr>
          <w:rFonts w:cs="Arial"/>
        </w:rPr>
        <w:fldChar w:fldCharType="separate"/>
      </w:r>
      <w:r>
        <w:rPr>
          <w:rFonts w:cs="Arial"/>
        </w:rPr>
        <w:t>4.4</w:t>
      </w:r>
      <w:r>
        <w:rPr>
          <w:rFonts w:cs="Arial"/>
        </w:rPr>
        <w:fldChar w:fldCharType="end"/>
      </w:r>
      <w:r>
        <w:rPr>
          <w:rFonts w:cs="Arial"/>
        </w:rPr>
        <w:t xml:space="preserve"> (inclusive) and </w:t>
      </w:r>
      <w:r>
        <w:rPr>
          <w:rFonts w:cs="Arial"/>
        </w:rPr>
        <w:fldChar w:fldCharType="begin"/>
      </w:r>
      <w:r>
        <w:rPr>
          <w:rFonts w:cs="Arial"/>
        </w:rPr>
        <w:instrText xml:space="preserve"> REF _Ref20319292 </w:instrText>
      </w:r>
      <w:r>
        <w:rPr>
          <w:rFonts w:cs="Arial"/>
        </w:rPr>
        <w:fldChar w:fldCharType="separate"/>
      </w:r>
      <w:r>
        <w:rPr>
          <w:rFonts w:cs="Arial"/>
        </w:rPr>
        <w:t>4.6</w:t>
      </w:r>
      <w:r>
        <w:rPr>
          <w:rFonts w:cs="Arial"/>
        </w:rPr>
        <w:fldChar w:fldCharType="end"/>
      </w:r>
      <w:r>
        <w:rPr>
          <w:rFonts w:cs="Arial"/>
        </w:rPr>
        <w:t xml:space="preserve">, for the purpose of the collection and management of revenue for which the Authority is responsible. </w:t>
      </w:r>
    </w:p>
    <w:p w14:paraId="57F47191" w14:textId="77777777" w:rsidR="007B5EBE" w:rsidRDefault="007B5EBE">
      <w:pPr>
        <w:pStyle w:val="ListParagraph"/>
        <w:ind w:left="426"/>
        <w:rPr>
          <w:rFonts w:cs="Arial"/>
        </w:rPr>
      </w:pPr>
    </w:p>
    <w:p w14:paraId="57F47192" w14:textId="77777777" w:rsidR="007B5EBE" w:rsidRDefault="00346690">
      <w:pPr>
        <w:pStyle w:val="ListParagraph"/>
        <w:numPr>
          <w:ilvl w:val="0"/>
          <w:numId w:val="6"/>
        </w:numPr>
        <w:suppressAutoHyphens w:val="0"/>
        <w:spacing w:after="160"/>
        <w:ind w:left="426" w:hanging="426"/>
        <w:contextualSpacing/>
        <w:textAlignment w:val="auto"/>
        <w:rPr>
          <w:rFonts w:cs="Arial"/>
          <w:b/>
          <w:lang w:val="en-US"/>
        </w:rPr>
      </w:pPr>
      <w:r>
        <w:rPr>
          <w:rFonts w:cs="Arial"/>
          <w:b/>
          <w:lang w:val="en-US"/>
        </w:rPr>
        <w:t>Use of Off-shore Tax Structures</w:t>
      </w:r>
      <w:bookmarkStart w:id="14" w:name="_Ref456277829"/>
    </w:p>
    <w:p w14:paraId="57F47193" w14:textId="77777777" w:rsidR="007B5EBE" w:rsidRDefault="00346690">
      <w:pPr>
        <w:pStyle w:val="ListParagraph"/>
        <w:numPr>
          <w:ilvl w:val="1"/>
          <w:numId w:val="13"/>
        </w:numPr>
        <w:suppressAutoHyphens w:val="0"/>
        <w:spacing w:after="160"/>
        <w:ind w:left="426" w:hanging="426"/>
        <w:contextualSpacing/>
        <w:textAlignment w:val="auto"/>
      </w:pPr>
      <w:bookmarkStart w:id="15" w:name="_Ref19805004"/>
      <w:r>
        <w:rPr>
          <w:rFonts w:cs="Arial"/>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Arial"/>
          <w:b/>
          <w:bCs/>
          <w:iCs/>
        </w:rPr>
        <w:t>“Prohibited Transactions”</w:t>
      </w:r>
      <w:r>
        <w:rPr>
          <w:rFonts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6" w:name="_Ref454350421"/>
      <w:bookmarkEnd w:id="14"/>
      <w:bookmarkEnd w:id="15"/>
    </w:p>
    <w:p w14:paraId="57F47194" w14:textId="77777777" w:rsidR="007B5EBE" w:rsidRDefault="00346690">
      <w:pPr>
        <w:pStyle w:val="ListParagraph"/>
        <w:numPr>
          <w:ilvl w:val="1"/>
          <w:numId w:val="13"/>
        </w:numPr>
        <w:suppressAutoHyphens w:val="0"/>
        <w:spacing w:after="160"/>
        <w:ind w:left="426" w:hanging="426"/>
        <w:contextualSpacing/>
        <w:textAlignment w:val="auto"/>
      </w:pPr>
      <w:bookmarkStart w:id="17" w:name="_Ref19805057"/>
      <w:r>
        <w:rPr>
          <w:rFonts w:cs="Arial"/>
          <w:bCs/>
          <w:iCs/>
        </w:rPr>
        <w:t xml:space="preserve">The Supplier shall notify the Authority in writing (with reasonable supporting detail) of any proposal for the Supplier or any of its Connected Companies, or for a Key Subcontractor (or any of its Connected Companies), to enter into any Prohibited Transaction. </w:t>
      </w:r>
      <w:r>
        <w:rPr>
          <w:rFonts w:cs="Arial"/>
          <w:bCs/>
          <w:iCs/>
        </w:rPr>
        <w:lastRenderedPageBreak/>
        <w:t>The Supplier shall notify the Authority within a reasonable time to allow the Authority to consider the proposed Prohibited Transaction before it is due to be put in place.</w:t>
      </w:r>
      <w:bookmarkStart w:id="18" w:name="_Ref454350981"/>
      <w:bookmarkEnd w:id="16"/>
      <w:bookmarkEnd w:id="17"/>
    </w:p>
    <w:p w14:paraId="57F47195" w14:textId="77777777" w:rsidR="007B5EBE" w:rsidRDefault="00346690">
      <w:pPr>
        <w:pStyle w:val="ListParagraph"/>
        <w:numPr>
          <w:ilvl w:val="1"/>
          <w:numId w:val="13"/>
        </w:numPr>
        <w:suppressAutoHyphens w:val="0"/>
        <w:spacing w:after="160"/>
        <w:ind w:left="426" w:hanging="426"/>
        <w:contextualSpacing/>
        <w:textAlignment w:val="auto"/>
      </w:pPr>
      <w:bookmarkStart w:id="19" w:name="_Ref19805096"/>
      <w:r>
        <w:rPr>
          <w:rFonts w:cs="Arial"/>
          <w:bCs/>
          <w:iCs/>
        </w:rPr>
        <w:t xml:space="preserve">In the event of a Prohibited Transaction being entered into in breach of Clause </w:t>
      </w:r>
      <w:r>
        <w:rPr>
          <w:rFonts w:cs="Arial"/>
          <w:bCs/>
          <w:iCs/>
        </w:rPr>
        <w:fldChar w:fldCharType="begin"/>
      </w:r>
      <w:r>
        <w:rPr>
          <w:rFonts w:cs="Arial"/>
          <w:bCs/>
          <w:iCs/>
        </w:rPr>
        <w:instrText xml:space="preserve"> REF _Ref19805004 </w:instrText>
      </w:r>
      <w:r>
        <w:rPr>
          <w:rFonts w:cs="Arial"/>
          <w:bCs/>
          <w:iCs/>
        </w:rPr>
        <w:fldChar w:fldCharType="separate"/>
      </w:r>
      <w:r>
        <w:rPr>
          <w:rFonts w:cs="Arial"/>
          <w:bCs/>
          <w:iCs/>
        </w:rPr>
        <w:t>5.1</w:t>
      </w:r>
      <w:r>
        <w:rPr>
          <w:rFonts w:cs="Arial"/>
          <w:bCs/>
          <w:iCs/>
        </w:rPr>
        <w:fldChar w:fldCharType="end"/>
      </w:r>
      <w:r>
        <w:rPr>
          <w:rFonts w:cs="Arial"/>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Arial"/>
          <w:bCs/>
          <w:iCs/>
        </w:rPr>
        <w:fldChar w:fldCharType="begin"/>
      </w:r>
      <w:r>
        <w:rPr>
          <w:rFonts w:cs="Arial"/>
          <w:bCs/>
          <w:iCs/>
        </w:rPr>
        <w:instrText xml:space="preserve"> REF _Ref19805004 </w:instrText>
      </w:r>
      <w:r>
        <w:rPr>
          <w:rFonts w:cs="Arial"/>
          <w:bCs/>
          <w:iCs/>
        </w:rPr>
        <w:fldChar w:fldCharType="separate"/>
      </w:r>
      <w:r>
        <w:rPr>
          <w:rFonts w:cs="Arial"/>
          <w:bCs/>
          <w:iCs/>
        </w:rPr>
        <w:t>5.1</w:t>
      </w:r>
      <w:r>
        <w:rPr>
          <w:rFonts w:cs="Arial"/>
          <w:bCs/>
          <w:iCs/>
        </w:rPr>
        <w:fldChar w:fldCharType="end"/>
      </w:r>
      <w:r>
        <w:rPr>
          <w:rFonts w:cs="Arial"/>
          <w:bCs/>
          <w:iCs/>
        </w:rPr>
        <w:t xml:space="preserve"> and </w:t>
      </w:r>
      <w:r>
        <w:rPr>
          <w:rFonts w:cs="Arial"/>
          <w:bCs/>
          <w:iCs/>
        </w:rPr>
        <w:fldChar w:fldCharType="begin"/>
      </w:r>
      <w:r>
        <w:rPr>
          <w:rFonts w:cs="Arial"/>
          <w:bCs/>
          <w:iCs/>
        </w:rPr>
        <w:instrText xml:space="preserve"> REF _Ref19805057 </w:instrText>
      </w:r>
      <w:r>
        <w:rPr>
          <w:rFonts w:cs="Arial"/>
          <w:bCs/>
          <w:iCs/>
        </w:rPr>
        <w:fldChar w:fldCharType="separate"/>
      </w:r>
      <w:r>
        <w:rPr>
          <w:rFonts w:cs="Arial"/>
          <w:bCs/>
          <w:iCs/>
        </w:rPr>
        <w:t>5.2</w:t>
      </w:r>
      <w:r>
        <w:rPr>
          <w:rFonts w:cs="Arial"/>
          <w:bCs/>
          <w:iCs/>
        </w:rPr>
        <w:fldChar w:fldCharType="end"/>
      </w:r>
      <w:r>
        <w:rPr>
          <w:rFonts w:cs="Arial"/>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0" w:name="_Ref519588655"/>
      <w:bookmarkEnd w:id="18"/>
      <w:bookmarkEnd w:id="19"/>
    </w:p>
    <w:p w14:paraId="57F47196" w14:textId="77777777" w:rsidR="007B5EBE" w:rsidRDefault="00346690">
      <w:pPr>
        <w:pStyle w:val="ListParagraph"/>
        <w:numPr>
          <w:ilvl w:val="1"/>
          <w:numId w:val="13"/>
        </w:numPr>
        <w:suppressAutoHyphens w:val="0"/>
        <w:spacing w:after="160"/>
        <w:ind w:left="426" w:hanging="426"/>
        <w:contextualSpacing/>
        <w:textAlignment w:val="auto"/>
      </w:pPr>
      <w:r>
        <w:rPr>
          <w:rFonts w:cs="Arial"/>
          <w:bCs/>
          <w:iCs/>
        </w:rPr>
        <w:t xml:space="preserve">Failure by the Supplier (or a Key Subcontractor) to comply with the obligations set out in Clauses </w:t>
      </w:r>
      <w:r>
        <w:rPr>
          <w:rFonts w:cs="Arial"/>
          <w:bCs/>
          <w:iCs/>
        </w:rPr>
        <w:fldChar w:fldCharType="begin"/>
      </w:r>
      <w:r>
        <w:rPr>
          <w:rFonts w:cs="Arial"/>
          <w:bCs/>
          <w:iCs/>
        </w:rPr>
        <w:instrText xml:space="preserve"> REF _Ref19805057 </w:instrText>
      </w:r>
      <w:r>
        <w:rPr>
          <w:rFonts w:cs="Arial"/>
          <w:bCs/>
          <w:iCs/>
        </w:rPr>
        <w:fldChar w:fldCharType="separate"/>
      </w:r>
      <w:r>
        <w:rPr>
          <w:rFonts w:cs="Arial"/>
          <w:bCs/>
          <w:iCs/>
        </w:rPr>
        <w:t>5.2</w:t>
      </w:r>
      <w:r>
        <w:rPr>
          <w:rFonts w:cs="Arial"/>
          <w:bCs/>
          <w:iCs/>
        </w:rPr>
        <w:fldChar w:fldCharType="end"/>
      </w:r>
      <w:r>
        <w:rPr>
          <w:rFonts w:cs="Arial"/>
          <w:bCs/>
          <w:iCs/>
        </w:rPr>
        <w:t xml:space="preserve"> and </w:t>
      </w:r>
      <w:r>
        <w:rPr>
          <w:rFonts w:cs="Arial"/>
          <w:bCs/>
          <w:iCs/>
        </w:rPr>
        <w:fldChar w:fldCharType="begin"/>
      </w:r>
      <w:r>
        <w:rPr>
          <w:rFonts w:cs="Arial"/>
          <w:bCs/>
          <w:iCs/>
        </w:rPr>
        <w:instrText xml:space="preserve"> REF _Ref19805096 </w:instrText>
      </w:r>
      <w:r>
        <w:rPr>
          <w:rFonts w:cs="Arial"/>
          <w:bCs/>
          <w:iCs/>
        </w:rPr>
        <w:fldChar w:fldCharType="separate"/>
      </w:r>
      <w:r>
        <w:rPr>
          <w:rFonts w:cs="Arial"/>
          <w:bCs/>
          <w:iCs/>
        </w:rPr>
        <w:t>5.3</w:t>
      </w:r>
      <w:r>
        <w:rPr>
          <w:rFonts w:cs="Arial"/>
          <w:bCs/>
          <w:iCs/>
        </w:rPr>
        <w:fldChar w:fldCharType="end"/>
      </w:r>
      <w:r>
        <w:rPr>
          <w:rFonts w:cs="Arial"/>
          <w:bCs/>
          <w:iCs/>
        </w:rPr>
        <w:t xml:space="preserve"> shall allow the Authority to terminate the Agreement pursuant to the Clause that </w:t>
      </w:r>
      <w:bookmarkEnd w:id="20"/>
      <w:r>
        <w:rPr>
          <w:rFonts w:cs="Arial"/>
        </w:rPr>
        <w:t>provides the Authority the right to terminate the Agreement for Supplier fault (termination for Supplier cause).</w:t>
      </w:r>
    </w:p>
    <w:p w14:paraId="57F47197" w14:textId="77777777" w:rsidR="007B5EBE" w:rsidRDefault="007B5EBE">
      <w:pPr>
        <w:pStyle w:val="Body2"/>
        <w:keepLines/>
        <w:spacing w:after="0"/>
        <w:ind w:left="426"/>
        <w:rPr>
          <w:rFonts w:ascii="Arial" w:hAnsi="Arial" w:cs="Arial"/>
          <w:b/>
          <w:spacing w:val="-3"/>
          <w:sz w:val="22"/>
          <w:szCs w:val="22"/>
          <w:lang w:val="en-US"/>
        </w:rPr>
      </w:pPr>
    </w:p>
    <w:p w14:paraId="57F47198" w14:textId="77777777" w:rsidR="007B5EBE" w:rsidRDefault="00346690">
      <w:pPr>
        <w:pStyle w:val="Body2"/>
        <w:keepLines/>
        <w:numPr>
          <w:ilvl w:val="0"/>
          <w:numId w:val="13"/>
        </w:numPr>
        <w:spacing w:after="0"/>
        <w:ind w:left="426" w:hanging="426"/>
        <w:rPr>
          <w:rFonts w:ascii="Arial" w:hAnsi="Arial" w:cs="Arial"/>
          <w:b/>
          <w:spacing w:val="-3"/>
          <w:sz w:val="22"/>
          <w:szCs w:val="22"/>
          <w:lang w:val="en-US"/>
        </w:rPr>
      </w:pPr>
      <w:r>
        <w:rPr>
          <w:rFonts w:ascii="Arial" w:hAnsi="Arial" w:cs="Arial"/>
          <w:b/>
          <w:spacing w:val="-3"/>
          <w:sz w:val="22"/>
          <w:szCs w:val="22"/>
          <w:lang w:val="en-US"/>
        </w:rPr>
        <w:t xml:space="preserve">Data Protection and </w:t>
      </w:r>
      <w:proofErr w:type="gramStart"/>
      <w:r>
        <w:rPr>
          <w:rFonts w:ascii="Arial" w:hAnsi="Arial" w:cs="Arial"/>
          <w:b/>
          <w:spacing w:val="-3"/>
          <w:sz w:val="22"/>
          <w:szCs w:val="22"/>
          <w:lang w:val="en-US"/>
        </w:rPr>
        <w:t>off-shoring</w:t>
      </w:r>
      <w:proofErr w:type="gramEnd"/>
    </w:p>
    <w:p w14:paraId="57F47199" w14:textId="77777777" w:rsidR="007B5EBE" w:rsidRDefault="00346690">
      <w:pPr>
        <w:pStyle w:val="Body2"/>
        <w:keepLines/>
        <w:numPr>
          <w:ilvl w:val="1"/>
          <w:numId w:val="13"/>
        </w:numPr>
        <w:spacing w:after="0"/>
        <w:ind w:left="426" w:hanging="426"/>
        <w:jc w:val="left"/>
        <w:rPr>
          <w:rFonts w:ascii="Arial" w:hAnsi="Arial" w:cs="Arial"/>
          <w:spacing w:val="-3"/>
          <w:sz w:val="22"/>
          <w:szCs w:val="22"/>
          <w:lang w:val="en-US"/>
        </w:rPr>
      </w:pPr>
      <w:bookmarkStart w:id="21" w:name="_Ref19805122"/>
      <w:r>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1"/>
    </w:p>
    <w:p w14:paraId="57F4719A" w14:textId="77777777" w:rsidR="007B5EBE" w:rsidRDefault="00346690">
      <w:pPr>
        <w:pStyle w:val="Body2"/>
        <w:keepLines/>
        <w:numPr>
          <w:ilvl w:val="2"/>
          <w:numId w:val="13"/>
        </w:numPr>
        <w:spacing w:after="240"/>
        <w:ind w:left="1134" w:hanging="708"/>
        <w:jc w:val="left"/>
        <w:rPr>
          <w:rFonts w:ascii="Arial" w:hAnsi="Arial" w:cs="Arial"/>
          <w:spacing w:val="-3"/>
          <w:sz w:val="22"/>
          <w:szCs w:val="22"/>
          <w:lang w:val="en-US"/>
        </w:rPr>
      </w:pPr>
      <w:r>
        <w:rPr>
          <w:rFonts w:ascii="Arial" w:hAnsi="Arial" w:cs="Arial"/>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57F4719B" w14:textId="77777777" w:rsidR="007B5EBE" w:rsidRDefault="00346690">
      <w:pPr>
        <w:pStyle w:val="Body2"/>
        <w:keepLines/>
        <w:numPr>
          <w:ilvl w:val="1"/>
          <w:numId w:val="14"/>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Pr>
          <w:rFonts w:ascii="Arial" w:hAnsi="Arial" w:cs="Arial"/>
          <w:spacing w:val="-3"/>
          <w:sz w:val="22"/>
          <w:szCs w:val="22"/>
          <w:lang w:val="en-US"/>
        </w:rPr>
        <w:t>Controller;</w:t>
      </w:r>
      <w:proofErr w:type="gramEnd"/>
    </w:p>
    <w:p w14:paraId="57F4719C" w14:textId="77777777" w:rsidR="007B5EBE" w:rsidRDefault="00346690">
      <w:pPr>
        <w:pStyle w:val="Body2"/>
        <w:keepLines/>
        <w:numPr>
          <w:ilvl w:val="1"/>
          <w:numId w:val="14"/>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Data Subject has enforceable rights and effective legal </w:t>
      </w:r>
      <w:proofErr w:type="gramStart"/>
      <w:r>
        <w:rPr>
          <w:rFonts w:ascii="Arial" w:hAnsi="Arial" w:cs="Arial"/>
          <w:spacing w:val="-3"/>
          <w:sz w:val="22"/>
          <w:szCs w:val="22"/>
          <w:lang w:val="en-US"/>
        </w:rPr>
        <w:t>remedies;</w:t>
      </w:r>
      <w:proofErr w:type="gramEnd"/>
    </w:p>
    <w:p w14:paraId="57F4719D" w14:textId="77777777" w:rsidR="007B5EBE" w:rsidRDefault="00346690">
      <w:pPr>
        <w:pStyle w:val="Body2"/>
        <w:keepLines/>
        <w:numPr>
          <w:ilvl w:val="1"/>
          <w:numId w:val="14"/>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Pr>
          <w:rFonts w:ascii="Arial" w:hAnsi="Arial" w:cs="Arial"/>
          <w:spacing w:val="-3"/>
          <w:sz w:val="22"/>
          <w:szCs w:val="22"/>
          <w:lang w:val="en-US"/>
        </w:rPr>
        <w:t>endeavours</w:t>
      </w:r>
      <w:proofErr w:type="spellEnd"/>
      <w:r>
        <w:rPr>
          <w:rFonts w:ascii="Arial" w:hAnsi="Arial" w:cs="Arial"/>
          <w:spacing w:val="-3"/>
          <w:sz w:val="22"/>
          <w:szCs w:val="22"/>
          <w:lang w:val="en-US"/>
        </w:rPr>
        <w:t xml:space="preserve"> to assist either the Authority or the Supplier when it is the Controller in meeting its obligations); and</w:t>
      </w:r>
    </w:p>
    <w:p w14:paraId="57F4719E" w14:textId="77777777" w:rsidR="007B5EBE" w:rsidRDefault="00346690">
      <w:pPr>
        <w:pStyle w:val="Body2"/>
        <w:keepLines/>
        <w:numPr>
          <w:ilvl w:val="1"/>
          <w:numId w:val="14"/>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Arial" w:hAnsi="Arial" w:cs="Arial"/>
          <w:spacing w:val="-3"/>
          <w:sz w:val="22"/>
          <w:szCs w:val="22"/>
          <w:lang w:val="en-US"/>
        </w:rPr>
        <w:t>Data;</w:t>
      </w:r>
      <w:proofErr w:type="gramEnd"/>
    </w:p>
    <w:p w14:paraId="57F4719F" w14:textId="77777777" w:rsidR="007B5EBE" w:rsidRDefault="00346690">
      <w:pPr>
        <w:pStyle w:val="ListParagraph"/>
        <w:numPr>
          <w:ilvl w:val="1"/>
          <w:numId w:val="13"/>
        </w:numPr>
        <w:suppressAutoHyphens w:val="0"/>
        <w:spacing w:after="160"/>
        <w:ind w:left="426" w:hanging="426"/>
        <w:contextualSpacing/>
        <w:textAlignment w:val="auto"/>
      </w:pPr>
      <w:r>
        <w:rPr>
          <w:rFonts w:cs="Arial"/>
          <w:bCs/>
          <w:iCs/>
        </w:rPr>
        <w:t xml:space="preserve">Failure by the </w:t>
      </w:r>
      <w:r>
        <w:rPr>
          <w:rFonts w:cs="Arial"/>
          <w:spacing w:val="-3"/>
          <w:lang w:val="en-US"/>
        </w:rPr>
        <w:t xml:space="preserve">Supplier </w:t>
      </w:r>
      <w:r>
        <w:rPr>
          <w:rFonts w:cs="Arial"/>
          <w:bCs/>
          <w:iCs/>
        </w:rPr>
        <w:t xml:space="preserve">to comply with the obligations set out in Clause </w:t>
      </w:r>
      <w:r>
        <w:rPr>
          <w:rFonts w:cs="Arial"/>
          <w:bCs/>
          <w:iCs/>
        </w:rPr>
        <w:fldChar w:fldCharType="begin"/>
      </w:r>
      <w:r>
        <w:rPr>
          <w:rFonts w:cs="Arial"/>
          <w:bCs/>
          <w:iCs/>
        </w:rPr>
        <w:instrText xml:space="preserve"> REF _Ref19805122 </w:instrText>
      </w:r>
      <w:r>
        <w:rPr>
          <w:rFonts w:cs="Arial"/>
          <w:bCs/>
          <w:iCs/>
        </w:rPr>
        <w:fldChar w:fldCharType="separate"/>
      </w:r>
      <w:r>
        <w:rPr>
          <w:rFonts w:cs="Arial"/>
          <w:bCs/>
          <w:iCs/>
        </w:rPr>
        <w:t>6.1</w:t>
      </w:r>
      <w:r>
        <w:rPr>
          <w:rFonts w:cs="Arial"/>
          <w:bCs/>
          <w:iCs/>
        </w:rPr>
        <w:fldChar w:fldCharType="end"/>
      </w:r>
      <w:r>
        <w:rPr>
          <w:rFonts w:cs="Arial"/>
        </w:rPr>
        <w:t xml:space="preserve"> s</w:t>
      </w:r>
      <w:r>
        <w:rPr>
          <w:rFonts w:cs="Arial"/>
          <w:bCs/>
          <w:iCs/>
        </w:rPr>
        <w:t xml:space="preserve">hall allow the Authority to terminate the Agreement pursuant to the Clause that </w:t>
      </w:r>
      <w:r>
        <w:rPr>
          <w:rFonts w:cs="Arial"/>
        </w:rPr>
        <w:t>provides the Authority the right to terminate the Agreement for Supplier fault (termination for Supplier cause or equivalent clause).</w:t>
      </w:r>
    </w:p>
    <w:p w14:paraId="57F471A0" w14:textId="77777777" w:rsidR="007B5EBE" w:rsidRDefault="007B5EBE">
      <w:pPr>
        <w:pStyle w:val="ListParagraph"/>
        <w:ind w:left="426"/>
        <w:rPr>
          <w:rFonts w:cs="Arial"/>
          <w:b/>
        </w:rPr>
      </w:pPr>
    </w:p>
    <w:p w14:paraId="57F471A1" w14:textId="77777777" w:rsidR="007B5EBE" w:rsidRDefault="00346690">
      <w:pPr>
        <w:pStyle w:val="ListParagraph"/>
        <w:numPr>
          <w:ilvl w:val="0"/>
          <w:numId w:val="13"/>
        </w:numPr>
        <w:suppressAutoHyphens w:val="0"/>
        <w:spacing w:after="160"/>
        <w:ind w:left="426" w:hanging="426"/>
        <w:contextualSpacing/>
        <w:textAlignment w:val="auto"/>
        <w:rPr>
          <w:rFonts w:cs="Arial"/>
          <w:b/>
        </w:rPr>
      </w:pPr>
      <w:bookmarkStart w:id="22" w:name="_Ref24987602"/>
      <w:bookmarkStart w:id="23" w:name="_Ref25767967"/>
      <w:r>
        <w:rPr>
          <w:rFonts w:cs="Arial"/>
          <w:b/>
        </w:rPr>
        <w:t>Commissioners for Revenue and Customs Act 2005</w:t>
      </w:r>
      <w:bookmarkEnd w:id="22"/>
      <w:r>
        <w:rPr>
          <w:rFonts w:cs="Arial"/>
          <w:b/>
        </w:rPr>
        <w:t xml:space="preserve"> and related Legislation</w:t>
      </w:r>
      <w:bookmarkEnd w:id="23"/>
      <w:r>
        <w:rPr>
          <w:rFonts w:cs="Arial"/>
          <w:b/>
        </w:rPr>
        <w:t xml:space="preserve"> </w:t>
      </w:r>
    </w:p>
    <w:p w14:paraId="57F471A2" w14:textId="77777777" w:rsidR="007B5EBE" w:rsidRDefault="00346690">
      <w:pPr>
        <w:pStyle w:val="ListParagraph"/>
        <w:numPr>
          <w:ilvl w:val="1"/>
          <w:numId w:val="13"/>
        </w:numPr>
        <w:suppressAutoHyphens w:val="0"/>
        <w:spacing w:after="160"/>
        <w:ind w:left="426" w:hanging="426"/>
        <w:contextualSpacing/>
        <w:textAlignment w:val="auto"/>
        <w:rPr>
          <w:rFonts w:cs="Arial"/>
        </w:rPr>
      </w:pPr>
      <w:bookmarkStart w:id="24" w:name="_Ref19805143"/>
      <w:r>
        <w:rPr>
          <w:rFonts w:cs="Arial"/>
        </w:rPr>
        <w:t xml:space="preserve">The Supplier shall comply </w:t>
      </w:r>
      <w:proofErr w:type="gramStart"/>
      <w:r>
        <w:rPr>
          <w:rFonts w:cs="Arial"/>
        </w:rPr>
        <w:t>with, and</w:t>
      </w:r>
      <w:proofErr w:type="gramEnd"/>
      <w:r>
        <w:rPr>
          <w:rFonts w:cs="Arial"/>
        </w:rPr>
        <w:t xml:space="preserve"> shall ensure that all Supplier Personnel who will have access to, or are provided with, Authority Data comply with</w:t>
      </w:r>
      <w:bookmarkEnd w:id="24"/>
      <w:r>
        <w:rPr>
          <w:rFonts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57F471A3" w14:textId="77777777" w:rsidR="007B5EBE" w:rsidRDefault="00346690">
      <w:pPr>
        <w:pStyle w:val="ListParagraph"/>
        <w:numPr>
          <w:ilvl w:val="1"/>
          <w:numId w:val="13"/>
        </w:numPr>
        <w:suppressAutoHyphens w:val="0"/>
        <w:spacing w:after="160"/>
        <w:ind w:left="426" w:hanging="426"/>
        <w:contextualSpacing/>
        <w:textAlignment w:val="auto"/>
        <w:rPr>
          <w:rFonts w:cs="Arial"/>
        </w:rPr>
      </w:pPr>
      <w:r>
        <w:rPr>
          <w:rFonts w:cs="Arial"/>
        </w:rPr>
        <w:lastRenderedPageBreak/>
        <w:t xml:space="preserve">The Supplier shall comply </w:t>
      </w:r>
      <w:proofErr w:type="gramStart"/>
      <w:r>
        <w:rPr>
          <w:rFonts w:cs="Arial"/>
        </w:rPr>
        <w:t>with, and</w:t>
      </w:r>
      <w:proofErr w:type="gramEnd"/>
      <w:r>
        <w:rPr>
          <w:rFonts w:cs="Arial"/>
        </w:rPr>
        <w:t xml:space="preserve"> shall ensure that all Supplier Personnel who will have access to, or are provided with, Authority Data comply with the obligations set out in Section 123 of </w:t>
      </w:r>
      <w:bookmarkStart w:id="25" w:name="_Hlk69742506"/>
      <w:r>
        <w:rPr>
          <w:rFonts w:cs="Arial"/>
        </w:rPr>
        <w:t>the Social Security Administration Act 1992</w:t>
      </w:r>
      <w:bookmarkEnd w:id="25"/>
      <w:r>
        <w:rPr>
          <w:rFonts w:cs="Arial"/>
        </w:rP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57F471A4" w14:textId="77777777" w:rsidR="007B5EBE" w:rsidRDefault="00346690">
      <w:pPr>
        <w:pStyle w:val="ListParagraph"/>
        <w:numPr>
          <w:ilvl w:val="1"/>
          <w:numId w:val="13"/>
        </w:numPr>
        <w:suppressAutoHyphens w:val="0"/>
        <w:spacing w:after="160"/>
        <w:ind w:left="426" w:hanging="426"/>
        <w:contextualSpacing/>
        <w:textAlignment w:val="auto"/>
      </w:pPr>
      <w:r>
        <w:rPr>
          <w:rFonts w:cs="Arial"/>
        </w:rPr>
        <w:t xml:space="preserve">The Supplier shall regularly (not less than once every six (6) months) remind all Supplier Personnel who will have access to, or are provided with, Authority Data in writing of the obligations upon Supplier Personnel set out in Clause </w:t>
      </w:r>
      <w:r>
        <w:rPr>
          <w:rFonts w:cs="Arial"/>
        </w:rPr>
        <w:fldChar w:fldCharType="begin"/>
      </w:r>
      <w:r>
        <w:rPr>
          <w:rFonts w:cs="Arial"/>
        </w:rPr>
        <w:instrText xml:space="preserve"> REF _Ref19805143 </w:instrText>
      </w:r>
      <w:r>
        <w:rPr>
          <w:rFonts w:cs="Arial"/>
        </w:rPr>
        <w:fldChar w:fldCharType="separate"/>
      </w:r>
      <w:r>
        <w:rPr>
          <w:rFonts w:cs="Arial"/>
        </w:rPr>
        <w:t>7.1</w:t>
      </w:r>
      <w:r>
        <w:rPr>
          <w:rFonts w:cs="Arial"/>
        </w:rPr>
        <w:fldChar w:fldCharType="end"/>
      </w:r>
      <w:r>
        <w:rPr>
          <w:rFonts w:cs="Arial"/>
        </w:rPr>
        <w:t xml:space="preserve"> above.  The Supplier shall monitor the compliance by Supplier Personnel with such obligations.</w:t>
      </w:r>
    </w:p>
    <w:p w14:paraId="57F471A5" w14:textId="77777777" w:rsidR="007B5EBE" w:rsidRDefault="00346690">
      <w:pPr>
        <w:pStyle w:val="ListParagraph"/>
        <w:numPr>
          <w:ilvl w:val="1"/>
          <w:numId w:val="13"/>
        </w:numPr>
        <w:suppressAutoHyphens w:val="0"/>
        <w:spacing w:after="160"/>
        <w:ind w:left="426" w:hanging="426"/>
        <w:contextualSpacing/>
        <w:textAlignment w:val="auto"/>
        <w:rPr>
          <w:rFonts w:cs="Arial"/>
        </w:rPr>
      </w:pPr>
      <w:r>
        <w:rPr>
          <w:rFonts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57F471A6" w14:textId="77777777" w:rsidR="007B5EBE" w:rsidRDefault="00346690">
      <w:pPr>
        <w:pStyle w:val="ListParagraph"/>
        <w:numPr>
          <w:ilvl w:val="1"/>
          <w:numId w:val="13"/>
        </w:numPr>
        <w:suppressAutoHyphens w:val="0"/>
        <w:spacing w:after="160"/>
        <w:ind w:left="426" w:hanging="426"/>
        <w:contextualSpacing/>
        <w:textAlignment w:val="auto"/>
      </w:pPr>
      <w:r>
        <w:rPr>
          <w:rFonts w:cs="Arial"/>
        </w:rPr>
        <w:t xml:space="preserve">In the event that the Supplier or the Supplier Personnel fail to comply with this Clause </w:t>
      </w:r>
      <w:r>
        <w:rPr>
          <w:rFonts w:cs="Arial"/>
        </w:rPr>
        <w:fldChar w:fldCharType="begin"/>
      </w:r>
      <w:r>
        <w:rPr>
          <w:rFonts w:cs="Arial"/>
        </w:rPr>
        <w:instrText xml:space="preserve"> REF _Ref25767967 </w:instrText>
      </w:r>
      <w:r>
        <w:rPr>
          <w:rFonts w:cs="Arial"/>
        </w:rPr>
        <w:fldChar w:fldCharType="separate"/>
      </w:r>
      <w:r>
        <w:rPr>
          <w:rFonts w:cs="Arial"/>
        </w:rPr>
        <w:t>7</w:t>
      </w:r>
      <w:r>
        <w:rPr>
          <w:rFonts w:cs="Arial"/>
        </w:rPr>
        <w:fldChar w:fldCharType="end"/>
      </w:r>
      <w:r>
        <w:rPr>
          <w:rFonts w:cs="Arial"/>
        </w:rPr>
        <w:t>, the Authority reserves the right to terminate the Agreement with immediate effect pursuant</w:t>
      </w:r>
      <w:r>
        <w:rPr>
          <w:rFonts w:cs="Arial"/>
          <w:bCs/>
          <w:iCs/>
        </w:rPr>
        <w:t xml:space="preserve"> to the clause that </w:t>
      </w:r>
      <w:r>
        <w:rPr>
          <w:rFonts w:cs="Arial"/>
        </w:rPr>
        <w:t>provides the Authority the right to terminate the Agreement for Supplier fault (termination for Supplier cause).</w:t>
      </w:r>
    </w:p>
    <w:p w14:paraId="57F471A7" w14:textId="77777777" w:rsidR="007B5EBE" w:rsidRDefault="007B5EBE">
      <w:pPr>
        <w:rPr>
          <w:rFonts w:cs="Arial"/>
        </w:rPr>
      </w:pPr>
    </w:p>
    <w:p w14:paraId="57F471A8" w14:textId="77777777" w:rsidR="007B5EBE" w:rsidRDefault="00346690">
      <w:pPr>
        <w:pageBreakBefore/>
        <w:jc w:val="center"/>
      </w:pPr>
      <w:r>
        <w:rPr>
          <w:rFonts w:cs="Arial"/>
          <w:b/>
        </w:rPr>
        <w:lastRenderedPageBreak/>
        <w:t>Annex 1</w:t>
      </w:r>
    </w:p>
    <w:p w14:paraId="57F471A9" w14:textId="77777777" w:rsidR="007B5EBE" w:rsidRDefault="00346690">
      <w:pPr>
        <w:jc w:val="center"/>
      </w:pPr>
      <w:r>
        <w:rPr>
          <w:rFonts w:cs="Arial"/>
          <w:b/>
        </w:rPr>
        <w:t xml:space="preserve">Excerpt from </w:t>
      </w:r>
      <w:r>
        <w:rPr>
          <w:rFonts w:cs="Arial"/>
          <w:b/>
          <w:spacing w:val="-2"/>
        </w:rPr>
        <w:t>HMRC’s “Test for Tax Non-Compliance”</w:t>
      </w:r>
    </w:p>
    <w:p w14:paraId="57F471AA" w14:textId="77777777" w:rsidR="007B5EBE" w:rsidRDefault="00346690">
      <w:pPr>
        <w:pStyle w:val="NormalWeb"/>
        <w:spacing w:after="0"/>
        <w:jc w:val="both"/>
      </w:pPr>
      <w:r>
        <w:rPr>
          <w:rFonts w:ascii="Arial" w:hAnsi="Arial" w:cs="Arial"/>
          <w:i/>
          <w:iCs/>
          <w:color w:val="000000"/>
          <w:sz w:val="22"/>
          <w:szCs w:val="22"/>
        </w:rPr>
        <w:t>Condition one (An in-scope entity or person)</w:t>
      </w:r>
    </w:p>
    <w:p w14:paraId="57F471AB" w14:textId="77777777" w:rsidR="007B5EBE" w:rsidRDefault="007B5EBE">
      <w:pPr>
        <w:pStyle w:val="NormalWeb"/>
        <w:spacing w:after="0"/>
        <w:jc w:val="both"/>
        <w:textAlignment w:val="baseline"/>
        <w:rPr>
          <w:rFonts w:ascii="Arial" w:hAnsi="Arial" w:cs="Arial"/>
          <w:color w:val="000000"/>
          <w:sz w:val="22"/>
          <w:szCs w:val="22"/>
        </w:rPr>
      </w:pPr>
    </w:p>
    <w:p w14:paraId="57F471AC" w14:textId="77777777" w:rsidR="007B5EBE" w:rsidRDefault="00346690">
      <w:pPr>
        <w:pStyle w:val="NormalWeb"/>
        <w:numPr>
          <w:ilvl w:val="0"/>
          <w:numId w:val="15"/>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There is a person or entity which is either: (“X”)</w:t>
      </w:r>
    </w:p>
    <w:p w14:paraId="57F471AD" w14:textId="77777777" w:rsidR="007B5EBE" w:rsidRDefault="007B5EBE">
      <w:pPr>
        <w:pStyle w:val="NormalWeb"/>
        <w:spacing w:after="0"/>
        <w:ind w:left="284" w:firstLine="60"/>
        <w:jc w:val="both"/>
        <w:rPr>
          <w:rFonts w:ascii="Arial" w:hAnsi="Arial" w:cs="Arial"/>
          <w:sz w:val="22"/>
          <w:szCs w:val="22"/>
        </w:rPr>
      </w:pPr>
    </w:p>
    <w:p w14:paraId="57F471AE" w14:textId="77777777" w:rsidR="007B5EBE" w:rsidRDefault="00346690">
      <w:pPr>
        <w:pStyle w:val="NormalWeb"/>
        <w:numPr>
          <w:ilvl w:val="0"/>
          <w:numId w:val="16"/>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The Economic Operator or Essential Subcontractor (EOS)</w:t>
      </w:r>
    </w:p>
    <w:p w14:paraId="57F471AF" w14:textId="77777777" w:rsidR="007B5EBE" w:rsidRDefault="00346690">
      <w:pPr>
        <w:pStyle w:val="NormalWeb"/>
        <w:numPr>
          <w:ilvl w:val="0"/>
          <w:numId w:val="16"/>
        </w:numPr>
        <w:spacing w:after="0" w:line="240" w:lineRule="auto"/>
        <w:ind w:left="709" w:hanging="283"/>
        <w:jc w:val="both"/>
        <w:textAlignment w:val="baseline"/>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57F471B0" w14:textId="77777777" w:rsidR="007B5EBE" w:rsidRDefault="00346690">
      <w:pPr>
        <w:pStyle w:val="NormalWeb"/>
        <w:numPr>
          <w:ilvl w:val="0"/>
          <w:numId w:val="16"/>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 xml:space="preserve">Any director, </w:t>
      </w:r>
      <w:proofErr w:type="gramStart"/>
      <w:r>
        <w:rPr>
          <w:rFonts w:ascii="Arial" w:hAnsi="Arial" w:cs="Arial"/>
          <w:color w:val="000000"/>
          <w:sz w:val="22"/>
          <w:szCs w:val="22"/>
        </w:rPr>
        <w:t>shareholder</w:t>
      </w:r>
      <w:proofErr w:type="gramEnd"/>
      <w:r>
        <w:rPr>
          <w:rFonts w:ascii="Arial" w:hAnsi="Arial" w:cs="Arial"/>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57F471B1" w14:textId="77777777" w:rsidR="007B5EBE" w:rsidRDefault="00346690">
      <w:pPr>
        <w:pStyle w:val="NormalWeb"/>
        <w:spacing w:after="120"/>
        <w:jc w:val="both"/>
        <w:rPr>
          <w:rFonts w:ascii="Arial" w:hAnsi="Arial" w:cs="Arial"/>
          <w:sz w:val="22"/>
          <w:szCs w:val="22"/>
        </w:rPr>
      </w:pPr>
      <w:r>
        <w:rPr>
          <w:rFonts w:ascii="Arial" w:hAnsi="Arial" w:cs="Arial"/>
          <w:sz w:val="22"/>
          <w:szCs w:val="22"/>
        </w:rPr>
        <w:t> </w:t>
      </w:r>
    </w:p>
    <w:p w14:paraId="57F471B2" w14:textId="77777777" w:rsidR="007B5EBE" w:rsidRDefault="00346690">
      <w:pPr>
        <w:pStyle w:val="NormalWeb"/>
        <w:spacing w:after="120"/>
        <w:jc w:val="both"/>
      </w:pPr>
      <w:r>
        <w:rPr>
          <w:rFonts w:ascii="Arial" w:hAnsi="Arial" w:cs="Arial"/>
          <w:i/>
          <w:iCs/>
          <w:color w:val="000000"/>
          <w:sz w:val="22"/>
          <w:szCs w:val="22"/>
        </w:rPr>
        <w:t xml:space="preserve">Condition two (Arrangements involving evasion, </w:t>
      </w:r>
      <w:proofErr w:type="gramStart"/>
      <w:r>
        <w:rPr>
          <w:rFonts w:ascii="Arial" w:hAnsi="Arial" w:cs="Arial"/>
          <w:i/>
          <w:iCs/>
          <w:color w:val="000000"/>
          <w:sz w:val="22"/>
          <w:szCs w:val="22"/>
        </w:rPr>
        <w:t>abuse</w:t>
      </w:r>
      <w:proofErr w:type="gramEnd"/>
      <w:r>
        <w:rPr>
          <w:rFonts w:ascii="Arial" w:hAnsi="Arial" w:cs="Arial"/>
          <w:i/>
          <w:iCs/>
          <w:color w:val="000000"/>
          <w:sz w:val="22"/>
          <w:szCs w:val="22"/>
        </w:rPr>
        <w:t xml:space="preserve"> or tax avoidance)</w:t>
      </w:r>
    </w:p>
    <w:p w14:paraId="57F471B3" w14:textId="77777777" w:rsidR="007B5EBE" w:rsidRDefault="00346690">
      <w:pPr>
        <w:pStyle w:val="NormalWeb"/>
        <w:numPr>
          <w:ilvl w:val="0"/>
          <w:numId w:val="15"/>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X has been engaged in one or more of the following:</w:t>
      </w:r>
    </w:p>
    <w:p w14:paraId="57F471B4" w14:textId="77777777" w:rsidR="007B5EBE" w:rsidRDefault="007B5EBE">
      <w:pPr>
        <w:pStyle w:val="NormalWeb"/>
        <w:spacing w:after="0"/>
        <w:jc w:val="both"/>
        <w:textAlignment w:val="baseline"/>
        <w:rPr>
          <w:rFonts w:ascii="Arial" w:hAnsi="Arial" w:cs="Arial"/>
          <w:color w:val="000000"/>
          <w:sz w:val="22"/>
          <w:szCs w:val="22"/>
        </w:rPr>
      </w:pPr>
    </w:p>
    <w:p w14:paraId="57F471B5" w14:textId="77777777" w:rsidR="007B5EBE" w:rsidRDefault="00346690">
      <w:pPr>
        <w:pStyle w:val="NormalWeb"/>
        <w:numPr>
          <w:ilvl w:val="1"/>
          <w:numId w:val="17"/>
        </w:numPr>
        <w:spacing w:after="0" w:line="240" w:lineRule="auto"/>
        <w:ind w:left="709" w:hanging="283"/>
        <w:jc w:val="both"/>
        <w:textAlignment w:val="baseline"/>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57F471B6" w14:textId="77777777" w:rsidR="007B5EBE" w:rsidRDefault="00346690">
      <w:pPr>
        <w:pStyle w:val="NormalWeb"/>
        <w:numPr>
          <w:ilvl w:val="1"/>
          <w:numId w:val="17"/>
        </w:numPr>
        <w:spacing w:after="0" w:line="240" w:lineRule="auto"/>
        <w:ind w:left="709" w:hanging="283"/>
        <w:jc w:val="both"/>
        <w:textAlignment w:val="baseline"/>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57F471B7" w14:textId="77777777" w:rsidR="007B5EBE" w:rsidRDefault="00346690">
      <w:pPr>
        <w:pStyle w:val="NormalWeb"/>
        <w:numPr>
          <w:ilvl w:val="1"/>
          <w:numId w:val="17"/>
        </w:numPr>
        <w:spacing w:after="0" w:line="240" w:lineRule="auto"/>
        <w:ind w:left="709" w:hanging="283"/>
        <w:jc w:val="both"/>
        <w:textAlignment w:val="baseline"/>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57F471B8" w14:textId="77777777" w:rsidR="007B5EBE" w:rsidRDefault="00346690">
      <w:pPr>
        <w:pStyle w:val="NormalWeb"/>
        <w:numPr>
          <w:ilvl w:val="1"/>
          <w:numId w:val="17"/>
        </w:numPr>
        <w:spacing w:after="0" w:line="240" w:lineRule="auto"/>
        <w:ind w:left="709" w:hanging="283"/>
        <w:jc w:val="both"/>
        <w:textAlignment w:val="baseline"/>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57F471B9" w14:textId="77777777" w:rsidR="007B5EBE" w:rsidRDefault="00346690">
      <w:pPr>
        <w:pStyle w:val="NormalWeb"/>
        <w:numPr>
          <w:ilvl w:val="1"/>
          <w:numId w:val="17"/>
        </w:numPr>
        <w:spacing w:before="100" w:after="0" w:line="240" w:lineRule="auto"/>
        <w:ind w:left="709" w:hanging="283"/>
        <w:jc w:val="both"/>
        <w:textAlignment w:val="baseline"/>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Pr>
          <w:rFonts w:ascii="Arial" w:hAnsi="Arial" w:cs="Arial"/>
          <w:color w:val="000000"/>
          <w:sz w:val="22"/>
          <w:szCs w:val="22"/>
        </w:rPr>
        <w:t>purposes;</w:t>
      </w:r>
      <w:proofErr w:type="gramEnd"/>
    </w:p>
    <w:p w14:paraId="57F471BA" w14:textId="77777777" w:rsidR="007B5EBE" w:rsidRDefault="00346690">
      <w:pPr>
        <w:pStyle w:val="NormalWeb"/>
        <w:numPr>
          <w:ilvl w:val="1"/>
          <w:numId w:val="17"/>
        </w:numPr>
        <w:spacing w:after="0" w:line="240" w:lineRule="auto"/>
        <w:ind w:left="709" w:hanging="283"/>
        <w:jc w:val="both"/>
        <w:textAlignment w:val="baseline"/>
      </w:pPr>
      <w:r>
        <w:rPr>
          <w:rFonts w:ascii="Arial" w:hAnsi="Arial" w:cs="Arial"/>
          <w:color w:val="000000"/>
          <w:sz w:val="22"/>
          <w:szCs w:val="22"/>
        </w:rPr>
        <w:lastRenderedPageBreak/>
        <w:t>Entered into an avoidance scheme identified by HMRC’s published Spotlights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57F471BB" w14:textId="77777777" w:rsidR="007B5EBE" w:rsidRDefault="00346690">
      <w:pPr>
        <w:pStyle w:val="NormalWeb"/>
        <w:numPr>
          <w:ilvl w:val="1"/>
          <w:numId w:val="17"/>
        </w:numPr>
        <w:spacing w:before="100" w:after="12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57F471BC" w14:textId="77777777" w:rsidR="007B5EBE" w:rsidRDefault="00346690">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57F471BD" w14:textId="77777777" w:rsidR="007B5EBE" w:rsidRDefault="00346690">
      <w:pPr>
        <w:pStyle w:val="NormalWeb"/>
        <w:numPr>
          <w:ilvl w:val="0"/>
          <w:numId w:val="15"/>
        </w:numPr>
        <w:spacing w:after="0" w:line="240" w:lineRule="auto"/>
        <w:jc w:val="both"/>
        <w:textAlignment w:val="baseline"/>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57F471BE" w14:textId="77777777" w:rsidR="007B5EBE" w:rsidRDefault="007B5EBE">
      <w:pPr>
        <w:pStyle w:val="NormalWeb"/>
        <w:spacing w:after="0"/>
        <w:ind w:firstLine="60"/>
        <w:rPr>
          <w:rFonts w:ascii="Arial" w:hAnsi="Arial" w:cs="Arial"/>
          <w:sz w:val="22"/>
          <w:szCs w:val="22"/>
        </w:rPr>
      </w:pPr>
    </w:p>
    <w:p w14:paraId="57F471BF" w14:textId="77777777" w:rsidR="007B5EBE" w:rsidRDefault="00346690">
      <w:pPr>
        <w:pStyle w:val="NormalWeb"/>
        <w:numPr>
          <w:ilvl w:val="1"/>
          <w:numId w:val="18"/>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(a), either X:</w:t>
      </w:r>
    </w:p>
    <w:p w14:paraId="57F471C0" w14:textId="77777777" w:rsidR="007B5EBE" w:rsidRDefault="00346690">
      <w:pPr>
        <w:pStyle w:val="NormalWeb"/>
        <w:numPr>
          <w:ilvl w:val="2"/>
          <w:numId w:val="18"/>
        </w:numPr>
        <w:tabs>
          <w:tab w:val="left" w:pos="1418"/>
        </w:tabs>
        <w:spacing w:after="0" w:line="240" w:lineRule="auto"/>
        <w:ind w:left="1418" w:hanging="425"/>
        <w:jc w:val="both"/>
        <w:textAlignment w:val="baseline"/>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57F471C1" w14:textId="77777777" w:rsidR="007B5EBE" w:rsidRDefault="00346690">
      <w:pPr>
        <w:pStyle w:val="NormalWeb"/>
        <w:numPr>
          <w:ilvl w:val="2"/>
          <w:numId w:val="18"/>
        </w:numPr>
        <w:tabs>
          <w:tab w:val="left" w:pos="1418"/>
          <w:tab w:val="left" w:pos="2160"/>
        </w:tabs>
        <w:spacing w:after="0" w:line="240" w:lineRule="auto"/>
        <w:ind w:left="1418" w:hanging="425"/>
        <w:jc w:val="both"/>
        <w:textAlignment w:val="baseline"/>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57F471C2" w14:textId="77777777" w:rsidR="007B5EBE" w:rsidRDefault="00346690">
      <w:pPr>
        <w:pStyle w:val="NormalWeb"/>
        <w:numPr>
          <w:ilvl w:val="1"/>
          <w:numId w:val="18"/>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w:t>
      </w:r>
      <w:proofErr w:type="gramStart"/>
      <w:r>
        <w:rPr>
          <w:rFonts w:ascii="Arial" w:hAnsi="Arial" w:cs="Arial"/>
          <w:color w:val="000000"/>
          <w:sz w:val="22"/>
          <w:szCs w:val="22"/>
        </w:rPr>
        <w:t>), once</w:t>
      </w:r>
      <w:proofErr w:type="gramEnd"/>
      <w:r>
        <w:rPr>
          <w:rFonts w:ascii="Arial" w:hAnsi="Arial" w:cs="Arial"/>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Arial" w:hAnsi="Arial" w:cs="Arial"/>
          <w:color w:val="000000"/>
          <w:sz w:val="22"/>
          <w:szCs w:val="22"/>
        </w:rPr>
        <w:t>process</w:t>
      </w:r>
      <w:proofErr w:type="gramEnd"/>
      <w:r>
        <w:rPr>
          <w:rFonts w:ascii="Arial" w:hAnsi="Arial" w:cs="Arial"/>
          <w:color w:val="000000"/>
          <w:sz w:val="22"/>
          <w:szCs w:val="22"/>
        </w:rPr>
        <w:t xml:space="preserve"> and no supplier would be excluded merely because they are applying for judicial review of an HMRC or HMT decision relating to tax or national insurance.</w:t>
      </w:r>
    </w:p>
    <w:p w14:paraId="57F471C3" w14:textId="77777777" w:rsidR="007B5EBE" w:rsidRDefault="00346690">
      <w:pPr>
        <w:pStyle w:val="NormalWeb"/>
        <w:numPr>
          <w:ilvl w:val="1"/>
          <w:numId w:val="18"/>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57F471C4" w14:textId="77777777" w:rsidR="007B5EBE" w:rsidRDefault="00346690">
      <w:pPr>
        <w:pStyle w:val="NormalWeb"/>
        <w:numPr>
          <w:ilvl w:val="1"/>
          <w:numId w:val="18"/>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57F471C5" w14:textId="77777777" w:rsidR="007B5EBE" w:rsidRDefault="00346690">
      <w:pPr>
        <w:pStyle w:val="NormalWeb"/>
        <w:numPr>
          <w:ilvl w:val="1"/>
          <w:numId w:val="18"/>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w:t>
      </w:r>
      <w:proofErr w:type="spellStart"/>
      <w:r>
        <w:rPr>
          <w:rFonts w:ascii="Arial" w:hAnsi="Arial" w:cs="Arial"/>
          <w:color w:val="000000"/>
          <w:sz w:val="22"/>
          <w:szCs w:val="22"/>
        </w:rPr>
        <w:t>i</w:t>
      </w:r>
      <w:proofErr w:type="spellEnd"/>
      <w:r>
        <w:rPr>
          <w:rFonts w:ascii="Arial" w:hAnsi="Arial" w:cs="Arial"/>
          <w:color w:val="000000"/>
          <w:sz w:val="22"/>
          <w:szCs w:val="22"/>
        </w:rPr>
        <w:t>) to (iii).</w:t>
      </w:r>
    </w:p>
    <w:p w14:paraId="57F471C6" w14:textId="77777777" w:rsidR="007B5EBE" w:rsidRDefault="00346690">
      <w:pPr>
        <w:pStyle w:val="NormalWeb"/>
        <w:spacing w:after="120"/>
        <w:jc w:val="both"/>
        <w:rPr>
          <w:rFonts w:ascii="Arial" w:hAnsi="Arial" w:cs="Arial"/>
          <w:sz w:val="22"/>
          <w:szCs w:val="22"/>
        </w:rPr>
      </w:pPr>
      <w:r>
        <w:rPr>
          <w:rFonts w:ascii="Arial" w:hAnsi="Arial" w:cs="Arial"/>
          <w:sz w:val="22"/>
          <w:szCs w:val="22"/>
        </w:rPr>
        <w:t> </w:t>
      </w:r>
    </w:p>
    <w:p w14:paraId="57F471C7" w14:textId="77777777" w:rsidR="007B5EBE" w:rsidRDefault="00346690">
      <w:pPr>
        <w:pStyle w:val="Heading3"/>
        <w:keepNext w:val="0"/>
        <w:keepLines w:val="0"/>
        <w:tabs>
          <w:tab w:val="left" w:pos="1701"/>
        </w:tabs>
        <w:spacing w:before="0" w:after="220" w:line="240" w:lineRule="auto"/>
        <w:jc w:val="both"/>
        <w:rPr>
          <w:rFonts w:cs="Arial"/>
          <w:color w:val="auto"/>
          <w:sz w:val="22"/>
          <w:szCs w:val="22"/>
        </w:rPr>
      </w:pPr>
      <w:r>
        <w:rPr>
          <w:rFonts w:cs="Arial"/>
          <w:color w:val="auto"/>
          <w:sz w:val="22"/>
          <w:szCs w:val="22"/>
        </w:rPr>
        <w:t>For the avoidance of doubt, any reference in this Annex 1 to any Law includes a reference to that Law as amended, extended, consolidated or re</w:t>
      </w:r>
      <w:r>
        <w:rPr>
          <w:rFonts w:cs="Arial"/>
          <w:color w:val="auto"/>
          <w:sz w:val="22"/>
          <w:szCs w:val="22"/>
        </w:rPr>
        <w:noBreakHyphen/>
        <w:t xml:space="preserve">enacted from time to time including any implementing or successor legislation. </w:t>
      </w:r>
    </w:p>
    <w:p w14:paraId="57F471C8" w14:textId="77777777" w:rsidR="007B5EBE" w:rsidRDefault="007B5EBE">
      <w:pPr>
        <w:pageBreakBefore/>
        <w:rPr>
          <w:rFonts w:cs="Arial"/>
        </w:rPr>
      </w:pPr>
    </w:p>
    <w:p w14:paraId="57F471C9" w14:textId="77777777" w:rsidR="007B5EBE" w:rsidRDefault="00346690">
      <w:pPr>
        <w:jc w:val="center"/>
        <w:rPr>
          <w:rFonts w:cs="Arial"/>
          <w:b/>
        </w:rPr>
      </w:pPr>
      <w:r>
        <w:rPr>
          <w:rFonts w:cs="Arial"/>
          <w:b/>
        </w:rPr>
        <w:t xml:space="preserve">Annex 2 Form </w:t>
      </w:r>
    </w:p>
    <w:p w14:paraId="57F471CA" w14:textId="77777777" w:rsidR="007B5EBE" w:rsidRDefault="007B5EBE">
      <w:pPr>
        <w:jc w:val="center"/>
        <w:rPr>
          <w:rFonts w:cs="Arial"/>
          <w:b/>
        </w:rPr>
      </w:pPr>
    </w:p>
    <w:p w14:paraId="57F471CB" w14:textId="77777777" w:rsidR="007B5EBE" w:rsidRDefault="00346690">
      <w:pPr>
        <w:jc w:val="center"/>
        <w:rPr>
          <w:rFonts w:cs="Arial"/>
          <w:b/>
        </w:rPr>
      </w:pPr>
      <w:r>
        <w:rPr>
          <w:rFonts w:cs="Arial"/>
          <w:b/>
        </w:rPr>
        <w:t xml:space="preserve">CONFIDENTIALITY DECLARATION </w:t>
      </w:r>
    </w:p>
    <w:p w14:paraId="57F471CC" w14:textId="77777777" w:rsidR="007B5EBE" w:rsidRDefault="007B5EBE">
      <w:pPr>
        <w:jc w:val="center"/>
        <w:rPr>
          <w:rFonts w:cs="Arial"/>
          <w:b/>
        </w:rPr>
      </w:pPr>
    </w:p>
    <w:p w14:paraId="57F471CD" w14:textId="77777777" w:rsidR="007B5EBE" w:rsidRDefault="00346690">
      <w:pPr>
        <w:spacing w:line="276" w:lineRule="auto"/>
        <w:jc w:val="both"/>
        <w:rPr>
          <w:rFonts w:cs="Arial"/>
        </w:rPr>
      </w:pPr>
      <w:r>
        <w:rPr>
          <w:rFonts w:cs="Arial"/>
        </w:rPr>
        <w:t xml:space="preserve">CONTRACT REFERENCE: SR1402492753 EU Exit Border Force </w:t>
      </w:r>
      <w:proofErr w:type="gramStart"/>
      <w:r>
        <w:rPr>
          <w:rFonts w:cs="Arial"/>
        </w:rPr>
        <w:t>Guidance,Phase</w:t>
      </w:r>
      <w:proofErr w:type="gramEnd"/>
      <w:r>
        <w:rPr>
          <w:rFonts w:cs="Arial"/>
        </w:rPr>
        <w:t>2 Hardware Request (‘the Agreement’)</w:t>
      </w:r>
    </w:p>
    <w:p w14:paraId="57F471CE" w14:textId="77777777" w:rsidR="007B5EBE" w:rsidRDefault="00346690">
      <w:pPr>
        <w:spacing w:line="276" w:lineRule="auto"/>
        <w:jc w:val="both"/>
        <w:rPr>
          <w:rFonts w:cs="Arial"/>
        </w:rPr>
      </w:pPr>
      <w:r>
        <w:rPr>
          <w:rFonts w:cs="Arial"/>
        </w:rPr>
        <w:t>DECLARATION:</w:t>
      </w:r>
    </w:p>
    <w:p w14:paraId="57F471CF" w14:textId="77777777" w:rsidR="007B5EBE" w:rsidRDefault="00346690">
      <w:pPr>
        <w:rPr>
          <w:rFonts w:cs="Arial"/>
        </w:rPr>
      </w:pPr>
      <w:r>
        <w:rPr>
          <w:rFonts w:cs="Arial"/>
        </w:rPr>
        <w:t>I solemnly declare that:</w:t>
      </w:r>
    </w:p>
    <w:p w14:paraId="57F471D0" w14:textId="77777777" w:rsidR="007B5EBE" w:rsidRDefault="00346690">
      <w:pPr>
        <w:pStyle w:val="ListParagraph"/>
        <w:numPr>
          <w:ilvl w:val="0"/>
          <w:numId w:val="19"/>
        </w:numPr>
        <w:suppressAutoHyphens w:val="0"/>
        <w:spacing w:after="160" w:line="276" w:lineRule="auto"/>
        <w:contextualSpacing/>
        <w:jc w:val="both"/>
        <w:textAlignment w:val="auto"/>
        <w:rPr>
          <w:rFonts w:cs="Arial"/>
        </w:rPr>
      </w:pPr>
      <w:r>
        <w:rPr>
          <w:rFonts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57F471D1" w14:textId="77777777" w:rsidR="007B5EBE" w:rsidRDefault="00346690">
      <w:pPr>
        <w:pStyle w:val="ListParagraph"/>
        <w:numPr>
          <w:ilvl w:val="0"/>
          <w:numId w:val="19"/>
        </w:numPr>
        <w:suppressAutoHyphens w:val="0"/>
        <w:spacing w:after="160" w:line="276" w:lineRule="auto"/>
        <w:ind w:left="426" w:hanging="426"/>
        <w:contextualSpacing/>
        <w:jc w:val="both"/>
        <w:textAlignment w:val="auto"/>
        <w:rPr>
          <w:rFonts w:cs="Arial"/>
        </w:rPr>
      </w:pPr>
      <w:r>
        <w:rPr>
          <w:rFonts w:cs="Arial"/>
        </w:rPr>
        <w:t xml:space="preserve">I understand and acknowledge that under Section 19 of the Commissioners for Revenue and Customs Act 2005 it may be a criminal offence to disclose any Authority Data provided to me. </w:t>
      </w:r>
    </w:p>
    <w:p w14:paraId="57F471D2" w14:textId="77777777" w:rsidR="007B5EBE" w:rsidRDefault="007B5EBE">
      <w:pPr>
        <w:pStyle w:val="ListParagraph"/>
        <w:spacing w:line="276" w:lineRule="auto"/>
        <w:ind w:left="426"/>
        <w:jc w:val="both"/>
        <w:rPr>
          <w:rFonts w:cs="Arial"/>
        </w:rPr>
      </w:pPr>
    </w:p>
    <w:tbl>
      <w:tblPr>
        <w:tblW w:w="5670" w:type="dxa"/>
        <w:tblInd w:w="421" w:type="dxa"/>
        <w:tblCellMar>
          <w:left w:w="10" w:type="dxa"/>
          <w:right w:w="10" w:type="dxa"/>
        </w:tblCellMar>
        <w:tblLook w:val="0000" w:firstRow="0" w:lastRow="0" w:firstColumn="0" w:lastColumn="0" w:noHBand="0" w:noVBand="0"/>
      </w:tblPr>
      <w:tblGrid>
        <w:gridCol w:w="5670"/>
      </w:tblGrid>
      <w:tr w:rsidR="007B5EBE" w14:paraId="57F471D4"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71D3" w14:textId="00AD2FA6" w:rsidR="007B5EBE" w:rsidRDefault="00346690">
            <w:pPr>
              <w:spacing w:after="0" w:line="360" w:lineRule="auto"/>
              <w:textAlignment w:val="auto"/>
              <w:rPr>
                <w:rFonts w:cs="Arial"/>
                <w:lang w:eastAsia="en-US"/>
              </w:rPr>
            </w:pPr>
            <w:r>
              <w:rPr>
                <w:rFonts w:cs="Arial"/>
                <w:lang w:eastAsia="en-US"/>
              </w:rPr>
              <w:t>SIGNED:</w:t>
            </w:r>
            <w:r w:rsidR="00312984">
              <w:rPr>
                <w:rFonts w:cs="Arial"/>
                <w:lang w:eastAsia="en-US"/>
              </w:rPr>
              <w:t xml:space="preserve"> </w:t>
            </w:r>
            <w:r w:rsidR="00312984" w:rsidRPr="00312984">
              <w:rPr>
                <w:rFonts w:cs="Arial"/>
                <w:highlight w:val="black"/>
                <w:lang w:eastAsia="en-US"/>
              </w:rPr>
              <w:t>XXXXXXXXXXXXX</w:t>
            </w:r>
          </w:p>
        </w:tc>
      </w:tr>
      <w:tr w:rsidR="007B5EBE" w14:paraId="57F471D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71D5" w14:textId="085F68F3" w:rsidR="007B5EBE" w:rsidRDefault="00346690">
            <w:pPr>
              <w:spacing w:after="0" w:line="360" w:lineRule="auto"/>
              <w:textAlignment w:val="auto"/>
              <w:rPr>
                <w:rFonts w:cs="Arial"/>
                <w:lang w:eastAsia="en-US"/>
              </w:rPr>
            </w:pPr>
            <w:r>
              <w:rPr>
                <w:rFonts w:cs="Arial"/>
                <w:lang w:eastAsia="en-US"/>
              </w:rPr>
              <w:t>FULL NAME:</w:t>
            </w:r>
            <w:r w:rsidR="00312984">
              <w:rPr>
                <w:rFonts w:cs="Arial"/>
                <w:lang w:eastAsia="en-US"/>
              </w:rPr>
              <w:t xml:space="preserve"> </w:t>
            </w:r>
            <w:r w:rsidR="00312984" w:rsidRPr="00312984">
              <w:rPr>
                <w:rFonts w:cs="Arial"/>
                <w:highlight w:val="black"/>
                <w:lang w:eastAsia="en-US"/>
              </w:rPr>
              <w:t>XXXXXXXXXXXXX</w:t>
            </w:r>
          </w:p>
        </w:tc>
      </w:tr>
      <w:tr w:rsidR="007B5EBE" w14:paraId="57F471D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71D7" w14:textId="6F49C0D1" w:rsidR="007B5EBE" w:rsidRDefault="00346690">
            <w:pPr>
              <w:spacing w:after="0" w:line="360" w:lineRule="auto"/>
              <w:textAlignment w:val="auto"/>
              <w:rPr>
                <w:rFonts w:cs="Arial"/>
                <w:lang w:eastAsia="en-US"/>
              </w:rPr>
            </w:pPr>
            <w:r>
              <w:rPr>
                <w:rFonts w:cs="Arial"/>
                <w:lang w:eastAsia="en-US"/>
              </w:rPr>
              <w:t>POSITION:</w:t>
            </w:r>
            <w:r w:rsidR="00145769">
              <w:rPr>
                <w:rFonts w:cs="Arial"/>
                <w:lang w:eastAsia="en-US"/>
              </w:rPr>
              <w:t xml:space="preserve"> </w:t>
            </w:r>
            <w:r w:rsidR="00145769" w:rsidRPr="00145769">
              <w:rPr>
                <w:rFonts w:cs="Arial"/>
                <w:highlight w:val="black"/>
                <w:lang w:eastAsia="en-US"/>
              </w:rPr>
              <w:t>XXXXXXXXXXXX</w:t>
            </w:r>
          </w:p>
        </w:tc>
      </w:tr>
      <w:tr w:rsidR="007B5EBE" w14:paraId="57F471D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71D9" w14:textId="3504107D" w:rsidR="007B5EBE" w:rsidRDefault="00346690">
            <w:pPr>
              <w:spacing w:after="0" w:line="360" w:lineRule="auto"/>
              <w:textAlignment w:val="auto"/>
              <w:rPr>
                <w:rFonts w:cs="Arial"/>
                <w:lang w:eastAsia="en-US"/>
              </w:rPr>
            </w:pPr>
            <w:r>
              <w:rPr>
                <w:rFonts w:cs="Arial"/>
                <w:lang w:eastAsia="en-US"/>
              </w:rPr>
              <w:t xml:space="preserve">COMPANY: </w:t>
            </w:r>
            <w:r w:rsidR="00145769">
              <w:rPr>
                <w:rFonts w:cs="Arial"/>
                <w:lang w:eastAsia="en-US"/>
              </w:rPr>
              <w:t xml:space="preserve"> </w:t>
            </w:r>
            <w:r w:rsidR="00145769" w:rsidRPr="00145769">
              <w:rPr>
                <w:rFonts w:cs="Arial"/>
                <w:highlight w:val="black"/>
                <w:lang w:eastAsia="en-US"/>
              </w:rPr>
              <w:t>XXXXXXXXXXXX</w:t>
            </w:r>
          </w:p>
        </w:tc>
      </w:tr>
      <w:tr w:rsidR="007B5EBE" w14:paraId="57F471DC"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71DB" w14:textId="1E72F3A6" w:rsidR="007B5EBE" w:rsidRDefault="00346690">
            <w:pPr>
              <w:spacing w:after="0" w:line="360" w:lineRule="auto"/>
              <w:textAlignment w:val="auto"/>
              <w:rPr>
                <w:rFonts w:cs="Arial"/>
                <w:lang w:eastAsia="en-US"/>
              </w:rPr>
            </w:pPr>
            <w:r>
              <w:rPr>
                <w:rFonts w:cs="Arial"/>
                <w:lang w:eastAsia="en-US"/>
              </w:rPr>
              <w:t xml:space="preserve">DATE OF SIGNATURE: </w:t>
            </w:r>
            <w:r w:rsidR="00145769">
              <w:rPr>
                <w:rFonts w:cs="Arial"/>
                <w:lang w:eastAsia="en-US"/>
              </w:rPr>
              <w:t xml:space="preserve"> </w:t>
            </w:r>
            <w:r w:rsidR="00145769" w:rsidRPr="00145769">
              <w:rPr>
                <w:rFonts w:cs="Arial"/>
                <w:highlight w:val="black"/>
                <w:lang w:eastAsia="en-US"/>
              </w:rPr>
              <w:t>XXXXXXXXXXXXX</w:t>
            </w:r>
          </w:p>
        </w:tc>
      </w:tr>
    </w:tbl>
    <w:p w14:paraId="57F471DD" w14:textId="77777777" w:rsidR="007B5EBE" w:rsidRDefault="007B5EBE">
      <w:pPr>
        <w:spacing w:line="276" w:lineRule="auto"/>
        <w:rPr>
          <w:rFonts w:cs="Arial"/>
        </w:rPr>
      </w:pPr>
    </w:p>
    <w:p w14:paraId="57F471DE" w14:textId="77777777" w:rsidR="007B5EBE" w:rsidRDefault="007B5EBE">
      <w:pPr>
        <w:rPr>
          <w:rFonts w:cs="Arial"/>
        </w:rPr>
      </w:pPr>
    </w:p>
    <w:p w14:paraId="57F471DF" w14:textId="77777777" w:rsidR="007B5EBE" w:rsidRDefault="007B5EBE">
      <w:pPr>
        <w:rPr>
          <w:rFonts w:cs="Arial"/>
        </w:rPr>
      </w:pPr>
    </w:p>
    <w:p w14:paraId="57F471E0" w14:textId="77777777" w:rsidR="007B5EBE" w:rsidRDefault="007B5EBE">
      <w:pPr>
        <w:jc w:val="right"/>
        <w:rPr>
          <w:rFonts w:cs="Arial"/>
        </w:rPr>
      </w:pPr>
    </w:p>
    <w:p w14:paraId="57F471E1" w14:textId="77777777" w:rsidR="007B5EBE" w:rsidRDefault="007B5EBE">
      <w:pPr>
        <w:rPr>
          <w:rFonts w:cs="Arial"/>
        </w:rPr>
      </w:pPr>
    </w:p>
    <w:p w14:paraId="57F471E2" w14:textId="77777777" w:rsidR="007B5EBE" w:rsidRDefault="007B5EBE">
      <w:pPr>
        <w:pageBreakBefore/>
        <w:suppressAutoHyphens w:val="0"/>
        <w:rPr>
          <w:rFonts w:cs="Arial"/>
        </w:rPr>
      </w:pPr>
    </w:p>
    <w:p w14:paraId="57F471E3" w14:textId="77777777" w:rsidR="007B5EBE" w:rsidRDefault="00346690">
      <w:pPr>
        <w:spacing w:after="0"/>
        <w:jc w:val="center"/>
        <w:rPr>
          <w:rFonts w:cs="Arial"/>
          <w:sz w:val="24"/>
          <w:szCs w:val="24"/>
        </w:rPr>
      </w:pPr>
      <w:r>
        <w:rPr>
          <w:rFonts w:cs="Arial"/>
          <w:sz w:val="24"/>
          <w:szCs w:val="24"/>
        </w:rPr>
        <w:t>Annex 3</w:t>
      </w:r>
    </w:p>
    <w:p w14:paraId="57F471E4" w14:textId="77777777" w:rsidR="007B5EBE" w:rsidRDefault="007B5EBE">
      <w:pPr>
        <w:spacing w:after="0"/>
        <w:jc w:val="center"/>
        <w:rPr>
          <w:rFonts w:cs="Arial"/>
          <w:sz w:val="24"/>
          <w:szCs w:val="24"/>
        </w:rPr>
      </w:pPr>
    </w:p>
    <w:p w14:paraId="57F471E5" w14:textId="77777777" w:rsidR="007B5EBE" w:rsidRDefault="00346690">
      <w:pPr>
        <w:spacing w:after="0"/>
        <w:jc w:val="center"/>
        <w:rPr>
          <w:rFonts w:cs="Arial"/>
          <w:sz w:val="24"/>
          <w:szCs w:val="24"/>
        </w:rPr>
      </w:pPr>
      <w:r>
        <w:rPr>
          <w:rFonts w:cs="Arial"/>
          <w:sz w:val="24"/>
          <w:szCs w:val="24"/>
        </w:rPr>
        <w:t>COTS Licensing Terms</w:t>
      </w:r>
    </w:p>
    <w:p w14:paraId="57F471E6" w14:textId="77777777" w:rsidR="007B5EBE" w:rsidRDefault="007B5EBE">
      <w:pPr>
        <w:spacing w:after="0"/>
        <w:jc w:val="center"/>
        <w:rPr>
          <w:rFonts w:cs="Arial"/>
          <w:sz w:val="24"/>
          <w:szCs w:val="24"/>
        </w:rPr>
      </w:pPr>
    </w:p>
    <w:p w14:paraId="57F471E7" w14:textId="1E56C737" w:rsidR="007B5EBE" w:rsidRDefault="00502B04">
      <w:pPr>
        <w:spacing w:after="0"/>
        <w:jc w:val="center"/>
      </w:pPr>
      <w:r w:rsidRPr="00740B88">
        <w:rPr>
          <w:highlight w:val="black"/>
        </w:rPr>
        <w:t>XXXXXXXXXXXXXXXXXXXXXXXXXXXXXXXXXXXXXXXXXXXXXXXX</w:t>
      </w:r>
    </w:p>
    <w:sectPr w:rsidR="007B5EBE">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BA8B" w14:textId="77777777" w:rsidR="007040D3" w:rsidRDefault="007040D3">
      <w:pPr>
        <w:spacing w:after="0"/>
      </w:pPr>
      <w:r>
        <w:separator/>
      </w:r>
    </w:p>
  </w:endnote>
  <w:endnote w:type="continuationSeparator" w:id="0">
    <w:p w14:paraId="60F165E9" w14:textId="77777777" w:rsidR="007040D3" w:rsidRDefault="00704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701F" w14:textId="77777777" w:rsidR="00B8645D" w:rsidRDefault="00346690">
    <w:pPr>
      <w:jc w:val="right"/>
    </w:pPr>
    <w:r>
      <w:rPr>
        <w:noProof/>
      </w:rPr>
      <mc:AlternateContent>
        <mc:Choice Requires="wps">
          <w:drawing>
            <wp:anchor distT="0" distB="0" distL="114300" distR="114300" simplePos="0" relativeHeight="251659264" behindDoc="0" locked="0" layoutInCell="1" allowOverlap="1" wp14:anchorId="57F47015" wp14:editId="57F47016">
              <wp:simplePos x="0" y="0"/>
              <wp:positionH relativeFrom="page">
                <wp:posOffset>0</wp:posOffset>
              </wp:positionH>
              <wp:positionV relativeFrom="page">
                <wp:posOffset>10227948</wp:posOffset>
              </wp:positionV>
              <wp:extent cx="7560314" cy="272418"/>
              <wp:effectExtent l="0" t="0" r="0" b="13332"/>
              <wp:wrapNone/>
              <wp:docPr id="1" name="MSIPCMad0c44be8b1608c3c9ab53a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57F47017" w14:textId="77777777" w:rsidR="00B8645D" w:rsidRDefault="00346690">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57F47015" id="_x0000_t202" coordsize="21600,21600" o:spt="202" path="m,l,21600r21600,l21600,xe">
              <v:stroke joinstyle="miter"/>
              <v:path gradientshapeok="t" o:connecttype="rect"/>
            </v:shapetype>
            <v:shape id="MSIPCMad0c44be8b1608c3c9ab53a4"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XXuAEAAGQ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" filled="f" stroked="f">
              <v:textbox inset=",0,,0">
                <w:txbxContent>
                  <w:p w14:paraId="57F47017" w14:textId="77777777" w:rsidR="00B8645D" w:rsidRDefault="00346690">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6F93" w14:textId="77777777" w:rsidR="007040D3" w:rsidRDefault="007040D3">
      <w:pPr>
        <w:spacing w:after="0"/>
      </w:pPr>
      <w:r>
        <w:rPr>
          <w:color w:val="000000"/>
        </w:rPr>
        <w:separator/>
      </w:r>
    </w:p>
  </w:footnote>
  <w:footnote w:type="continuationSeparator" w:id="0">
    <w:p w14:paraId="6671F9FC" w14:textId="77777777" w:rsidR="007040D3" w:rsidRDefault="007040D3">
      <w:pPr>
        <w:spacing w:after="0"/>
      </w:pPr>
      <w:r>
        <w:continuationSeparator/>
      </w:r>
    </w:p>
  </w:footnote>
  <w:footnote w:id="1">
    <w:p w14:paraId="57F47017" w14:textId="77777777" w:rsidR="007B5EBE" w:rsidRDefault="00346690">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57F47018" w14:textId="77777777" w:rsidR="007B5EBE" w:rsidRDefault="00346690">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7F47019" w14:textId="77777777" w:rsidR="007B5EBE" w:rsidRDefault="00346690">
      <w:pPr>
        <w:pStyle w:val="FootnoteText"/>
        <w:jc w:val="both"/>
      </w:pPr>
      <w:r>
        <w:rPr>
          <w:rStyle w:val="FootnoteReference"/>
        </w:rPr>
        <w:footnoteRef/>
      </w:r>
      <w:r>
        <w:t xml:space="preserve"> “General Anti-Abuse Rule” means (a) the legislation in Part 5 of the Finance Act 2013; and (b) any</w:t>
      </w:r>
    </w:p>
    <w:p w14:paraId="57F4701A" w14:textId="77777777" w:rsidR="007B5EBE" w:rsidRDefault="00346690">
      <w:pPr>
        <w:pStyle w:val="FootnoteText"/>
        <w:jc w:val="both"/>
      </w:pPr>
      <w:r>
        <w:t>future legislation introduced into Parliament to counteract tax advantages arising from abusive</w:t>
      </w:r>
    </w:p>
    <w:p w14:paraId="57F4701B" w14:textId="77777777" w:rsidR="007B5EBE" w:rsidRDefault="00346690">
      <w:pPr>
        <w:pStyle w:val="FootnoteText"/>
      </w:pPr>
      <w:r>
        <w:t>arrangements to avoid national insurance contributions</w:t>
      </w:r>
    </w:p>
  </w:footnote>
  <w:footnote w:id="4">
    <w:p w14:paraId="57F4701C" w14:textId="77777777" w:rsidR="007B5EBE" w:rsidRDefault="00346690">
      <w:pPr>
        <w:pStyle w:val="FootnoteText"/>
      </w:pPr>
      <w:r>
        <w:rPr>
          <w:rStyle w:val="FootnoteReference"/>
        </w:rPr>
        <w:footnoteRef/>
      </w:r>
      <w:r>
        <w:t xml:space="preserve"> “Halifax Abuse Principle” means the principle explained in the CJEU Case C-255/02 Halifax and others</w:t>
      </w:r>
    </w:p>
  </w:footnote>
  <w:footnote w:id="5">
    <w:p w14:paraId="57F4701D" w14:textId="77777777" w:rsidR="007B5EBE" w:rsidRDefault="00346690">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7F4701E" w14:textId="77777777" w:rsidR="007B5EBE" w:rsidRDefault="00346690">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7F4701F" w14:textId="77777777" w:rsidR="007B5EBE" w:rsidRDefault="00346690">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57F47020" w14:textId="77777777" w:rsidR="007B5EBE" w:rsidRDefault="00346690">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701D" w14:textId="77777777" w:rsidR="00B8645D" w:rsidRDefault="00346690">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63"/>
    <w:multiLevelType w:val="multilevel"/>
    <w:tmpl w:val="36FCE7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87476"/>
    <w:multiLevelType w:val="multilevel"/>
    <w:tmpl w:val="50B0E814"/>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1BCB01DE"/>
    <w:multiLevelType w:val="multilevel"/>
    <w:tmpl w:val="940AB026"/>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 w15:restartNumberingAfterBreak="0">
    <w:nsid w:val="1E991808"/>
    <w:multiLevelType w:val="multilevel"/>
    <w:tmpl w:val="4112A7AC"/>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34253"/>
    <w:multiLevelType w:val="multilevel"/>
    <w:tmpl w:val="33E8B1AC"/>
    <w:lvl w:ilvl="0">
      <w:start w:val="1"/>
      <w:numFmt w:val="upperLetter"/>
      <w:lvlText w:val="%1."/>
      <w:lvlJc w:val="left"/>
      <w:pPr>
        <w:ind w:left="720" w:hanging="360"/>
      </w:pPr>
      <w:rPr>
        <w:rFonts w:ascii="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E6D10"/>
    <w:multiLevelType w:val="multilevel"/>
    <w:tmpl w:val="B16A9FE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32677AB"/>
    <w:multiLevelType w:val="multilevel"/>
    <w:tmpl w:val="3FFAEBC0"/>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3B1E27C2"/>
    <w:multiLevelType w:val="multilevel"/>
    <w:tmpl w:val="CEE254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3CB0D37"/>
    <w:multiLevelType w:val="multilevel"/>
    <w:tmpl w:val="5B8C8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410766"/>
    <w:multiLevelType w:val="multilevel"/>
    <w:tmpl w:val="0AE8DB8C"/>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E4A3E93"/>
    <w:multiLevelType w:val="multilevel"/>
    <w:tmpl w:val="92F8A5F8"/>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506183"/>
    <w:multiLevelType w:val="multilevel"/>
    <w:tmpl w:val="703ACBE6"/>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FE656E2"/>
    <w:multiLevelType w:val="multilevel"/>
    <w:tmpl w:val="CE483D84"/>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7E1DC8"/>
    <w:multiLevelType w:val="multilevel"/>
    <w:tmpl w:val="82DA68C0"/>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14" w15:restartNumberingAfterBreak="0">
    <w:nsid w:val="610F48FF"/>
    <w:multiLevelType w:val="multilevel"/>
    <w:tmpl w:val="3A6A71C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68F474E"/>
    <w:multiLevelType w:val="multilevel"/>
    <w:tmpl w:val="730E3C72"/>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39B50CB"/>
    <w:multiLevelType w:val="multilevel"/>
    <w:tmpl w:val="90440BD4"/>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7" w15:restartNumberingAfterBreak="0">
    <w:nsid w:val="755A5131"/>
    <w:multiLevelType w:val="multilevel"/>
    <w:tmpl w:val="227A1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C77BEC"/>
    <w:multiLevelType w:val="multilevel"/>
    <w:tmpl w:val="E4A8A1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5"/>
  </w:num>
  <w:num w:numId="3">
    <w:abstractNumId w:val="15"/>
  </w:num>
  <w:num w:numId="4">
    <w:abstractNumId w:val="8"/>
  </w:num>
  <w:num w:numId="5">
    <w:abstractNumId w:val="4"/>
  </w:num>
  <w:num w:numId="6">
    <w:abstractNumId w:val="13"/>
  </w:num>
  <w:num w:numId="7">
    <w:abstractNumId w:val="16"/>
  </w:num>
  <w:num w:numId="8">
    <w:abstractNumId w:val="0"/>
  </w:num>
  <w:num w:numId="9">
    <w:abstractNumId w:val="12"/>
  </w:num>
  <w:num w:numId="10">
    <w:abstractNumId w:val="3"/>
  </w:num>
  <w:num w:numId="11">
    <w:abstractNumId w:val="6"/>
  </w:num>
  <w:num w:numId="12">
    <w:abstractNumId w:val="2"/>
  </w:num>
  <w:num w:numId="13">
    <w:abstractNumId w:val="1"/>
  </w:num>
  <w:num w:numId="14">
    <w:abstractNumId w:val="10"/>
  </w:num>
  <w:num w:numId="15">
    <w:abstractNumId w:val="17"/>
  </w:num>
  <w:num w:numId="16">
    <w:abstractNumId w:val="18"/>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BE"/>
    <w:rsid w:val="00145769"/>
    <w:rsid w:val="00155325"/>
    <w:rsid w:val="00190EF4"/>
    <w:rsid w:val="001A3565"/>
    <w:rsid w:val="00312984"/>
    <w:rsid w:val="00346690"/>
    <w:rsid w:val="00373E0B"/>
    <w:rsid w:val="00422705"/>
    <w:rsid w:val="004459D5"/>
    <w:rsid w:val="004C750D"/>
    <w:rsid w:val="00502B04"/>
    <w:rsid w:val="00557C7B"/>
    <w:rsid w:val="00660572"/>
    <w:rsid w:val="00682023"/>
    <w:rsid w:val="006A351A"/>
    <w:rsid w:val="007040D3"/>
    <w:rsid w:val="00740B88"/>
    <w:rsid w:val="007B5EBE"/>
    <w:rsid w:val="00984C74"/>
    <w:rsid w:val="00A564DB"/>
    <w:rsid w:val="00AC1563"/>
    <w:rsid w:val="00C5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7013"/>
  <w15:docId w15:val="{601BE4FE-2AD2-4C58-A42D-A3985AE9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customStyle="1" w:styleId="Body2">
    <w:name w:val="Body2"/>
    <w:basedOn w:val="Normal"/>
    <w:pPr>
      <w:suppressAutoHyphens w:val="0"/>
      <w:spacing w:after="220"/>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styleId="NormalWeb">
    <w:name w:val="Normal (Web)"/>
    <w:basedOn w:val="Normal"/>
    <w:pPr>
      <w:suppressAutoHyphens w:val="0"/>
      <w:spacing w:after="100" w:line="312" w:lineRule="atLeast"/>
      <w:textAlignment w:val="auto"/>
    </w:pPr>
    <w:rPr>
      <w:rFonts w:ascii="Arial Unicode MS" w:eastAsia="Arial Unicode MS" w:hAnsi="Arial Unicode MS" w:cs="Arial Unicode MS"/>
      <w:sz w:val="24"/>
      <w:szCs w:val="24"/>
      <w:lang w:eastAsia="en-US"/>
    </w:rPr>
  </w:style>
  <w:style w:type="paragraph" w:styleId="FootnoteText">
    <w:name w:val="footnote text"/>
    <w:basedOn w:val="Normal"/>
    <w:pPr>
      <w:suppressAutoHyphens w:val="0"/>
      <w:spacing w:after="0"/>
      <w:textAlignment w:val="auto"/>
    </w:pPr>
    <w:rPr>
      <w:rFonts w:ascii="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after="0"/>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 w:type="character" w:customStyle="1" w:styleId="ui-provider">
    <w:name w:val="ui-provider"/>
    <w:basedOn w:val="DefaultParagraphFont"/>
  </w:style>
  <w:style w:type="paragraph" w:styleId="Revision">
    <w:name w:val="Revision"/>
    <w:pPr>
      <w:spacing w:after="0"/>
      <w:textAlignment w:val="auto"/>
    </w:pPr>
    <w:rPr>
      <w:rFonts w:eastAsia="Calibri" w:cs="Calibri"/>
    </w:rPr>
  </w:style>
  <w:style w:type="character" w:styleId="Emphasis">
    <w:name w:val="Emphasis"/>
    <w:basedOn w:val="DefaultParagraphFont"/>
    <w:rPr>
      <w:i/>
      <w:iCs/>
    </w:rPr>
  </w:style>
  <w:style w:type="paragraph" w:customStyle="1" w:styleId="Default">
    <w:name w:val="Default"/>
    <w:rsid w:val="00557C7B"/>
    <w:pPr>
      <w:autoSpaceDE w:val="0"/>
      <w:adjustRightInd w:val="0"/>
      <w:spacing w:after="0"/>
      <w:textAlignment w:val="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Afzal, Dilfraz (Commercial)</cp:lastModifiedBy>
  <cp:revision>19</cp:revision>
  <dcterms:created xsi:type="dcterms:W3CDTF">2023-08-01T12:54:00Z</dcterms:created>
  <dcterms:modified xsi:type="dcterms:W3CDTF">2023-08-04T13:05:00Z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2023-04-28T12:27:44Z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bc8b762d-6687-44af-8f68-4f82574bb836</vt:lpwstr>
  </property>
  <property fmtid="{D5CDD505-2E9C-101B-9397-08002B2CF9AE}" pid="8" name="MSIP_Label_f9af038e-07b4-4369-a678-c835687cb272_ContentBits">
    <vt:lpwstr>2</vt:lpwstr>
  </property>
  <property fmtid="{D5CDD505-2E9C-101B-9397-08002B2CF9AE}" pid="9" name="MSIP_Label_d210e4fd-1ff5-4324-97e9-6e0860215bae_Enabled">
    <vt:lpwstr>true</vt:lpwstr>
  </property>
  <property fmtid="{D5CDD505-2E9C-101B-9397-08002B2CF9AE}" pid="10" name="MSIP_Label_d210e4fd-1ff5-4324-97e9-6e0860215bae_SetDate">
    <vt:lpwstr>2023-07-25T14:55:00Z</vt:lpwstr>
  </property>
  <property fmtid="{D5CDD505-2E9C-101B-9397-08002B2CF9AE}" pid="11" name="MSIP_Label_d210e4fd-1ff5-4324-97e9-6e0860215bae_Method">
    <vt:lpwstr>Standard</vt:lpwstr>
  </property>
  <property fmtid="{D5CDD505-2E9C-101B-9397-08002B2CF9AE}" pid="12" name="MSIP_Label_d210e4fd-1ff5-4324-97e9-6e0860215bae_Name">
    <vt:lpwstr>d210e4fd-1ff5-4324-97e9-6e0860215bae</vt:lpwstr>
  </property>
  <property fmtid="{D5CDD505-2E9C-101B-9397-08002B2CF9AE}" pid="13" name="MSIP_Label_d210e4fd-1ff5-4324-97e9-6e0860215bae_SiteId">
    <vt:lpwstr>8e656664-5f36-4a5b-954c-c5405fd29206</vt:lpwstr>
  </property>
  <property fmtid="{D5CDD505-2E9C-101B-9397-08002B2CF9AE}" pid="14" name="MSIP_Label_d210e4fd-1ff5-4324-97e9-6e0860215bae_ActionId">
    <vt:lpwstr>0ecfb42a-2f0b-4f75-9b9f-ea953fc40d0b</vt:lpwstr>
  </property>
  <property fmtid="{D5CDD505-2E9C-101B-9397-08002B2CF9AE}" pid="15" name="MSIP_Label_d210e4fd-1ff5-4324-97e9-6e0860215bae_ContentBits">
    <vt:lpwstr>0</vt:lpwstr>
  </property>
</Properties>
</file>