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D6647"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3A9D664A" w14:textId="77777777" w:rsidTr="00061C01">
        <w:tc>
          <w:tcPr>
            <w:tcW w:w="4539" w:type="dxa"/>
          </w:tcPr>
          <w:p w14:paraId="3A9D6648"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3A9D68E9" wp14:editId="3A9D68EA">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A9D6649"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3A9D68EB" wp14:editId="3A9D68EC">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A9D664B" w14:textId="77777777" w:rsidR="00582B96" w:rsidRDefault="00582B96" w:rsidP="00582B96"/>
    <w:p w14:paraId="3A9D664C" w14:textId="77777777" w:rsidR="00582B96" w:rsidRPr="00D144D9" w:rsidRDefault="00582B96" w:rsidP="00582B96">
      <w:pPr>
        <w:rPr>
          <w:color w:val="FF0000"/>
        </w:rPr>
      </w:pPr>
    </w:p>
    <w:p w14:paraId="3A9D664D" w14:textId="77777777" w:rsidR="00582B96" w:rsidRDefault="00582B96" w:rsidP="00582B96"/>
    <w:p w14:paraId="3A9D664E" w14:textId="77777777" w:rsidR="00582B96" w:rsidRDefault="00582B96" w:rsidP="00582B96"/>
    <w:p w14:paraId="3A9D664F" w14:textId="77777777" w:rsidR="00582B96" w:rsidRDefault="00582B96" w:rsidP="00582B96"/>
    <w:p w14:paraId="3A9D6650" w14:textId="77777777" w:rsidR="00C5289B" w:rsidRDefault="00C5289B" w:rsidP="00582B96">
      <w:pPr>
        <w:rPr>
          <w:b/>
          <w:sz w:val="52"/>
          <w:szCs w:val="52"/>
        </w:rPr>
      </w:pPr>
    </w:p>
    <w:p w14:paraId="3A9D6651" w14:textId="188BA561" w:rsidR="00582B96" w:rsidRPr="00827DAE" w:rsidRDefault="00582B96" w:rsidP="00582B96">
      <w:pPr>
        <w:rPr>
          <w:b/>
          <w:sz w:val="48"/>
          <w:szCs w:val="48"/>
        </w:rPr>
      </w:pPr>
      <w:r w:rsidRPr="00827DAE">
        <w:rPr>
          <w:b/>
          <w:sz w:val="48"/>
          <w:szCs w:val="48"/>
        </w:rPr>
        <w:t xml:space="preserve">SPECIFICATION </w:t>
      </w:r>
      <w:r w:rsidR="00827DAE" w:rsidRPr="00827DAE">
        <w:rPr>
          <w:b/>
          <w:sz w:val="48"/>
          <w:szCs w:val="48"/>
        </w:rPr>
        <w:t>&amp; GENERIC QUESTIONNAIRE</w:t>
      </w:r>
    </w:p>
    <w:p w14:paraId="3A9D6652" w14:textId="77777777" w:rsidR="00582B96" w:rsidRPr="00827DAE" w:rsidRDefault="00582B96" w:rsidP="00582B96">
      <w:pPr>
        <w:rPr>
          <w:b/>
          <w:sz w:val="48"/>
          <w:szCs w:val="48"/>
        </w:rPr>
      </w:pPr>
    </w:p>
    <w:p w14:paraId="3A9D6653" w14:textId="77777777" w:rsidR="00582B96" w:rsidRDefault="00582B96" w:rsidP="00582B96">
      <w:pPr>
        <w:rPr>
          <w:b/>
          <w:sz w:val="48"/>
          <w:szCs w:val="48"/>
        </w:rPr>
      </w:pPr>
    </w:p>
    <w:p w14:paraId="3A9D6654" w14:textId="77777777" w:rsidR="00582B96" w:rsidRDefault="00582B96" w:rsidP="00582B96">
      <w:pPr>
        <w:rPr>
          <w:b/>
          <w:sz w:val="48"/>
          <w:szCs w:val="48"/>
        </w:rPr>
      </w:pPr>
    </w:p>
    <w:p w14:paraId="3A9D6655" w14:textId="0D7FDEE8" w:rsidR="00582B96" w:rsidRPr="00827DAE" w:rsidRDefault="00582B96" w:rsidP="00582B96">
      <w:pPr>
        <w:rPr>
          <w:b/>
          <w:sz w:val="36"/>
          <w:szCs w:val="36"/>
        </w:rPr>
      </w:pPr>
      <w:r w:rsidRPr="00360CDD">
        <w:rPr>
          <w:b/>
          <w:sz w:val="36"/>
          <w:szCs w:val="36"/>
        </w:rPr>
        <w:t xml:space="preserve">INVITATION TO TENDER </w:t>
      </w:r>
      <w:r w:rsidR="00C266BA" w:rsidRPr="00827DAE">
        <w:rPr>
          <w:b/>
          <w:sz w:val="36"/>
          <w:szCs w:val="36"/>
        </w:rPr>
        <w:t>itt_30112</w:t>
      </w:r>
    </w:p>
    <w:p w14:paraId="3A9D6656" w14:textId="77777777" w:rsidR="00582B96" w:rsidRPr="00360CDD" w:rsidRDefault="00582B96" w:rsidP="00582B96">
      <w:pPr>
        <w:autoSpaceDE w:val="0"/>
        <w:autoSpaceDN w:val="0"/>
        <w:adjustRightInd w:val="0"/>
        <w:rPr>
          <w:rFonts w:cs="Arial"/>
          <w:b/>
          <w:bCs/>
          <w:sz w:val="48"/>
          <w:szCs w:val="48"/>
        </w:rPr>
      </w:pPr>
    </w:p>
    <w:p w14:paraId="3A9D6657" w14:textId="77777777" w:rsidR="00582B96" w:rsidRPr="00360CDD" w:rsidRDefault="00582B96" w:rsidP="00582B96">
      <w:pPr>
        <w:autoSpaceDE w:val="0"/>
        <w:autoSpaceDN w:val="0"/>
        <w:adjustRightInd w:val="0"/>
        <w:rPr>
          <w:rFonts w:cs="Arial"/>
          <w:b/>
          <w:bCs/>
          <w:sz w:val="48"/>
          <w:szCs w:val="48"/>
        </w:rPr>
      </w:pPr>
    </w:p>
    <w:p w14:paraId="3A9D6659" w14:textId="7ECD859A" w:rsidR="00133CE3" w:rsidRPr="005E1ABB" w:rsidRDefault="00C266BA" w:rsidP="00582B96">
      <w:pPr>
        <w:autoSpaceDE w:val="0"/>
        <w:autoSpaceDN w:val="0"/>
        <w:adjustRightInd w:val="0"/>
        <w:rPr>
          <w:rFonts w:cs="Arial"/>
          <w:b/>
          <w:bCs/>
          <w:sz w:val="36"/>
          <w:szCs w:val="36"/>
        </w:rPr>
      </w:pPr>
      <w:r>
        <w:rPr>
          <w:rFonts w:cs="Arial"/>
          <w:b/>
          <w:bCs/>
          <w:sz w:val="36"/>
          <w:szCs w:val="36"/>
        </w:rPr>
        <w:t>Access to Employment</w:t>
      </w:r>
    </w:p>
    <w:p w14:paraId="3A9D665A" w14:textId="77777777" w:rsidR="00582B96" w:rsidRDefault="00582B96" w:rsidP="00582B96">
      <w:pPr>
        <w:rPr>
          <w:b/>
          <w:sz w:val="48"/>
          <w:szCs w:val="48"/>
        </w:rPr>
      </w:pPr>
    </w:p>
    <w:p w14:paraId="3A9D665B" w14:textId="77777777" w:rsidR="00582B96" w:rsidRDefault="00582B96" w:rsidP="00582B96">
      <w:pPr>
        <w:rPr>
          <w:b/>
          <w:sz w:val="48"/>
          <w:szCs w:val="48"/>
        </w:rPr>
      </w:pPr>
    </w:p>
    <w:p w14:paraId="3A9D665C" w14:textId="249F4885" w:rsidR="00582B96" w:rsidRPr="00320E06" w:rsidRDefault="00320E06" w:rsidP="00582B96">
      <w:pPr>
        <w:rPr>
          <w:b/>
          <w:sz w:val="48"/>
          <w:szCs w:val="48"/>
        </w:rPr>
      </w:pPr>
      <w:r w:rsidRPr="00320E06">
        <w:rPr>
          <w:b/>
          <w:sz w:val="36"/>
          <w:szCs w:val="36"/>
        </w:rPr>
        <w:t xml:space="preserve">Tees Valley </w:t>
      </w:r>
      <w:r w:rsidR="00F43757">
        <w:rPr>
          <w:b/>
          <w:sz w:val="36"/>
          <w:szCs w:val="36"/>
        </w:rPr>
        <w:t>LEP</w:t>
      </w:r>
    </w:p>
    <w:p w14:paraId="3A9D665D" w14:textId="77777777" w:rsidR="00582B96" w:rsidRDefault="00582B96" w:rsidP="00582B96">
      <w:pPr>
        <w:rPr>
          <w:b/>
          <w:sz w:val="48"/>
          <w:szCs w:val="48"/>
        </w:rPr>
      </w:pPr>
    </w:p>
    <w:p w14:paraId="3A9D665E" w14:textId="77777777" w:rsidR="00582B96" w:rsidRDefault="00582B96" w:rsidP="00582B96">
      <w:pPr>
        <w:rPr>
          <w:b/>
          <w:sz w:val="48"/>
          <w:szCs w:val="48"/>
        </w:rPr>
      </w:pPr>
    </w:p>
    <w:p w14:paraId="3A9D665F" w14:textId="4040D63A" w:rsidR="00582B96" w:rsidRPr="00360CDD" w:rsidRDefault="00582B96" w:rsidP="00582B96">
      <w:pPr>
        <w:rPr>
          <w:b/>
          <w:sz w:val="36"/>
          <w:szCs w:val="36"/>
        </w:rPr>
      </w:pPr>
      <w:r w:rsidRPr="00360CDD">
        <w:rPr>
          <w:b/>
          <w:sz w:val="36"/>
          <w:szCs w:val="36"/>
        </w:rPr>
        <w:t>DATE:</w:t>
      </w:r>
      <w:r w:rsidR="002F71DB">
        <w:rPr>
          <w:b/>
          <w:sz w:val="36"/>
          <w:szCs w:val="36"/>
        </w:rPr>
        <w:t xml:space="preserve"> </w:t>
      </w:r>
      <w:r w:rsidR="00C266BA">
        <w:rPr>
          <w:b/>
          <w:sz w:val="36"/>
          <w:szCs w:val="36"/>
        </w:rPr>
        <w:t xml:space="preserve">24 </w:t>
      </w:r>
      <w:r w:rsidR="00133CE3">
        <w:rPr>
          <w:b/>
          <w:sz w:val="36"/>
          <w:szCs w:val="36"/>
        </w:rPr>
        <w:t>June</w:t>
      </w:r>
      <w:r w:rsidR="006002A9">
        <w:rPr>
          <w:b/>
          <w:sz w:val="36"/>
          <w:szCs w:val="36"/>
        </w:rPr>
        <w:t xml:space="preserve"> </w:t>
      </w:r>
      <w:r w:rsidR="00204192">
        <w:rPr>
          <w:b/>
          <w:sz w:val="36"/>
          <w:szCs w:val="36"/>
        </w:rPr>
        <w:t>2016</w:t>
      </w:r>
    </w:p>
    <w:p w14:paraId="3A9D6660" w14:textId="77777777" w:rsidR="00582B96" w:rsidRDefault="00582B96"/>
    <w:tbl>
      <w:tblPr>
        <w:tblW w:w="0" w:type="auto"/>
        <w:tblLook w:val="01E0" w:firstRow="1" w:lastRow="1" w:firstColumn="1" w:lastColumn="1" w:noHBand="0" w:noVBand="0"/>
      </w:tblPr>
      <w:tblGrid>
        <w:gridCol w:w="4421"/>
        <w:gridCol w:w="4366"/>
      </w:tblGrid>
      <w:tr w:rsidR="00ED67E0" w14:paraId="3A9D6663" w14:textId="77777777" w:rsidTr="00B24D65">
        <w:tc>
          <w:tcPr>
            <w:tcW w:w="4421" w:type="dxa"/>
          </w:tcPr>
          <w:p w14:paraId="3A9D6661" w14:textId="77777777" w:rsidR="00ED67E0" w:rsidRDefault="00ED67E0" w:rsidP="000419AD">
            <w:pPr>
              <w:pStyle w:val="Header"/>
              <w:tabs>
                <w:tab w:val="clear" w:pos="4153"/>
                <w:tab w:val="clear" w:pos="8306"/>
                <w:tab w:val="left" w:pos="1185"/>
              </w:tabs>
            </w:pPr>
            <w:r>
              <w:tab/>
            </w:r>
          </w:p>
        </w:tc>
        <w:tc>
          <w:tcPr>
            <w:tcW w:w="4366" w:type="dxa"/>
          </w:tcPr>
          <w:p w14:paraId="3A9D6662" w14:textId="77777777" w:rsidR="00ED67E0" w:rsidRDefault="00ED67E0" w:rsidP="000419AD">
            <w:pPr>
              <w:pStyle w:val="Header"/>
              <w:jc w:val="right"/>
            </w:pPr>
          </w:p>
        </w:tc>
      </w:tr>
      <w:tr w:rsidR="00ED67E0" w:rsidRPr="002465E9" w14:paraId="3A9D6666" w14:textId="77777777" w:rsidTr="00B24D65">
        <w:tc>
          <w:tcPr>
            <w:tcW w:w="4421" w:type="dxa"/>
          </w:tcPr>
          <w:p w14:paraId="3A9D6664" w14:textId="77777777" w:rsidR="00ED67E0" w:rsidRDefault="00ED67E0" w:rsidP="000419AD">
            <w:pPr>
              <w:pStyle w:val="Header"/>
            </w:pPr>
            <w:r>
              <w:rPr>
                <w:noProof/>
                <w:lang w:eastAsia="en-GB"/>
              </w:rPr>
              <w:lastRenderedPageBreak/>
              <w:drawing>
                <wp:inline distT="0" distB="0" distL="0" distR="0" wp14:anchorId="3A9D68ED" wp14:editId="3A9D68EE">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A9D6665" w14:textId="77777777" w:rsidR="00ED67E0" w:rsidRDefault="000D51DE" w:rsidP="000419AD">
            <w:pPr>
              <w:pStyle w:val="Header"/>
              <w:jc w:val="right"/>
            </w:pPr>
            <w:r>
              <w:rPr>
                <w:noProof/>
                <w:lang w:eastAsia="en-GB"/>
              </w:rPr>
              <w:drawing>
                <wp:inline distT="0" distB="0" distL="0" distR="0" wp14:anchorId="3A9D68EF" wp14:editId="3A9D68F0">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A9D6669" w14:textId="77777777" w:rsidTr="00B24D65">
        <w:tc>
          <w:tcPr>
            <w:tcW w:w="4421" w:type="dxa"/>
          </w:tcPr>
          <w:p w14:paraId="3A9D6667" w14:textId="77777777" w:rsidR="008441FE" w:rsidRDefault="008441FE" w:rsidP="000419AD">
            <w:pPr>
              <w:pStyle w:val="Header"/>
              <w:rPr>
                <w:noProof/>
                <w:lang w:eastAsia="en-GB"/>
              </w:rPr>
            </w:pPr>
          </w:p>
        </w:tc>
        <w:tc>
          <w:tcPr>
            <w:tcW w:w="4366" w:type="dxa"/>
          </w:tcPr>
          <w:p w14:paraId="3A9D6668" w14:textId="77777777" w:rsidR="008441FE" w:rsidRDefault="008441FE" w:rsidP="000419AD">
            <w:pPr>
              <w:pStyle w:val="Header"/>
              <w:jc w:val="right"/>
              <w:rPr>
                <w:noProof/>
                <w:lang w:eastAsia="en-GB"/>
              </w:rPr>
            </w:pPr>
          </w:p>
        </w:tc>
      </w:tr>
    </w:tbl>
    <w:p w14:paraId="3A9D666A"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3A9D6674" w14:textId="77777777" w:rsidTr="000D51DE">
        <w:trPr>
          <w:trHeight w:val="597"/>
        </w:trPr>
        <w:tc>
          <w:tcPr>
            <w:tcW w:w="9088" w:type="dxa"/>
          </w:tcPr>
          <w:p w14:paraId="3A9D666C" w14:textId="62C3B8A5" w:rsidR="00C05475" w:rsidRDefault="00827DAE" w:rsidP="00827DAE">
            <w:pPr>
              <w:pStyle w:val="BodyText"/>
              <w:tabs>
                <w:tab w:val="num" w:pos="1134"/>
              </w:tabs>
              <w:spacing w:after="0"/>
              <w:jc w:val="both"/>
              <w:rPr>
                <w:rFonts w:ascii="Arial" w:hAnsi="Arial" w:cs="Arial"/>
                <w:b/>
              </w:rPr>
            </w:pPr>
            <w:r>
              <w:rPr>
                <w:rFonts w:ascii="Arial" w:hAnsi="Arial" w:cs="Arial"/>
                <w:b/>
              </w:rPr>
              <w:t>ESF</w:t>
            </w:r>
            <w:r w:rsidR="00B3399A" w:rsidRPr="00DB1C34">
              <w:rPr>
                <w:rFonts w:ascii="Arial" w:hAnsi="Arial" w:cs="Arial"/>
                <w:b/>
              </w:rPr>
              <w:t xml:space="preserve">: </w:t>
            </w:r>
            <w:r w:rsidR="0005224F" w:rsidRPr="00DB1C34">
              <w:rPr>
                <w:rFonts w:ascii="Arial" w:hAnsi="Arial" w:cs="Arial"/>
                <w:b/>
              </w:rPr>
              <w:t>Access to Employment</w:t>
            </w:r>
            <w:r>
              <w:rPr>
                <w:rFonts w:ascii="Arial" w:hAnsi="Arial" w:cs="Arial"/>
                <w:b/>
              </w:rPr>
              <w:t xml:space="preserve"> </w:t>
            </w:r>
            <w:r w:rsidR="00320E06" w:rsidRPr="00320E06">
              <w:rPr>
                <w:rFonts w:ascii="Arial" w:hAnsi="Arial" w:cs="Arial"/>
                <w:b/>
              </w:rPr>
              <w:t xml:space="preserve">Tees Valley </w:t>
            </w:r>
            <w:r w:rsidR="00F43757">
              <w:rPr>
                <w:rFonts w:ascii="Arial" w:hAnsi="Arial" w:cs="Arial"/>
                <w:b/>
              </w:rPr>
              <w:t>LEP</w:t>
            </w:r>
            <w:r w:rsidR="00320E06" w:rsidRPr="00320E06">
              <w:rPr>
                <w:rFonts w:ascii="Arial" w:hAnsi="Arial" w:cs="Arial"/>
                <w:b/>
              </w:rPr>
              <w:t xml:space="preserve"> </w:t>
            </w:r>
            <w:r w:rsidR="00C05475">
              <w:rPr>
                <w:rFonts w:ascii="Arial" w:hAnsi="Arial" w:cs="Arial"/>
                <w:b/>
              </w:rPr>
              <w:t>–</w:t>
            </w:r>
            <w:r w:rsidR="00320E06" w:rsidRPr="00320E06">
              <w:rPr>
                <w:rFonts w:ascii="Arial" w:hAnsi="Arial" w:cs="Arial"/>
                <w:b/>
              </w:rPr>
              <w:t xml:space="preserve"> </w:t>
            </w:r>
          </w:p>
          <w:p w14:paraId="3A9D666D" w14:textId="77777777" w:rsidR="00C05475" w:rsidRDefault="00C05475" w:rsidP="00C05475">
            <w:pPr>
              <w:pStyle w:val="BodyText"/>
              <w:tabs>
                <w:tab w:val="num" w:pos="1134"/>
              </w:tabs>
              <w:jc w:val="both"/>
              <w:rPr>
                <w:rFonts w:ascii="Arial" w:hAnsi="Arial" w:cs="Arial"/>
                <w:b/>
              </w:rPr>
            </w:pPr>
            <w:r>
              <w:rPr>
                <w:rFonts w:ascii="Arial" w:hAnsi="Arial" w:cs="Arial"/>
                <w:b/>
              </w:rPr>
              <w:t xml:space="preserve">Lot 1:  </w:t>
            </w:r>
            <w:r w:rsidRPr="00C05475">
              <w:rPr>
                <w:rFonts w:ascii="Arial" w:hAnsi="Arial" w:cs="Arial"/>
                <w:b/>
              </w:rPr>
              <w:t>Skills support for the unemployed</w:t>
            </w:r>
          </w:p>
          <w:p w14:paraId="3A9D666E" w14:textId="77777777" w:rsidR="00C05475" w:rsidRDefault="00C05475" w:rsidP="00C05475">
            <w:pPr>
              <w:pStyle w:val="BodyText"/>
              <w:tabs>
                <w:tab w:val="num" w:pos="1134"/>
              </w:tabs>
              <w:jc w:val="both"/>
              <w:rPr>
                <w:rFonts w:ascii="Arial" w:hAnsi="Arial" w:cs="Arial"/>
                <w:b/>
              </w:rPr>
            </w:pPr>
            <w:r>
              <w:rPr>
                <w:rFonts w:ascii="Arial" w:hAnsi="Arial" w:cs="Arial"/>
                <w:b/>
              </w:rPr>
              <w:t xml:space="preserve">Lot </w:t>
            </w:r>
            <w:r w:rsidR="004D6020">
              <w:rPr>
                <w:rFonts w:ascii="Arial" w:hAnsi="Arial" w:cs="Arial"/>
                <w:b/>
              </w:rPr>
              <w:t>2</w:t>
            </w:r>
            <w:r>
              <w:rPr>
                <w:rFonts w:ascii="Arial" w:hAnsi="Arial" w:cs="Arial"/>
                <w:b/>
              </w:rPr>
              <w:t xml:space="preserve">:  </w:t>
            </w:r>
            <w:r w:rsidRPr="00C05475">
              <w:rPr>
                <w:rFonts w:ascii="Arial" w:hAnsi="Arial" w:cs="Arial"/>
                <w:b/>
              </w:rPr>
              <w:t>Routes to Enterprise - 'Create your own job'</w:t>
            </w:r>
          </w:p>
          <w:p w14:paraId="3A9D666F" w14:textId="77777777" w:rsidR="00D222D6" w:rsidRDefault="004D6020" w:rsidP="00C05475">
            <w:pPr>
              <w:pStyle w:val="BodyText"/>
              <w:tabs>
                <w:tab w:val="num" w:pos="1134"/>
              </w:tabs>
              <w:jc w:val="both"/>
              <w:rPr>
                <w:rFonts w:ascii="Arial" w:hAnsi="Arial" w:cs="Arial"/>
                <w:b/>
              </w:rPr>
            </w:pPr>
            <w:r>
              <w:rPr>
                <w:rFonts w:ascii="Arial" w:hAnsi="Arial" w:cs="Arial"/>
                <w:b/>
              </w:rPr>
              <w:t>Lot 3</w:t>
            </w:r>
            <w:r w:rsidR="00D222D6">
              <w:rPr>
                <w:rFonts w:ascii="Arial" w:hAnsi="Arial" w:cs="Arial"/>
                <w:b/>
              </w:rPr>
              <w:t>:  E</w:t>
            </w:r>
            <w:r w:rsidR="00FC2790">
              <w:rPr>
                <w:rFonts w:ascii="Arial" w:hAnsi="Arial" w:cs="Arial"/>
                <w:b/>
              </w:rPr>
              <w:t xml:space="preserve">nglish for </w:t>
            </w:r>
            <w:r w:rsidR="00D222D6">
              <w:rPr>
                <w:rFonts w:ascii="Arial" w:hAnsi="Arial" w:cs="Arial"/>
                <w:b/>
              </w:rPr>
              <w:t>S</w:t>
            </w:r>
            <w:r w:rsidR="00FC2790">
              <w:rPr>
                <w:rFonts w:ascii="Arial" w:hAnsi="Arial" w:cs="Arial"/>
                <w:b/>
              </w:rPr>
              <w:t xml:space="preserve">peakers of Other </w:t>
            </w:r>
            <w:r w:rsidR="00D222D6">
              <w:rPr>
                <w:rFonts w:ascii="Arial" w:hAnsi="Arial" w:cs="Arial"/>
                <w:b/>
              </w:rPr>
              <w:t>L</w:t>
            </w:r>
            <w:r w:rsidR="00FC2790">
              <w:rPr>
                <w:rFonts w:ascii="Arial" w:hAnsi="Arial" w:cs="Arial"/>
                <w:b/>
              </w:rPr>
              <w:t>anguages (ESOL)</w:t>
            </w:r>
          </w:p>
          <w:p w14:paraId="3A9D6670" w14:textId="7B18D213" w:rsidR="00D222D6" w:rsidRDefault="004D6020" w:rsidP="00C05475">
            <w:pPr>
              <w:pStyle w:val="BodyText"/>
              <w:tabs>
                <w:tab w:val="num" w:pos="1134"/>
              </w:tabs>
              <w:jc w:val="both"/>
              <w:rPr>
                <w:rFonts w:ascii="Arial" w:hAnsi="Arial" w:cs="Arial"/>
                <w:b/>
              </w:rPr>
            </w:pPr>
            <w:r>
              <w:rPr>
                <w:rFonts w:ascii="Arial" w:hAnsi="Arial" w:cs="Arial"/>
                <w:b/>
              </w:rPr>
              <w:t>Lot 4</w:t>
            </w:r>
            <w:r w:rsidR="00D222D6">
              <w:rPr>
                <w:rFonts w:ascii="Arial" w:hAnsi="Arial" w:cs="Arial"/>
                <w:b/>
              </w:rPr>
              <w:t xml:space="preserve">:  CEIAG </w:t>
            </w:r>
            <w:r w:rsidR="004B23C1">
              <w:rPr>
                <w:rFonts w:ascii="Arial" w:hAnsi="Arial" w:cs="Arial"/>
                <w:b/>
              </w:rPr>
              <w:t>Service</w:t>
            </w:r>
          </w:p>
          <w:p w14:paraId="3A9D6671" w14:textId="2AC5A30D" w:rsidR="00D222D6" w:rsidRPr="00DB1C34" w:rsidRDefault="004D6020" w:rsidP="00C05475">
            <w:pPr>
              <w:pStyle w:val="BodyText"/>
              <w:tabs>
                <w:tab w:val="num" w:pos="1134"/>
              </w:tabs>
              <w:jc w:val="both"/>
              <w:rPr>
                <w:rFonts w:ascii="Arial" w:hAnsi="Arial" w:cs="Arial"/>
                <w:b/>
              </w:rPr>
            </w:pPr>
            <w:r>
              <w:rPr>
                <w:rFonts w:ascii="Arial" w:hAnsi="Arial" w:cs="Arial"/>
                <w:b/>
              </w:rPr>
              <w:t>Lot 5</w:t>
            </w:r>
            <w:r w:rsidR="00D222D6">
              <w:rPr>
                <w:rFonts w:ascii="Arial" w:hAnsi="Arial" w:cs="Arial"/>
                <w:b/>
              </w:rPr>
              <w:t xml:space="preserve">:  Sector-led Apprenticeship </w:t>
            </w:r>
            <w:r w:rsidR="00AB3F7C">
              <w:rPr>
                <w:rFonts w:ascii="Arial" w:hAnsi="Arial" w:cs="Arial"/>
                <w:b/>
              </w:rPr>
              <w:t>Route way</w:t>
            </w:r>
          </w:p>
          <w:p w14:paraId="3A9D6673" w14:textId="2201B570" w:rsidR="00967429" w:rsidRPr="00200BC6" w:rsidRDefault="00827DAE" w:rsidP="00C266BA">
            <w:pPr>
              <w:pStyle w:val="BodyText"/>
              <w:tabs>
                <w:tab w:val="num" w:pos="1134"/>
              </w:tabs>
              <w:spacing w:after="0"/>
              <w:jc w:val="both"/>
              <w:rPr>
                <w:rFonts w:ascii="Arial" w:hAnsi="Arial" w:cs="Arial"/>
                <w:b/>
                <w:color w:val="FF0000"/>
              </w:rPr>
            </w:pPr>
            <w:r w:rsidRPr="00827DAE">
              <w:rPr>
                <w:rFonts w:ascii="Arial" w:hAnsi="Arial" w:cs="Arial"/>
                <w:b/>
              </w:rPr>
              <w:t>itt_30112</w:t>
            </w:r>
          </w:p>
        </w:tc>
      </w:tr>
      <w:tr w:rsidR="00967429" w14:paraId="3A9D6676" w14:textId="77777777" w:rsidTr="004E5EDB">
        <w:trPr>
          <w:trHeight w:val="567"/>
        </w:trPr>
        <w:tc>
          <w:tcPr>
            <w:tcW w:w="9088" w:type="dxa"/>
            <w:shd w:val="clear" w:color="auto" w:fill="D9D9D9" w:themeFill="background1" w:themeFillShade="D9"/>
            <w:vAlign w:val="center"/>
          </w:tcPr>
          <w:p w14:paraId="3A9D6675" w14:textId="77777777" w:rsidR="00967429" w:rsidRPr="00FD3B0A" w:rsidRDefault="004C726D" w:rsidP="00FD3B0A">
            <w:pPr>
              <w:pStyle w:val="SpecificationHeading"/>
            </w:pPr>
            <w:r w:rsidRPr="00FD3B0A">
              <w:t>BACKGROUND</w:t>
            </w:r>
          </w:p>
        </w:tc>
      </w:tr>
      <w:tr w:rsidR="00967429" w:rsidRPr="00EF4406" w14:paraId="3A9D66BC" w14:textId="77777777" w:rsidTr="000D51DE">
        <w:tc>
          <w:tcPr>
            <w:tcW w:w="9088" w:type="dxa"/>
          </w:tcPr>
          <w:p w14:paraId="3A9D6677" w14:textId="77777777" w:rsidR="00B24D65" w:rsidRPr="002833D9" w:rsidRDefault="00B24D65" w:rsidP="00A524B5">
            <w:pPr>
              <w:tabs>
                <w:tab w:val="num" w:pos="900"/>
              </w:tabs>
              <w:autoSpaceDE w:val="0"/>
              <w:autoSpaceDN w:val="0"/>
              <w:adjustRightInd w:val="0"/>
              <w:rPr>
                <w:rFonts w:cs="Arial"/>
                <w:b/>
              </w:rPr>
            </w:pPr>
          </w:p>
          <w:p w14:paraId="3A9D6678"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3A9D6679" w14:textId="77777777" w:rsidR="002833D9" w:rsidRPr="002833D9" w:rsidRDefault="002833D9" w:rsidP="00A524B5">
            <w:pPr>
              <w:tabs>
                <w:tab w:val="num" w:pos="900"/>
              </w:tabs>
              <w:autoSpaceDE w:val="0"/>
              <w:autoSpaceDN w:val="0"/>
              <w:adjustRightInd w:val="0"/>
              <w:rPr>
                <w:rFonts w:cs="Arial"/>
                <w:b/>
              </w:rPr>
            </w:pPr>
          </w:p>
          <w:p w14:paraId="3A9D667A"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3A9D667B" w14:textId="77777777" w:rsidR="002833D9" w:rsidRPr="005A1D76" w:rsidRDefault="002833D9" w:rsidP="00A524B5">
            <w:pPr>
              <w:tabs>
                <w:tab w:val="num" w:pos="900"/>
              </w:tabs>
              <w:autoSpaceDE w:val="0"/>
              <w:autoSpaceDN w:val="0"/>
              <w:adjustRightInd w:val="0"/>
              <w:rPr>
                <w:rFonts w:cs="Arial"/>
              </w:rPr>
            </w:pPr>
          </w:p>
          <w:p w14:paraId="3A9D667C"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3A9D667D" w14:textId="77777777" w:rsidR="002833D9" w:rsidRPr="005A1D76" w:rsidRDefault="002833D9" w:rsidP="00A524B5">
            <w:pPr>
              <w:rPr>
                <w:rFonts w:cs="Arial"/>
              </w:rPr>
            </w:pPr>
          </w:p>
          <w:p w14:paraId="3A9D667E"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3A9D667F" w14:textId="77777777" w:rsidR="00AD0B65" w:rsidRPr="00AD0B65" w:rsidRDefault="00AD0B65" w:rsidP="00AD0B65">
            <w:pPr>
              <w:rPr>
                <w:rFonts w:cs="Arial"/>
              </w:rPr>
            </w:pPr>
          </w:p>
          <w:p w14:paraId="3A9D6680" w14:textId="77777777" w:rsidR="00204192" w:rsidRDefault="009E7A30" w:rsidP="00AD0B65">
            <w:r w:rsidRPr="00133CE3">
              <w:t>The</w:t>
            </w:r>
            <w:r w:rsidR="00A63E89" w:rsidRPr="00133CE3">
              <w:t xml:space="preserve"> </w:t>
            </w:r>
            <w:r w:rsidR="00204192" w:rsidRPr="00133CE3">
              <w:t xml:space="preserve">Priority Axis 1 </w:t>
            </w:r>
            <w:r w:rsidR="00A63E89" w:rsidRPr="00133CE3">
              <w:t xml:space="preserve">supports </w:t>
            </w:r>
            <w:r w:rsidR="00204192" w:rsidRPr="00133CE3">
              <w:t xml:space="preserve">activity to increase participation in the labour market and thereby improve social inclusion and mobility.   The objectives of Priority Axis 1 </w:t>
            </w:r>
            <w:r w:rsidR="00F0539E" w:rsidRPr="00133CE3">
              <w:t xml:space="preserve">covered in this specification </w:t>
            </w:r>
            <w:r w:rsidR="00204192" w:rsidRPr="00133CE3">
              <w:t>are:</w:t>
            </w:r>
          </w:p>
          <w:p w14:paraId="58009571" w14:textId="77777777" w:rsidR="004E5EDB" w:rsidRPr="00133CE3" w:rsidRDefault="004E5EDB" w:rsidP="00AD0B65"/>
          <w:p w14:paraId="3A9D6681" w14:textId="77777777" w:rsidR="00204192" w:rsidRPr="00133CE3" w:rsidRDefault="00204192" w:rsidP="00A503FD">
            <w:pPr>
              <w:pStyle w:val="ListParagraph"/>
              <w:numPr>
                <w:ilvl w:val="0"/>
                <w:numId w:val="11"/>
              </w:numPr>
            </w:pPr>
            <w:r w:rsidRPr="00133CE3">
              <w:t>To improve the employability of long-term unemployed people, so that they can compete effectively in the labour market.</w:t>
            </w:r>
          </w:p>
          <w:p w14:paraId="3A9D6682" w14:textId="77777777" w:rsidR="00204192" w:rsidRPr="00133CE3" w:rsidRDefault="00204192" w:rsidP="00A503FD">
            <w:pPr>
              <w:pStyle w:val="ListParagraph"/>
              <w:numPr>
                <w:ilvl w:val="0"/>
                <w:numId w:val="11"/>
              </w:numPr>
            </w:pPr>
            <w:r w:rsidRPr="00133CE3">
              <w:t>To provide individuals from groups which face particular labour market disadvantage with additional support so that they can compete effectively in the labour market.</w:t>
            </w:r>
          </w:p>
          <w:p w14:paraId="3A9D6683" w14:textId="77777777" w:rsidR="00204192" w:rsidRPr="00133CE3" w:rsidRDefault="00204192" w:rsidP="00A503FD">
            <w:pPr>
              <w:pStyle w:val="ListParagraph"/>
              <w:numPr>
                <w:ilvl w:val="0"/>
                <w:numId w:val="11"/>
              </w:numPr>
            </w:pPr>
            <w:r w:rsidRPr="00133CE3">
              <w:lastRenderedPageBreak/>
              <w:t>To encourage inactive people to participate in the labour market and to improve their employability.</w:t>
            </w:r>
          </w:p>
          <w:p w14:paraId="3A9D6684" w14:textId="77777777" w:rsidR="00204192" w:rsidRPr="00133CE3" w:rsidRDefault="00204192" w:rsidP="00A503FD">
            <w:pPr>
              <w:pStyle w:val="ListParagraph"/>
              <w:numPr>
                <w:ilvl w:val="0"/>
                <w:numId w:val="11"/>
              </w:numPr>
            </w:pPr>
            <w:r w:rsidRPr="00133CE3">
              <w:t>To address the basic skills needs of unemployed and inactive people so that they can compete effectively in the labour market.</w:t>
            </w:r>
          </w:p>
          <w:p w14:paraId="3A9D6685" w14:textId="77777777" w:rsidR="00204192" w:rsidRPr="00133CE3" w:rsidRDefault="00204192" w:rsidP="00A503FD">
            <w:pPr>
              <w:pStyle w:val="Default"/>
              <w:numPr>
                <w:ilvl w:val="0"/>
                <w:numId w:val="11"/>
              </w:numPr>
            </w:pPr>
            <w:r w:rsidRPr="00133CE3">
              <w:t xml:space="preserve">To provide support for women at a disadvantage in the labour market, and particularly those who are currently inactive, to contribute to our efforts to reduce the gender employment gap. </w:t>
            </w:r>
          </w:p>
          <w:p w14:paraId="3A9D6686" w14:textId="77777777" w:rsidR="00F0539E" w:rsidRPr="00133CE3" w:rsidRDefault="00F0539E" w:rsidP="00A503FD">
            <w:pPr>
              <w:pStyle w:val="Default"/>
              <w:numPr>
                <w:ilvl w:val="0"/>
                <w:numId w:val="11"/>
              </w:numPr>
            </w:pPr>
            <w:r w:rsidRPr="00133CE3">
              <w:t xml:space="preserve">To support people with multiple and complex barriers to participation to address these underlying issues and to move closer to or into the labour market. </w:t>
            </w:r>
          </w:p>
          <w:p w14:paraId="3A9D6687" w14:textId="77777777" w:rsidR="00204192" w:rsidRPr="00133CE3" w:rsidRDefault="00F0539E" w:rsidP="00A503FD">
            <w:pPr>
              <w:pStyle w:val="ListParagraph"/>
              <w:numPr>
                <w:ilvl w:val="0"/>
                <w:numId w:val="11"/>
              </w:numPr>
            </w:pPr>
            <w:r w:rsidRPr="00133CE3">
              <w:t>To support prisoners in custody and on release, and those without work who are serving sentences in the community, to improve their employability.</w:t>
            </w:r>
          </w:p>
          <w:p w14:paraId="3A9D6688" w14:textId="77777777" w:rsidR="00204192" w:rsidRPr="00133CE3" w:rsidRDefault="00F0539E" w:rsidP="00A503FD">
            <w:pPr>
              <w:pStyle w:val="ListParagraph"/>
              <w:numPr>
                <w:ilvl w:val="0"/>
                <w:numId w:val="11"/>
              </w:numPr>
            </w:pPr>
            <w:r w:rsidRPr="00133CE3">
              <w:t>To engage marginalised individuals and support them to re-engage with education, training, or in employment.</w:t>
            </w:r>
          </w:p>
          <w:p w14:paraId="3A9D6689" w14:textId="77777777" w:rsidR="0096491B" w:rsidRPr="00133CE3" w:rsidRDefault="0096491B" w:rsidP="00133CE3">
            <w:pPr>
              <w:pStyle w:val="ListParagraph"/>
              <w:numPr>
                <w:ilvl w:val="0"/>
                <w:numId w:val="11"/>
              </w:numPr>
            </w:pPr>
            <w:r w:rsidRPr="00133CE3">
              <w:t>To support young lone parents to overcome the barriers they face in participating in the labour market (including childcare).</w:t>
            </w:r>
          </w:p>
          <w:p w14:paraId="3A9D668A" w14:textId="77777777" w:rsidR="007E51DD" w:rsidRPr="00133CE3" w:rsidRDefault="007E51DD" w:rsidP="00AD0B65"/>
          <w:p w14:paraId="3A9D668B" w14:textId="4C7B370B" w:rsidR="004A2467" w:rsidRDefault="004A2467" w:rsidP="00AD0B65">
            <w:r>
              <w:t xml:space="preserve">The </w:t>
            </w:r>
            <w:r w:rsidR="00BF5966">
              <w:t>investment priority</w:t>
            </w:r>
            <w:r>
              <w:t xml:space="preserve"> </w:t>
            </w:r>
            <w:r w:rsidR="00F0539E">
              <w:t xml:space="preserve">in this specification </w:t>
            </w:r>
            <w:r w:rsidR="00BF5966">
              <w:t>is</w:t>
            </w:r>
            <w:r>
              <w:t>:</w:t>
            </w:r>
          </w:p>
          <w:p w14:paraId="2971F774" w14:textId="77777777" w:rsidR="004E5EDB" w:rsidRDefault="004E5EDB" w:rsidP="00AD0B65"/>
          <w:p w14:paraId="3A9D668C" w14:textId="77777777" w:rsidR="00204192" w:rsidRDefault="00204192" w:rsidP="00A503FD">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14:paraId="3A9D668D" w14:textId="77777777" w:rsidR="009B1204" w:rsidRDefault="009B1204" w:rsidP="00A524B5">
            <w:pPr>
              <w:tabs>
                <w:tab w:val="num" w:pos="900"/>
              </w:tabs>
              <w:autoSpaceDE w:val="0"/>
              <w:autoSpaceDN w:val="0"/>
              <w:adjustRightInd w:val="0"/>
              <w:rPr>
                <w:rFonts w:cs="Arial"/>
              </w:rPr>
            </w:pPr>
          </w:p>
          <w:p w14:paraId="3A9D668E"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3A9D668F" w14:textId="77777777" w:rsidR="009B1204" w:rsidRDefault="009B1204" w:rsidP="009B1204">
            <w:pPr>
              <w:rPr>
                <w:rFonts w:cs="Arial"/>
                <w:b/>
              </w:rPr>
            </w:pPr>
          </w:p>
          <w:p w14:paraId="3A9D6690" w14:textId="77777777" w:rsidR="009B1204" w:rsidRPr="006B6F76" w:rsidRDefault="009B1204" w:rsidP="009B1204">
            <w:pPr>
              <w:autoSpaceDE w:val="0"/>
              <w:autoSpaceDN w:val="0"/>
              <w:adjustRightInd w:val="0"/>
              <w:rPr>
                <w:rFonts w:cs="Arial"/>
                <w:color w:val="000000"/>
                <w:lang w:eastAsia="en-GB"/>
              </w:rPr>
            </w:pPr>
            <w:r w:rsidRPr="006B6F76">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3A9D6691" w14:textId="77777777" w:rsidR="009B1204" w:rsidRPr="006B6F76" w:rsidRDefault="009B1204" w:rsidP="009B1204">
            <w:pPr>
              <w:autoSpaceDE w:val="0"/>
              <w:autoSpaceDN w:val="0"/>
              <w:adjustRightInd w:val="0"/>
              <w:rPr>
                <w:rFonts w:cs="Arial"/>
                <w:color w:val="000000"/>
                <w:lang w:eastAsia="en-GB"/>
              </w:rPr>
            </w:pPr>
          </w:p>
          <w:p w14:paraId="3A9D6692" w14:textId="6C3EF5D3" w:rsidR="009B1204" w:rsidRPr="006B6F76" w:rsidRDefault="009B1204" w:rsidP="009B1204">
            <w:pPr>
              <w:tabs>
                <w:tab w:val="num" w:pos="900"/>
              </w:tabs>
              <w:autoSpaceDE w:val="0"/>
              <w:autoSpaceDN w:val="0"/>
              <w:adjustRightInd w:val="0"/>
              <w:rPr>
                <w:rFonts w:cs="Arial"/>
              </w:rPr>
            </w:pPr>
            <w:r w:rsidRPr="006B6F76">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00AB3F7C" w:rsidRPr="006B6F76">
              <w:rPr>
                <w:rFonts w:cs="Arial"/>
                <w:color w:val="000000"/>
                <w:lang w:eastAsia="en-GB"/>
              </w:rPr>
              <w:t>job seeking</w:t>
            </w:r>
            <w:r w:rsidRPr="006B6F76">
              <w:rPr>
                <w:rFonts w:cs="Arial"/>
                <w:color w:val="000000"/>
                <w:lang w:eastAsia="en-GB"/>
              </w:rPr>
              <w:t xml:space="preserve"> skills, or other material barriers like debt and working with them to tackle these barriers.</w:t>
            </w:r>
          </w:p>
          <w:p w14:paraId="3A9D6693" w14:textId="77777777" w:rsidR="009B1204" w:rsidRDefault="009B1204" w:rsidP="00A524B5">
            <w:pPr>
              <w:tabs>
                <w:tab w:val="num" w:pos="900"/>
              </w:tabs>
              <w:autoSpaceDE w:val="0"/>
              <w:autoSpaceDN w:val="0"/>
              <w:adjustRightInd w:val="0"/>
              <w:rPr>
                <w:rFonts w:cs="Arial"/>
              </w:rPr>
            </w:pPr>
          </w:p>
          <w:p w14:paraId="213AB9F5" w14:textId="77777777" w:rsidR="004B23C1" w:rsidRPr="00CB5F59" w:rsidRDefault="004B23C1" w:rsidP="004B23C1">
            <w:pPr>
              <w:rPr>
                <w:rFonts w:cs="Arial"/>
              </w:rPr>
            </w:pPr>
            <w:r w:rsidRPr="00CB5F59">
              <w:rPr>
                <w:rFonts w:cs="Arial"/>
              </w:rPr>
              <w:t>The SFA is looking to procure an organisation to deliver education and training that helps unemployed and inactive people to enter into employment and sustain employment in the LEP area set out below</w:t>
            </w:r>
            <w:r>
              <w:rPr>
                <w:rFonts w:cs="Arial"/>
              </w:rPr>
              <w:t>.</w:t>
            </w:r>
          </w:p>
          <w:p w14:paraId="3A9D6695" w14:textId="77777777" w:rsidR="00C273A3" w:rsidRDefault="00C273A3" w:rsidP="00A524B5">
            <w:pPr>
              <w:rPr>
                <w:rFonts w:cs="Arial"/>
              </w:rPr>
            </w:pPr>
          </w:p>
          <w:p w14:paraId="3A9D6696" w14:textId="6F3F6F32" w:rsidR="00C273A3" w:rsidRDefault="00C273A3" w:rsidP="00A524B5">
            <w:pPr>
              <w:rPr>
                <w:rFonts w:cs="Arial"/>
              </w:rPr>
            </w:pPr>
            <w:r>
              <w:rPr>
                <w:rFonts w:cs="Arial"/>
              </w:rPr>
              <w:lastRenderedPageBreak/>
              <w:t xml:space="preserve">Lot 1: The SFA is looking to procure two organisations to deliver the same </w:t>
            </w:r>
            <w:r w:rsidR="004B23C1">
              <w:rPr>
                <w:rFonts w:cs="Arial"/>
              </w:rPr>
              <w:t>Service</w:t>
            </w:r>
            <w:r>
              <w:rPr>
                <w:rFonts w:cs="Arial"/>
              </w:rPr>
              <w:t xml:space="preserve"> across the LEP area</w:t>
            </w:r>
            <w:r w:rsidR="006B6F76">
              <w:rPr>
                <w:rFonts w:cs="Arial"/>
              </w:rPr>
              <w:t>.</w:t>
            </w:r>
          </w:p>
          <w:p w14:paraId="3A9D6697" w14:textId="77777777" w:rsidR="00C273A3" w:rsidRDefault="00C273A3" w:rsidP="00A524B5">
            <w:pPr>
              <w:rPr>
                <w:rFonts w:cs="Arial"/>
              </w:rPr>
            </w:pPr>
          </w:p>
          <w:p w14:paraId="3A9D6698" w14:textId="66D76319" w:rsidR="00C273A3" w:rsidRDefault="00C273A3" w:rsidP="00A524B5">
            <w:pPr>
              <w:rPr>
                <w:rFonts w:cs="Arial"/>
              </w:rPr>
            </w:pPr>
            <w:r>
              <w:rPr>
                <w:rFonts w:cs="Arial"/>
              </w:rPr>
              <w:t>Lots 2,</w:t>
            </w:r>
            <w:r w:rsidR="004E5EDB">
              <w:rPr>
                <w:rFonts w:cs="Arial"/>
              </w:rPr>
              <w:t xml:space="preserve"> </w:t>
            </w:r>
            <w:r>
              <w:rPr>
                <w:rFonts w:cs="Arial"/>
              </w:rPr>
              <w:t>3,</w:t>
            </w:r>
            <w:r w:rsidR="004E5EDB">
              <w:rPr>
                <w:rFonts w:cs="Arial"/>
              </w:rPr>
              <w:t xml:space="preserve"> </w:t>
            </w:r>
            <w:r>
              <w:rPr>
                <w:rFonts w:cs="Arial"/>
              </w:rPr>
              <w:t xml:space="preserve">4 and 5: The SFA is looking to procure </w:t>
            </w:r>
            <w:r w:rsidR="00A83C3E">
              <w:rPr>
                <w:rFonts w:cs="Arial"/>
              </w:rPr>
              <w:t xml:space="preserve">an organisation </w:t>
            </w:r>
            <w:r w:rsidR="00212C3D">
              <w:rPr>
                <w:rFonts w:cs="Arial"/>
              </w:rPr>
              <w:t xml:space="preserve">for each of the Lots. </w:t>
            </w:r>
          </w:p>
          <w:p w14:paraId="3A9D6699" w14:textId="77777777" w:rsidR="00F4587B" w:rsidRDefault="00F4587B" w:rsidP="00A524B5">
            <w:pPr>
              <w:rPr>
                <w:rFonts w:cs="Arial"/>
              </w:rPr>
            </w:pPr>
          </w:p>
          <w:p w14:paraId="3A9D669A" w14:textId="5FD2F60F" w:rsidR="002833D9" w:rsidRDefault="00320E06" w:rsidP="00A524B5">
            <w:pPr>
              <w:rPr>
                <w:rFonts w:cs="Arial"/>
                <w:b/>
              </w:rPr>
            </w:pPr>
            <w:r w:rsidRPr="00320E06">
              <w:rPr>
                <w:rFonts w:cs="Arial"/>
                <w:b/>
              </w:rPr>
              <w:t>Tees Valley</w:t>
            </w:r>
            <w:r w:rsidR="000304B2">
              <w:rPr>
                <w:rFonts w:cs="Arial"/>
                <w:b/>
              </w:rPr>
              <w:t xml:space="preserve"> </w:t>
            </w:r>
            <w:r w:rsidR="00F43757">
              <w:rPr>
                <w:rFonts w:cs="Arial"/>
                <w:b/>
              </w:rPr>
              <w:t>LEP</w:t>
            </w:r>
            <w:r w:rsidR="006B6F76">
              <w:rPr>
                <w:rFonts w:cs="Arial"/>
                <w:b/>
              </w:rPr>
              <w:t xml:space="preserve"> B</w:t>
            </w:r>
            <w:r w:rsidR="00F24C41">
              <w:rPr>
                <w:rFonts w:cs="Arial"/>
                <w:b/>
              </w:rPr>
              <w:t>ackground</w:t>
            </w:r>
          </w:p>
          <w:p w14:paraId="3A9D669B" w14:textId="77777777" w:rsidR="000D51DE" w:rsidRDefault="000D51DE" w:rsidP="00A524B5">
            <w:pPr>
              <w:rPr>
                <w:rFonts w:cs="Arial"/>
              </w:rPr>
            </w:pPr>
          </w:p>
          <w:p w14:paraId="3A9D669C" w14:textId="337144B8" w:rsidR="00DD3FED" w:rsidRDefault="00D05602" w:rsidP="00A524B5">
            <w:pPr>
              <w:rPr>
                <w:rFonts w:cs="Arial"/>
              </w:rPr>
            </w:pPr>
            <w:r>
              <w:rPr>
                <w:rFonts w:cs="Arial"/>
              </w:rPr>
              <w:t xml:space="preserve">The Tees Valley </w:t>
            </w:r>
            <w:r w:rsidR="00F43757">
              <w:rPr>
                <w:rFonts w:cs="Arial"/>
              </w:rPr>
              <w:t>LEP</w:t>
            </w:r>
            <w:r>
              <w:rPr>
                <w:rFonts w:cs="Arial"/>
              </w:rPr>
              <w:t xml:space="preserve"> area cover</w:t>
            </w:r>
            <w:r w:rsidR="006A1D00">
              <w:rPr>
                <w:rFonts w:cs="Arial"/>
              </w:rPr>
              <w:t>s</w:t>
            </w:r>
            <w:r>
              <w:rPr>
                <w:rFonts w:cs="Arial"/>
              </w:rPr>
              <w:t xml:space="preserve"> the Borough Council areas of Stockton, Hartlepool, Middlesbrough, Darlington and Redcar &amp; Cleveland.  Building on existing economic strategies for the area the Strategic Economic Plan (SEP) places SME’s, innovation and individuals at the centre of the Tees Valley’s growth ambitions.</w:t>
            </w:r>
          </w:p>
          <w:p w14:paraId="3A9D669D" w14:textId="77777777" w:rsidR="00D05602" w:rsidRDefault="00D05602" w:rsidP="00A524B5">
            <w:pPr>
              <w:rPr>
                <w:rFonts w:cs="Arial"/>
              </w:rPr>
            </w:pPr>
          </w:p>
          <w:p w14:paraId="3A9D669E" w14:textId="77777777" w:rsidR="00D05602" w:rsidRDefault="00D05602" w:rsidP="00A524B5">
            <w:pPr>
              <w:rPr>
                <w:rFonts w:cs="Arial"/>
              </w:rPr>
            </w:pPr>
            <w:r>
              <w:rPr>
                <w:rFonts w:cs="Arial"/>
              </w:rPr>
              <w:t>The Tees Valley is at the vanguard of export led growth and has seen significant investment in sectors such as subsea, biologics, automotive, oil and gas, digital and creative.  These together with transport and logistics, business ICT, finance, business services and healthcare, have real growth potential.  Tees Valley’s business base is critical to supplying key UK industries, particularly automotive and aerospace.</w:t>
            </w:r>
          </w:p>
          <w:p w14:paraId="3A9D669F" w14:textId="77777777" w:rsidR="00D05602" w:rsidRDefault="00D05602" w:rsidP="00A524B5">
            <w:pPr>
              <w:rPr>
                <w:rFonts w:cs="Arial"/>
              </w:rPr>
            </w:pPr>
          </w:p>
          <w:p w14:paraId="099EB26D" w14:textId="77777777" w:rsidR="006B6F76" w:rsidRDefault="006B6F76" w:rsidP="006B6F76">
            <w:pPr>
              <w:pStyle w:val="Default"/>
              <w:rPr>
                <w:sz w:val="22"/>
                <w:szCs w:val="22"/>
              </w:rPr>
            </w:pPr>
            <w:r w:rsidRPr="006B6F76">
              <w:t>However, we do not have enough jobs in our local economy and our growth potential is not being fully realised. We still face a number of barriers, particularly around the availability of appropriately skilled workers to meet the needs of existing and new employers. There are high numbers of people with significant barriers to work - only 25.2% of residents are qualified to NVQ level 4 compared to 34.4% nationally – therefore businesses that need skilled workers can struggle to recruit and grow</w:t>
            </w:r>
            <w:r w:rsidRPr="00FA073D">
              <w:rPr>
                <w:sz w:val="22"/>
                <w:szCs w:val="22"/>
              </w:rPr>
              <w:t xml:space="preserve">. </w:t>
            </w:r>
          </w:p>
          <w:p w14:paraId="3A9D66A1" w14:textId="3B8E9DA7" w:rsidR="00B53CD8" w:rsidRDefault="00B53CD8" w:rsidP="00A524B5">
            <w:pPr>
              <w:rPr>
                <w:rFonts w:cs="Arial"/>
              </w:rPr>
            </w:pPr>
          </w:p>
          <w:p w14:paraId="3A9D66A2" w14:textId="77777777" w:rsidR="00B53CD8" w:rsidRDefault="00B53CD8" w:rsidP="00A524B5">
            <w:pPr>
              <w:rPr>
                <w:rFonts w:cs="Arial"/>
              </w:rPr>
            </w:pPr>
            <w:r>
              <w:rPr>
                <w:rFonts w:cs="Arial"/>
              </w:rPr>
              <w:t>The Tees Valley has a shortfall in terms of basic skills with 13.1% of people having no qualifications, compared to 8% nationally, while those with NVQ levels 1 and 2 are below the national average.   There has also been a substantial rise in youth unemployment, which is double the national average, and the region are expecting a significant loss in skilled workers in core sectors over the coming decade.</w:t>
            </w:r>
          </w:p>
          <w:p w14:paraId="3A9D66A3" w14:textId="77777777" w:rsidR="00D05602" w:rsidRDefault="00D05602" w:rsidP="00A524B5">
            <w:pPr>
              <w:rPr>
                <w:rFonts w:cs="Arial"/>
              </w:rPr>
            </w:pPr>
          </w:p>
          <w:p w14:paraId="3A9D66A4" w14:textId="77777777" w:rsidR="00D05602" w:rsidRDefault="005C0FCC" w:rsidP="00A524B5">
            <w:pPr>
              <w:rPr>
                <w:rFonts w:cs="Arial"/>
              </w:rPr>
            </w:pPr>
            <w:r>
              <w:rPr>
                <w:rFonts w:cs="Arial"/>
              </w:rPr>
              <w:t>Our p</w:t>
            </w:r>
            <w:r w:rsidR="00904331">
              <w:rPr>
                <w:rFonts w:cs="Arial"/>
              </w:rPr>
              <w:t>r</w:t>
            </w:r>
            <w:r>
              <w:rPr>
                <w:rFonts w:cs="Arial"/>
              </w:rPr>
              <w:t>iorities are to up-skill our workforce, work with employers to meet their skills needs and provide a responsive system aligned to the Government’s Rigour and Responsiveness in Skills Strategy.</w:t>
            </w:r>
            <w:r w:rsidR="00D12FB6">
              <w:rPr>
                <w:rFonts w:cs="Arial"/>
              </w:rPr>
              <w:t xml:space="preserve">  </w:t>
            </w:r>
            <w:r w:rsidR="00B0265D">
              <w:rPr>
                <w:rFonts w:cs="Arial"/>
              </w:rPr>
              <w:t>We are expecting a significant loss in skilled workers in many core sectors over the coming decade.  There is a threat that such skills sets will be lost if we do not up-skill existing staff and develop a replacement workforce.  Therefore up-skilling our existing workforce and preparing new entrants will play an important role in driving forward our plans for improved social mobility.</w:t>
            </w:r>
          </w:p>
          <w:p w14:paraId="3A9D66A5" w14:textId="77777777" w:rsidR="000F4B77" w:rsidRDefault="000F4B77" w:rsidP="00A524B5">
            <w:pPr>
              <w:rPr>
                <w:rFonts w:cs="Arial"/>
              </w:rPr>
            </w:pPr>
          </w:p>
          <w:p w14:paraId="3A9D66A6" w14:textId="1AEB8A13" w:rsidR="000F4B77" w:rsidRDefault="000F4B77" w:rsidP="000F4B77">
            <w:pPr>
              <w:rPr>
                <w:rFonts w:cs="Arial"/>
              </w:rPr>
            </w:pPr>
            <w:r>
              <w:rPr>
                <w:rFonts w:cs="Arial"/>
              </w:rPr>
              <w:t xml:space="preserve">One of the biggest barriers faced by refugee and migrant jobseekers in some areas of Tees Valley is the lack of English language.  As expressed in the Skills funding statement 2012-2015, ESOL </w:t>
            </w:r>
            <w:r w:rsidR="006B6F76">
              <w:rPr>
                <w:rFonts w:cs="Arial"/>
              </w:rPr>
              <w:t xml:space="preserve">will </w:t>
            </w:r>
            <w:r>
              <w:rPr>
                <w:rFonts w:cs="Arial"/>
              </w:rPr>
              <w:t xml:space="preserve">continue to be supported in line with wider priorities for skills.  Rigour and Responsiveness in Skills (2013) confirms a continued ESOL policy focus on provision to support employment, citing a desire ‘to </w:t>
            </w:r>
            <w:r>
              <w:rPr>
                <w:rFonts w:cs="Arial"/>
              </w:rPr>
              <w:lastRenderedPageBreak/>
              <w:t>ensure a smooth interaction between the benefits and the skills regimes’, and recognising that ‘longer training may be appropriate for ESOL provision’.</w:t>
            </w:r>
          </w:p>
          <w:p w14:paraId="3A9D66A7" w14:textId="77777777" w:rsidR="000F4B77" w:rsidRDefault="000F4B77" w:rsidP="000F4B77">
            <w:pPr>
              <w:rPr>
                <w:rFonts w:cs="Arial"/>
              </w:rPr>
            </w:pPr>
          </w:p>
          <w:p w14:paraId="3A9D66A8" w14:textId="77777777" w:rsidR="000F4B77" w:rsidRDefault="000F4B77" w:rsidP="000F4B77">
            <w:pPr>
              <w:rPr>
                <w:rFonts w:cs="Arial"/>
              </w:rPr>
            </w:pPr>
            <w:r>
              <w:rPr>
                <w:rFonts w:cs="Arial"/>
              </w:rPr>
              <w:t xml:space="preserve">English language training can be the key for refugee and migrant jobseekers in the Tees Valley moving into work.  Changes to funding this training have highlighted a need, particularly in the Middlesbrough area, for a dedicated fund to tackle these large numbers where insufficient English reading and writing skills is preventing them moving into employment. </w:t>
            </w:r>
          </w:p>
          <w:p w14:paraId="3A9D66A9" w14:textId="77777777" w:rsidR="000F4B77" w:rsidRDefault="000F4B77" w:rsidP="000F4B77">
            <w:pPr>
              <w:rPr>
                <w:rFonts w:cs="Arial"/>
              </w:rPr>
            </w:pPr>
          </w:p>
          <w:p w14:paraId="3A9D66AA" w14:textId="77777777" w:rsidR="006E2F9F" w:rsidRDefault="006E2F9F" w:rsidP="006E2F9F">
            <w:pPr>
              <w:rPr>
                <w:rFonts w:cs="Arial"/>
              </w:rPr>
            </w:pPr>
            <w:r>
              <w:rPr>
                <w:rFonts w:cs="Arial"/>
              </w:rPr>
              <w:t>All Tees Valley European Social Fund Pro</w:t>
            </w:r>
            <w:r w:rsidR="00FA3486">
              <w:rPr>
                <w:rFonts w:cs="Arial"/>
              </w:rPr>
              <w:t>grammes</w:t>
            </w:r>
            <w:r>
              <w:rPr>
                <w:rFonts w:cs="Arial"/>
              </w:rPr>
              <w:t xml:space="preserve"> should complement and connect with each other and with mainstream resources.  We aim to provide a consistent overall offer to support young people and adults across Tees Valley to tackle youth unemployment, engage private sector employers and raise skills levels of individuals moving into or already in employment.</w:t>
            </w:r>
          </w:p>
          <w:p w14:paraId="3A9D66AB" w14:textId="77777777" w:rsidR="006E2F9F" w:rsidRDefault="006E2F9F" w:rsidP="00A524B5">
            <w:pPr>
              <w:rPr>
                <w:rFonts w:cs="Arial"/>
              </w:rPr>
            </w:pPr>
          </w:p>
          <w:p w14:paraId="3A9D66AC" w14:textId="77777777" w:rsidR="00FA3486" w:rsidRDefault="00FA3486" w:rsidP="00FA3486">
            <w:pPr>
              <w:rPr>
                <w:rFonts w:cs="Arial"/>
              </w:rPr>
            </w:pPr>
            <w:r>
              <w:rPr>
                <w:rFonts w:cs="Arial"/>
              </w:rPr>
              <w:t>Referrals are expected to be made between programmes so that a whole person/organisation approach may be adopted when addressing the needs for both businesses and individuals.</w:t>
            </w:r>
          </w:p>
          <w:p w14:paraId="3A9D66AD" w14:textId="77777777" w:rsidR="00FA3486" w:rsidRDefault="00FA3486" w:rsidP="00FA3486">
            <w:pPr>
              <w:rPr>
                <w:rFonts w:cs="Arial"/>
              </w:rPr>
            </w:pPr>
          </w:p>
          <w:p w14:paraId="3A9D66AE" w14:textId="77777777" w:rsidR="00FA3486" w:rsidRDefault="00FA3486" w:rsidP="00FA3486">
            <w:pPr>
              <w:rPr>
                <w:rFonts w:cs="Arial"/>
              </w:rPr>
            </w:pPr>
            <w:r>
              <w:rPr>
                <w:rFonts w:cs="Arial"/>
              </w:rPr>
              <w:t>All programmes are expected to include engagement with employers, particularly those in the LEP priority and supporting sectors as detailed in the S</w:t>
            </w:r>
            <w:r w:rsidR="00BB614C">
              <w:rPr>
                <w:rFonts w:cs="Arial"/>
              </w:rPr>
              <w:t xml:space="preserve">trategic Economic Plan </w:t>
            </w:r>
            <w:r>
              <w:rPr>
                <w:rFonts w:cs="Arial"/>
              </w:rPr>
              <w:t>where the following occupational areas are identified as key sectors:-</w:t>
            </w:r>
          </w:p>
          <w:p w14:paraId="3A9D66AF" w14:textId="77777777" w:rsidR="00FA3486" w:rsidRDefault="00FA3486" w:rsidP="00FA3486">
            <w:pPr>
              <w:rPr>
                <w:rFonts w:cs="Arial"/>
              </w:rPr>
            </w:pPr>
          </w:p>
          <w:p w14:paraId="3A9D66B0" w14:textId="77777777" w:rsidR="00FA3486" w:rsidRDefault="00FA3486" w:rsidP="00FA3486">
            <w:pPr>
              <w:pStyle w:val="ListParagraph"/>
              <w:numPr>
                <w:ilvl w:val="0"/>
                <w:numId w:val="30"/>
              </w:numPr>
              <w:rPr>
                <w:rFonts w:cs="Arial"/>
              </w:rPr>
            </w:pPr>
            <w:r>
              <w:rPr>
                <w:rFonts w:cs="Arial"/>
              </w:rPr>
              <w:t>Advanced Manufacturing/Engineering – including process engineering; offshore/subsea; automotive and rail</w:t>
            </w:r>
          </w:p>
          <w:p w14:paraId="3A9D66B1" w14:textId="77777777" w:rsidR="00FA3486" w:rsidRDefault="00FA3486" w:rsidP="00FA3486">
            <w:pPr>
              <w:pStyle w:val="ListParagraph"/>
              <w:numPr>
                <w:ilvl w:val="0"/>
                <w:numId w:val="30"/>
              </w:numPr>
              <w:rPr>
                <w:rFonts w:cs="Arial"/>
              </w:rPr>
            </w:pPr>
            <w:r>
              <w:rPr>
                <w:rFonts w:cs="Arial"/>
              </w:rPr>
              <w:t>Digital &amp; Creative – including culture arts and heritage; engineering design and technical services</w:t>
            </w:r>
          </w:p>
          <w:p w14:paraId="3A9D66B2" w14:textId="77777777" w:rsidR="00FA3486" w:rsidRDefault="00FA3486" w:rsidP="00FA3486">
            <w:pPr>
              <w:pStyle w:val="ListParagraph"/>
              <w:numPr>
                <w:ilvl w:val="0"/>
                <w:numId w:val="30"/>
              </w:numPr>
              <w:rPr>
                <w:rFonts w:cs="Arial"/>
              </w:rPr>
            </w:pPr>
            <w:r>
              <w:rPr>
                <w:rFonts w:cs="Arial"/>
              </w:rPr>
              <w:t>Chemical Processing – including petrochemicals, polymers and biotechnology</w:t>
            </w:r>
          </w:p>
          <w:p w14:paraId="3A9D66B3" w14:textId="77777777" w:rsidR="00FA3486" w:rsidRDefault="00FA3486" w:rsidP="00FA3486">
            <w:pPr>
              <w:pStyle w:val="ListParagraph"/>
              <w:numPr>
                <w:ilvl w:val="0"/>
                <w:numId w:val="30"/>
              </w:numPr>
              <w:rPr>
                <w:rFonts w:cs="Arial"/>
              </w:rPr>
            </w:pPr>
            <w:r>
              <w:rPr>
                <w:rFonts w:cs="Arial"/>
              </w:rPr>
              <w:t>Low Carbon – including renewables, hydrogen and waste processing</w:t>
            </w:r>
          </w:p>
          <w:p w14:paraId="3A9D66B4" w14:textId="77777777" w:rsidR="00FA3486" w:rsidRDefault="00FA3486" w:rsidP="00FA3486">
            <w:pPr>
              <w:pStyle w:val="ListParagraph"/>
              <w:numPr>
                <w:ilvl w:val="0"/>
                <w:numId w:val="30"/>
              </w:numPr>
              <w:rPr>
                <w:rFonts w:cs="Arial"/>
              </w:rPr>
            </w:pPr>
            <w:r>
              <w:rPr>
                <w:rFonts w:cs="Arial"/>
              </w:rPr>
              <w:t>Energy – including nuclear</w:t>
            </w:r>
          </w:p>
          <w:p w14:paraId="3A9D66B5" w14:textId="77777777" w:rsidR="00FA3486" w:rsidRDefault="00FA3486" w:rsidP="00FA3486">
            <w:pPr>
              <w:pStyle w:val="ListParagraph"/>
              <w:numPr>
                <w:ilvl w:val="0"/>
                <w:numId w:val="30"/>
              </w:numPr>
              <w:rPr>
                <w:rFonts w:cs="Arial"/>
              </w:rPr>
            </w:pPr>
            <w:r>
              <w:rPr>
                <w:rFonts w:cs="Arial"/>
              </w:rPr>
              <w:t>Logistics</w:t>
            </w:r>
          </w:p>
          <w:p w14:paraId="3A9D66B6" w14:textId="77777777" w:rsidR="00B0265D" w:rsidRDefault="00B0265D" w:rsidP="00A524B5">
            <w:pPr>
              <w:rPr>
                <w:rFonts w:cs="Arial"/>
              </w:rPr>
            </w:pPr>
          </w:p>
          <w:p w14:paraId="3A9D66B7" w14:textId="77777777" w:rsidR="00BB614C" w:rsidRDefault="00BB614C" w:rsidP="006E2F9F">
            <w:pPr>
              <w:rPr>
                <w:rFonts w:cs="Arial"/>
              </w:rPr>
            </w:pPr>
            <w:r>
              <w:rPr>
                <w:rFonts w:cs="Arial"/>
              </w:rPr>
              <w:t>Further information can be found here:</w:t>
            </w:r>
          </w:p>
          <w:p w14:paraId="3A9D66B8" w14:textId="77777777" w:rsidR="00BB614C" w:rsidRDefault="00BB614C" w:rsidP="007B7492">
            <w:pPr>
              <w:rPr>
                <w:rFonts w:cs="Arial"/>
              </w:rPr>
            </w:pPr>
          </w:p>
          <w:p w14:paraId="3A9D66B9" w14:textId="77777777" w:rsidR="00BB614C" w:rsidRDefault="00B51DCC" w:rsidP="007B7492">
            <w:pPr>
              <w:rPr>
                <w:rFonts w:cs="Arial"/>
              </w:rPr>
            </w:pPr>
            <w:hyperlink r:id="rId15" w:history="1">
              <w:r w:rsidR="00BB614C" w:rsidRPr="008151FC">
                <w:rPr>
                  <w:rStyle w:val="Hyperlink"/>
                  <w:rFonts w:cs="Arial"/>
                  <w:sz w:val="24"/>
                  <w:szCs w:val="24"/>
                </w:rPr>
                <w:t>http://geonetsolution.wpengine.com/wp-content/uploads/2016/04/SEP-FULL-DOCUMENT.pdf</w:t>
              </w:r>
            </w:hyperlink>
          </w:p>
          <w:p w14:paraId="3A9D66BB" w14:textId="77777777" w:rsidR="000D51DE" w:rsidRPr="002833D9" w:rsidRDefault="000D51DE" w:rsidP="006E2F9F">
            <w:pPr>
              <w:rPr>
                <w:rFonts w:cs="Arial"/>
                <w:lang w:eastAsia="en-GB"/>
              </w:rPr>
            </w:pPr>
          </w:p>
        </w:tc>
      </w:tr>
      <w:tr w:rsidR="00967429" w14:paraId="3A9D66BE" w14:textId="77777777" w:rsidTr="004E5EDB">
        <w:trPr>
          <w:trHeight w:val="567"/>
        </w:trPr>
        <w:tc>
          <w:tcPr>
            <w:tcW w:w="9088" w:type="dxa"/>
            <w:shd w:val="clear" w:color="auto" w:fill="D9D9D9" w:themeFill="background1" w:themeFillShade="D9"/>
            <w:vAlign w:val="center"/>
          </w:tcPr>
          <w:p w14:paraId="3A9D66BD"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3A9D66E2" w14:textId="77777777" w:rsidTr="000D51DE">
        <w:tc>
          <w:tcPr>
            <w:tcW w:w="9088" w:type="dxa"/>
          </w:tcPr>
          <w:p w14:paraId="3A9D66BF" w14:textId="77777777" w:rsidR="002E25F4" w:rsidRDefault="002E25F4" w:rsidP="00A524B5">
            <w:pPr>
              <w:rPr>
                <w:rFonts w:cs="Arial"/>
                <w:i/>
              </w:rPr>
            </w:pPr>
          </w:p>
          <w:p w14:paraId="3A9D66C0"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3A9D66C1" w14:textId="77777777" w:rsidR="005C44C5" w:rsidRDefault="005C44C5" w:rsidP="000304B2">
            <w:pPr>
              <w:ind w:left="360" w:hanging="360"/>
              <w:rPr>
                <w:b/>
              </w:rPr>
            </w:pPr>
          </w:p>
          <w:p w14:paraId="3A9D66C2"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3A9D66C3" w14:textId="77777777" w:rsidR="000304B2" w:rsidRPr="005A1D76" w:rsidRDefault="000304B2" w:rsidP="000304B2">
            <w:pPr>
              <w:ind w:left="360" w:hanging="360"/>
              <w:rPr>
                <w:b/>
              </w:rPr>
            </w:pPr>
          </w:p>
          <w:p w14:paraId="3A9D66C4"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3A9D66C5" w14:textId="77777777" w:rsidR="000304B2" w:rsidRPr="005A1D76" w:rsidRDefault="000304B2" w:rsidP="000304B2">
            <w:pPr>
              <w:ind w:left="360" w:hanging="360"/>
              <w:rPr>
                <w:b/>
              </w:rPr>
            </w:pPr>
          </w:p>
          <w:p w14:paraId="3A9D66C6"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3A9D66C7" w14:textId="77777777" w:rsidR="00AA0B4C" w:rsidRDefault="00AA0B4C" w:rsidP="00AA0B4C">
            <w:pPr>
              <w:autoSpaceDE w:val="0"/>
              <w:autoSpaceDN w:val="0"/>
              <w:adjustRightInd w:val="0"/>
              <w:ind w:left="360" w:hanging="360"/>
            </w:pPr>
          </w:p>
          <w:p w14:paraId="3A9D66C8"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3A9D66C9" w14:textId="77777777" w:rsidR="008E2A7B" w:rsidRDefault="008E2A7B" w:rsidP="000304B2">
            <w:pPr>
              <w:autoSpaceDE w:val="0"/>
              <w:autoSpaceDN w:val="0"/>
              <w:adjustRightInd w:val="0"/>
              <w:ind w:left="360" w:hanging="360"/>
              <w:rPr>
                <w:b/>
              </w:rPr>
            </w:pPr>
          </w:p>
          <w:p w14:paraId="3A9D66CA"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3A9D66CB" w14:textId="77777777" w:rsidR="003A723F" w:rsidRDefault="003A723F" w:rsidP="005A1D76">
            <w:pPr>
              <w:autoSpaceDE w:val="0"/>
              <w:autoSpaceDN w:val="0"/>
              <w:adjustRightInd w:val="0"/>
            </w:pPr>
          </w:p>
          <w:p w14:paraId="3A9D66CC" w14:textId="77777777" w:rsidR="005C5B32" w:rsidRDefault="005C5B32" w:rsidP="004E5EDB">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3A9D66CD" w14:textId="77777777" w:rsidR="005C5B32" w:rsidRDefault="005C5B32" w:rsidP="005A1D76">
            <w:pPr>
              <w:autoSpaceDE w:val="0"/>
              <w:autoSpaceDN w:val="0"/>
              <w:adjustRightInd w:val="0"/>
            </w:pPr>
          </w:p>
          <w:p w14:paraId="3A9D66CE"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3A9D66CF" w14:textId="77777777" w:rsidR="005C5B32" w:rsidRPr="005A1D76" w:rsidRDefault="005C5B32" w:rsidP="005A1D76">
            <w:pPr>
              <w:autoSpaceDE w:val="0"/>
              <w:autoSpaceDN w:val="0"/>
              <w:adjustRightInd w:val="0"/>
            </w:pPr>
          </w:p>
          <w:p w14:paraId="3A9D66D0"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A9D66D1" w14:textId="77777777" w:rsidR="000304B2" w:rsidRPr="005A1D76" w:rsidRDefault="000304B2" w:rsidP="000304B2">
            <w:pPr>
              <w:autoSpaceDE w:val="0"/>
              <w:autoSpaceDN w:val="0"/>
              <w:adjustRightInd w:val="0"/>
              <w:ind w:left="360" w:hanging="360"/>
            </w:pPr>
          </w:p>
          <w:p w14:paraId="3A9D66D2"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3A9D66D3" w14:textId="77777777" w:rsidR="000304B2" w:rsidRPr="005A1D76" w:rsidRDefault="000304B2" w:rsidP="00C107CE">
            <w:pPr>
              <w:autoSpaceDE w:val="0"/>
              <w:autoSpaceDN w:val="0"/>
              <w:adjustRightInd w:val="0"/>
              <w:ind w:left="360" w:hanging="360"/>
            </w:pPr>
          </w:p>
          <w:p w14:paraId="3A9D66D4"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3A9D66D5" w14:textId="77777777" w:rsidR="000304B2" w:rsidRPr="005A1D76" w:rsidRDefault="000304B2" w:rsidP="000304B2">
            <w:pPr>
              <w:autoSpaceDE w:val="0"/>
              <w:autoSpaceDN w:val="0"/>
              <w:adjustRightInd w:val="0"/>
              <w:ind w:left="360" w:hanging="360"/>
            </w:pPr>
          </w:p>
          <w:p w14:paraId="3A9D66D6"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3A9D66D7" w14:textId="77777777" w:rsidR="000304B2" w:rsidRPr="005A1D76" w:rsidRDefault="000304B2" w:rsidP="000304B2">
            <w:pPr>
              <w:autoSpaceDE w:val="0"/>
              <w:autoSpaceDN w:val="0"/>
              <w:adjustRightInd w:val="0"/>
              <w:ind w:left="360" w:hanging="360"/>
            </w:pPr>
          </w:p>
          <w:p w14:paraId="3A9D66D8"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3A9D66D9" w14:textId="77777777" w:rsidR="000304B2" w:rsidRPr="006002A9" w:rsidRDefault="000304B2" w:rsidP="000304B2">
            <w:pPr>
              <w:autoSpaceDE w:val="0"/>
              <w:autoSpaceDN w:val="0"/>
              <w:adjustRightInd w:val="0"/>
              <w:ind w:left="360" w:hanging="360"/>
            </w:pPr>
          </w:p>
          <w:p w14:paraId="3A9D66DA"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3A9D66DB" w14:textId="77777777" w:rsidR="005A1D76" w:rsidRPr="006002A9" w:rsidRDefault="005A1D76" w:rsidP="000304B2">
            <w:pPr>
              <w:autoSpaceDE w:val="0"/>
              <w:autoSpaceDN w:val="0"/>
              <w:adjustRightInd w:val="0"/>
              <w:ind w:left="360" w:hanging="360"/>
            </w:pPr>
          </w:p>
          <w:p w14:paraId="3A9D66DC" w14:textId="77777777" w:rsidR="000304B2"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3A9D66E1" w14:textId="77777777" w:rsidR="00200BC6" w:rsidRPr="00590073" w:rsidRDefault="00200BC6" w:rsidP="005A1D76">
            <w:pPr>
              <w:autoSpaceDE w:val="0"/>
              <w:autoSpaceDN w:val="0"/>
              <w:adjustRightInd w:val="0"/>
              <w:ind w:left="360" w:hanging="360"/>
            </w:pPr>
          </w:p>
        </w:tc>
      </w:tr>
      <w:tr w:rsidR="00967429" w:rsidRPr="00544738" w14:paraId="3A9D66E4" w14:textId="77777777" w:rsidTr="004E5EDB">
        <w:trPr>
          <w:trHeight w:val="567"/>
        </w:trPr>
        <w:tc>
          <w:tcPr>
            <w:tcW w:w="9088" w:type="dxa"/>
            <w:shd w:val="clear" w:color="auto" w:fill="D9D9D9" w:themeFill="background1" w:themeFillShade="D9"/>
            <w:vAlign w:val="center"/>
          </w:tcPr>
          <w:p w14:paraId="3A9D66E3"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3A9D676B" w14:textId="77777777" w:rsidTr="000D51DE">
        <w:tc>
          <w:tcPr>
            <w:tcW w:w="9088" w:type="dxa"/>
          </w:tcPr>
          <w:p w14:paraId="3A9D66E5" w14:textId="77777777" w:rsidR="000D51DE" w:rsidRDefault="000D51DE" w:rsidP="00A524B5">
            <w:pPr>
              <w:rPr>
                <w:rFonts w:cs="Arial"/>
                <w:b/>
              </w:rPr>
            </w:pPr>
          </w:p>
          <w:p w14:paraId="3A9D66E6"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3A9D66E7" w14:textId="77777777" w:rsidR="00EA180F" w:rsidRPr="001A4B05" w:rsidRDefault="00EA180F" w:rsidP="00A524B5">
            <w:pPr>
              <w:rPr>
                <w:rFonts w:cs="Arial"/>
                <w:b/>
              </w:rPr>
            </w:pPr>
          </w:p>
          <w:p w14:paraId="3A9D66E8"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3A9D66E9" w14:textId="77777777" w:rsidR="00ED156A" w:rsidRPr="00D535E6" w:rsidRDefault="00ED156A" w:rsidP="00A524B5">
            <w:pPr>
              <w:rPr>
                <w:rFonts w:cs="Arial"/>
              </w:rPr>
            </w:pPr>
          </w:p>
          <w:p w14:paraId="3A9D66EA" w14:textId="77777777" w:rsidR="0031325C" w:rsidRPr="00D535E6" w:rsidRDefault="00ED156A" w:rsidP="00A524B5">
            <w:pPr>
              <w:rPr>
                <w:rFonts w:cs="Arial"/>
                <w:b/>
                <w:i/>
              </w:rPr>
            </w:pPr>
            <w:r w:rsidRPr="00D535E6">
              <w:rPr>
                <w:rFonts w:cs="Arial"/>
                <w:b/>
                <w:i/>
              </w:rPr>
              <w:t>Capacity and readiness to deliver</w:t>
            </w:r>
          </w:p>
          <w:p w14:paraId="3A9D66EB" w14:textId="77777777" w:rsidR="00ED156A" w:rsidRPr="00D535E6" w:rsidRDefault="00ED156A" w:rsidP="00ED156A">
            <w:pPr>
              <w:autoSpaceDE w:val="0"/>
              <w:autoSpaceDN w:val="0"/>
              <w:adjustRightInd w:val="0"/>
              <w:rPr>
                <w:rFonts w:cs="Arial"/>
              </w:rPr>
            </w:pPr>
            <w:r w:rsidRPr="00D535E6">
              <w:rPr>
                <w:rFonts w:cs="Arial"/>
              </w:rPr>
              <w:t>Candidates must have:</w:t>
            </w:r>
          </w:p>
          <w:p w14:paraId="3A9D66EC"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3A9D66ED"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3A9D66EE"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3A9D66EF" w14:textId="77777777" w:rsidR="00ED156A" w:rsidRPr="002F4192" w:rsidRDefault="00ED156A" w:rsidP="00515602">
            <w:pPr>
              <w:rPr>
                <w:rFonts w:cs="Arial"/>
                <w:lang w:eastAsia="en-GB"/>
              </w:rPr>
            </w:pPr>
          </w:p>
          <w:p w14:paraId="3A9D66F0" w14:textId="77777777" w:rsidR="00ED156A" w:rsidRPr="005A1D76" w:rsidRDefault="00ED156A" w:rsidP="00515602">
            <w:pPr>
              <w:rPr>
                <w:rFonts w:cs="Arial"/>
                <w:b/>
                <w:i/>
                <w:lang w:eastAsia="en-GB"/>
              </w:rPr>
            </w:pPr>
            <w:r w:rsidRPr="005A1D76">
              <w:rPr>
                <w:rFonts w:cs="Arial"/>
                <w:b/>
                <w:i/>
                <w:lang w:eastAsia="en-GB"/>
              </w:rPr>
              <w:t>Track record</w:t>
            </w:r>
          </w:p>
          <w:p w14:paraId="3A9D66F1"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3A9D66F2" w14:textId="77777777" w:rsidR="00E43DDB" w:rsidRPr="005A1D76" w:rsidRDefault="00E43DDB" w:rsidP="00515602">
            <w:pPr>
              <w:rPr>
                <w:rFonts w:cs="Arial"/>
                <w:szCs w:val="22"/>
              </w:rPr>
            </w:pPr>
          </w:p>
          <w:p w14:paraId="3A9D66F3" w14:textId="77777777" w:rsidR="00E43DDB" w:rsidRPr="00E43DDB" w:rsidRDefault="00E43DDB" w:rsidP="00E43DDB">
            <w:pPr>
              <w:rPr>
                <w:rFonts w:cs="Arial"/>
                <w:b/>
                <w:i/>
                <w:lang w:eastAsia="en-GB"/>
              </w:rPr>
            </w:pPr>
            <w:r w:rsidRPr="00E43DDB">
              <w:rPr>
                <w:rFonts w:cs="Arial"/>
                <w:b/>
                <w:i/>
                <w:lang w:eastAsia="en-GB"/>
              </w:rPr>
              <w:t>Information, Advice and Guidance</w:t>
            </w:r>
          </w:p>
          <w:p w14:paraId="3A9D66F4"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3A9D66F5"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3A9D66F6" w14:textId="77777777" w:rsidR="00E43DDB" w:rsidRPr="00E43DDB" w:rsidRDefault="00E43DDB" w:rsidP="00E43DDB">
            <w:pPr>
              <w:rPr>
                <w:rFonts w:cs="Arial"/>
                <w:lang w:eastAsia="en-GB"/>
              </w:rPr>
            </w:pPr>
            <w:r w:rsidRPr="00E43DDB">
              <w:rPr>
                <w:rFonts w:cs="Arial"/>
                <w:lang w:eastAsia="en-GB"/>
              </w:rPr>
              <w:t>working towards the Matrix standard.</w:t>
            </w:r>
          </w:p>
          <w:p w14:paraId="3A9D66F7" w14:textId="77777777" w:rsidR="00E43DDB" w:rsidRPr="00E43DDB" w:rsidRDefault="00E43DDB" w:rsidP="00E43DDB">
            <w:pPr>
              <w:rPr>
                <w:rFonts w:cs="Arial"/>
                <w:lang w:eastAsia="en-GB"/>
              </w:rPr>
            </w:pPr>
          </w:p>
          <w:p w14:paraId="3A9D66F8" w14:textId="77777777" w:rsidR="00ED156A" w:rsidRPr="005A1D76" w:rsidRDefault="002E25F4" w:rsidP="00A524B5">
            <w:pPr>
              <w:rPr>
                <w:rFonts w:cs="Arial"/>
              </w:rPr>
            </w:pPr>
            <w:r w:rsidRPr="005A1D76">
              <w:rPr>
                <w:rFonts w:cs="Arial"/>
                <w:b/>
                <w:i/>
              </w:rPr>
              <w:t>Management and quality assurance</w:t>
            </w:r>
          </w:p>
          <w:p w14:paraId="3A9D66F9" w14:textId="22D5AFAA"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004B23C1">
              <w:rPr>
                <w:rFonts w:cs="Arial"/>
              </w:rPr>
              <w:t>The Service</w:t>
            </w:r>
            <w:r w:rsidRPr="005A1D76">
              <w:rPr>
                <w:rFonts w:cs="Arial"/>
              </w:rPr>
              <w:t xml:space="preserve"> must be delivered to a high quality and successful tenderers will need to have in place quality assurance and improvement processes.</w:t>
            </w:r>
          </w:p>
          <w:p w14:paraId="3A9D66FA" w14:textId="77777777" w:rsidR="00B06A9F" w:rsidRPr="005A1D76" w:rsidRDefault="00B06A9F" w:rsidP="00A524B5">
            <w:pPr>
              <w:rPr>
                <w:rFonts w:cs="Arial"/>
              </w:rPr>
            </w:pPr>
          </w:p>
          <w:p w14:paraId="3A9D66FB" w14:textId="1636449F" w:rsidR="00B06A9F" w:rsidRPr="005A1D76" w:rsidRDefault="00B06A9F" w:rsidP="00515602">
            <w:pPr>
              <w:rPr>
                <w:rFonts w:cs="Arial"/>
              </w:rPr>
            </w:pPr>
            <w:r w:rsidRPr="005A1D76">
              <w:rPr>
                <w:rFonts w:cs="Arial"/>
              </w:rPr>
              <w:t>The Service needs to be flexible and responsive to the changing economic and political landscape and take into consideration that the approach and associated processes may change during the life of this contract.  Therefore Candidates will be expected to be able to cha</w:t>
            </w:r>
            <w:r w:rsidR="004B23C1">
              <w:rPr>
                <w:rFonts w:cs="Arial"/>
              </w:rPr>
              <w:t>nge the delivery of the Service</w:t>
            </w:r>
            <w:r w:rsidRPr="005A1D76">
              <w:rPr>
                <w:rFonts w:cs="Arial"/>
              </w:rPr>
              <w:t xml:space="preserve"> accordingly.  </w:t>
            </w:r>
          </w:p>
          <w:p w14:paraId="3A9D66FC" w14:textId="77777777" w:rsidR="001A4B05" w:rsidRDefault="001A4B05" w:rsidP="00A524B5">
            <w:pPr>
              <w:rPr>
                <w:rFonts w:cs="Arial"/>
              </w:rPr>
            </w:pPr>
          </w:p>
          <w:p w14:paraId="3A9D66FE" w14:textId="77777777" w:rsidR="002E25F4" w:rsidRPr="005A1D76" w:rsidRDefault="002E25F4" w:rsidP="00A524B5">
            <w:pPr>
              <w:rPr>
                <w:rFonts w:cs="Arial"/>
              </w:rPr>
            </w:pPr>
            <w:r w:rsidRPr="005A1D76">
              <w:rPr>
                <w:rFonts w:cs="Arial"/>
                <w:b/>
                <w:i/>
              </w:rPr>
              <w:lastRenderedPageBreak/>
              <w:t>Partnership working</w:t>
            </w:r>
          </w:p>
          <w:p w14:paraId="3A9D66FF"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3A9D6700" w14:textId="77777777" w:rsidR="002E25F4" w:rsidRPr="005A1D76" w:rsidRDefault="002E25F4" w:rsidP="00A524B5">
            <w:pPr>
              <w:rPr>
                <w:rFonts w:cs="Arial"/>
              </w:rPr>
            </w:pPr>
          </w:p>
          <w:p w14:paraId="3A9D6701"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3A9D6702" w14:textId="77777777" w:rsidR="00ED156A" w:rsidRPr="006C64F5" w:rsidRDefault="00ED156A" w:rsidP="00A524B5">
            <w:pPr>
              <w:rPr>
                <w:rFonts w:cs="Arial"/>
                <w:highlight w:val="yellow"/>
              </w:rPr>
            </w:pPr>
          </w:p>
          <w:p w14:paraId="3A9D6703"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3A9D6704"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3A9D6705" w14:textId="77777777" w:rsidR="000E66D3" w:rsidRDefault="000E66D3" w:rsidP="00A524B5">
            <w:pPr>
              <w:rPr>
                <w:rFonts w:cs="Arial"/>
              </w:rPr>
            </w:pPr>
          </w:p>
          <w:p w14:paraId="3A9D6706" w14:textId="77777777" w:rsidR="002E25F4" w:rsidRPr="00BC7F87" w:rsidRDefault="002E25F4" w:rsidP="00A524B5">
            <w:pPr>
              <w:rPr>
                <w:rFonts w:cs="Arial"/>
              </w:rPr>
            </w:pPr>
            <w:r w:rsidRPr="00BC7F87">
              <w:rPr>
                <w:rFonts w:cs="Arial"/>
                <w:b/>
                <w:i/>
              </w:rPr>
              <w:t>Market intelligence and local knowledge</w:t>
            </w:r>
          </w:p>
          <w:p w14:paraId="3A9D6707" w14:textId="16227C00" w:rsidR="002E25F4" w:rsidRPr="00BC7F87" w:rsidRDefault="004B23C1" w:rsidP="00BC7F87">
            <w:pPr>
              <w:autoSpaceDE w:val="0"/>
              <w:autoSpaceDN w:val="0"/>
              <w:adjustRightInd w:val="0"/>
              <w:ind w:left="29"/>
              <w:rPr>
                <w:rFonts w:cs="Arial"/>
                <w:strike/>
                <w:szCs w:val="22"/>
                <w:highlight w:val="yellow"/>
              </w:rPr>
            </w:pPr>
            <w:r>
              <w:rPr>
                <w:rFonts w:cs="Arial"/>
              </w:rPr>
              <w:t xml:space="preserve">The delivery of the Service </w:t>
            </w:r>
            <w:r w:rsidR="002E25F4" w:rsidRPr="00BC7F87">
              <w:rPr>
                <w:rFonts w:cs="Arial"/>
              </w:rPr>
              <w:t>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3A9D6708" w14:textId="77777777" w:rsidR="00812EC6" w:rsidRPr="00BC7F87" w:rsidRDefault="00812EC6" w:rsidP="00A524B5">
            <w:pPr>
              <w:rPr>
                <w:rFonts w:cs="Arial"/>
              </w:rPr>
            </w:pPr>
          </w:p>
          <w:p w14:paraId="3A9D6709"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3A9D670A"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3A9D670B" w14:textId="77777777" w:rsidR="002E25F4" w:rsidRPr="00BC7F87" w:rsidRDefault="002E25F4" w:rsidP="00A524B5">
            <w:pPr>
              <w:rPr>
                <w:rFonts w:cs="Arial"/>
              </w:rPr>
            </w:pPr>
          </w:p>
          <w:p w14:paraId="3A9D670C"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3A9D670D" w14:textId="77777777" w:rsidR="00C0243B" w:rsidRDefault="00C0243B" w:rsidP="009E7A30">
            <w:pPr>
              <w:rPr>
                <w:rFonts w:cs="Arial"/>
              </w:rPr>
            </w:pPr>
          </w:p>
          <w:p w14:paraId="3A9D670E" w14:textId="77777777" w:rsidR="00B85F61" w:rsidRPr="00466FA7" w:rsidRDefault="00EA180F" w:rsidP="009E7A30">
            <w:pPr>
              <w:rPr>
                <w:rFonts w:cs="Arial"/>
                <w:b/>
                <w:i/>
              </w:rPr>
            </w:pPr>
            <w:r>
              <w:rPr>
                <w:rFonts w:cs="Arial"/>
                <w:b/>
              </w:rPr>
              <w:t>Specific Service Requirements</w:t>
            </w:r>
          </w:p>
          <w:p w14:paraId="3A9D670F" w14:textId="77777777" w:rsidR="006E2F9F" w:rsidRDefault="006E2F9F" w:rsidP="009E7A30">
            <w:pPr>
              <w:rPr>
                <w:rFonts w:cs="Arial"/>
                <w:b/>
              </w:rPr>
            </w:pPr>
          </w:p>
          <w:p w14:paraId="3A9D6710" w14:textId="2E3BE44F" w:rsidR="00C05475" w:rsidRDefault="00C05475" w:rsidP="00C05475">
            <w:pPr>
              <w:rPr>
                <w:rFonts w:cs="Arial"/>
                <w:b/>
              </w:rPr>
            </w:pPr>
            <w:r w:rsidRPr="00C05475">
              <w:rPr>
                <w:rFonts w:cs="Arial"/>
                <w:b/>
              </w:rPr>
              <w:t xml:space="preserve">Lot 1:  </w:t>
            </w:r>
            <w:r w:rsidR="00933661" w:rsidRPr="00C05475">
              <w:rPr>
                <w:rFonts w:cs="Arial"/>
                <w:b/>
              </w:rPr>
              <w:t>SKI</w:t>
            </w:r>
            <w:r w:rsidR="00BF5966">
              <w:rPr>
                <w:rFonts w:cs="Arial"/>
                <w:b/>
              </w:rPr>
              <w:t>LLS SUPPORT FOR THE UNEMPLOYED THEME</w:t>
            </w:r>
          </w:p>
          <w:p w14:paraId="3A9D6711" w14:textId="77777777" w:rsidR="00BB614C" w:rsidRDefault="00BB614C" w:rsidP="00C05475">
            <w:pPr>
              <w:rPr>
                <w:rFonts w:cs="Arial"/>
                <w:b/>
              </w:rPr>
            </w:pPr>
          </w:p>
          <w:p w14:paraId="3A9D6712" w14:textId="43FBC35F" w:rsidR="00687F59" w:rsidRDefault="00C91726" w:rsidP="00C05475">
            <w:pPr>
              <w:rPr>
                <w:rFonts w:cs="Arial"/>
              </w:rPr>
            </w:pPr>
            <w:r>
              <w:rPr>
                <w:rFonts w:cs="Arial"/>
              </w:rPr>
              <w:t xml:space="preserve">The aim of the </w:t>
            </w:r>
            <w:r w:rsidR="00722651">
              <w:rPr>
                <w:rFonts w:cs="Arial"/>
              </w:rPr>
              <w:t>S</w:t>
            </w:r>
            <w:r>
              <w:rPr>
                <w:rFonts w:cs="Arial"/>
              </w:rPr>
              <w:t>ervice is to provide additional skills to unemployed individuals</w:t>
            </w:r>
            <w:r w:rsidR="00C3641C">
              <w:rPr>
                <w:rFonts w:cs="Arial"/>
              </w:rPr>
              <w:t xml:space="preserve"> (aged 25+)</w:t>
            </w:r>
            <w:r>
              <w:rPr>
                <w:rFonts w:cs="Arial"/>
              </w:rPr>
              <w:t xml:space="preserve"> to increase their chance of employment / self-employment.  To include specific training / re-training for key sectors and additional activities to address specific needs, e.g. </w:t>
            </w:r>
            <w:r w:rsidR="00687F59">
              <w:rPr>
                <w:rFonts w:cs="Arial"/>
              </w:rPr>
              <w:t xml:space="preserve">literacy, language or numeracy. </w:t>
            </w:r>
          </w:p>
          <w:p w14:paraId="3A9D6714" w14:textId="77777777" w:rsidR="00133CE3" w:rsidRDefault="00133CE3" w:rsidP="00C05475">
            <w:pPr>
              <w:rPr>
                <w:rFonts w:cs="Arial"/>
              </w:rPr>
            </w:pPr>
          </w:p>
          <w:p w14:paraId="3A9D6715" w14:textId="5FD1767C" w:rsidR="00D222D6" w:rsidRDefault="00687F59" w:rsidP="00C05475">
            <w:pPr>
              <w:rPr>
                <w:rFonts w:cs="Arial"/>
              </w:rPr>
            </w:pPr>
            <w:r>
              <w:rPr>
                <w:rFonts w:cs="Arial"/>
              </w:rPr>
              <w:t>This</w:t>
            </w:r>
            <w:r w:rsidR="004B23C1">
              <w:rPr>
                <w:rFonts w:cs="Arial"/>
              </w:rPr>
              <w:t xml:space="preserve"> Service</w:t>
            </w:r>
            <w:r w:rsidR="00722651">
              <w:rPr>
                <w:rFonts w:cs="Arial"/>
              </w:rPr>
              <w:t xml:space="preserve"> must</w:t>
            </w:r>
            <w:r>
              <w:rPr>
                <w:rFonts w:cs="Arial"/>
              </w:rPr>
              <w:t>:-</w:t>
            </w:r>
          </w:p>
          <w:p w14:paraId="7ED2BAF4" w14:textId="77777777" w:rsidR="004E5EDB" w:rsidRDefault="004E5EDB" w:rsidP="00C05475">
            <w:pPr>
              <w:rPr>
                <w:rFonts w:cs="Arial"/>
              </w:rPr>
            </w:pPr>
          </w:p>
          <w:p w14:paraId="3A9D6716" w14:textId="77777777" w:rsidR="00687F59" w:rsidRDefault="00687F59" w:rsidP="001F6995">
            <w:pPr>
              <w:pStyle w:val="ListParagraph"/>
              <w:numPr>
                <w:ilvl w:val="0"/>
                <w:numId w:val="35"/>
              </w:numPr>
              <w:rPr>
                <w:rFonts w:cs="Arial"/>
              </w:rPr>
            </w:pPr>
            <w:r>
              <w:rPr>
                <w:rFonts w:cs="Arial"/>
              </w:rPr>
              <w:t>Provide relevant training, support and work related experience and wrap around support, in line with local labour market opportunities, to assist individuals to move from learning / unemployment into sustainable work, ideally with training</w:t>
            </w:r>
            <w:r w:rsidR="003D12AF">
              <w:rPr>
                <w:rFonts w:cs="Arial"/>
              </w:rPr>
              <w:t xml:space="preserve"> e.g. Apprenticeships.</w:t>
            </w:r>
          </w:p>
          <w:p w14:paraId="3A9D6717" w14:textId="77777777" w:rsidR="00687F59" w:rsidRDefault="00687F59" w:rsidP="001F6995">
            <w:pPr>
              <w:pStyle w:val="ListParagraph"/>
              <w:numPr>
                <w:ilvl w:val="0"/>
                <w:numId w:val="35"/>
              </w:numPr>
              <w:rPr>
                <w:rFonts w:cs="Arial"/>
              </w:rPr>
            </w:pPr>
            <w:r>
              <w:rPr>
                <w:rFonts w:cs="Arial"/>
              </w:rPr>
              <w:t>Provide locally relevant</w:t>
            </w:r>
            <w:r w:rsidR="00137B69">
              <w:rPr>
                <w:rFonts w:cs="Arial"/>
              </w:rPr>
              <w:t>,</w:t>
            </w:r>
            <w:r>
              <w:rPr>
                <w:rFonts w:cs="Arial"/>
              </w:rPr>
              <w:t xml:space="preserve"> </w:t>
            </w:r>
            <w:r w:rsidR="00137B69">
              <w:rPr>
                <w:rFonts w:cs="Arial"/>
              </w:rPr>
              <w:t xml:space="preserve">independent </w:t>
            </w:r>
            <w:r>
              <w:rPr>
                <w:rFonts w:cs="Arial"/>
              </w:rPr>
              <w:t>IAG and raise interest in careers in key sectors.</w:t>
            </w:r>
          </w:p>
          <w:p w14:paraId="3A9D6718" w14:textId="77777777" w:rsidR="00687F59" w:rsidRDefault="00687F59" w:rsidP="001F6995">
            <w:pPr>
              <w:pStyle w:val="ListParagraph"/>
              <w:numPr>
                <w:ilvl w:val="0"/>
                <w:numId w:val="35"/>
              </w:numPr>
              <w:rPr>
                <w:rFonts w:cs="Arial"/>
              </w:rPr>
            </w:pPr>
            <w:r>
              <w:rPr>
                <w:rFonts w:cs="Arial"/>
              </w:rPr>
              <w:t>Offer tailored pathways into work including volunteering, internships, route-ways etc.</w:t>
            </w:r>
          </w:p>
          <w:p w14:paraId="3A9D6719" w14:textId="77777777" w:rsidR="00687F59" w:rsidRDefault="00687F59" w:rsidP="001F6995">
            <w:pPr>
              <w:pStyle w:val="ListParagraph"/>
              <w:numPr>
                <w:ilvl w:val="0"/>
                <w:numId w:val="35"/>
              </w:numPr>
              <w:rPr>
                <w:rFonts w:cs="Arial"/>
              </w:rPr>
            </w:pPr>
            <w:r>
              <w:rPr>
                <w:rFonts w:cs="Arial"/>
              </w:rPr>
              <w:t>Develop employability skills including such as job search, communication and team working.</w:t>
            </w:r>
          </w:p>
          <w:p w14:paraId="3A9D671A" w14:textId="77777777" w:rsidR="00687F59" w:rsidRDefault="00687F59" w:rsidP="001F6995">
            <w:pPr>
              <w:pStyle w:val="ListParagraph"/>
              <w:numPr>
                <w:ilvl w:val="0"/>
                <w:numId w:val="35"/>
              </w:numPr>
              <w:rPr>
                <w:rFonts w:cs="Arial"/>
              </w:rPr>
            </w:pPr>
            <w:r>
              <w:rPr>
                <w:rFonts w:cs="Arial"/>
              </w:rPr>
              <w:t xml:space="preserve">Develop a range of progression routes through learning into work, underpinned by </w:t>
            </w:r>
            <w:r w:rsidR="00137B69">
              <w:rPr>
                <w:rFonts w:cs="Arial"/>
              </w:rPr>
              <w:t xml:space="preserve">independent, </w:t>
            </w:r>
            <w:r>
              <w:rPr>
                <w:rFonts w:cs="Arial"/>
              </w:rPr>
              <w:t>quality careers education and information, advice and guidance (IAG) that will give individuals relevant knowledge, skills and employability attributes, attitudes and behaviours.</w:t>
            </w:r>
          </w:p>
          <w:p w14:paraId="3A9D671B" w14:textId="77777777" w:rsidR="00687F59" w:rsidRDefault="00687F59" w:rsidP="001F6995">
            <w:pPr>
              <w:pStyle w:val="ListParagraph"/>
              <w:numPr>
                <w:ilvl w:val="0"/>
                <w:numId w:val="35"/>
              </w:numPr>
              <w:rPr>
                <w:rFonts w:cs="Arial"/>
              </w:rPr>
            </w:pPr>
            <w:r>
              <w:rPr>
                <w:rFonts w:cs="Arial"/>
              </w:rPr>
              <w:t>Ensure appropriate levels of Maths, English and ICT.</w:t>
            </w:r>
          </w:p>
          <w:p w14:paraId="3A9D671C" w14:textId="77777777" w:rsidR="00687F59" w:rsidRDefault="00687F59" w:rsidP="001F6995">
            <w:pPr>
              <w:pStyle w:val="ListParagraph"/>
              <w:numPr>
                <w:ilvl w:val="0"/>
                <w:numId w:val="35"/>
              </w:numPr>
              <w:rPr>
                <w:rFonts w:cs="Arial"/>
              </w:rPr>
            </w:pPr>
            <w:r>
              <w:rPr>
                <w:rFonts w:cs="Arial"/>
              </w:rPr>
              <w:t>Develop and support enterprise as a route to self-employment / employment.</w:t>
            </w:r>
          </w:p>
          <w:p w14:paraId="3A9D671D" w14:textId="77777777" w:rsidR="00687F59" w:rsidRDefault="00687F59" w:rsidP="001F6995">
            <w:pPr>
              <w:pStyle w:val="ListParagraph"/>
              <w:numPr>
                <w:ilvl w:val="0"/>
                <w:numId w:val="35"/>
              </w:numPr>
              <w:rPr>
                <w:rFonts w:cs="Arial"/>
              </w:rPr>
            </w:pPr>
            <w:r>
              <w:rPr>
                <w:rFonts w:cs="Arial"/>
              </w:rPr>
              <w:t>Provide relevant technical level qualifications for individuals who may have higher level skills but need industry specific training, e.g. to include individ</w:t>
            </w:r>
            <w:r w:rsidR="003D12AF">
              <w:rPr>
                <w:rFonts w:cs="Arial"/>
              </w:rPr>
              <w:t>u</w:t>
            </w:r>
            <w:r>
              <w:rPr>
                <w:rFonts w:cs="Arial"/>
              </w:rPr>
              <w:t>als who may already be qualified to levels 2, 3 or 4.</w:t>
            </w:r>
          </w:p>
          <w:p w14:paraId="3A9D671E" w14:textId="77777777" w:rsidR="00687F59" w:rsidRPr="00687F59" w:rsidRDefault="00687F59" w:rsidP="00687F59">
            <w:pPr>
              <w:rPr>
                <w:rFonts w:cs="Arial"/>
              </w:rPr>
            </w:pPr>
          </w:p>
          <w:p w14:paraId="3A9D671F" w14:textId="79A40264" w:rsidR="003D12AF" w:rsidRDefault="003D12AF" w:rsidP="00687F59">
            <w:pPr>
              <w:rPr>
                <w:rFonts w:cs="Arial"/>
              </w:rPr>
            </w:pPr>
            <w:r>
              <w:rPr>
                <w:rFonts w:cs="Arial"/>
              </w:rPr>
              <w:t xml:space="preserve">The </w:t>
            </w:r>
            <w:r w:rsidR="004B23C1">
              <w:rPr>
                <w:rFonts w:cs="Arial"/>
              </w:rPr>
              <w:t>Service</w:t>
            </w:r>
            <w:r w:rsidR="00722651">
              <w:rPr>
                <w:rFonts w:cs="Arial"/>
              </w:rPr>
              <w:t xml:space="preserve"> must provide tailored </w:t>
            </w:r>
            <w:r>
              <w:rPr>
                <w:rFonts w:cs="Arial"/>
              </w:rPr>
              <w:t xml:space="preserve">support required for unemployed individuals.  Training and support activity needs to demonstrate a maximum degree of flexibility to support individual employability and social mobility, and must be designed to help move people into sustainable work, </w:t>
            </w:r>
            <w:r w:rsidR="00137B69">
              <w:rPr>
                <w:rFonts w:cs="Arial"/>
              </w:rPr>
              <w:t xml:space="preserve">including </w:t>
            </w:r>
            <w:r>
              <w:rPr>
                <w:rFonts w:cs="Arial"/>
              </w:rPr>
              <w:t xml:space="preserve">Apprenticeships or self-employment.  The </w:t>
            </w:r>
            <w:r w:rsidR="004B23C1">
              <w:rPr>
                <w:rFonts w:cs="Arial"/>
              </w:rPr>
              <w:t>Service</w:t>
            </w:r>
            <w:r w:rsidR="00722651">
              <w:rPr>
                <w:rFonts w:cs="Arial"/>
              </w:rPr>
              <w:t xml:space="preserve"> should be available on a </w:t>
            </w:r>
            <w:r>
              <w:rPr>
                <w:rFonts w:cs="Arial"/>
              </w:rPr>
              <w:t xml:space="preserve"> part-time or full-time (subject to benefit conditions where the individual is in receipt of benefits), and should be available on a roll-on, roll-off, year round basis that is responsive to emerging and changing local demand.</w:t>
            </w:r>
          </w:p>
          <w:p w14:paraId="3A9D6720" w14:textId="77777777" w:rsidR="003D12AF" w:rsidRDefault="003D12AF" w:rsidP="00687F59">
            <w:pPr>
              <w:rPr>
                <w:rFonts w:cs="Arial"/>
              </w:rPr>
            </w:pPr>
          </w:p>
          <w:p w14:paraId="3A9D6721" w14:textId="31C80796" w:rsidR="004D6020" w:rsidRPr="00F4587B" w:rsidRDefault="004B23C1" w:rsidP="004D6020">
            <w:pPr>
              <w:rPr>
                <w:rFonts w:cs="Arial"/>
              </w:rPr>
            </w:pPr>
            <w:r>
              <w:rPr>
                <w:rFonts w:cs="Arial"/>
              </w:rPr>
              <w:t>The Service</w:t>
            </w:r>
            <w:r w:rsidR="004D6020" w:rsidRPr="00F4587B">
              <w:rPr>
                <w:rFonts w:cs="Arial"/>
              </w:rPr>
              <w:t xml:space="preserve"> </w:t>
            </w:r>
            <w:r w:rsidR="00722651">
              <w:rPr>
                <w:rFonts w:cs="Arial"/>
              </w:rPr>
              <w:t xml:space="preserve">must </w:t>
            </w:r>
            <w:r w:rsidR="00137B69">
              <w:rPr>
                <w:rFonts w:cs="Arial"/>
              </w:rPr>
              <w:t xml:space="preserve">provide flexible </w:t>
            </w:r>
            <w:r w:rsidR="004D6020" w:rsidRPr="00F4587B">
              <w:rPr>
                <w:rFonts w:cs="Arial"/>
              </w:rPr>
              <w:t>support</w:t>
            </w:r>
            <w:r w:rsidR="00137B69">
              <w:rPr>
                <w:rFonts w:cs="Arial"/>
              </w:rPr>
              <w:t xml:space="preserve"> to help</w:t>
            </w:r>
            <w:r w:rsidR="004D6020" w:rsidRPr="00F4587B">
              <w:rPr>
                <w:rFonts w:cs="Arial"/>
              </w:rPr>
              <w:t xml:space="preserve"> individuals to address personal and social barriers to employment</w:t>
            </w:r>
            <w:r w:rsidR="00137B69">
              <w:rPr>
                <w:rFonts w:cs="Arial"/>
              </w:rPr>
              <w:t>,</w:t>
            </w:r>
            <w:r w:rsidR="004D6020" w:rsidRPr="00F4587B">
              <w:rPr>
                <w:rFonts w:cs="Arial"/>
              </w:rPr>
              <w:t xml:space="preserve"> for example through the purchase of tools, </w:t>
            </w:r>
            <w:r w:rsidR="00BB614C">
              <w:rPr>
                <w:rFonts w:cs="Arial"/>
              </w:rPr>
              <w:t xml:space="preserve">essential </w:t>
            </w:r>
            <w:r w:rsidR="004D6020" w:rsidRPr="00F4587B">
              <w:rPr>
                <w:rFonts w:cs="Arial"/>
              </w:rPr>
              <w:t xml:space="preserve">travel costs, </w:t>
            </w:r>
            <w:r w:rsidR="00BB614C">
              <w:rPr>
                <w:rFonts w:cs="Arial"/>
              </w:rPr>
              <w:t xml:space="preserve">clothing for interviews/work, </w:t>
            </w:r>
            <w:r w:rsidR="004D6020" w:rsidRPr="00F4587B">
              <w:rPr>
                <w:rFonts w:cs="Arial"/>
              </w:rPr>
              <w:t xml:space="preserve">childcare and the requirement to have PPE equipment.  It will be expected that any </w:t>
            </w:r>
            <w:r w:rsidR="00137B69">
              <w:rPr>
                <w:rFonts w:cs="Arial"/>
              </w:rPr>
              <w:t>testing /</w:t>
            </w:r>
            <w:r w:rsidR="004D6020" w:rsidRPr="00F4587B">
              <w:rPr>
                <w:rFonts w:cs="Arial"/>
              </w:rPr>
              <w:t>licence costs associated with training will be reimbursed e.g. CSCS card, SIA Licence.  These costs will be integrated into the unit cost per individual.</w:t>
            </w:r>
          </w:p>
          <w:p w14:paraId="3A9D6722" w14:textId="77777777" w:rsidR="00C05475" w:rsidRPr="006F6163" w:rsidRDefault="00C05475" w:rsidP="00C05475">
            <w:pPr>
              <w:ind w:left="720" w:hanging="720"/>
              <w:rPr>
                <w:rFonts w:cs="Arial"/>
                <w:b/>
              </w:rPr>
            </w:pPr>
            <w:r w:rsidRPr="006F6163">
              <w:rPr>
                <w:rFonts w:cs="Arial"/>
                <w:b/>
              </w:rPr>
              <w:t xml:space="preserve"> </w:t>
            </w:r>
          </w:p>
          <w:p w14:paraId="3A9D6723" w14:textId="0CE8BC2E" w:rsidR="00C05475" w:rsidRDefault="00C05475" w:rsidP="00C05475">
            <w:pPr>
              <w:rPr>
                <w:rFonts w:cs="Arial"/>
                <w:b/>
              </w:rPr>
            </w:pPr>
            <w:r w:rsidRPr="00C05475">
              <w:rPr>
                <w:rFonts w:cs="Arial"/>
                <w:b/>
              </w:rPr>
              <w:t xml:space="preserve">Lot </w:t>
            </w:r>
            <w:r w:rsidR="004D6020">
              <w:rPr>
                <w:rFonts w:cs="Arial"/>
                <w:b/>
              </w:rPr>
              <w:t>2</w:t>
            </w:r>
            <w:r w:rsidRPr="00C05475">
              <w:rPr>
                <w:rFonts w:cs="Arial"/>
                <w:b/>
              </w:rPr>
              <w:t xml:space="preserve">:  </w:t>
            </w:r>
            <w:r w:rsidR="00933661" w:rsidRPr="006F6163">
              <w:rPr>
                <w:rFonts w:cs="Arial"/>
                <w:b/>
              </w:rPr>
              <w:t>BUSINESS START UP</w:t>
            </w:r>
            <w:r w:rsidR="00BF5966">
              <w:rPr>
                <w:rFonts w:cs="Arial"/>
                <w:b/>
              </w:rPr>
              <w:t xml:space="preserve"> THEME</w:t>
            </w:r>
            <w:r w:rsidR="00933661" w:rsidRPr="006F6163">
              <w:rPr>
                <w:rFonts w:cs="Arial"/>
                <w:b/>
              </w:rPr>
              <w:t xml:space="preserve"> </w:t>
            </w:r>
            <w:r w:rsidR="00933661">
              <w:rPr>
                <w:rFonts w:cs="Arial"/>
                <w:b/>
              </w:rPr>
              <w:t xml:space="preserve">- </w:t>
            </w:r>
            <w:r w:rsidRPr="00C05475">
              <w:rPr>
                <w:rFonts w:cs="Arial"/>
                <w:b/>
              </w:rPr>
              <w:t>Routes to Enterprise - 'Create your own job'</w:t>
            </w:r>
            <w:r w:rsidR="00F63869">
              <w:rPr>
                <w:rFonts w:cs="Arial"/>
                <w:b/>
              </w:rPr>
              <w:t xml:space="preserve">  </w:t>
            </w:r>
          </w:p>
          <w:p w14:paraId="3A9D6724" w14:textId="77777777" w:rsidR="00C05475" w:rsidRPr="006F6163" w:rsidRDefault="00C05475" w:rsidP="00C05475">
            <w:pPr>
              <w:rPr>
                <w:rFonts w:cs="Arial"/>
                <w:b/>
              </w:rPr>
            </w:pPr>
          </w:p>
          <w:p w14:paraId="3A9D6725" w14:textId="0B602A24" w:rsidR="00C05475" w:rsidRPr="006F6163" w:rsidRDefault="004B23C1" w:rsidP="00C05475">
            <w:pPr>
              <w:rPr>
                <w:rFonts w:cs="Arial"/>
              </w:rPr>
            </w:pPr>
            <w:r>
              <w:rPr>
                <w:rFonts w:cs="Arial"/>
              </w:rPr>
              <w:t>The Service</w:t>
            </w:r>
            <w:r w:rsidR="00C05475" w:rsidRPr="006F6163">
              <w:rPr>
                <w:rFonts w:cs="Arial"/>
              </w:rPr>
              <w:t xml:space="preserve"> must promote and support entrepreneurship, enterprise and self-employment for the unemployed</w:t>
            </w:r>
            <w:r w:rsidR="00FC30DC">
              <w:rPr>
                <w:rFonts w:cs="Arial"/>
              </w:rPr>
              <w:t xml:space="preserve"> (aged 25+)</w:t>
            </w:r>
            <w:r w:rsidR="00C05475" w:rsidRPr="006F6163">
              <w:rPr>
                <w:rFonts w:cs="Arial"/>
              </w:rPr>
              <w:t xml:space="preserve"> by providing tailored support and training to help people to start and grow a business including social enterprises and self-employment routes.  The training must encompass the principles of business start-up and focus on leadership and management training, coaching and me</w:t>
            </w:r>
            <w:r>
              <w:rPr>
                <w:rFonts w:cs="Arial"/>
              </w:rPr>
              <w:t>ntoring provision.  The Service</w:t>
            </w:r>
            <w:r w:rsidR="00C05475" w:rsidRPr="006F6163">
              <w:rPr>
                <w:rFonts w:cs="Arial"/>
              </w:rPr>
              <w:t xml:space="preserve"> will provide personal ongoing support and guidance to navigate c</w:t>
            </w:r>
            <w:r>
              <w:rPr>
                <w:rFonts w:cs="Arial"/>
              </w:rPr>
              <w:t>urrent business support service</w:t>
            </w:r>
            <w:r w:rsidR="00C05475" w:rsidRPr="006F6163">
              <w:rPr>
                <w:rFonts w:cs="Arial"/>
              </w:rPr>
              <w:t xml:space="preserve"> available, provide help with </w:t>
            </w:r>
            <w:r w:rsidR="00C05475" w:rsidRPr="006F6163">
              <w:rPr>
                <w:rFonts w:cs="Arial"/>
              </w:rPr>
              <w:lastRenderedPageBreak/>
              <w:t>the development and testing of business ideas, guidance on applying for financial support and help with business launch.</w:t>
            </w:r>
          </w:p>
          <w:p w14:paraId="3A9D6726" w14:textId="77777777" w:rsidR="00C05475" w:rsidRPr="006F6163" w:rsidRDefault="00C05475" w:rsidP="00C05475">
            <w:pPr>
              <w:rPr>
                <w:rFonts w:cs="Arial"/>
              </w:rPr>
            </w:pPr>
          </w:p>
          <w:p w14:paraId="3A9D6727" w14:textId="66B8E95F" w:rsidR="00C05475" w:rsidRPr="006F6163" w:rsidRDefault="004B23C1" w:rsidP="00C05475">
            <w:pPr>
              <w:rPr>
                <w:rFonts w:cs="Arial"/>
              </w:rPr>
            </w:pPr>
            <w:r>
              <w:rPr>
                <w:rFonts w:cs="Arial"/>
              </w:rPr>
              <w:t>The Service</w:t>
            </w:r>
            <w:r w:rsidR="00C05475" w:rsidRPr="006F6163">
              <w:rPr>
                <w:rFonts w:cs="Arial"/>
              </w:rPr>
              <w:t xml:space="preserve"> </w:t>
            </w:r>
            <w:r w:rsidR="00722651">
              <w:rPr>
                <w:rFonts w:cs="Arial"/>
              </w:rPr>
              <w:t xml:space="preserve">must </w:t>
            </w:r>
            <w:r w:rsidR="00C05475" w:rsidRPr="006F6163">
              <w:rPr>
                <w:rFonts w:cs="Arial"/>
              </w:rPr>
              <w:t xml:space="preserve">complement </w:t>
            </w:r>
            <w:r w:rsidR="00137B69">
              <w:rPr>
                <w:rFonts w:cs="Arial"/>
              </w:rPr>
              <w:t xml:space="preserve">but not duplicate </w:t>
            </w:r>
            <w:r w:rsidR="00C05475" w:rsidRPr="006F6163">
              <w:rPr>
                <w:rFonts w:cs="Arial"/>
              </w:rPr>
              <w:t>similar services being delivered in the area through ERDF, particularly Investment priority 3a “Promoting entrepreneurship, in particular by facilitating the economic exploitation of new ideas and fostering the creation of new firms, including through business incubators.”</w:t>
            </w:r>
          </w:p>
          <w:p w14:paraId="3A9D6728" w14:textId="77777777" w:rsidR="00C80FAC" w:rsidRDefault="00C80FAC" w:rsidP="00C80FAC">
            <w:pPr>
              <w:autoSpaceDE w:val="0"/>
              <w:autoSpaceDN w:val="0"/>
              <w:adjustRightInd w:val="0"/>
              <w:rPr>
                <w:rFonts w:cs="Arial"/>
                <w:b/>
                <w:szCs w:val="22"/>
                <w:lang w:eastAsia="en-GB"/>
              </w:rPr>
            </w:pPr>
          </w:p>
          <w:p w14:paraId="3A9D6729" w14:textId="4C4D5F2C" w:rsidR="009E2A15" w:rsidRDefault="00A82F37" w:rsidP="00C80FAC">
            <w:pPr>
              <w:autoSpaceDE w:val="0"/>
              <w:autoSpaceDN w:val="0"/>
              <w:adjustRightInd w:val="0"/>
              <w:rPr>
                <w:rFonts w:cs="Arial"/>
                <w:szCs w:val="22"/>
                <w:lang w:eastAsia="en-GB"/>
              </w:rPr>
            </w:pPr>
            <w:r>
              <w:rPr>
                <w:rFonts w:cs="Arial"/>
                <w:szCs w:val="22"/>
                <w:lang w:eastAsia="en-GB"/>
              </w:rPr>
              <w:t>Th</w:t>
            </w:r>
            <w:r w:rsidR="004B23C1">
              <w:rPr>
                <w:rFonts w:cs="Arial"/>
                <w:szCs w:val="22"/>
                <w:lang w:eastAsia="en-GB"/>
              </w:rPr>
              <w:t>e Service</w:t>
            </w:r>
            <w:r w:rsidR="00722651">
              <w:rPr>
                <w:rFonts w:cs="Arial"/>
                <w:szCs w:val="22"/>
                <w:lang w:eastAsia="en-GB"/>
              </w:rPr>
              <w:t xml:space="preserve"> must </w:t>
            </w:r>
            <w:r w:rsidR="004B23C1">
              <w:rPr>
                <w:rFonts w:cs="Arial"/>
                <w:szCs w:val="22"/>
                <w:lang w:eastAsia="en-GB"/>
              </w:rPr>
              <w:t>f</w:t>
            </w:r>
            <w:r w:rsidR="00F52E63">
              <w:rPr>
                <w:rFonts w:cs="Arial"/>
                <w:szCs w:val="22"/>
                <w:lang w:eastAsia="en-GB"/>
              </w:rPr>
              <w:t xml:space="preserve">ocus on </w:t>
            </w:r>
            <w:r>
              <w:rPr>
                <w:rFonts w:cs="Arial"/>
                <w:szCs w:val="22"/>
                <w:lang w:eastAsia="en-GB"/>
              </w:rPr>
              <w:t xml:space="preserve"> an initial enterprise awareness scheme:-</w:t>
            </w:r>
          </w:p>
          <w:p w14:paraId="755B2C5B" w14:textId="77777777" w:rsidR="004E5EDB" w:rsidRDefault="004E5EDB" w:rsidP="00C80FAC">
            <w:pPr>
              <w:autoSpaceDE w:val="0"/>
              <w:autoSpaceDN w:val="0"/>
              <w:adjustRightInd w:val="0"/>
              <w:rPr>
                <w:rFonts w:cs="Arial"/>
                <w:szCs w:val="22"/>
                <w:lang w:eastAsia="en-GB"/>
              </w:rPr>
            </w:pPr>
          </w:p>
          <w:p w14:paraId="3A9D672A" w14:textId="77777777" w:rsidR="00A82F37" w:rsidRDefault="00A82F37" w:rsidP="008D1DBC">
            <w:pPr>
              <w:pStyle w:val="ListParagraph"/>
              <w:numPr>
                <w:ilvl w:val="0"/>
                <w:numId w:val="31"/>
              </w:numPr>
              <w:autoSpaceDE w:val="0"/>
              <w:autoSpaceDN w:val="0"/>
              <w:adjustRightInd w:val="0"/>
              <w:rPr>
                <w:rFonts w:cs="Arial"/>
                <w:szCs w:val="22"/>
                <w:lang w:eastAsia="en-GB"/>
              </w:rPr>
            </w:pPr>
            <w:r>
              <w:rPr>
                <w:rFonts w:cs="Arial"/>
                <w:szCs w:val="22"/>
                <w:lang w:eastAsia="en-GB"/>
              </w:rPr>
              <w:t>Stage 1 – taking people through initial group workshops to raise awareness about the self-</w:t>
            </w:r>
            <w:r w:rsidR="00F14883">
              <w:rPr>
                <w:rFonts w:cs="Arial"/>
                <w:szCs w:val="22"/>
                <w:lang w:eastAsia="en-GB"/>
              </w:rPr>
              <w:t>employment option and to ‘light the spark’ of enterprise.</w:t>
            </w:r>
          </w:p>
          <w:p w14:paraId="3A9D672B" w14:textId="77777777" w:rsidR="00F14883" w:rsidRDefault="00F14883" w:rsidP="008D1DBC">
            <w:pPr>
              <w:pStyle w:val="ListParagraph"/>
              <w:numPr>
                <w:ilvl w:val="0"/>
                <w:numId w:val="31"/>
              </w:numPr>
              <w:autoSpaceDE w:val="0"/>
              <w:autoSpaceDN w:val="0"/>
              <w:adjustRightInd w:val="0"/>
              <w:rPr>
                <w:rFonts w:cs="Arial"/>
                <w:szCs w:val="22"/>
                <w:lang w:eastAsia="en-GB"/>
              </w:rPr>
            </w:pPr>
            <w:r>
              <w:rPr>
                <w:rFonts w:cs="Arial"/>
                <w:szCs w:val="22"/>
                <w:lang w:eastAsia="en-GB"/>
              </w:rPr>
              <w:t>Stage 2 – provid</w:t>
            </w:r>
            <w:r w:rsidR="00F52E63">
              <w:rPr>
                <w:rFonts w:cs="Arial"/>
                <w:szCs w:val="22"/>
                <w:lang w:eastAsia="en-GB"/>
              </w:rPr>
              <w:t>ing</w:t>
            </w:r>
            <w:r>
              <w:rPr>
                <w:rFonts w:cs="Arial"/>
                <w:szCs w:val="22"/>
                <w:lang w:eastAsia="en-GB"/>
              </w:rPr>
              <w:t xml:space="preserve"> more detailed support over a longer period, narrowing the cohort down until those remaining have a very good chance of starting and maintaining a business.</w:t>
            </w:r>
          </w:p>
          <w:p w14:paraId="3A9D672C" w14:textId="116153AC" w:rsidR="00F14883" w:rsidRDefault="00F14883" w:rsidP="008D1DBC">
            <w:pPr>
              <w:pStyle w:val="ListParagraph"/>
              <w:numPr>
                <w:ilvl w:val="0"/>
                <w:numId w:val="31"/>
              </w:numPr>
              <w:autoSpaceDE w:val="0"/>
              <w:autoSpaceDN w:val="0"/>
              <w:adjustRightInd w:val="0"/>
              <w:rPr>
                <w:rFonts w:cs="Arial"/>
                <w:szCs w:val="22"/>
                <w:lang w:eastAsia="en-GB"/>
              </w:rPr>
            </w:pPr>
            <w:r>
              <w:rPr>
                <w:rFonts w:cs="Arial"/>
                <w:szCs w:val="22"/>
                <w:lang w:eastAsia="en-GB"/>
              </w:rPr>
              <w:t xml:space="preserve">Stage 3 – </w:t>
            </w:r>
            <w:r w:rsidR="006B6F76">
              <w:rPr>
                <w:rFonts w:cs="Arial"/>
              </w:rPr>
              <w:t>developing and testing individual’s own business idea and as part of this</w:t>
            </w:r>
            <w:r w:rsidR="006B6F76">
              <w:rPr>
                <w:rFonts w:cs="Arial"/>
                <w:szCs w:val="22"/>
                <w:lang w:eastAsia="en-GB"/>
              </w:rPr>
              <w:t xml:space="preserve">, </w:t>
            </w:r>
            <w:r>
              <w:rPr>
                <w:rFonts w:cs="Arial"/>
                <w:szCs w:val="22"/>
                <w:lang w:eastAsia="en-GB"/>
              </w:rPr>
              <w:t>mak</w:t>
            </w:r>
            <w:r w:rsidR="00F52E63">
              <w:rPr>
                <w:rFonts w:cs="Arial"/>
                <w:szCs w:val="22"/>
                <w:lang w:eastAsia="en-GB"/>
              </w:rPr>
              <w:t>ing</w:t>
            </w:r>
            <w:r>
              <w:rPr>
                <w:rFonts w:cs="Arial"/>
                <w:szCs w:val="22"/>
                <w:lang w:eastAsia="en-GB"/>
              </w:rPr>
              <w:t xml:space="preserve"> referrals to the DWP New Enterprise Allowance</w:t>
            </w:r>
            <w:r w:rsidR="00F52E63">
              <w:rPr>
                <w:rFonts w:cs="Arial"/>
                <w:szCs w:val="22"/>
                <w:lang w:eastAsia="en-GB"/>
              </w:rPr>
              <w:t>/other business start-up schemes</w:t>
            </w:r>
            <w:r>
              <w:rPr>
                <w:rFonts w:cs="Arial"/>
                <w:szCs w:val="22"/>
                <w:lang w:eastAsia="en-GB"/>
              </w:rPr>
              <w:t xml:space="preserve"> where appropriate/other self-empl</w:t>
            </w:r>
            <w:r w:rsidR="000C27D9">
              <w:rPr>
                <w:rFonts w:cs="Arial"/>
                <w:szCs w:val="22"/>
                <w:lang w:eastAsia="en-GB"/>
              </w:rPr>
              <w:t>o</w:t>
            </w:r>
            <w:r>
              <w:rPr>
                <w:rFonts w:cs="Arial"/>
                <w:szCs w:val="22"/>
                <w:lang w:eastAsia="en-GB"/>
              </w:rPr>
              <w:t>yment support to businesses start-up.</w:t>
            </w:r>
          </w:p>
          <w:p w14:paraId="3A9D672D" w14:textId="611B3A07" w:rsidR="00F52E63" w:rsidRDefault="00F52E63" w:rsidP="008D1DBC">
            <w:pPr>
              <w:pStyle w:val="ListParagraph"/>
              <w:numPr>
                <w:ilvl w:val="0"/>
                <w:numId w:val="31"/>
              </w:numPr>
              <w:autoSpaceDE w:val="0"/>
              <w:autoSpaceDN w:val="0"/>
              <w:adjustRightInd w:val="0"/>
              <w:rPr>
                <w:rFonts w:cs="Arial"/>
                <w:szCs w:val="22"/>
                <w:lang w:eastAsia="en-GB"/>
              </w:rPr>
            </w:pPr>
            <w:r>
              <w:rPr>
                <w:rFonts w:cs="Arial"/>
                <w:szCs w:val="22"/>
                <w:lang w:eastAsia="en-GB"/>
              </w:rPr>
              <w:t xml:space="preserve">Stage 4 – </w:t>
            </w:r>
            <w:r w:rsidR="006B6F76">
              <w:rPr>
                <w:rFonts w:cs="Arial"/>
              </w:rPr>
              <w:t xml:space="preserve">support individuals through the initial stages of launching a business and </w:t>
            </w:r>
            <w:r>
              <w:rPr>
                <w:rFonts w:cs="Arial"/>
                <w:szCs w:val="22"/>
                <w:lang w:eastAsia="en-GB"/>
              </w:rPr>
              <w:t xml:space="preserve">providing an ongoing </w:t>
            </w:r>
            <w:r w:rsidR="00794B87">
              <w:rPr>
                <w:rFonts w:cs="Arial"/>
                <w:szCs w:val="22"/>
                <w:lang w:eastAsia="en-GB"/>
              </w:rPr>
              <w:t xml:space="preserve">‘light touch’ </w:t>
            </w:r>
            <w:r>
              <w:rPr>
                <w:rFonts w:cs="Arial"/>
                <w:szCs w:val="22"/>
                <w:lang w:eastAsia="en-GB"/>
              </w:rPr>
              <w:t xml:space="preserve">mentoring role </w:t>
            </w:r>
            <w:r w:rsidR="00794B87">
              <w:rPr>
                <w:rFonts w:cs="Arial"/>
                <w:szCs w:val="22"/>
                <w:lang w:eastAsia="en-GB"/>
              </w:rPr>
              <w:t>for those people who move straight into self</w:t>
            </w:r>
            <w:r w:rsidR="004D626D">
              <w:rPr>
                <w:rFonts w:cs="Arial"/>
                <w:szCs w:val="22"/>
                <w:lang w:eastAsia="en-GB"/>
              </w:rPr>
              <w:t>-</w:t>
            </w:r>
            <w:r w:rsidR="00794B87">
              <w:rPr>
                <w:rFonts w:cs="Arial"/>
                <w:szCs w:val="22"/>
                <w:lang w:eastAsia="en-GB"/>
              </w:rPr>
              <w:t>employment</w:t>
            </w:r>
            <w:r w:rsidR="006B6F76">
              <w:rPr>
                <w:rFonts w:cs="Arial"/>
                <w:szCs w:val="22"/>
                <w:lang w:eastAsia="en-GB"/>
              </w:rPr>
              <w:t>.</w:t>
            </w:r>
          </w:p>
          <w:p w14:paraId="3A9D672E" w14:textId="77777777" w:rsidR="00A06A86" w:rsidRDefault="00A06A86" w:rsidP="00F14883">
            <w:pPr>
              <w:autoSpaceDE w:val="0"/>
              <w:autoSpaceDN w:val="0"/>
              <w:adjustRightInd w:val="0"/>
              <w:rPr>
                <w:rFonts w:cs="Arial"/>
                <w:szCs w:val="22"/>
                <w:lang w:eastAsia="en-GB"/>
              </w:rPr>
            </w:pPr>
          </w:p>
          <w:p w14:paraId="3A9D672F" w14:textId="3BEDDF72" w:rsidR="00F14883" w:rsidRDefault="004B23C1" w:rsidP="00F14883">
            <w:pPr>
              <w:autoSpaceDE w:val="0"/>
              <w:autoSpaceDN w:val="0"/>
              <w:adjustRightInd w:val="0"/>
              <w:rPr>
                <w:rFonts w:cs="Arial"/>
                <w:szCs w:val="22"/>
                <w:lang w:eastAsia="en-GB"/>
              </w:rPr>
            </w:pPr>
            <w:r>
              <w:rPr>
                <w:rFonts w:cs="Arial"/>
                <w:szCs w:val="22"/>
                <w:lang w:eastAsia="en-GB"/>
              </w:rPr>
              <w:t>The Service</w:t>
            </w:r>
            <w:r w:rsidR="004D626D">
              <w:rPr>
                <w:rFonts w:cs="Arial"/>
                <w:szCs w:val="22"/>
                <w:lang w:eastAsia="en-GB"/>
              </w:rPr>
              <w:t xml:space="preserve"> </w:t>
            </w:r>
            <w:r w:rsidR="00722651">
              <w:rPr>
                <w:rFonts w:cs="Arial"/>
                <w:szCs w:val="22"/>
                <w:lang w:eastAsia="en-GB"/>
              </w:rPr>
              <w:t xml:space="preserve">must </w:t>
            </w:r>
            <w:r w:rsidR="004D626D">
              <w:rPr>
                <w:rFonts w:cs="Arial"/>
                <w:szCs w:val="22"/>
                <w:lang w:eastAsia="en-GB"/>
              </w:rPr>
              <w:t xml:space="preserve">support those </w:t>
            </w:r>
            <w:r w:rsidR="00F14883">
              <w:rPr>
                <w:rFonts w:cs="Arial"/>
                <w:szCs w:val="22"/>
                <w:lang w:eastAsia="en-GB"/>
              </w:rPr>
              <w:t>who do</w:t>
            </w:r>
            <w:r w:rsidR="004D626D">
              <w:rPr>
                <w:rFonts w:cs="Arial"/>
                <w:szCs w:val="22"/>
                <w:lang w:eastAsia="en-GB"/>
              </w:rPr>
              <w:t xml:space="preserve"> not</w:t>
            </w:r>
            <w:r w:rsidR="006B6F76">
              <w:rPr>
                <w:rFonts w:cs="Arial"/>
                <w:szCs w:val="22"/>
                <w:lang w:eastAsia="en-GB"/>
              </w:rPr>
              <w:t xml:space="preserve"> choose to</w:t>
            </w:r>
            <w:r w:rsidR="004D626D">
              <w:rPr>
                <w:rFonts w:cs="Arial"/>
                <w:szCs w:val="22"/>
                <w:lang w:eastAsia="en-GB"/>
              </w:rPr>
              <w:t xml:space="preserve"> follow</w:t>
            </w:r>
            <w:r w:rsidR="000F4B77">
              <w:rPr>
                <w:rFonts w:cs="Arial"/>
                <w:szCs w:val="22"/>
                <w:lang w:eastAsia="en-GB"/>
              </w:rPr>
              <w:t xml:space="preserve"> the self-employment option to mo</w:t>
            </w:r>
            <w:r w:rsidR="00F14883">
              <w:rPr>
                <w:rFonts w:cs="Arial"/>
                <w:szCs w:val="22"/>
                <w:lang w:eastAsia="en-GB"/>
              </w:rPr>
              <w:t xml:space="preserve">ve </w:t>
            </w:r>
            <w:r w:rsidR="00A06A86">
              <w:rPr>
                <w:rFonts w:cs="Arial"/>
                <w:szCs w:val="22"/>
                <w:lang w:eastAsia="en-GB"/>
              </w:rPr>
              <w:t xml:space="preserve">onto other provision or </w:t>
            </w:r>
            <w:r w:rsidR="00F14883">
              <w:rPr>
                <w:rFonts w:cs="Arial"/>
                <w:szCs w:val="22"/>
                <w:lang w:eastAsia="en-GB"/>
              </w:rPr>
              <w:t>into work.</w:t>
            </w:r>
          </w:p>
          <w:p w14:paraId="3A9D6730" w14:textId="77777777" w:rsidR="00F14883" w:rsidRDefault="00F14883" w:rsidP="00F14883">
            <w:pPr>
              <w:autoSpaceDE w:val="0"/>
              <w:autoSpaceDN w:val="0"/>
              <w:adjustRightInd w:val="0"/>
              <w:rPr>
                <w:rFonts w:cs="Arial"/>
                <w:szCs w:val="22"/>
                <w:lang w:eastAsia="en-GB"/>
              </w:rPr>
            </w:pPr>
          </w:p>
          <w:p w14:paraId="3A9D6731" w14:textId="21E37B55" w:rsidR="004D626D" w:rsidRPr="00F4587B" w:rsidRDefault="004D626D" w:rsidP="004D626D">
            <w:pPr>
              <w:rPr>
                <w:rFonts w:cs="Arial"/>
              </w:rPr>
            </w:pPr>
            <w:r w:rsidRPr="00F4587B">
              <w:rPr>
                <w:rFonts w:cs="Arial"/>
              </w:rPr>
              <w:t xml:space="preserve">The </w:t>
            </w:r>
            <w:r w:rsidR="004B23C1">
              <w:rPr>
                <w:rFonts w:cs="Arial"/>
              </w:rPr>
              <w:t xml:space="preserve">Service </w:t>
            </w:r>
            <w:r w:rsidR="00722651">
              <w:rPr>
                <w:rFonts w:cs="Arial"/>
              </w:rPr>
              <w:t xml:space="preserve">must </w:t>
            </w:r>
            <w:r>
              <w:rPr>
                <w:rFonts w:cs="Arial"/>
              </w:rPr>
              <w:t xml:space="preserve">provide flexible </w:t>
            </w:r>
            <w:r w:rsidRPr="00F4587B">
              <w:rPr>
                <w:rFonts w:cs="Arial"/>
              </w:rPr>
              <w:t>support</w:t>
            </w:r>
            <w:r>
              <w:rPr>
                <w:rFonts w:cs="Arial"/>
              </w:rPr>
              <w:t xml:space="preserve"> to help</w:t>
            </w:r>
            <w:r w:rsidRPr="00F4587B">
              <w:rPr>
                <w:rFonts w:cs="Arial"/>
              </w:rPr>
              <w:t xml:space="preserve"> individuals to address personal and social barriers to employment</w:t>
            </w:r>
            <w:r>
              <w:rPr>
                <w:rFonts w:cs="Arial"/>
              </w:rPr>
              <w:t>,</w:t>
            </w:r>
            <w:r w:rsidRPr="00F4587B">
              <w:rPr>
                <w:rFonts w:cs="Arial"/>
              </w:rPr>
              <w:t xml:space="preserve"> for example through the purchase of tools, </w:t>
            </w:r>
            <w:r>
              <w:rPr>
                <w:rFonts w:cs="Arial"/>
              </w:rPr>
              <w:t xml:space="preserve">essential </w:t>
            </w:r>
            <w:r w:rsidRPr="00F4587B">
              <w:rPr>
                <w:rFonts w:cs="Arial"/>
              </w:rPr>
              <w:t xml:space="preserve">travel costs, </w:t>
            </w:r>
            <w:r>
              <w:rPr>
                <w:rFonts w:cs="Arial"/>
              </w:rPr>
              <w:t xml:space="preserve">clothing for interviews/work, </w:t>
            </w:r>
            <w:r w:rsidRPr="00F4587B">
              <w:rPr>
                <w:rFonts w:cs="Arial"/>
              </w:rPr>
              <w:t xml:space="preserve">childcare and the requirement to have PPE equipment.  It will be expected that any </w:t>
            </w:r>
            <w:r>
              <w:rPr>
                <w:rFonts w:cs="Arial"/>
              </w:rPr>
              <w:t>testing /</w:t>
            </w:r>
            <w:r w:rsidRPr="00F4587B">
              <w:rPr>
                <w:rFonts w:cs="Arial"/>
              </w:rPr>
              <w:t>licence costs associated with training will be reimbursed e.g. CSCS card, SIA Licence.  These costs will be integrated into the unit cost per individual.</w:t>
            </w:r>
          </w:p>
          <w:p w14:paraId="3A9D6732" w14:textId="77777777" w:rsidR="004D626D" w:rsidRDefault="004D626D" w:rsidP="00F14883">
            <w:pPr>
              <w:autoSpaceDE w:val="0"/>
              <w:autoSpaceDN w:val="0"/>
              <w:adjustRightInd w:val="0"/>
              <w:rPr>
                <w:rFonts w:cs="Arial"/>
                <w:szCs w:val="22"/>
                <w:lang w:eastAsia="en-GB"/>
              </w:rPr>
            </w:pPr>
          </w:p>
          <w:p w14:paraId="3A9D6733" w14:textId="11987BBA" w:rsidR="009E45A4" w:rsidRDefault="004B23C1" w:rsidP="004D626D">
            <w:pPr>
              <w:autoSpaceDE w:val="0"/>
              <w:autoSpaceDN w:val="0"/>
              <w:adjustRightInd w:val="0"/>
              <w:rPr>
                <w:rFonts w:cs="Arial"/>
              </w:rPr>
            </w:pPr>
            <w:r>
              <w:rPr>
                <w:rFonts w:cs="Arial"/>
                <w:szCs w:val="22"/>
                <w:lang w:eastAsia="en-GB"/>
              </w:rPr>
              <w:t>The Service</w:t>
            </w:r>
            <w:r w:rsidR="004D626D" w:rsidRPr="004D626D">
              <w:rPr>
                <w:rFonts w:cs="Arial"/>
                <w:szCs w:val="22"/>
                <w:lang w:eastAsia="en-GB"/>
              </w:rPr>
              <w:t xml:space="preserve"> must work with </w:t>
            </w:r>
            <w:r w:rsidR="004D626D">
              <w:rPr>
                <w:rFonts w:cs="Arial"/>
              </w:rPr>
              <w:t xml:space="preserve">other </w:t>
            </w:r>
            <w:r w:rsidR="009E45A4" w:rsidRPr="00133CE3">
              <w:rPr>
                <w:rFonts w:cs="Arial"/>
              </w:rPr>
              <w:t>local delivery organisations to maximise the benefits of existing provision and avoid duplication</w:t>
            </w:r>
            <w:r w:rsidR="004D626D" w:rsidRPr="00133CE3">
              <w:rPr>
                <w:rFonts w:cs="Arial"/>
              </w:rPr>
              <w:t xml:space="preserve"> of </w:t>
            </w:r>
            <w:r w:rsidR="009E45A4" w:rsidRPr="00133CE3">
              <w:rPr>
                <w:rFonts w:cs="Arial"/>
              </w:rPr>
              <w:t>activities</w:t>
            </w:r>
            <w:r w:rsidR="009E45A4" w:rsidRPr="004D626D">
              <w:rPr>
                <w:rFonts w:cs="Arial"/>
              </w:rPr>
              <w:t>.</w:t>
            </w:r>
          </w:p>
          <w:p w14:paraId="3A9D6734" w14:textId="77777777" w:rsidR="009E45A4" w:rsidRDefault="009E45A4" w:rsidP="00C80FAC">
            <w:pPr>
              <w:autoSpaceDE w:val="0"/>
              <w:autoSpaceDN w:val="0"/>
              <w:adjustRightInd w:val="0"/>
              <w:rPr>
                <w:rFonts w:cs="Arial"/>
                <w:b/>
                <w:szCs w:val="22"/>
                <w:lang w:eastAsia="en-GB"/>
              </w:rPr>
            </w:pPr>
          </w:p>
          <w:p w14:paraId="3A9D6735" w14:textId="50F8A52F" w:rsidR="00F63869" w:rsidRPr="001F6995" w:rsidRDefault="004D6020" w:rsidP="003A4747">
            <w:pPr>
              <w:autoSpaceDE w:val="0"/>
              <w:autoSpaceDN w:val="0"/>
              <w:adjustRightInd w:val="0"/>
              <w:rPr>
                <w:rFonts w:cs="Arial"/>
                <w:b/>
                <w:lang w:eastAsia="en-GB"/>
              </w:rPr>
            </w:pPr>
            <w:r w:rsidRPr="004D6020">
              <w:rPr>
                <w:rFonts w:cs="Arial"/>
                <w:b/>
                <w:lang w:eastAsia="en-GB"/>
              </w:rPr>
              <w:t xml:space="preserve">Lot </w:t>
            </w:r>
            <w:r>
              <w:rPr>
                <w:rFonts w:cs="Arial"/>
                <w:b/>
                <w:lang w:eastAsia="en-GB"/>
              </w:rPr>
              <w:t>3</w:t>
            </w:r>
            <w:r w:rsidR="00F63869" w:rsidRPr="001F6995">
              <w:rPr>
                <w:rFonts w:cs="Arial"/>
                <w:b/>
                <w:lang w:eastAsia="en-GB"/>
              </w:rPr>
              <w:t xml:space="preserve">:  </w:t>
            </w:r>
            <w:r w:rsidR="000F4B77" w:rsidRPr="001F6995">
              <w:rPr>
                <w:rFonts w:cs="Arial"/>
                <w:b/>
                <w:lang w:eastAsia="en-GB"/>
              </w:rPr>
              <w:t>E</w:t>
            </w:r>
            <w:r w:rsidR="000F4B77">
              <w:rPr>
                <w:rFonts w:cs="Arial"/>
                <w:b/>
                <w:lang w:eastAsia="en-GB"/>
              </w:rPr>
              <w:t xml:space="preserve">NGLISH FOR </w:t>
            </w:r>
            <w:r w:rsidR="000F4B77" w:rsidRPr="001F6995">
              <w:rPr>
                <w:rFonts w:cs="Arial"/>
                <w:b/>
                <w:lang w:eastAsia="en-GB"/>
              </w:rPr>
              <w:t>S</w:t>
            </w:r>
            <w:r w:rsidR="000F4B77">
              <w:rPr>
                <w:rFonts w:cs="Arial"/>
                <w:b/>
                <w:lang w:eastAsia="en-GB"/>
              </w:rPr>
              <w:t>PEAKERS OF OTHER LANGUAGES (ESOL)</w:t>
            </w:r>
            <w:r w:rsidR="000F4B77" w:rsidRPr="004D6020">
              <w:rPr>
                <w:rFonts w:cs="Arial"/>
                <w:b/>
                <w:lang w:eastAsia="en-GB"/>
              </w:rPr>
              <w:t xml:space="preserve"> </w:t>
            </w:r>
            <w:r w:rsidR="00BF5966">
              <w:rPr>
                <w:rFonts w:cs="Arial"/>
                <w:b/>
                <w:lang w:eastAsia="en-GB"/>
              </w:rPr>
              <w:t>THEME</w:t>
            </w:r>
            <w:r w:rsidR="000F4B77" w:rsidRPr="004D6020">
              <w:rPr>
                <w:rFonts w:cs="Arial"/>
                <w:b/>
                <w:lang w:eastAsia="en-GB"/>
              </w:rPr>
              <w:t xml:space="preserve"> </w:t>
            </w:r>
          </w:p>
          <w:p w14:paraId="3A9D6736" w14:textId="77777777" w:rsidR="000F4B77" w:rsidRDefault="000F4B77" w:rsidP="00BC357A">
            <w:pPr>
              <w:rPr>
                <w:rFonts w:cs="Arial"/>
              </w:rPr>
            </w:pPr>
          </w:p>
          <w:p w14:paraId="3A9D6737" w14:textId="5EC614D6" w:rsidR="00B048EE" w:rsidRDefault="00680F9B" w:rsidP="00BC357A">
            <w:pPr>
              <w:rPr>
                <w:rFonts w:cs="Arial"/>
              </w:rPr>
            </w:pPr>
            <w:r>
              <w:rPr>
                <w:rFonts w:cs="Arial"/>
              </w:rPr>
              <w:t>The purpose of th</w:t>
            </w:r>
            <w:r w:rsidR="00722651">
              <w:rPr>
                <w:rFonts w:cs="Arial"/>
              </w:rPr>
              <w:t>e</w:t>
            </w:r>
            <w:r>
              <w:rPr>
                <w:rFonts w:cs="Arial"/>
              </w:rPr>
              <w:t xml:space="preserve"> </w:t>
            </w:r>
            <w:r w:rsidR="004B23C1">
              <w:rPr>
                <w:rFonts w:cs="Arial"/>
              </w:rPr>
              <w:t>Service</w:t>
            </w:r>
            <w:r>
              <w:rPr>
                <w:rFonts w:cs="Arial"/>
              </w:rPr>
              <w:t xml:space="preserve"> is to ensure that capacity is in place to provide ESOL and employment support to workless migrant adults</w:t>
            </w:r>
            <w:r w:rsidR="00FC30DC">
              <w:rPr>
                <w:rFonts w:cs="Arial"/>
              </w:rPr>
              <w:t xml:space="preserve"> (aged 16+)</w:t>
            </w:r>
            <w:r>
              <w:rPr>
                <w:rFonts w:cs="Arial"/>
              </w:rPr>
              <w:t>, with the aim of improving their English and employability skills to move them closer to paid employment.</w:t>
            </w:r>
          </w:p>
          <w:p w14:paraId="3A9D6738" w14:textId="77777777" w:rsidR="00680F9B" w:rsidRDefault="00680F9B" w:rsidP="00BC357A">
            <w:pPr>
              <w:rPr>
                <w:rFonts w:cs="Arial"/>
              </w:rPr>
            </w:pPr>
          </w:p>
          <w:p w14:paraId="3A9D6739" w14:textId="39DA48B3" w:rsidR="00680F9B" w:rsidRDefault="004B23C1" w:rsidP="00BC357A">
            <w:pPr>
              <w:rPr>
                <w:rFonts w:cs="Arial"/>
              </w:rPr>
            </w:pPr>
            <w:r>
              <w:rPr>
                <w:rFonts w:cs="Arial"/>
              </w:rPr>
              <w:t>The Service</w:t>
            </w:r>
            <w:r w:rsidR="000F4B77">
              <w:rPr>
                <w:rFonts w:cs="Arial"/>
              </w:rPr>
              <w:t xml:space="preserve"> must be delivered </w:t>
            </w:r>
            <w:r w:rsidR="00680F9B">
              <w:rPr>
                <w:rFonts w:cs="Arial"/>
              </w:rPr>
              <w:t xml:space="preserve">on a year round basis either part-time or full-time (subject to benefit conditions where the individual is in receipt of benefits), and </w:t>
            </w:r>
            <w:r w:rsidR="000F4B77">
              <w:rPr>
                <w:rFonts w:cs="Arial"/>
              </w:rPr>
              <w:t>m</w:t>
            </w:r>
            <w:r w:rsidR="004F1AA4">
              <w:rPr>
                <w:rFonts w:cs="Arial"/>
              </w:rPr>
              <w:t>ust</w:t>
            </w:r>
            <w:r w:rsidR="000F4B77">
              <w:rPr>
                <w:rFonts w:cs="Arial"/>
              </w:rPr>
              <w:t xml:space="preserve"> be </w:t>
            </w:r>
            <w:r w:rsidR="00680F9B">
              <w:rPr>
                <w:rFonts w:cs="Arial"/>
              </w:rPr>
              <w:t>flexible to suit learners needs and circumstances.</w:t>
            </w:r>
          </w:p>
          <w:p w14:paraId="3A9D673A" w14:textId="77777777" w:rsidR="00680F9B" w:rsidRDefault="00680F9B" w:rsidP="00BC357A">
            <w:pPr>
              <w:rPr>
                <w:rFonts w:cs="Arial"/>
              </w:rPr>
            </w:pPr>
          </w:p>
          <w:p w14:paraId="3A9D673B" w14:textId="5C998490" w:rsidR="00EA7B46" w:rsidRDefault="004B23C1" w:rsidP="00BC357A">
            <w:pPr>
              <w:rPr>
                <w:rFonts w:cs="Arial"/>
              </w:rPr>
            </w:pPr>
            <w:r>
              <w:rPr>
                <w:rFonts w:cs="Arial"/>
              </w:rPr>
              <w:lastRenderedPageBreak/>
              <w:t>The Service</w:t>
            </w:r>
            <w:r w:rsidR="00EA7B46">
              <w:rPr>
                <w:rFonts w:cs="Arial"/>
              </w:rPr>
              <w:t xml:space="preserve"> must offer a </w:t>
            </w:r>
            <w:r w:rsidR="00680F9B">
              <w:rPr>
                <w:rFonts w:cs="Arial"/>
              </w:rPr>
              <w:t>mixture of programmes to address specific needs and allow a progression route</w:t>
            </w:r>
            <w:r w:rsidR="00EA7B46">
              <w:rPr>
                <w:rFonts w:cs="Arial"/>
              </w:rPr>
              <w:t xml:space="preserve"> for each individual.</w:t>
            </w:r>
            <w:r w:rsidR="00680F9B">
              <w:rPr>
                <w:rFonts w:cs="Arial"/>
              </w:rPr>
              <w:t xml:space="preserve">  </w:t>
            </w:r>
            <w:r w:rsidR="00EA7B46">
              <w:rPr>
                <w:rFonts w:cs="Arial"/>
              </w:rPr>
              <w:t xml:space="preserve"> E</w:t>
            </w:r>
            <w:r w:rsidR="00680F9B">
              <w:rPr>
                <w:rFonts w:cs="Arial"/>
              </w:rPr>
              <w:t xml:space="preserve">mployability </w:t>
            </w:r>
            <w:r w:rsidR="00EA7B46">
              <w:rPr>
                <w:rFonts w:cs="Arial"/>
              </w:rPr>
              <w:t xml:space="preserve">must be embedded into the learning, to include </w:t>
            </w:r>
            <w:r w:rsidR="00A30A1A">
              <w:rPr>
                <w:rFonts w:cs="Arial"/>
              </w:rPr>
              <w:t xml:space="preserve">key elements such as CV’s, mock interviews, job searches in the digital age as well as vocational skills and language.  </w:t>
            </w:r>
          </w:p>
          <w:p w14:paraId="3A9D673C" w14:textId="77777777" w:rsidR="00EA7B46" w:rsidRDefault="00EA7B46" w:rsidP="00BC357A">
            <w:pPr>
              <w:rPr>
                <w:rFonts w:cs="Arial"/>
              </w:rPr>
            </w:pPr>
          </w:p>
          <w:p w14:paraId="3A9D673D" w14:textId="7196894F" w:rsidR="00680F9B" w:rsidRDefault="00EA7B46" w:rsidP="00BC357A">
            <w:pPr>
              <w:rPr>
                <w:rFonts w:cs="Arial"/>
              </w:rPr>
            </w:pPr>
            <w:r>
              <w:rPr>
                <w:rFonts w:cs="Arial"/>
              </w:rPr>
              <w:t xml:space="preserve">For those individuals with </w:t>
            </w:r>
            <w:r w:rsidR="00A30A1A">
              <w:rPr>
                <w:rFonts w:cs="Arial"/>
              </w:rPr>
              <w:t>no or very little English, the key focus will be on basic vocabulary, speaking, alphabet and basic spelling</w:t>
            </w:r>
            <w:r>
              <w:rPr>
                <w:rFonts w:cs="Arial"/>
              </w:rPr>
              <w:t xml:space="preserve"> to enable them to </w:t>
            </w:r>
            <w:r w:rsidR="00585037">
              <w:rPr>
                <w:rFonts w:cs="Arial"/>
              </w:rPr>
              <w:t xml:space="preserve">engage </w:t>
            </w:r>
            <w:r w:rsidR="00A30A1A">
              <w:rPr>
                <w:rFonts w:cs="Arial"/>
              </w:rPr>
              <w:t>in every day essentials</w:t>
            </w:r>
            <w:r w:rsidR="00585037">
              <w:rPr>
                <w:rFonts w:cs="Arial"/>
              </w:rPr>
              <w:t xml:space="preserve">.  </w:t>
            </w:r>
            <w:r w:rsidR="00A30A1A">
              <w:rPr>
                <w:rFonts w:cs="Arial"/>
              </w:rPr>
              <w:t xml:space="preserve"> </w:t>
            </w:r>
            <w:r w:rsidR="004B23C1">
              <w:rPr>
                <w:rFonts w:cs="Arial"/>
              </w:rPr>
              <w:t>The Service</w:t>
            </w:r>
            <w:r w:rsidR="00585037">
              <w:rPr>
                <w:rFonts w:cs="Arial"/>
              </w:rPr>
              <w:t xml:space="preserve"> should aim to progress the individual onto </w:t>
            </w:r>
            <w:r w:rsidR="00A30A1A">
              <w:rPr>
                <w:rFonts w:cs="Arial"/>
              </w:rPr>
              <w:t xml:space="preserve">further training </w:t>
            </w:r>
            <w:r w:rsidR="00585037">
              <w:rPr>
                <w:rFonts w:cs="Arial"/>
              </w:rPr>
              <w:t>and accredited learning where possible</w:t>
            </w:r>
            <w:r w:rsidR="006B6F76">
              <w:rPr>
                <w:rFonts w:cs="Arial"/>
              </w:rPr>
              <w:t>,</w:t>
            </w:r>
            <w:r w:rsidR="00585037">
              <w:rPr>
                <w:rFonts w:cs="Arial"/>
              </w:rPr>
              <w:t xml:space="preserve"> to move </w:t>
            </w:r>
            <w:r w:rsidR="00A30A1A">
              <w:rPr>
                <w:rFonts w:cs="Arial"/>
              </w:rPr>
              <w:t>them closer to employment</w:t>
            </w:r>
            <w:r w:rsidR="00585037">
              <w:rPr>
                <w:rFonts w:cs="Arial"/>
              </w:rPr>
              <w:t xml:space="preserve">. </w:t>
            </w:r>
          </w:p>
          <w:p w14:paraId="3A9D673E" w14:textId="77777777" w:rsidR="00A30A1A" w:rsidRDefault="00A30A1A" w:rsidP="00BC357A">
            <w:pPr>
              <w:rPr>
                <w:rFonts w:cs="Arial"/>
              </w:rPr>
            </w:pPr>
          </w:p>
          <w:p w14:paraId="3A9D673F" w14:textId="71C22757" w:rsidR="00A30A1A" w:rsidRDefault="00585037" w:rsidP="00BC357A">
            <w:pPr>
              <w:rPr>
                <w:rFonts w:cs="Arial"/>
              </w:rPr>
            </w:pPr>
            <w:r>
              <w:rPr>
                <w:rFonts w:cs="Arial"/>
              </w:rPr>
              <w:t>The Ser</w:t>
            </w:r>
            <w:r w:rsidR="004B23C1">
              <w:rPr>
                <w:rFonts w:cs="Arial"/>
              </w:rPr>
              <w:t>vice</w:t>
            </w:r>
            <w:r w:rsidR="00D02061">
              <w:rPr>
                <w:rFonts w:cs="Arial"/>
              </w:rPr>
              <w:t xml:space="preserve"> must support those individuals who have limited understanding of spoken English to develop their reading and writing skills to move them closer to employment.  </w:t>
            </w:r>
          </w:p>
          <w:p w14:paraId="3A9D6740" w14:textId="77777777" w:rsidR="00587B9C" w:rsidRDefault="00587B9C" w:rsidP="00BC357A">
            <w:pPr>
              <w:rPr>
                <w:rFonts w:cs="Arial"/>
              </w:rPr>
            </w:pPr>
          </w:p>
          <w:p w14:paraId="3A9D6741" w14:textId="5418A164" w:rsidR="00F63869" w:rsidRDefault="004D6020" w:rsidP="00F119BF">
            <w:pPr>
              <w:rPr>
                <w:rFonts w:cs="Arial"/>
                <w:b/>
              </w:rPr>
            </w:pPr>
            <w:r>
              <w:rPr>
                <w:rFonts w:cs="Arial"/>
                <w:b/>
              </w:rPr>
              <w:t>Lot 4</w:t>
            </w:r>
            <w:r w:rsidR="00F63869">
              <w:rPr>
                <w:rFonts w:cs="Arial"/>
                <w:b/>
              </w:rPr>
              <w:t xml:space="preserve">:  </w:t>
            </w:r>
            <w:r w:rsidR="00F119BF" w:rsidRPr="00565EC2">
              <w:rPr>
                <w:rFonts w:cs="Arial"/>
                <w:b/>
              </w:rPr>
              <w:t>CAREERS EDUCATION INFORMATION ADVICE AND GUIDANCE (</w:t>
            </w:r>
            <w:r w:rsidR="00C273A3">
              <w:rPr>
                <w:rFonts w:cs="Arial"/>
                <w:b/>
              </w:rPr>
              <w:t>CEIAG)</w:t>
            </w:r>
            <w:r w:rsidR="00BF5966">
              <w:rPr>
                <w:rFonts w:cs="Arial"/>
                <w:b/>
              </w:rPr>
              <w:t xml:space="preserve"> THEME</w:t>
            </w:r>
          </w:p>
          <w:p w14:paraId="3A9D6742" w14:textId="77777777" w:rsidR="00A04583" w:rsidRPr="00565EC2" w:rsidRDefault="00A04583" w:rsidP="00F119BF">
            <w:pPr>
              <w:rPr>
                <w:rFonts w:cs="Arial"/>
                <w:b/>
              </w:rPr>
            </w:pPr>
          </w:p>
          <w:p w14:paraId="3A9D6743" w14:textId="6FFB669C" w:rsidR="00F119BF" w:rsidRPr="00565EC2" w:rsidRDefault="00766F79" w:rsidP="00F119BF">
            <w:pPr>
              <w:rPr>
                <w:rFonts w:cs="Arial"/>
              </w:rPr>
            </w:pPr>
            <w:r>
              <w:rPr>
                <w:rFonts w:cs="Arial"/>
              </w:rPr>
              <w:t>The Service</w:t>
            </w:r>
            <w:r w:rsidR="004B23C1">
              <w:rPr>
                <w:rFonts w:cs="Arial"/>
              </w:rPr>
              <w:t xml:space="preserve"> </w:t>
            </w:r>
            <w:r w:rsidR="00722651">
              <w:rPr>
                <w:rFonts w:cs="Arial"/>
              </w:rPr>
              <w:t xml:space="preserve">are </w:t>
            </w:r>
            <w:r>
              <w:rPr>
                <w:rFonts w:cs="Arial"/>
              </w:rPr>
              <w:t>aime</w:t>
            </w:r>
            <w:r w:rsidR="006B6F76">
              <w:rPr>
                <w:rFonts w:cs="Arial"/>
              </w:rPr>
              <w:t>d at unemployed individuals aged</w:t>
            </w:r>
            <w:r>
              <w:rPr>
                <w:rFonts w:cs="Arial"/>
              </w:rPr>
              <w:t xml:space="preserve"> 25 or above and</w:t>
            </w:r>
            <w:r w:rsidR="00F119BF" w:rsidRPr="00565EC2">
              <w:rPr>
                <w:rFonts w:cs="Arial"/>
              </w:rPr>
              <w:t xml:space="preserve"> must not duplicate the service delivered under the National Careers Service contract but must add value to those services.  </w:t>
            </w:r>
          </w:p>
          <w:p w14:paraId="3A9D6744" w14:textId="77777777" w:rsidR="00F119BF" w:rsidRPr="00565EC2" w:rsidRDefault="00F119BF" w:rsidP="00F119BF">
            <w:pPr>
              <w:rPr>
                <w:rFonts w:cs="Arial"/>
              </w:rPr>
            </w:pPr>
          </w:p>
          <w:p w14:paraId="3A9D6745" w14:textId="677705FD" w:rsidR="00F119BF" w:rsidRPr="00565EC2" w:rsidRDefault="004B23C1" w:rsidP="00F119BF">
            <w:pPr>
              <w:rPr>
                <w:rFonts w:cs="Arial"/>
              </w:rPr>
            </w:pPr>
            <w:r>
              <w:rPr>
                <w:rFonts w:cs="Arial"/>
              </w:rPr>
              <w:t>The Service</w:t>
            </w:r>
            <w:r w:rsidR="00F119BF" w:rsidRPr="00565EC2">
              <w:rPr>
                <w:rFonts w:cs="Arial"/>
              </w:rPr>
              <w:t xml:space="preserve"> must provide continuing development and further dissemination of </w:t>
            </w:r>
            <w:r w:rsidR="00794B87">
              <w:rPr>
                <w:rFonts w:cs="Arial"/>
              </w:rPr>
              <w:t xml:space="preserve">independent </w:t>
            </w:r>
            <w:r w:rsidR="00F119BF" w:rsidRPr="00565EC2">
              <w:rPr>
                <w:rFonts w:cs="Arial"/>
              </w:rPr>
              <w:t>high quality information, advice and guidance regarding career pathways in the LEP’s econom</w:t>
            </w:r>
            <w:r>
              <w:rPr>
                <w:rFonts w:cs="Arial"/>
              </w:rPr>
              <w:t>ic growth sectors.  The Service</w:t>
            </w:r>
            <w:r w:rsidR="00F119BF" w:rsidRPr="00565EC2">
              <w:rPr>
                <w:rFonts w:cs="Arial"/>
              </w:rPr>
              <w:t xml:space="preserve"> must be provided flexibly in order to respond to participants’ personal ambitions and the changing needs of</w:t>
            </w:r>
            <w:r>
              <w:rPr>
                <w:rFonts w:cs="Arial"/>
              </w:rPr>
              <w:t xml:space="preserve"> the local economy. The Service</w:t>
            </w:r>
            <w:r w:rsidR="00F119BF" w:rsidRPr="00565EC2">
              <w:rPr>
                <w:rFonts w:cs="Arial"/>
              </w:rPr>
              <w:t xml:space="preserve"> must be made available to individuals, groups and areas which are disadvantaged. </w:t>
            </w:r>
          </w:p>
          <w:p w14:paraId="3A9D6746" w14:textId="77777777" w:rsidR="00F119BF" w:rsidRPr="00565EC2" w:rsidRDefault="00F119BF" w:rsidP="00F119BF">
            <w:pPr>
              <w:rPr>
                <w:rFonts w:cs="Arial"/>
              </w:rPr>
            </w:pPr>
          </w:p>
          <w:p w14:paraId="3A9D6747" w14:textId="25E7125B" w:rsidR="00F119BF" w:rsidRPr="00565EC2" w:rsidRDefault="004B23C1" w:rsidP="00F119BF">
            <w:pPr>
              <w:autoSpaceDE w:val="0"/>
              <w:autoSpaceDN w:val="0"/>
              <w:adjustRightInd w:val="0"/>
              <w:rPr>
                <w:rFonts w:cs="Arial"/>
              </w:rPr>
            </w:pPr>
            <w:r>
              <w:rPr>
                <w:rFonts w:cs="Arial"/>
              </w:rPr>
              <w:t>The Service</w:t>
            </w:r>
            <w:r w:rsidR="00F119BF" w:rsidRPr="00565EC2">
              <w:rPr>
                <w:rFonts w:cs="Arial"/>
              </w:rPr>
              <w:t xml:space="preserve"> must be innovative in providing enhanced IAG to individuals who wish to progress but at present, lack the ability to understand any clear progression routes either within their current industry or a dif</w:t>
            </w:r>
            <w:r>
              <w:rPr>
                <w:rFonts w:cs="Arial"/>
              </w:rPr>
              <w:t>ferent one.  The Service</w:t>
            </w:r>
            <w:r w:rsidR="006B6F76">
              <w:rPr>
                <w:rFonts w:cs="Arial"/>
              </w:rPr>
              <w:t xml:space="preserve"> must </w:t>
            </w:r>
            <w:r w:rsidR="00F119BF" w:rsidRPr="00565EC2">
              <w:rPr>
                <w:rFonts w:cs="Arial"/>
              </w:rPr>
              <w:t>also support activities which inspire participants into making better informed career choices at key t</w:t>
            </w:r>
            <w:r w:rsidR="006B6F76">
              <w:rPr>
                <w:rFonts w:cs="Arial"/>
              </w:rPr>
              <w:t>ransition points in their lives.</w:t>
            </w:r>
          </w:p>
          <w:p w14:paraId="3A9D6748" w14:textId="77777777" w:rsidR="00F119BF" w:rsidRPr="00565EC2" w:rsidRDefault="00F119BF" w:rsidP="00F119BF">
            <w:pPr>
              <w:rPr>
                <w:rFonts w:cs="Arial"/>
              </w:rPr>
            </w:pPr>
          </w:p>
          <w:p w14:paraId="3A9D6749" w14:textId="27F6995F" w:rsidR="00F119BF" w:rsidRPr="00565EC2" w:rsidRDefault="004B23C1" w:rsidP="00F119BF">
            <w:pPr>
              <w:rPr>
                <w:rFonts w:cs="Arial"/>
                <w:color w:val="000000"/>
              </w:rPr>
            </w:pPr>
            <w:r>
              <w:rPr>
                <w:rFonts w:cs="Arial"/>
              </w:rPr>
              <w:t>The Service</w:t>
            </w:r>
            <w:r w:rsidR="00F119BF" w:rsidRPr="00565EC2">
              <w:rPr>
                <w:rFonts w:cs="Arial"/>
              </w:rPr>
              <w:t xml:space="preserve"> must develop toolkits to support </w:t>
            </w:r>
            <w:r w:rsidR="00F119BF" w:rsidRPr="00565EC2">
              <w:rPr>
                <w:rFonts w:cs="Arial"/>
                <w:color w:val="000000"/>
              </w:rPr>
              <w:t>promotion and engagement of STEM opportunities</w:t>
            </w:r>
            <w:r w:rsidR="006B6F76">
              <w:rPr>
                <w:rFonts w:cs="Arial"/>
                <w:color w:val="000000"/>
              </w:rPr>
              <w:t>.</w:t>
            </w:r>
          </w:p>
          <w:p w14:paraId="3A9D674A" w14:textId="77777777" w:rsidR="00F119BF" w:rsidRPr="00565EC2" w:rsidRDefault="00F119BF" w:rsidP="00F119BF">
            <w:pPr>
              <w:rPr>
                <w:rFonts w:cs="Arial"/>
                <w:color w:val="000000"/>
              </w:rPr>
            </w:pPr>
          </w:p>
          <w:p w14:paraId="3A9D674B" w14:textId="499C68A6" w:rsidR="00F119BF" w:rsidRPr="00565EC2" w:rsidRDefault="004B23C1" w:rsidP="00F119BF">
            <w:pPr>
              <w:rPr>
                <w:rFonts w:cs="Arial"/>
              </w:rPr>
            </w:pPr>
            <w:r>
              <w:rPr>
                <w:rFonts w:cs="Arial"/>
              </w:rPr>
              <w:t>The Service</w:t>
            </w:r>
            <w:r w:rsidR="00F119BF" w:rsidRPr="00565EC2">
              <w:rPr>
                <w:rFonts w:cs="Arial"/>
              </w:rPr>
              <w:t xml:space="preserve"> must provide </w:t>
            </w:r>
            <w:r w:rsidR="00794B87">
              <w:rPr>
                <w:rFonts w:cs="Arial"/>
              </w:rPr>
              <w:t xml:space="preserve">access to </w:t>
            </w:r>
            <w:r w:rsidR="00F119BF" w:rsidRPr="00565EC2">
              <w:rPr>
                <w:rFonts w:cs="Arial"/>
              </w:rPr>
              <w:t xml:space="preserve">up to date labour market intelligence, presented in a user-friendly way.  </w:t>
            </w:r>
            <w:r>
              <w:rPr>
                <w:rFonts w:cs="Arial"/>
              </w:rPr>
              <w:t>The Service</w:t>
            </w:r>
            <w:r w:rsidR="00F119BF" w:rsidRPr="00565EC2">
              <w:rPr>
                <w:rFonts w:cs="Arial"/>
              </w:rPr>
              <w:t xml:space="preserve"> will create, maintain and share a database of local provision.  Inspirational activities including promoting</w:t>
            </w:r>
            <w:r w:rsidR="00794B87">
              <w:rPr>
                <w:rFonts w:cs="Arial"/>
              </w:rPr>
              <w:t>/</w:t>
            </w:r>
            <w:r w:rsidR="00F119BF" w:rsidRPr="00565EC2">
              <w:rPr>
                <w:rFonts w:cs="Arial"/>
              </w:rPr>
              <w:t xml:space="preserve"> facilitating local careers events m</w:t>
            </w:r>
            <w:r>
              <w:rPr>
                <w:rFonts w:cs="Arial"/>
              </w:rPr>
              <w:t>ust be delivered by the Service</w:t>
            </w:r>
            <w:r w:rsidR="00F119BF" w:rsidRPr="00565EC2">
              <w:rPr>
                <w:rFonts w:cs="Arial"/>
              </w:rPr>
              <w:t>.</w:t>
            </w:r>
          </w:p>
          <w:p w14:paraId="3A9D674C" w14:textId="77777777" w:rsidR="00F119BF" w:rsidRPr="00565EC2" w:rsidRDefault="00F119BF" w:rsidP="00F119BF">
            <w:pPr>
              <w:rPr>
                <w:rFonts w:cs="Arial"/>
              </w:rPr>
            </w:pPr>
          </w:p>
          <w:p w14:paraId="3A9D674D" w14:textId="70B5F78E" w:rsidR="00F119BF" w:rsidRDefault="004B23C1" w:rsidP="00F119BF">
            <w:pPr>
              <w:rPr>
                <w:rFonts w:cs="Arial"/>
              </w:rPr>
            </w:pPr>
            <w:r>
              <w:rPr>
                <w:rFonts w:cs="Arial"/>
              </w:rPr>
              <w:t>The Service</w:t>
            </w:r>
            <w:r w:rsidR="00F119BF" w:rsidRPr="00565EC2">
              <w:rPr>
                <w:rFonts w:cs="Arial"/>
              </w:rPr>
              <w:t xml:space="preserve"> must undertake activities to improve the perception of sectors that are experiencing recruitment difficulties and skills shortages.</w:t>
            </w:r>
          </w:p>
          <w:p w14:paraId="3A9D674E" w14:textId="77777777" w:rsidR="00D02061" w:rsidRPr="00565EC2" w:rsidRDefault="00D02061" w:rsidP="00F119BF">
            <w:pPr>
              <w:rPr>
                <w:rFonts w:cs="Arial"/>
              </w:rPr>
            </w:pPr>
          </w:p>
          <w:p w14:paraId="3A9D674F" w14:textId="5AA6CC52" w:rsidR="00F119BF" w:rsidRPr="00565EC2" w:rsidRDefault="004B23C1" w:rsidP="00F119BF">
            <w:pPr>
              <w:rPr>
                <w:rFonts w:cs="Arial"/>
              </w:rPr>
            </w:pPr>
            <w:r>
              <w:rPr>
                <w:rFonts w:cs="Arial"/>
              </w:rPr>
              <w:t>The Service</w:t>
            </w:r>
            <w:r w:rsidR="00F119BF" w:rsidRPr="00565EC2">
              <w:rPr>
                <w:rFonts w:cs="Arial"/>
              </w:rPr>
              <w:t xml:space="preserve"> must provide stakeholder programmes and Tutor CPD that will drive greater links between education and employers, and expose participants and educators to careers in key growth sectors with an aim to increase the number of </w:t>
            </w:r>
            <w:r w:rsidR="00F119BF" w:rsidRPr="00565EC2">
              <w:rPr>
                <w:rFonts w:cs="Arial"/>
              </w:rPr>
              <w:lastRenderedPageBreak/>
              <w:t>participants taking up further education and employment in those sectors. These costs will be integrated into the unit cost per individual.</w:t>
            </w:r>
          </w:p>
          <w:p w14:paraId="3A9D6750" w14:textId="77777777" w:rsidR="00F119BF" w:rsidRPr="00565EC2" w:rsidRDefault="00F119BF" w:rsidP="00F119BF">
            <w:pPr>
              <w:rPr>
                <w:rFonts w:cs="Arial"/>
              </w:rPr>
            </w:pPr>
          </w:p>
          <w:p w14:paraId="3A9D6751" w14:textId="39E33B62" w:rsidR="00F119BF" w:rsidRPr="00565EC2" w:rsidRDefault="004B23C1" w:rsidP="00F119BF">
            <w:pPr>
              <w:pStyle w:val="ListParagraph"/>
              <w:ind w:left="61"/>
              <w:rPr>
                <w:rFonts w:cs="Arial"/>
              </w:rPr>
            </w:pPr>
            <w:r>
              <w:rPr>
                <w:rFonts w:cs="Arial"/>
              </w:rPr>
              <w:t>The Service</w:t>
            </w:r>
            <w:r w:rsidR="00F119BF" w:rsidRPr="00565EC2">
              <w:rPr>
                <w:rFonts w:cs="Arial"/>
              </w:rPr>
              <w:t xml:space="preserve"> must support enhanced careers provision and better links with employers, building upon the work already undertaken by the Nationa</w:t>
            </w:r>
            <w:r>
              <w:rPr>
                <w:rFonts w:cs="Arial"/>
              </w:rPr>
              <w:t>l Careers Service.  The Service</w:t>
            </w:r>
            <w:r w:rsidR="00F119BF" w:rsidRPr="00565EC2">
              <w:rPr>
                <w:rFonts w:cs="Arial"/>
              </w:rPr>
              <w:t xml:space="preserve"> must provide an enhanced careers service to particular target groups and provide an enhanced Inspiration Agenda.  </w:t>
            </w:r>
          </w:p>
          <w:p w14:paraId="3A9D6752" w14:textId="77777777" w:rsidR="00F119BF" w:rsidRPr="00565EC2" w:rsidRDefault="00F119BF" w:rsidP="00F119BF">
            <w:pPr>
              <w:pStyle w:val="ListParagraph"/>
              <w:ind w:left="61"/>
              <w:rPr>
                <w:rFonts w:cs="Arial"/>
              </w:rPr>
            </w:pPr>
          </w:p>
          <w:p w14:paraId="3A9D6753" w14:textId="77777777" w:rsidR="00F119BF" w:rsidRPr="00565EC2" w:rsidRDefault="00F119BF" w:rsidP="00F119BF">
            <w:pPr>
              <w:pStyle w:val="ListParagraph"/>
              <w:ind w:left="61"/>
              <w:rPr>
                <w:rFonts w:cs="Arial"/>
              </w:rPr>
            </w:pPr>
            <w:r w:rsidRPr="00565EC2">
              <w:rPr>
                <w:rFonts w:cs="Arial"/>
              </w:rPr>
              <w:t xml:space="preserve">The successful Candidate must conduct research to inform service improvements and provide peer information, advice, signposting and referral to the NCS service. </w:t>
            </w:r>
          </w:p>
          <w:p w14:paraId="3A9D6754" w14:textId="77777777" w:rsidR="00F119BF" w:rsidRPr="00565EC2" w:rsidRDefault="00F119BF" w:rsidP="00F119BF">
            <w:pPr>
              <w:rPr>
                <w:rFonts w:cs="Arial"/>
                <w:b/>
              </w:rPr>
            </w:pPr>
          </w:p>
          <w:p w14:paraId="3A9D6755" w14:textId="467DEC70" w:rsidR="00F119BF" w:rsidRDefault="00F119BF" w:rsidP="00F119BF">
            <w:pPr>
              <w:rPr>
                <w:rFonts w:cs="Arial"/>
              </w:rPr>
            </w:pPr>
            <w:r w:rsidRPr="00565EC2">
              <w:rPr>
                <w:rFonts w:cs="Arial"/>
              </w:rPr>
              <w:t>The Service provision must invest in building capacity in the community to increase access to and engagement with t</w:t>
            </w:r>
            <w:r w:rsidR="004B23C1">
              <w:rPr>
                <w:rFonts w:cs="Arial"/>
              </w:rPr>
              <w:t>he careers advice.  The Service</w:t>
            </w:r>
            <w:r w:rsidRPr="00565EC2">
              <w:rPr>
                <w:rFonts w:cs="Arial"/>
              </w:rPr>
              <w:t xml:space="preserve"> will provide </w:t>
            </w:r>
            <w:r w:rsidR="00A3656E">
              <w:rPr>
                <w:rFonts w:cs="Arial"/>
              </w:rPr>
              <w:t xml:space="preserve">independent, </w:t>
            </w:r>
            <w:r w:rsidRPr="00565EC2">
              <w:rPr>
                <w:rFonts w:cs="Arial"/>
              </w:rPr>
              <w:t>enhanced careers provision for priority groups which seeks to progress individuals into non accredited training to address identified need, voluntary work, one to one coaching in voluntary or paid work</w:t>
            </w:r>
          </w:p>
          <w:p w14:paraId="3A9D6756" w14:textId="77777777" w:rsidR="009E30F8" w:rsidRPr="00565EC2" w:rsidRDefault="009E30F8" w:rsidP="00F119BF">
            <w:pPr>
              <w:rPr>
                <w:rFonts w:cs="Arial"/>
              </w:rPr>
            </w:pPr>
          </w:p>
          <w:p w14:paraId="3A9D6757" w14:textId="05F116EC" w:rsidR="004D6020" w:rsidRPr="006002A9" w:rsidRDefault="002A67F7" w:rsidP="00F119BF">
            <w:pPr>
              <w:rPr>
                <w:rFonts w:cs="Arial"/>
                <w:b/>
                <w:highlight w:val="green"/>
              </w:rPr>
            </w:pPr>
            <w:r>
              <w:rPr>
                <w:rFonts w:cs="Arial"/>
                <w:b/>
                <w:bCs/>
              </w:rPr>
              <w:t xml:space="preserve">Lot 5 : </w:t>
            </w:r>
            <w:r w:rsidR="00F119BF" w:rsidRPr="00725CAF">
              <w:rPr>
                <w:rFonts w:cs="Arial"/>
                <w:b/>
                <w:bCs/>
              </w:rPr>
              <w:t xml:space="preserve">ENHANCING </w:t>
            </w:r>
            <w:r w:rsidR="00F119BF" w:rsidRPr="00725CAF">
              <w:rPr>
                <w:rFonts w:cs="Arial"/>
                <w:b/>
              </w:rPr>
              <w:t>APPRENTICESHIPS</w:t>
            </w:r>
            <w:r w:rsidR="00BF5966">
              <w:rPr>
                <w:rFonts w:cs="Arial"/>
                <w:b/>
              </w:rPr>
              <w:t xml:space="preserve"> THEME</w:t>
            </w:r>
            <w:r w:rsidR="00F119BF" w:rsidRPr="00725CAF">
              <w:rPr>
                <w:rFonts w:cs="Arial"/>
                <w:b/>
              </w:rPr>
              <w:t xml:space="preserve"> </w:t>
            </w:r>
            <w:r>
              <w:rPr>
                <w:rFonts w:cs="Arial"/>
                <w:b/>
              </w:rPr>
              <w:t>-</w:t>
            </w:r>
            <w:r w:rsidR="004D6020">
              <w:rPr>
                <w:rFonts w:cs="Arial"/>
                <w:b/>
              </w:rPr>
              <w:t xml:space="preserve"> Sector-led Apprenticeship </w:t>
            </w:r>
            <w:r w:rsidR="00AB3F7C">
              <w:rPr>
                <w:rFonts w:cs="Arial"/>
                <w:b/>
              </w:rPr>
              <w:t>Route way</w:t>
            </w:r>
          </w:p>
          <w:p w14:paraId="3A9D6758" w14:textId="77777777" w:rsidR="00F119BF" w:rsidRPr="006002A9" w:rsidRDefault="00F119BF" w:rsidP="00F119BF">
            <w:pPr>
              <w:rPr>
                <w:rFonts w:cs="Arial"/>
                <w:color w:val="000000"/>
                <w:highlight w:val="green"/>
              </w:rPr>
            </w:pPr>
          </w:p>
          <w:p w14:paraId="3A9D6759" w14:textId="2462E5CB" w:rsidR="00F119BF" w:rsidRPr="00725CAF" w:rsidRDefault="009E30F8" w:rsidP="00F119BF">
            <w:pPr>
              <w:ind w:right="113"/>
              <w:rPr>
                <w:rFonts w:cs="Arial"/>
                <w:color w:val="000000"/>
              </w:rPr>
            </w:pPr>
            <w:r>
              <w:rPr>
                <w:rFonts w:cs="Arial"/>
              </w:rPr>
              <w:t xml:space="preserve">The aim of the </w:t>
            </w:r>
            <w:r w:rsidR="004B23C1">
              <w:rPr>
                <w:rFonts w:cs="Arial"/>
              </w:rPr>
              <w:t>Service</w:t>
            </w:r>
            <w:r w:rsidR="00F119BF" w:rsidRPr="00725CAF">
              <w:rPr>
                <w:rFonts w:cs="Arial"/>
              </w:rPr>
              <w:t xml:space="preserve"> is to increase the number of individuals </w:t>
            </w:r>
            <w:r w:rsidR="00B6138E">
              <w:rPr>
                <w:rFonts w:cs="Arial"/>
              </w:rPr>
              <w:t xml:space="preserve">(aged 18+) </w:t>
            </w:r>
            <w:r w:rsidR="00F119BF" w:rsidRPr="00725CAF">
              <w:rPr>
                <w:rFonts w:cs="Arial"/>
              </w:rPr>
              <w:t xml:space="preserve">entering </w:t>
            </w:r>
            <w:r>
              <w:rPr>
                <w:rFonts w:cs="Arial"/>
              </w:rPr>
              <w:t>high quality apprenticeships at any</w:t>
            </w:r>
            <w:r w:rsidR="00F119BF" w:rsidRPr="00725CAF">
              <w:rPr>
                <w:rFonts w:cs="Arial"/>
              </w:rPr>
              <w:t xml:space="preserve"> levels</w:t>
            </w:r>
            <w:r>
              <w:rPr>
                <w:rFonts w:cs="Arial"/>
              </w:rPr>
              <w:t xml:space="preserve"> in the Tees Valley</w:t>
            </w:r>
            <w:r w:rsidR="00F43757">
              <w:rPr>
                <w:rFonts w:cs="Arial"/>
              </w:rPr>
              <w:t xml:space="preserve"> LEP</w:t>
            </w:r>
            <w:r>
              <w:rPr>
                <w:rFonts w:cs="Arial"/>
              </w:rPr>
              <w:t xml:space="preserve"> priority sector areas, thereby </w:t>
            </w:r>
            <w:r w:rsidR="00F119BF" w:rsidRPr="00725CAF">
              <w:rPr>
                <w:rFonts w:cs="Arial"/>
              </w:rPr>
              <w:t>increas</w:t>
            </w:r>
            <w:r>
              <w:rPr>
                <w:rFonts w:cs="Arial"/>
              </w:rPr>
              <w:t>ing</w:t>
            </w:r>
            <w:r w:rsidR="00F119BF" w:rsidRPr="00725CAF">
              <w:rPr>
                <w:rFonts w:cs="Arial"/>
              </w:rPr>
              <w:t xml:space="preserve"> </w:t>
            </w:r>
            <w:r w:rsidR="00F119BF" w:rsidRPr="00725CAF">
              <w:rPr>
                <w:rFonts w:cs="Arial"/>
                <w:color w:val="000000"/>
              </w:rPr>
              <w:t>employer participation in</w:t>
            </w:r>
            <w:r>
              <w:rPr>
                <w:rFonts w:cs="Arial"/>
                <w:color w:val="000000"/>
              </w:rPr>
              <w:t xml:space="preserve"> </w:t>
            </w:r>
            <w:r w:rsidR="00F119BF" w:rsidRPr="00725CAF">
              <w:rPr>
                <w:rFonts w:cs="Arial"/>
                <w:color w:val="000000"/>
              </w:rPr>
              <w:t>apprenticeships.</w:t>
            </w:r>
          </w:p>
          <w:p w14:paraId="3A9D675A" w14:textId="77777777" w:rsidR="00F119BF" w:rsidRPr="00725CAF" w:rsidRDefault="00F119BF" w:rsidP="00F119BF">
            <w:pPr>
              <w:ind w:right="113"/>
              <w:rPr>
                <w:rFonts w:cs="Arial"/>
                <w:color w:val="000000"/>
              </w:rPr>
            </w:pPr>
          </w:p>
          <w:p w14:paraId="3A9D675B" w14:textId="639D995E" w:rsidR="00F119BF" w:rsidRPr="00725CAF" w:rsidRDefault="009E30F8" w:rsidP="00F119BF">
            <w:pPr>
              <w:rPr>
                <w:rFonts w:cs="Arial"/>
              </w:rPr>
            </w:pPr>
            <w:r>
              <w:rPr>
                <w:rFonts w:cs="Arial"/>
              </w:rPr>
              <w:t xml:space="preserve">The </w:t>
            </w:r>
            <w:r w:rsidR="004B23C1">
              <w:rPr>
                <w:rFonts w:cs="Arial"/>
              </w:rPr>
              <w:t>Service</w:t>
            </w:r>
            <w:r w:rsidR="00F119BF" w:rsidRPr="00725CAF">
              <w:rPr>
                <w:rFonts w:cs="Arial"/>
              </w:rPr>
              <w:t xml:space="preserve"> must raise awareness of apprenticeships opportunities</w:t>
            </w:r>
            <w:r>
              <w:rPr>
                <w:rFonts w:cs="Arial"/>
              </w:rPr>
              <w:t xml:space="preserve"> and promote these opportunities with priority sector employers.  The service will support with recruitment, including finding the right apprentice to meet the employers’ needs</w:t>
            </w:r>
            <w:r w:rsidR="00F119BF" w:rsidRPr="00725CAF">
              <w:rPr>
                <w:rFonts w:cs="Arial"/>
              </w:rPr>
              <w:t>.</w:t>
            </w:r>
          </w:p>
          <w:p w14:paraId="3A9D675C" w14:textId="77777777" w:rsidR="00F119BF" w:rsidRDefault="00F119BF" w:rsidP="00F119BF">
            <w:pPr>
              <w:rPr>
                <w:rFonts w:cs="Arial"/>
              </w:rPr>
            </w:pPr>
          </w:p>
          <w:p w14:paraId="3A9D675D" w14:textId="2F8B9D04" w:rsidR="009E30F8" w:rsidRPr="00725CAF" w:rsidRDefault="009E30F8" w:rsidP="009E30F8">
            <w:pPr>
              <w:ind w:right="113"/>
              <w:contextualSpacing/>
              <w:rPr>
                <w:rFonts w:cs="Arial"/>
              </w:rPr>
            </w:pPr>
            <w:r w:rsidRPr="00725CAF">
              <w:rPr>
                <w:rFonts w:cs="Arial"/>
              </w:rPr>
              <w:t xml:space="preserve">The </w:t>
            </w:r>
            <w:r w:rsidR="004B23C1">
              <w:rPr>
                <w:rFonts w:cs="Arial"/>
              </w:rPr>
              <w:t>Service</w:t>
            </w:r>
            <w:r w:rsidRPr="00725CAF">
              <w:rPr>
                <w:rFonts w:cs="Arial"/>
              </w:rPr>
              <w:t xml:space="preserve"> must support the drive to put employers firmly in the driving seat, encouraging employers to participate in the development of new standards where a need is identified and to support employers to respond to the apprenticeship reforms to mitigate against a possible slowdown in apprenticeship starts.</w:t>
            </w:r>
          </w:p>
          <w:p w14:paraId="3A9D675E" w14:textId="77777777" w:rsidR="009E30F8" w:rsidRPr="00725CAF" w:rsidRDefault="009E30F8" w:rsidP="00F119BF">
            <w:pPr>
              <w:rPr>
                <w:rFonts w:cs="Arial"/>
              </w:rPr>
            </w:pPr>
          </w:p>
          <w:p w14:paraId="3A9D675F" w14:textId="70640FCB" w:rsidR="00F119BF" w:rsidRPr="00725CAF" w:rsidRDefault="009E30F8" w:rsidP="00F119BF">
            <w:pPr>
              <w:rPr>
                <w:rFonts w:cs="Arial"/>
              </w:rPr>
            </w:pPr>
            <w:r>
              <w:rPr>
                <w:rFonts w:cs="Arial"/>
              </w:rPr>
              <w:t xml:space="preserve">The </w:t>
            </w:r>
            <w:r w:rsidR="004B23C1">
              <w:rPr>
                <w:rFonts w:cs="Arial"/>
              </w:rPr>
              <w:t>Service</w:t>
            </w:r>
            <w:r w:rsidR="00F119BF" w:rsidRPr="00725CAF">
              <w:rPr>
                <w:rFonts w:cs="Arial"/>
              </w:rPr>
              <w:t xml:space="preserve"> must include taster ‘have a go’ type activity, as well as an innovative pre-apprenticeship style programme to boost the candidate pool to complement </w:t>
            </w:r>
            <w:r>
              <w:rPr>
                <w:rFonts w:cs="Arial"/>
              </w:rPr>
              <w:t>apprentice</w:t>
            </w:r>
            <w:r w:rsidR="00F119BF" w:rsidRPr="00725CAF">
              <w:rPr>
                <w:rFonts w:cs="Arial"/>
              </w:rPr>
              <w:t xml:space="preserve">ships serving key sectors, for engagement purposes, or for a combination </w:t>
            </w:r>
            <w:r>
              <w:rPr>
                <w:rFonts w:cs="Arial"/>
              </w:rPr>
              <w:t xml:space="preserve">of all (and more).  The </w:t>
            </w:r>
            <w:r w:rsidR="004B23C1">
              <w:rPr>
                <w:rFonts w:cs="Arial"/>
              </w:rPr>
              <w:t>Service</w:t>
            </w:r>
            <w:r w:rsidR="00F119BF" w:rsidRPr="00725CAF">
              <w:rPr>
                <w:rFonts w:cs="Arial"/>
              </w:rPr>
              <w:t xml:space="preserve"> must provide participants with work experience, opportunities to work towards and achieve entry level industry specific qualifications and develop their English and maths abilities and employability skills.</w:t>
            </w:r>
          </w:p>
          <w:p w14:paraId="3A9D6760" w14:textId="77777777" w:rsidR="00F119BF" w:rsidRPr="00725CAF" w:rsidRDefault="00F119BF" w:rsidP="00F119BF">
            <w:pPr>
              <w:rPr>
                <w:rFonts w:cs="Arial"/>
              </w:rPr>
            </w:pPr>
          </w:p>
          <w:p w14:paraId="3A9D6761" w14:textId="38681A06" w:rsidR="009E30F8" w:rsidRDefault="009E30F8" w:rsidP="00F119BF">
            <w:pPr>
              <w:rPr>
                <w:rFonts w:cs="Arial"/>
              </w:rPr>
            </w:pPr>
            <w:r>
              <w:rPr>
                <w:rFonts w:cs="Arial"/>
              </w:rPr>
              <w:t xml:space="preserve">The </w:t>
            </w:r>
            <w:r w:rsidR="004B23C1">
              <w:rPr>
                <w:rFonts w:cs="Arial"/>
              </w:rPr>
              <w:t>Service</w:t>
            </w:r>
            <w:r w:rsidR="00F119BF" w:rsidRPr="00725CAF">
              <w:rPr>
                <w:rFonts w:cs="Arial"/>
              </w:rPr>
              <w:t xml:space="preserve"> must encourage providers to deliver new apprenticeship models or develop upon existing models in order to truly respond to the needs expressed by business </w:t>
            </w:r>
            <w:r>
              <w:rPr>
                <w:rFonts w:cs="Arial"/>
              </w:rPr>
              <w:t xml:space="preserve">in </w:t>
            </w:r>
            <w:r w:rsidR="00F119BF" w:rsidRPr="00725CAF">
              <w:rPr>
                <w:rFonts w:cs="Arial"/>
              </w:rPr>
              <w:t xml:space="preserve">key sectors.   </w:t>
            </w:r>
          </w:p>
          <w:p w14:paraId="3A9D6762" w14:textId="77777777" w:rsidR="009E30F8" w:rsidRDefault="009E30F8" w:rsidP="00F119BF">
            <w:pPr>
              <w:rPr>
                <w:rFonts w:cs="Arial"/>
              </w:rPr>
            </w:pPr>
          </w:p>
          <w:p w14:paraId="3A9D6763" w14:textId="77777777" w:rsidR="009E30F8" w:rsidRDefault="009E30F8" w:rsidP="00F119BF">
            <w:pPr>
              <w:rPr>
                <w:rFonts w:cs="Arial"/>
              </w:rPr>
            </w:pPr>
            <w:r>
              <w:rPr>
                <w:rFonts w:cs="Arial"/>
              </w:rPr>
              <w:t xml:space="preserve">Where appropriate there should be independent advice and guidance (IAG) for the apprentice before embarking on a framework, coupled with an employer(s) offer of productive employment, for the length of the apprenticeship, which supports the apprenticeship framework/standard.  The majority of the apprentice’s time should be spent in productive employment with a host employer, not through simulated </w:t>
            </w:r>
            <w:r>
              <w:rPr>
                <w:rFonts w:cs="Arial"/>
              </w:rPr>
              <w:lastRenderedPageBreak/>
              <w:t>work place activity.  The may include using the facilities/services of a larger/group of employers to support the creation of apprenticeship places within smaller (e.g. supply chain) companies.</w:t>
            </w:r>
          </w:p>
          <w:p w14:paraId="3A9D6764" w14:textId="77777777" w:rsidR="009E30F8" w:rsidRDefault="009E30F8" w:rsidP="00F119BF">
            <w:pPr>
              <w:rPr>
                <w:rFonts w:cs="Arial"/>
              </w:rPr>
            </w:pPr>
          </w:p>
          <w:p w14:paraId="3A9D6765" w14:textId="52C80D15" w:rsidR="009E30F8" w:rsidRDefault="009E30F8" w:rsidP="00F119BF">
            <w:pPr>
              <w:rPr>
                <w:rFonts w:cs="Arial"/>
              </w:rPr>
            </w:pPr>
            <w:r>
              <w:rPr>
                <w:rFonts w:cs="Arial"/>
              </w:rPr>
              <w:t>Th</w:t>
            </w:r>
            <w:r w:rsidR="00722651">
              <w:rPr>
                <w:rFonts w:cs="Arial"/>
              </w:rPr>
              <w:t>e</w:t>
            </w:r>
            <w:r>
              <w:rPr>
                <w:rFonts w:cs="Arial"/>
              </w:rPr>
              <w:t xml:space="preserve"> </w:t>
            </w:r>
            <w:r w:rsidR="00722651">
              <w:rPr>
                <w:rFonts w:cs="Arial"/>
              </w:rPr>
              <w:t>S</w:t>
            </w:r>
            <w:r>
              <w:rPr>
                <w:rFonts w:cs="Arial"/>
              </w:rPr>
              <w:t xml:space="preserve">ervice </w:t>
            </w:r>
            <w:r w:rsidR="00722651">
              <w:rPr>
                <w:rFonts w:cs="Arial"/>
              </w:rPr>
              <w:t>must</w:t>
            </w:r>
            <w:r>
              <w:rPr>
                <w:rFonts w:cs="Arial"/>
              </w:rPr>
              <w:t xml:space="preserve"> not replace the traditional model of apprenticeship delivery or displace existing programmes.  The </w:t>
            </w:r>
            <w:r w:rsidR="004B23C1">
              <w:rPr>
                <w:rFonts w:cs="Arial"/>
              </w:rPr>
              <w:t>Service</w:t>
            </w:r>
            <w:r>
              <w:rPr>
                <w:rFonts w:cs="Arial"/>
              </w:rPr>
              <w:t xml:space="preserve"> </w:t>
            </w:r>
            <w:r w:rsidR="00722651">
              <w:rPr>
                <w:rFonts w:cs="Arial"/>
              </w:rPr>
              <w:t>must</w:t>
            </w:r>
            <w:r>
              <w:rPr>
                <w:rFonts w:cs="Arial"/>
              </w:rPr>
              <w:t xml:space="preserve"> focus on employment within the Tees Valley </w:t>
            </w:r>
            <w:r w:rsidR="00F43757">
              <w:rPr>
                <w:rFonts w:cs="Arial"/>
              </w:rPr>
              <w:t>LEP</w:t>
            </w:r>
            <w:r>
              <w:rPr>
                <w:rFonts w:cs="Arial"/>
              </w:rPr>
              <w:t xml:space="preserve"> priority sectors </w:t>
            </w:r>
            <w:r w:rsidR="002A67F7">
              <w:rPr>
                <w:rFonts w:cs="Arial"/>
              </w:rPr>
              <w:t xml:space="preserve">as described above, </w:t>
            </w:r>
            <w:r>
              <w:rPr>
                <w:rFonts w:cs="Arial"/>
              </w:rPr>
              <w:t>and will be driven by employers in these sectors to meet</w:t>
            </w:r>
            <w:r w:rsidR="003A0BB1">
              <w:rPr>
                <w:rFonts w:cs="Arial"/>
              </w:rPr>
              <w:t xml:space="preserve"> a clear need for such skills in the sector.</w:t>
            </w:r>
          </w:p>
          <w:p w14:paraId="3A9D6766" w14:textId="77777777" w:rsidR="003A0BB1" w:rsidRDefault="003A0BB1" w:rsidP="00F119BF">
            <w:pPr>
              <w:rPr>
                <w:rFonts w:cs="Arial"/>
              </w:rPr>
            </w:pPr>
          </w:p>
          <w:p w14:paraId="3A9D6767" w14:textId="77777777" w:rsidR="00F119BF" w:rsidRPr="00725CAF" w:rsidRDefault="00F119BF" w:rsidP="00F119BF">
            <w:pPr>
              <w:rPr>
                <w:rFonts w:cs="Arial"/>
              </w:rPr>
            </w:pPr>
            <w:r w:rsidRPr="00725CAF">
              <w:rPr>
                <w:rFonts w:cs="Arial"/>
              </w:rPr>
              <w:t>The successful Candidate will be required to engage with bodies representing wider industry and individual sectors such as</w:t>
            </w:r>
            <w:r w:rsidR="003A0BB1">
              <w:rPr>
                <w:rFonts w:cs="Arial"/>
              </w:rPr>
              <w:t xml:space="preserve"> the Local Enterprise Partnership, Chamber of Commerce, Federation of Small Businesses or Sector Skills Groups.</w:t>
            </w:r>
            <w:r w:rsidRPr="00725CAF">
              <w:rPr>
                <w:rFonts w:cs="Arial"/>
              </w:rPr>
              <w:t xml:space="preserve"> </w:t>
            </w:r>
          </w:p>
          <w:p w14:paraId="3A9D676A"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3A9D676D" w14:textId="77777777" w:rsidTr="00382BA0">
        <w:trPr>
          <w:trHeight w:val="567"/>
        </w:trPr>
        <w:tc>
          <w:tcPr>
            <w:tcW w:w="9088" w:type="dxa"/>
            <w:shd w:val="clear" w:color="auto" w:fill="D9D9D9" w:themeFill="background1" w:themeFillShade="D9"/>
            <w:vAlign w:val="center"/>
          </w:tcPr>
          <w:p w14:paraId="3A9D676C" w14:textId="77777777" w:rsidR="00967429" w:rsidRPr="00544738" w:rsidRDefault="003A52A2" w:rsidP="00FD3B0A">
            <w:pPr>
              <w:pStyle w:val="SpecificationHeading"/>
            </w:pPr>
            <w:r>
              <w:lastRenderedPageBreak/>
              <w:t>Eligibility</w:t>
            </w:r>
          </w:p>
        </w:tc>
      </w:tr>
      <w:tr w:rsidR="00967429" w:rsidRPr="00EF4406" w14:paraId="3A9D67BB" w14:textId="77777777" w:rsidTr="000D51DE">
        <w:tc>
          <w:tcPr>
            <w:tcW w:w="9088" w:type="dxa"/>
          </w:tcPr>
          <w:p w14:paraId="3A9D676E" w14:textId="77777777" w:rsidR="001E23AA" w:rsidRDefault="001E23AA" w:rsidP="002F70E9">
            <w:pPr>
              <w:rPr>
                <w:rFonts w:cs="Arial"/>
                <w:b/>
                <w:u w:val="single"/>
              </w:rPr>
            </w:pPr>
          </w:p>
          <w:p w14:paraId="3A9D676F" w14:textId="77777777" w:rsidR="00A005EF" w:rsidRPr="00344FA1" w:rsidRDefault="00A005EF" w:rsidP="00A005EF">
            <w:r>
              <w:rPr>
                <w:b/>
              </w:rPr>
              <w:t>General</w:t>
            </w:r>
          </w:p>
          <w:p w14:paraId="3A9D6770"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3A9D6771" w14:textId="77777777" w:rsidR="00A005EF" w:rsidRDefault="00A005EF" w:rsidP="00C107CE">
            <w:pPr>
              <w:rPr>
                <w:rFonts w:cs="Arial"/>
              </w:rPr>
            </w:pPr>
          </w:p>
          <w:p w14:paraId="3A9D6772" w14:textId="77777777" w:rsidR="00394F36" w:rsidRDefault="00394F36" w:rsidP="00394F36">
            <w:pPr>
              <w:rPr>
                <w:rFonts w:cs="Arial"/>
              </w:rPr>
            </w:pPr>
            <w:r w:rsidRPr="00F67261">
              <w:rPr>
                <w:rFonts w:cs="Arial"/>
              </w:rPr>
              <w:t>Please note LEP Specific requirements are subject to the National Eligibility Rules detailed above.</w:t>
            </w:r>
          </w:p>
          <w:p w14:paraId="3A9D6773" w14:textId="77777777" w:rsidR="00204794" w:rsidRDefault="00204794" w:rsidP="00394F36">
            <w:pPr>
              <w:rPr>
                <w:rFonts w:cs="Arial"/>
              </w:rPr>
            </w:pPr>
          </w:p>
          <w:p w14:paraId="3A9D6774" w14:textId="665E5A79" w:rsidR="00933661" w:rsidRPr="00133CE3" w:rsidRDefault="00933661" w:rsidP="00394F36">
            <w:pPr>
              <w:rPr>
                <w:rFonts w:cs="Arial"/>
                <w:b/>
              </w:rPr>
            </w:pPr>
            <w:r w:rsidRPr="00133CE3">
              <w:rPr>
                <w:rFonts w:cs="Arial"/>
                <w:b/>
              </w:rPr>
              <w:t xml:space="preserve">Lot 1 </w:t>
            </w:r>
            <w:r w:rsidR="004E6915" w:rsidRPr="00133CE3">
              <w:rPr>
                <w:rFonts w:cs="Arial"/>
                <w:b/>
              </w:rPr>
              <w:t xml:space="preserve">and 2 </w:t>
            </w:r>
            <w:r w:rsidRPr="00133CE3">
              <w:rPr>
                <w:rFonts w:cs="Arial"/>
                <w:b/>
              </w:rPr>
              <w:t>– Skills Support for the Unemployed</w:t>
            </w:r>
            <w:r w:rsidR="004E6915" w:rsidRPr="00133CE3">
              <w:rPr>
                <w:rFonts w:cs="Arial"/>
                <w:b/>
              </w:rPr>
              <w:t xml:space="preserve"> and Business Start-Up</w:t>
            </w:r>
            <w:r w:rsidR="00BF5966">
              <w:rPr>
                <w:rFonts w:cs="Arial"/>
                <w:b/>
              </w:rPr>
              <w:t xml:space="preserve"> Themes</w:t>
            </w:r>
          </w:p>
          <w:p w14:paraId="3A9D6775" w14:textId="77777777" w:rsidR="00933661" w:rsidRPr="00133CE3" w:rsidRDefault="00933661" w:rsidP="00394F36">
            <w:pPr>
              <w:rPr>
                <w:rFonts w:cs="Arial"/>
                <w:b/>
              </w:rPr>
            </w:pPr>
          </w:p>
          <w:p w14:paraId="3A9D6776" w14:textId="77777777" w:rsidR="00933661" w:rsidRPr="00133CE3" w:rsidRDefault="00933661" w:rsidP="00933661">
            <w:pPr>
              <w:rPr>
                <w:rFonts w:cs="Arial"/>
              </w:rPr>
            </w:pPr>
            <w:r w:rsidRPr="00133CE3">
              <w:rPr>
                <w:rFonts w:cs="Arial"/>
              </w:rPr>
              <w:t>Aged 25 +</w:t>
            </w:r>
          </w:p>
          <w:p w14:paraId="3A9D6777" w14:textId="77777777" w:rsidR="00933661" w:rsidRDefault="00933661" w:rsidP="00933661">
            <w:pPr>
              <w:rPr>
                <w:rFonts w:cs="Arial"/>
              </w:rPr>
            </w:pPr>
            <w:r w:rsidRPr="00133CE3">
              <w:rPr>
                <w:rFonts w:cs="Arial"/>
              </w:rPr>
              <w:t>Unemployed as follows:</w:t>
            </w:r>
          </w:p>
          <w:p w14:paraId="0E26E878" w14:textId="77777777" w:rsidR="00382BA0" w:rsidRPr="00133CE3" w:rsidRDefault="00382BA0" w:rsidP="00933661">
            <w:pPr>
              <w:rPr>
                <w:rFonts w:cs="Arial"/>
              </w:rPr>
            </w:pPr>
          </w:p>
          <w:p w14:paraId="3A9D6778" w14:textId="77777777" w:rsidR="00933661" w:rsidRPr="00133CE3" w:rsidRDefault="00933661" w:rsidP="00933661">
            <w:pPr>
              <w:pStyle w:val="ListParagraph"/>
              <w:numPr>
                <w:ilvl w:val="0"/>
                <w:numId w:val="33"/>
              </w:numPr>
              <w:rPr>
                <w:rFonts w:cs="Arial"/>
              </w:rPr>
            </w:pPr>
            <w:r>
              <w:rPr>
                <w:rFonts w:cs="Arial"/>
              </w:rPr>
              <w:t xml:space="preserve">Those </w:t>
            </w:r>
            <w:r w:rsidRPr="00133CE3">
              <w:rPr>
                <w:rFonts w:cs="Arial"/>
              </w:rPr>
              <w:t>claiming JSA (no minimum qualifying period);</w:t>
            </w:r>
          </w:p>
          <w:p w14:paraId="3A9D6779" w14:textId="77777777" w:rsidR="00933661" w:rsidRPr="00133CE3" w:rsidRDefault="00933661" w:rsidP="00933661">
            <w:pPr>
              <w:pStyle w:val="ListParagraph"/>
              <w:numPr>
                <w:ilvl w:val="0"/>
                <w:numId w:val="33"/>
              </w:numPr>
              <w:rPr>
                <w:rFonts w:cs="Arial"/>
              </w:rPr>
            </w:pPr>
            <w:r>
              <w:rPr>
                <w:rFonts w:cs="Arial"/>
              </w:rPr>
              <w:t xml:space="preserve">Those who </w:t>
            </w:r>
            <w:r w:rsidRPr="00133CE3">
              <w:rPr>
                <w:rFonts w:cs="Arial"/>
              </w:rPr>
              <w:t>are newly unemployed including those who are not yet claiming benefits (at the start of the interventions),</w:t>
            </w:r>
          </w:p>
          <w:p w14:paraId="3A9D677A" w14:textId="77777777" w:rsidR="00933661" w:rsidRPr="00133CE3" w:rsidRDefault="00933661" w:rsidP="00933661">
            <w:pPr>
              <w:pStyle w:val="ListParagraph"/>
              <w:numPr>
                <w:ilvl w:val="0"/>
                <w:numId w:val="33"/>
              </w:numPr>
              <w:rPr>
                <w:rFonts w:cs="Arial"/>
              </w:rPr>
            </w:pPr>
            <w:r>
              <w:rPr>
                <w:rFonts w:cs="Arial"/>
              </w:rPr>
              <w:t>Th</w:t>
            </w:r>
            <w:r w:rsidRPr="00133CE3">
              <w:rPr>
                <w:rFonts w:cs="Arial"/>
              </w:rPr>
              <w:t>ose who have recently started claiming JSA or ESA (WRAG).</w:t>
            </w:r>
          </w:p>
          <w:p w14:paraId="3A9D677B" w14:textId="77777777" w:rsidR="00933661" w:rsidRDefault="00933661" w:rsidP="00394F36">
            <w:pPr>
              <w:rPr>
                <w:rFonts w:cs="Arial"/>
              </w:rPr>
            </w:pPr>
          </w:p>
          <w:p w14:paraId="3A9D677C" w14:textId="69652ED5" w:rsidR="00D02061" w:rsidRDefault="00D02061" w:rsidP="00162B5B">
            <w:pPr>
              <w:rPr>
                <w:b/>
              </w:rPr>
            </w:pPr>
            <w:r>
              <w:rPr>
                <w:b/>
              </w:rPr>
              <w:t xml:space="preserve">Lot 3 – ESOL </w:t>
            </w:r>
            <w:r w:rsidR="00BF5966">
              <w:rPr>
                <w:b/>
              </w:rPr>
              <w:t>Theme</w:t>
            </w:r>
          </w:p>
          <w:p w14:paraId="3A9D677D" w14:textId="77777777" w:rsidR="00D02061" w:rsidRDefault="00D02061" w:rsidP="00162B5B">
            <w:pPr>
              <w:rPr>
                <w:b/>
              </w:rPr>
            </w:pPr>
          </w:p>
          <w:p w14:paraId="3A9D677E" w14:textId="77777777" w:rsidR="00D02061" w:rsidRDefault="00D02061" w:rsidP="00162B5B">
            <w:r>
              <w:t xml:space="preserve">Unemployed </w:t>
            </w:r>
            <w:r w:rsidR="004F1AA4">
              <w:t xml:space="preserve">and inactive </w:t>
            </w:r>
          </w:p>
          <w:p w14:paraId="3A9D677F" w14:textId="77777777" w:rsidR="00D02061" w:rsidRDefault="00D02061" w:rsidP="00162B5B">
            <w:r>
              <w:t>Age 16+</w:t>
            </w:r>
          </w:p>
          <w:p w14:paraId="3A9D6780" w14:textId="77777777" w:rsidR="008A3D49" w:rsidRDefault="008A3D49" w:rsidP="00162B5B"/>
          <w:p w14:paraId="3A9D6781" w14:textId="77777777" w:rsidR="002A67F7" w:rsidRPr="00133CE3" w:rsidRDefault="002A67F7" w:rsidP="00162B5B">
            <w:pPr>
              <w:rPr>
                <w:b/>
              </w:rPr>
            </w:pPr>
            <w:r w:rsidRPr="00133CE3">
              <w:rPr>
                <w:b/>
              </w:rPr>
              <w:t>Lot 4 – CEIAG</w:t>
            </w:r>
          </w:p>
          <w:p w14:paraId="3A9D6782" w14:textId="77777777" w:rsidR="002A67F7" w:rsidRDefault="002A67F7" w:rsidP="00162B5B"/>
          <w:p w14:paraId="3A9D6783" w14:textId="77777777" w:rsidR="002A67F7" w:rsidRDefault="002A67F7" w:rsidP="00162B5B">
            <w:r>
              <w:t>Aged 25+</w:t>
            </w:r>
          </w:p>
          <w:p w14:paraId="3A9D6784" w14:textId="77777777" w:rsidR="008A3D49" w:rsidRDefault="008A3D49" w:rsidP="008A3D49">
            <w:pPr>
              <w:rPr>
                <w:rFonts w:cs="Arial"/>
              </w:rPr>
            </w:pPr>
            <w:r w:rsidRPr="00D33EBC">
              <w:rPr>
                <w:rFonts w:cs="Arial"/>
              </w:rPr>
              <w:t>Unemployed as follows:</w:t>
            </w:r>
          </w:p>
          <w:p w14:paraId="05B0EAEF" w14:textId="77777777" w:rsidR="00382BA0" w:rsidRPr="00D33EBC" w:rsidRDefault="00382BA0" w:rsidP="008A3D49">
            <w:pPr>
              <w:rPr>
                <w:rFonts w:cs="Arial"/>
              </w:rPr>
            </w:pPr>
          </w:p>
          <w:p w14:paraId="3A9D6785" w14:textId="77777777" w:rsidR="008A3D49" w:rsidRPr="00D33EBC" w:rsidRDefault="008A3D49" w:rsidP="008A3D49">
            <w:pPr>
              <w:pStyle w:val="ListParagraph"/>
              <w:numPr>
                <w:ilvl w:val="0"/>
                <w:numId w:val="36"/>
              </w:numPr>
              <w:rPr>
                <w:rFonts w:cs="Arial"/>
              </w:rPr>
            </w:pPr>
            <w:r>
              <w:rPr>
                <w:rFonts w:cs="Arial"/>
              </w:rPr>
              <w:t xml:space="preserve">Those </w:t>
            </w:r>
            <w:r w:rsidRPr="00D33EBC">
              <w:rPr>
                <w:rFonts w:cs="Arial"/>
              </w:rPr>
              <w:t>claiming JSA (no minimum qualifying period);</w:t>
            </w:r>
          </w:p>
          <w:p w14:paraId="3A9D6786" w14:textId="77777777" w:rsidR="008A3D49" w:rsidRPr="00D33EBC" w:rsidRDefault="008A3D49" w:rsidP="008A3D49">
            <w:pPr>
              <w:pStyle w:val="ListParagraph"/>
              <w:numPr>
                <w:ilvl w:val="0"/>
                <w:numId w:val="36"/>
              </w:numPr>
              <w:rPr>
                <w:rFonts w:cs="Arial"/>
              </w:rPr>
            </w:pPr>
            <w:r>
              <w:rPr>
                <w:rFonts w:cs="Arial"/>
              </w:rPr>
              <w:t xml:space="preserve">Those who </w:t>
            </w:r>
            <w:r w:rsidRPr="00D33EBC">
              <w:rPr>
                <w:rFonts w:cs="Arial"/>
              </w:rPr>
              <w:t>are newly unemployed including those who are not yet claiming benefits (at the start of the interventions),</w:t>
            </w:r>
          </w:p>
          <w:p w14:paraId="3A9D6787" w14:textId="77777777" w:rsidR="008A3D49" w:rsidRPr="00D33EBC" w:rsidRDefault="008A3D49" w:rsidP="008A3D49">
            <w:pPr>
              <w:pStyle w:val="ListParagraph"/>
              <w:numPr>
                <w:ilvl w:val="0"/>
                <w:numId w:val="36"/>
              </w:numPr>
              <w:rPr>
                <w:rFonts w:cs="Arial"/>
              </w:rPr>
            </w:pPr>
            <w:r>
              <w:rPr>
                <w:rFonts w:cs="Arial"/>
              </w:rPr>
              <w:lastRenderedPageBreak/>
              <w:t>Th</w:t>
            </w:r>
            <w:r w:rsidRPr="00D33EBC">
              <w:rPr>
                <w:rFonts w:cs="Arial"/>
              </w:rPr>
              <w:t>ose who have recently started claiming JSA or ESA (WRAG).</w:t>
            </w:r>
          </w:p>
          <w:p w14:paraId="3A9D6788" w14:textId="77777777" w:rsidR="008A3D49" w:rsidRDefault="008A3D49" w:rsidP="00162B5B"/>
          <w:p w14:paraId="3A9D678C" w14:textId="038E12BD" w:rsidR="002A67F7" w:rsidRPr="00133CE3" w:rsidRDefault="00133CE3" w:rsidP="00162B5B">
            <w:pPr>
              <w:rPr>
                <w:b/>
              </w:rPr>
            </w:pPr>
            <w:r>
              <w:rPr>
                <w:b/>
              </w:rPr>
              <w:t xml:space="preserve">Lot 5 - </w:t>
            </w:r>
            <w:r w:rsidR="002A67F7" w:rsidRPr="00133CE3">
              <w:rPr>
                <w:b/>
              </w:rPr>
              <w:t>Enhanced Apprenti</w:t>
            </w:r>
            <w:r w:rsidR="002A67F7">
              <w:rPr>
                <w:b/>
              </w:rPr>
              <w:t>c</w:t>
            </w:r>
            <w:r w:rsidR="002A67F7" w:rsidRPr="00133CE3">
              <w:rPr>
                <w:b/>
              </w:rPr>
              <w:t xml:space="preserve">eships </w:t>
            </w:r>
            <w:r w:rsidR="00BF5966">
              <w:rPr>
                <w:b/>
              </w:rPr>
              <w:t>Theme</w:t>
            </w:r>
          </w:p>
          <w:p w14:paraId="3A9D678D" w14:textId="77777777" w:rsidR="002A67F7" w:rsidRDefault="002A67F7" w:rsidP="00162B5B"/>
          <w:p w14:paraId="3A9D678E" w14:textId="77777777" w:rsidR="002A67F7" w:rsidRDefault="002A67F7" w:rsidP="00162B5B">
            <w:r>
              <w:t>Aged 18+</w:t>
            </w:r>
          </w:p>
          <w:p w14:paraId="3A9D678F" w14:textId="77777777" w:rsidR="008A3D49" w:rsidRDefault="008A3D49" w:rsidP="008A3D49">
            <w:pPr>
              <w:rPr>
                <w:rFonts w:cs="Arial"/>
              </w:rPr>
            </w:pPr>
            <w:r w:rsidRPr="00D33EBC">
              <w:rPr>
                <w:rFonts w:cs="Arial"/>
              </w:rPr>
              <w:t>Unemployed as follows:</w:t>
            </w:r>
          </w:p>
          <w:p w14:paraId="6F319429" w14:textId="77777777" w:rsidR="00382BA0" w:rsidRPr="00D33EBC" w:rsidRDefault="00382BA0" w:rsidP="008A3D49">
            <w:pPr>
              <w:rPr>
                <w:rFonts w:cs="Arial"/>
              </w:rPr>
            </w:pPr>
          </w:p>
          <w:p w14:paraId="3A9D6790" w14:textId="77777777" w:rsidR="008A3D49" w:rsidRPr="00D33EBC" w:rsidRDefault="008A3D49" w:rsidP="008A3D49">
            <w:pPr>
              <w:pStyle w:val="ListParagraph"/>
              <w:numPr>
                <w:ilvl w:val="0"/>
                <w:numId w:val="37"/>
              </w:numPr>
              <w:rPr>
                <w:rFonts w:cs="Arial"/>
              </w:rPr>
            </w:pPr>
            <w:r>
              <w:rPr>
                <w:rFonts w:cs="Arial"/>
              </w:rPr>
              <w:t xml:space="preserve">Those </w:t>
            </w:r>
            <w:r w:rsidRPr="00D33EBC">
              <w:rPr>
                <w:rFonts w:cs="Arial"/>
              </w:rPr>
              <w:t>claiming JSA (no minimum qualifying period);</w:t>
            </w:r>
          </w:p>
          <w:p w14:paraId="3A9D6791" w14:textId="77777777" w:rsidR="008A3D49" w:rsidRPr="00D33EBC" w:rsidRDefault="008A3D49" w:rsidP="008A3D49">
            <w:pPr>
              <w:pStyle w:val="ListParagraph"/>
              <w:numPr>
                <w:ilvl w:val="0"/>
                <w:numId w:val="37"/>
              </w:numPr>
              <w:rPr>
                <w:rFonts w:cs="Arial"/>
              </w:rPr>
            </w:pPr>
            <w:r>
              <w:rPr>
                <w:rFonts w:cs="Arial"/>
              </w:rPr>
              <w:t xml:space="preserve">Those who </w:t>
            </w:r>
            <w:r w:rsidRPr="00D33EBC">
              <w:rPr>
                <w:rFonts w:cs="Arial"/>
              </w:rPr>
              <w:t>are newly unemployed including those who are not yet claiming benefits (at the start of the interventions),</w:t>
            </w:r>
          </w:p>
          <w:p w14:paraId="3A9D6792" w14:textId="77777777" w:rsidR="008A3D49" w:rsidRPr="00D33EBC" w:rsidRDefault="008A3D49" w:rsidP="008A3D49">
            <w:pPr>
              <w:pStyle w:val="ListParagraph"/>
              <w:numPr>
                <w:ilvl w:val="0"/>
                <w:numId w:val="37"/>
              </w:numPr>
              <w:rPr>
                <w:rFonts w:cs="Arial"/>
              </w:rPr>
            </w:pPr>
            <w:r>
              <w:rPr>
                <w:rFonts w:cs="Arial"/>
              </w:rPr>
              <w:t>Th</w:t>
            </w:r>
            <w:r w:rsidRPr="00D33EBC">
              <w:rPr>
                <w:rFonts w:cs="Arial"/>
              </w:rPr>
              <w:t>ose who have recently started claiming JSA or ESA (WRAG).</w:t>
            </w:r>
          </w:p>
          <w:p w14:paraId="3A9D6793" w14:textId="77777777" w:rsidR="008A3D49" w:rsidRDefault="008A3D49" w:rsidP="00162B5B"/>
          <w:p w14:paraId="3A9D6799" w14:textId="37097015" w:rsidR="00394F36" w:rsidRPr="00F4587B" w:rsidRDefault="00394F36" w:rsidP="00162B5B">
            <w:pPr>
              <w:rPr>
                <w:rFonts w:ascii="Calibri" w:hAnsi="Calibri"/>
                <w:iCs/>
                <w:sz w:val="22"/>
                <w:szCs w:val="22"/>
              </w:rPr>
            </w:pPr>
            <w:r w:rsidRPr="00F4587B">
              <w:rPr>
                <w:rFonts w:cs="Arial"/>
                <w:iCs/>
              </w:rPr>
              <w:t xml:space="preserve">In delivering the </w:t>
            </w:r>
            <w:r w:rsidR="004B23C1">
              <w:rPr>
                <w:rFonts w:cs="Arial"/>
                <w:iCs/>
              </w:rPr>
              <w:t>Service</w:t>
            </w:r>
            <w:r w:rsidRPr="00F4587B">
              <w:rPr>
                <w:rFonts w:cs="Arial"/>
                <w:iCs/>
              </w:rPr>
              <w:t xml:space="preserve">, the successful Candidate must take into account and support the targets for the following groups where this is consistent with the other </w:t>
            </w:r>
            <w:r w:rsidR="004B23C1">
              <w:rPr>
                <w:rFonts w:cs="Arial"/>
                <w:iCs/>
              </w:rPr>
              <w:t>Service</w:t>
            </w:r>
            <w:r w:rsidRPr="00F4587B">
              <w:rPr>
                <w:rFonts w:cs="Arial"/>
                <w:iCs/>
              </w:rPr>
              <w:t xml:space="preserve"> requirements for addressing the needs of groups identified as priority and meeting the </w:t>
            </w:r>
            <w:r w:rsidR="004B23C1">
              <w:rPr>
                <w:rFonts w:cs="Arial"/>
                <w:iCs/>
              </w:rPr>
              <w:t>Service</w:t>
            </w:r>
            <w:r w:rsidRPr="00F4587B">
              <w:rPr>
                <w:rFonts w:cs="Arial"/>
                <w:iCs/>
              </w:rPr>
              <w:t xml:space="preserve"> deliverables. </w:t>
            </w:r>
          </w:p>
          <w:p w14:paraId="3A9D679B" w14:textId="77777777" w:rsidR="00394F36" w:rsidRPr="006002A9" w:rsidRDefault="00394F36" w:rsidP="00A005EF">
            <w:pPr>
              <w:rPr>
                <w:rFonts w:cs="Arial"/>
                <w:highlight w:val="green"/>
              </w:rPr>
            </w:pPr>
          </w:p>
          <w:p w14:paraId="3A9D679C" w14:textId="77777777" w:rsidR="00162B5B" w:rsidRPr="00F4587B" w:rsidRDefault="00C336D2" w:rsidP="00162B5B">
            <w:pPr>
              <w:rPr>
                <w:b/>
              </w:rPr>
            </w:pPr>
            <w:r w:rsidRPr="00F4587B">
              <w:rPr>
                <w:b/>
              </w:rPr>
              <w:t>I</w:t>
            </w:r>
            <w:r w:rsidR="00C05475">
              <w:rPr>
                <w:b/>
              </w:rPr>
              <w:t xml:space="preserve">nvestment </w:t>
            </w:r>
            <w:r w:rsidRPr="00F4587B">
              <w:rPr>
                <w:b/>
              </w:rPr>
              <w:t>P</w:t>
            </w:r>
            <w:r w:rsidR="00C05475">
              <w:rPr>
                <w:b/>
              </w:rPr>
              <w:t xml:space="preserve">riority </w:t>
            </w:r>
            <w:r w:rsidRPr="00F4587B">
              <w:rPr>
                <w:b/>
              </w:rPr>
              <w:t xml:space="preserve">1.1 </w:t>
            </w:r>
            <w:r w:rsidR="00162B5B" w:rsidRPr="00F4587B">
              <w:rPr>
                <w:b/>
              </w:rPr>
              <w:t>Access to employment for jobseekers and inactive people</w:t>
            </w:r>
            <w:r w:rsidR="009B1CF3" w:rsidRPr="00F4587B">
              <w:rPr>
                <w:b/>
              </w:rPr>
              <w:t xml:space="preserve"> </w:t>
            </w:r>
          </w:p>
          <w:p w14:paraId="3A9D679D" w14:textId="77777777" w:rsidR="00F4587B" w:rsidRPr="00F4587B" w:rsidRDefault="00F4587B" w:rsidP="00162B5B">
            <w:pPr>
              <w:rPr>
                <w:rFonts w:cs="Arial"/>
                <w:b/>
              </w:rPr>
            </w:pPr>
          </w:p>
          <w:tbl>
            <w:tblPr>
              <w:tblW w:w="6266" w:type="dxa"/>
              <w:tblLayout w:type="fixed"/>
              <w:tblLook w:val="04A0" w:firstRow="1" w:lastRow="0" w:firstColumn="1" w:lastColumn="0" w:noHBand="0" w:noVBand="1"/>
            </w:tblPr>
            <w:tblGrid>
              <w:gridCol w:w="4423"/>
              <w:gridCol w:w="1843"/>
            </w:tblGrid>
            <w:tr w:rsidR="00320E06" w:rsidRPr="00320E06" w14:paraId="3A9D67A0" w14:textId="77777777" w:rsidTr="00C05475">
              <w:trPr>
                <w:trHeight w:val="504"/>
              </w:trPr>
              <w:tc>
                <w:tcPr>
                  <w:tcW w:w="4423" w:type="dxa"/>
                  <w:tcBorders>
                    <w:top w:val="nil"/>
                    <w:left w:val="nil"/>
                    <w:bottom w:val="nil"/>
                    <w:right w:val="nil"/>
                  </w:tcBorders>
                  <w:shd w:val="clear" w:color="auto" w:fill="auto"/>
                  <w:noWrap/>
                  <w:vAlign w:val="bottom"/>
                  <w:hideMark/>
                </w:tcPr>
                <w:p w14:paraId="3A9D679E" w14:textId="77777777" w:rsidR="00320E06" w:rsidRPr="00C05475" w:rsidRDefault="00320E06" w:rsidP="00162B5B">
                  <w:pPr>
                    <w:rPr>
                      <w:rFonts w:cs="Arial"/>
                      <w:lang w:eastAsia="en-GB"/>
                    </w:rPr>
                  </w:pPr>
                </w:p>
              </w:tc>
              <w:tc>
                <w:tcPr>
                  <w:tcW w:w="1843" w:type="dxa"/>
                  <w:tcBorders>
                    <w:top w:val="nil"/>
                    <w:left w:val="nil"/>
                    <w:bottom w:val="nil"/>
                    <w:right w:val="nil"/>
                  </w:tcBorders>
                  <w:shd w:val="clear" w:color="auto" w:fill="auto"/>
                  <w:vAlign w:val="bottom"/>
                  <w:hideMark/>
                </w:tcPr>
                <w:p w14:paraId="3A9D679F" w14:textId="77777777" w:rsidR="00320E06" w:rsidRPr="00C05475" w:rsidRDefault="00320E06" w:rsidP="00162B5B">
                  <w:pPr>
                    <w:jc w:val="center"/>
                    <w:rPr>
                      <w:rFonts w:cs="Arial"/>
                      <w:b/>
                      <w:bCs/>
                      <w:color w:val="000000"/>
                      <w:lang w:eastAsia="en-GB"/>
                    </w:rPr>
                  </w:pPr>
                  <w:r w:rsidRPr="00C05475">
                    <w:rPr>
                      <w:rFonts w:cs="Arial"/>
                      <w:b/>
                      <w:bCs/>
                      <w:color w:val="000000"/>
                      <w:lang w:eastAsia="en-GB"/>
                    </w:rPr>
                    <w:t>Transitional</w:t>
                  </w:r>
                </w:p>
              </w:tc>
            </w:tr>
            <w:tr w:rsidR="00320E06" w:rsidRPr="00320E06" w14:paraId="3A9D67A3" w14:textId="77777777" w:rsidTr="00C05475">
              <w:trPr>
                <w:trHeight w:val="576"/>
              </w:trPr>
              <w:tc>
                <w:tcPr>
                  <w:tcW w:w="4423" w:type="dxa"/>
                  <w:tcBorders>
                    <w:top w:val="nil"/>
                    <w:left w:val="nil"/>
                    <w:bottom w:val="nil"/>
                    <w:right w:val="nil"/>
                  </w:tcBorders>
                  <w:shd w:val="clear" w:color="auto" w:fill="auto"/>
                  <w:vAlign w:val="bottom"/>
                  <w:hideMark/>
                </w:tcPr>
                <w:p w14:paraId="3A9D67A1" w14:textId="77777777" w:rsidR="00320E06" w:rsidRPr="00C05475" w:rsidRDefault="00320E06" w:rsidP="00162B5B">
                  <w:pPr>
                    <w:rPr>
                      <w:rFonts w:cs="Arial"/>
                      <w:color w:val="000000"/>
                      <w:lang w:eastAsia="en-GB"/>
                    </w:rPr>
                  </w:pPr>
                  <w:r w:rsidRPr="00C05475">
                    <w:rPr>
                      <w:rFonts w:cs="Arial"/>
                      <w:color w:val="000000"/>
                      <w:lang w:eastAsia="en-GB"/>
                    </w:rPr>
                    <w:t>Total participants who are unemployed (including long term unemployed)</w:t>
                  </w:r>
                </w:p>
              </w:tc>
              <w:tc>
                <w:tcPr>
                  <w:tcW w:w="1843" w:type="dxa"/>
                  <w:tcBorders>
                    <w:top w:val="nil"/>
                    <w:left w:val="nil"/>
                    <w:bottom w:val="nil"/>
                    <w:right w:val="nil"/>
                  </w:tcBorders>
                  <w:shd w:val="clear" w:color="auto" w:fill="auto"/>
                  <w:noWrap/>
                  <w:vAlign w:val="bottom"/>
                  <w:hideMark/>
                </w:tcPr>
                <w:p w14:paraId="3A9D67A2" w14:textId="77777777" w:rsidR="00320E06" w:rsidRPr="00C05475" w:rsidRDefault="00320E06" w:rsidP="00162B5B">
                  <w:pPr>
                    <w:jc w:val="center"/>
                    <w:rPr>
                      <w:rFonts w:cs="Arial"/>
                      <w:color w:val="000000"/>
                      <w:lang w:eastAsia="en-GB"/>
                    </w:rPr>
                  </w:pPr>
                  <w:r w:rsidRPr="00C05475">
                    <w:rPr>
                      <w:rFonts w:cs="Arial"/>
                      <w:color w:val="000000"/>
                      <w:lang w:eastAsia="en-GB"/>
                    </w:rPr>
                    <w:t>70%</w:t>
                  </w:r>
                </w:p>
              </w:tc>
            </w:tr>
            <w:tr w:rsidR="00320E06" w:rsidRPr="00320E06" w14:paraId="3A9D67A6" w14:textId="77777777" w:rsidTr="00C05475">
              <w:trPr>
                <w:trHeight w:val="288"/>
              </w:trPr>
              <w:tc>
                <w:tcPr>
                  <w:tcW w:w="4423" w:type="dxa"/>
                  <w:tcBorders>
                    <w:top w:val="nil"/>
                    <w:left w:val="nil"/>
                    <w:bottom w:val="nil"/>
                    <w:right w:val="nil"/>
                  </w:tcBorders>
                  <w:shd w:val="clear" w:color="auto" w:fill="auto"/>
                  <w:vAlign w:val="bottom"/>
                  <w:hideMark/>
                </w:tcPr>
                <w:p w14:paraId="3A9D67A4" w14:textId="77777777" w:rsidR="00320E06" w:rsidRPr="00C05475" w:rsidRDefault="00320E06" w:rsidP="00162B5B">
                  <w:pPr>
                    <w:rPr>
                      <w:rFonts w:cs="Arial"/>
                      <w:color w:val="000000"/>
                      <w:lang w:eastAsia="en-GB"/>
                    </w:rPr>
                  </w:pPr>
                  <w:r w:rsidRPr="00C05475">
                    <w:rPr>
                      <w:rFonts w:cs="Arial"/>
                      <w:color w:val="000000"/>
                      <w:lang w:eastAsia="en-GB"/>
                    </w:rPr>
                    <w:t>Total participants who are inactive</w:t>
                  </w:r>
                </w:p>
              </w:tc>
              <w:tc>
                <w:tcPr>
                  <w:tcW w:w="1843" w:type="dxa"/>
                  <w:tcBorders>
                    <w:top w:val="nil"/>
                    <w:left w:val="nil"/>
                    <w:bottom w:val="nil"/>
                    <w:right w:val="nil"/>
                  </w:tcBorders>
                  <w:shd w:val="clear" w:color="auto" w:fill="auto"/>
                  <w:noWrap/>
                  <w:vAlign w:val="bottom"/>
                  <w:hideMark/>
                </w:tcPr>
                <w:p w14:paraId="3A9D67A5" w14:textId="77777777" w:rsidR="00320E06" w:rsidRPr="00C05475" w:rsidRDefault="00320E06" w:rsidP="00162B5B">
                  <w:pPr>
                    <w:jc w:val="center"/>
                    <w:rPr>
                      <w:rFonts w:cs="Arial"/>
                      <w:color w:val="000000"/>
                      <w:lang w:eastAsia="en-GB"/>
                    </w:rPr>
                  </w:pPr>
                  <w:r w:rsidRPr="00C05475">
                    <w:rPr>
                      <w:rFonts w:cs="Arial"/>
                      <w:color w:val="000000"/>
                      <w:lang w:eastAsia="en-GB"/>
                    </w:rPr>
                    <w:t>25%</w:t>
                  </w:r>
                </w:p>
              </w:tc>
            </w:tr>
            <w:tr w:rsidR="00320E06" w:rsidRPr="00320E06" w14:paraId="3A9D67A9" w14:textId="77777777" w:rsidTr="00C05475">
              <w:trPr>
                <w:trHeight w:val="288"/>
              </w:trPr>
              <w:tc>
                <w:tcPr>
                  <w:tcW w:w="4423" w:type="dxa"/>
                  <w:tcBorders>
                    <w:top w:val="nil"/>
                    <w:left w:val="nil"/>
                    <w:bottom w:val="nil"/>
                    <w:right w:val="nil"/>
                  </w:tcBorders>
                  <w:shd w:val="clear" w:color="auto" w:fill="auto"/>
                  <w:vAlign w:val="bottom"/>
                  <w:hideMark/>
                </w:tcPr>
                <w:p w14:paraId="3A9D67A7" w14:textId="77777777" w:rsidR="00320E06" w:rsidRPr="00C05475" w:rsidRDefault="00320E06" w:rsidP="00162B5B">
                  <w:pPr>
                    <w:rPr>
                      <w:rFonts w:cs="Arial"/>
                      <w:color w:val="000000"/>
                      <w:lang w:eastAsia="en-GB"/>
                    </w:rPr>
                  </w:pPr>
                  <w:r w:rsidRPr="00C05475">
                    <w:rPr>
                      <w:rFonts w:cs="Arial"/>
                      <w:color w:val="000000"/>
                      <w:lang w:eastAsia="en-GB"/>
                    </w:rPr>
                    <w:t>Participants who are over 50</w:t>
                  </w:r>
                </w:p>
              </w:tc>
              <w:tc>
                <w:tcPr>
                  <w:tcW w:w="1843" w:type="dxa"/>
                  <w:tcBorders>
                    <w:top w:val="nil"/>
                    <w:left w:val="nil"/>
                    <w:bottom w:val="nil"/>
                    <w:right w:val="nil"/>
                  </w:tcBorders>
                  <w:shd w:val="clear" w:color="auto" w:fill="auto"/>
                  <w:noWrap/>
                  <w:vAlign w:val="bottom"/>
                  <w:hideMark/>
                </w:tcPr>
                <w:p w14:paraId="3A9D67A8" w14:textId="77777777" w:rsidR="00320E06" w:rsidRPr="00C05475" w:rsidRDefault="00320E06" w:rsidP="00162B5B">
                  <w:pPr>
                    <w:jc w:val="center"/>
                    <w:rPr>
                      <w:rFonts w:cs="Arial"/>
                      <w:color w:val="000000"/>
                      <w:lang w:eastAsia="en-GB"/>
                    </w:rPr>
                  </w:pPr>
                  <w:r w:rsidRPr="00C05475">
                    <w:rPr>
                      <w:rFonts w:cs="Arial"/>
                      <w:color w:val="000000"/>
                      <w:lang w:eastAsia="en-GB"/>
                    </w:rPr>
                    <w:t>20%</w:t>
                  </w:r>
                </w:p>
              </w:tc>
            </w:tr>
            <w:tr w:rsidR="00320E06" w:rsidRPr="00320E06" w14:paraId="3A9D67AC" w14:textId="77777777" w:rsidTr="00C05475">
              <w:trPr>
                <w:trHeight w:val="288"/>
              </w:trPr>
              <w:tc>
                <w:tcPr>
                  <w:tcW w:w="4423" w:type="dxa"/>
                  <w:tcBorders>
                    <w:top w:val="nil"/>
                    <w:left w:val="nil"/>
                    <w:bottom w:val="nil"/>
                    <w:right w:val="nil"/>
                  </w:tcBorders>
                  <w:shd w:val="clear" w:color="auto" w:fill="auto"/>
                  <w:vAlign w:val="bottom"/>
                  <w:hideMark/>
                </w:tcPr>
                <w:p w14:paraId="3A9D67AA" w14:textId="77777777" w:rsidR="00320E06" w:rsidRPr="00C05475" w:rsidRDefault="00320E06" w:rsidP="00162B5B">
                  <w:pPr>
                    <w:rPr>
                      <w:rFonts w:cs="Arial"/>
                      <w:color w:val="000000"/>
                      <w:lang w:eastAsia="en-GB"/>
                    </w:rPr>
                  </w:pPr>
                  <w:r w:rsidRPr="00C05475">
                    <w:rPr>
                      <w:rFonts w:cs="Arial"/>
                      <w:color w:val="000000"/>
                      <w:lang w:eastAsia="en-GB"/>
                    </w:rPr>
                    <w:t>Participants from ethnic minorities</w:t>
                  </w:r>
                </w:p>
              </w:tc>
              <w:tc>
                <w:tcPr>
                  <w:tcW w:w="1843" w:type="dxa"/>
                  <w:tcBorders>
                    <w:top w:val="nil"/>
                    <w:left w:val="nil"/>
                    <w:bottom w:val="nil"/>
                    <w:right w:val="nil"/>
                  </w:tcBorders>
                  <w:shd w:val="clear" w:color="auto" w:fill="auto"/>
                  <w:noWrap/>
                  <w:vAlign w:val="bottom"/>
                  <w:hideMark/>
                </w:tcPr>
                <w:p w14:paraId="3A9D67AB" w14:textId="77777777" w:rsidR="00320E06" w:rsidRPr="00C05475" w:rsidRDefault="00320E06" w:rsidP="00162B5B">
                  <w:pPr>
                    <w:jc w:val="center"/>
                    <w:rPr>
                      <w:rFonts w:cs="Arial"/>
                      <w:color w:val="000000"/>
                      <w:lang w:eastAsia="en-GB"/>
                    </w:rPr>
                  </w:pPr>
                  <w:r w:rsidRPr="00C05475">
                    <w:rPr>
                      <w:rFonts w:cs="Arial"/>
                      <w:color w:val="000000"/>
                      <w:lang w:eastAsia="en-GB"/>
                    </w:rPr>
                    <w:t>9%</w:t>
                  </w:r>
                </w:p>
              </w:tc>
            </w:tr>
            <w:tr w:rsidR="00320E06" w:rsidRPr="00320E06" w14:paraId="3A9D67AF" w14:textId="77777777" w:rsidTr="00C05475">
              <w:trPr>
                <w:trHeight w:val="288"/>
              </w:trPr>
              <w:tc>
                <w:tcPr>
                  <w:tcW w:w="4423" w:type="dxa"/>
                  <w:tcBorders>
                    <w:top w:val="nil"/>
                    <w:left w:val="nil"/>
                    <w:bottom w:val="nil"/>
                    <w:right w:val="nil"/>
                  </w:tcBorders>
                  <w:shd w:val="clear" w:color="auto" w:fill="auto"/>
                  <w:vAlign w:val="bottom"/>
                  <w:hideMark/>
                </w:tcPr>
                <w:p w14:paraId="3A9D67AD" w14:textId="77777777" w:rsidR="00320E06" w:rsidRPr="00C05475" w:rsidRDefault="00320E06" w:rsidP="00162B5B">
                  <w:pPr>
                    <w:rPr>
                      <w:rFonts w:cs="Arial"/>
                      <w:color w:val="000000"/>
                      <w:lang w:eastAsia="en-GB"/>
                    </w:rPr>
                  </w:pPr>
                  <w:r w:rsidRPr="00C05475">
                    <w:rPr>
                      <w:rFonts w:cs="Arial"/>
                      <w:color w:val="000000"/>
                      <w:lang w:eastAsia="en-GB"/>
                    </w:rPr>
                    <w:t>Female participants</w:t>
                  </w:r>
                </w:p>
              </w:tc>
              <w:tc>
                <w:tcPr>
                  <w:tcW w:w="1843" w:type="dxa"/>
                  <w:tcBorders>
                    <w:top w:val="nil"/>
                    <w:left w:val="nil"/>
                    <w:bottom w:val="nil"/>
                    <w:right w:val="nil"/>
                  </w:tcBorders>
                  <w:shd w:val="clear" w:color="auto" w:fill="auto"/>
                  <w:noWrap/>
                  <w:vAlign w:val="bottom"/>
                  <w:hideMark/>
                </w:tcPr>
                <w:p w14:paraId="3A9D67AE" w14:textId="77777777" w:rsidR="00320E06" w:rsidRPr="00C05475" w:rsidRDefault="00320E06" w:rsidP="00162B5B">
                  <w:pPr>
                    <w:jc w:val="center"/>
                    <w:rPr>
                      <w:rFonts w:cs="Arial"/>
                      <w:color w:val="000000"/>
                      <w:lang w:eastAsia="en-GB"/>
                    </w:rPr>
                  </w:pPr>
                  <w:r w:rsidRPr="00C05475">
                    <w:rPr>
                      <w:rFonts w:cs="Arial"/>
                      <w:color w:val="000000"/>
                      <w:lang w:eastAsia="en-GB"/>
                    </w:rPr>
                    <w:t>46%</w:t>
                  </w:r>
                </w:p>
              </w:tc>
            </w:tr>
            <w:tr w:rsidR="00320E06" w:rsidRPr="00320E06" w14:paraId="3A9D67B2" w14:textId="77777777" w:rsidTr="00C05475">
              <w:trPr>
                <w:trHeight w:val="288"/>
              </w:trPr>
              <w:tc>
                <w:tcPr>
                  <w:tcW w:w="4423" w:type="dxa"/>
                  <w:tcBorders>
                    <w:top w:val="nil"/>
                    <w:left w:val="nil"/>
                    <w:bottom w:val="nil"/>
                    <w:right w:val="nil"/>
                  </w:tcBorders>
                  <w:shd w:val="clear" w:color="auto" w:fill="auto"/>
                  <w:vAlign w:val="bottom"/>
                  <w:hideMark/>
                </w:tcPr>
                <w:p w14:paraId="3A9D67B0" w14:textId="77777777" w:rsidR="00320E06" w:rsidRPr="00C05475" w:rsidRDefault="00320E06" w:rsidP="00162B5B">
                  <w:pPr>
                    <w:rPr>
                      <w:rFonts w:cs="Arial"/>
                      <w:color w:val="000000"/>
                      <w:lang w:eastAsia="en-GB"/>
                    </w:rPr>
                  </w:pPr>
                  <w:r w:rsidRPr="00C05475">
                    <w:rPr>
                      <w:rFonts w:cs="Arial"/>
                      <w:color w:val="000000"/>
                      <w:lang w:eastAsia="en-GB"/>
                    </w:rPr>
                    <w:t>Participants without basic skills</w:t>
                  </w:r>
                </w:p>
              </w:tc>
              <w:tc>
                <w:tcPr>
                  <w:tcW w:w="1843" w:type="dxa"/>
                  <w:tcBorders>
                    <w:top w:val="nil"/>
                    <w:left w:val="nil"/>
                    <w:bottom w:val="nil"/>
                    <w:right w:val="nil"/>
                  </w:tcBorders>
                  <w:shd w:val="clear" w:color="auto" w:fill="auto"/>
                  <w:noWrap/>
                  <w:vAlign w:val="bottom"/>
                  <w:hideMark/>
                </w:tcPr>
                <w:p w14:paraId="3A9D67B1" w14:textId="77777777" w:rsidR="00320E06" w:rsidRPr="00C05475" w:rsidRDefault="00320E06" w:rsidP="00162B5B">
                  <w:pPr>
                    <w:jc w:val="center"/>
                    <w:rPr>
                      <w:rFonts w:cs="Arial"/>
                      <w:color w:val="000000"/>
                      <w:lang w:eastAsia="en-GB"/>
                    </w:rPr>
                  </w:pPr>
                  <w:r w:rsidRPr="00C05475">
                    <w:rPr>
                      <w:rFonts w:cs="Arial"/>
                      <w:color w:val="000000"/>
                      <w:lang w:eastAsia="en-GB"/>
                    </w:rPr>
                    <w:t>21%</w:t>
                  </w:r>
                </w:p>
              </w:tc>
            </w:tr>
            <w:tr w:rsidR="00320E06" w:rsidRPr="00320E06" w14:paraId="3A9D67B5" w14:textId="77777777" w:rsidTr="00C05475">
              <w:trPr>
                <w:trHeight w:val="288"/>
              </w:trPr>
              <w:tc>
                <w:tcPr>
                  <w:tcW w:w="4423" w:type="dxa"/>
                  <w:tcBorders>
                    <w:top w:val="nil"/>
                    <w:left w:val="nil"/>
                    <w:bottom w:val="nil"/>
                    <w:right w:val="nil"/>
                  </w:tcBorders>
                  <w:shd w:val="clear" w:color="auto" w:fill="auto"/>
                  <w:vAlign w:val="bottom"/>
                  <w:hideMark/>
                </w:tcPr>
                <w:p w14:paraId="3A9D67B3" w14:textId="77777777" w:rsidR="00320E06" w:rsidRPr="00C05475" w:rsidRDefault="00320E06" w:rsidP="00162B5B">
                  <w:pPr>
                    <w:rPr>
                      <w:rFonts w:cs="Arial"/>
                      <w:color w:val="000000"/>
                      <w:lang w:eastAsia="en-GB"/>
                    </w:rPr>
                  </w:pPr>
                  <w:r w:rsidRPr="00C05475">
                    <w:rPr>
                      <w:rFonts w:cs="Arial"/>
                      <w:color w:val="000000"/>
                      <w:lang w:eastAsia="en-GB"/>
                    </w:rPr>
                    <w:t>Participants with a disability or health problems</w:t>
                  </w:r>
                </w:p>
              </w:tc>
              <w:tc>
                <w:tcPr>
                  <w:tcW w:w="1843" w:type="dxa"/>
                  <w:tcBorders>
                    <w:top w:val="nil"/>
                    <w:left w:val="nil"/>
                    <w:bottom w:val="nil"/>
                    <w:right w:val="nil"/>
                  </w:tcBorders>
                  <w:shd w:val="clear" w:color="auto" w:fill="auto"/>
                  <w:noWrap/>
                  <w:vAlign w:val="bottom"/>
                  <w:hideMark/>
                </w:tcPr>
                <w:p w14:paraId="3A9D67B4" w14:textId="77777777" w:rsidR="00320E06" w:rsidRPr="00C05475" w:rsidRDefault="00320E06" w:rsidP="00162B5B">
                  <w:pPr>
                    <w:jc w:val="center"/>
                    <w:rPr>
                      <w:rFonts w:cs="Arial"/>
                      <w:color w:val="000000"/>
                      <w:lang w:eastAsia="en-GB"/>
                    </w:rPr>
                  </w:pPr>
                  <w:r w:rsidRPr="00C05475">
                    <w:rPr>
                      <w:rFonts w:cs="Arial"/>
                      <w:color w:val="000000"/>
                      <w:lang w:eastAsia="en-GB"/>
                    </w:rPr>
                    <w:t>25%</w:t>
                  </w:r>
                </w:p>
              </w:tc>
            </w:tr>
            <w:tr w:rsidR="00320E06" w:rsidRPr="00320E06" w14:paraId="3A9D67B8" w14:textId="77777777" w:rsidTr="00C05475">
              <w:trPr>
                <w:trHeight w:val="288"/>
              </w:trPr>
              <w:tc>
                <w:tcPr>
                  <w:tcW w:w="4423" w:type="dxa"/>
                  <w:tcBorders>
                    <w:top w:val="nil"/>
                    <w:left w:val="nil"/>
                    <w:bottom w:val="nil"/>
                    <w:right w:val="nil"/>
                  </w:tcBorders>
                  <w:shd w:val="clear" w:color="auto" w:fill="auto"/>
                  <w:vAlign w:val="bottom"/>
                  <w:hideMark/>
                </w:tcPr>
                <w:p w14:paraId="3A9D67B6" w14:textId="77777777" w:rsidR="00320E06" w:rsidRPr="00C05475" w:rsidRDefault="00320E06" w:rsidP="00162B5B">
                  <w:pPr>
                    <w:rPr>
                      <w:rFonts w:cs="Arial"/>
                      <w:color w:val="000000"/>
                      <w:lang w:eastAsia="en-GB"/>
                    </w:rPr>
                  </w:pPr>
                  <w:r w:rsidRPr="00C05475">
                    <w:rPr>
                      <w:rFonts w:cs="Arial"/>
                      <w:color w:val="000000"/>
                      <w:lang w:eastAsia="en-GB"/>
                    </w:rPr>
                    <w:t>Participants who are lone parents</w:t>
                  </w:r>
                </w:p>
              </w:tc>
              <w:tc>
                <w:tcPr>
                  <w:tcW w:w="1843" w:type="dxa"/>
                  <w:tcBorders>
                    <w:top w:val="nil"/>
                    <w:left w:val="nil"/>
                    <w:bottom w:val="nil"/>
                    <w:right w:val="nil"/>
                  </w:tcBorders>
                  <w:shd w:val="clear" w:color="auto" w:fill="auto"/>
                  <w:noWrap/>
                  <w:vAlign w:val="bottom"/>
                  <w:hideMark/>
                </w:tcPr>
                <w:p w14:paraId="3A9D67B7" w14:textId="77777777" w:rsidR="00320E06" w:rsidRPr="00C05475" w:rsidRDefault="00320E06" w:rsidP="00162B5B">
                  <w:pPr>
                    <w:jc w:val="center"/>
                    <w:rPr>
                      <w:rFonts w:cs="Arial"/>
                      <w:color w:val="000000"/>
                      <w:lang w:eastAsia="en-GB"/>
                    </w:rPr>
                  </w:pPr>
                  <w:r w:rsidRPr="00C05475">
                    <w:rPr>
                      <w:rFonts w:cs="Arial"/>
                      <w:color w:val="000000"/>
                      <w:lang w:eastAsia="en-GB"/>
                    </w:rPr>
                    <w:t>14%</w:t>
                  </w:r>
                </w:p>
              </w:tc>
            </w:tr>
          </w:tbl>
          <w:p w14:paraId="3A9D67B9" w14:textId="77777777" w:rsidR="00CC112A" w:rsidRPr="006002A9" w:rsidRDefault="00CC112A" w:rsidP="00A005EF">
            <w:pPr>
              <w:rPr>
                <w:rFonts w:cs="Arial"/>
                <w:highlight w:val="green"/>
              </w:rPr>
            </w:pPr>
          </w:p>
          <w:p w14:paraId="3A9D67BA" w14:textId="77777777" w:rsidR="00FD3B0A" w:rsidRPr="00162B5B" w:rsidRDefault="00FD3B0A" w:rsidP="00162B5B">
            <w:pPr>
              <w:rPr>
                <w:rFonts w:cs="Arial"/>
                <w:color w:val="000000"/>
              </w:rPr>
            </w:pPr>
          </w:p>
        </w:tc>
      </w:tr>
      <w:tr w:rsidR="00967429" w:rsidRPr="00EF4406" w14:paraId="3A9D67BD" w14:textId="77777777" w:rsidTr="00382BA0">
        <w:trPr>
          <w:trHeight w:val="567"/>
        </w:trPr>
        <w:tc>
          <w:tcPr>
            <w:tcW w:w="9088" w:type="dxa"/>
            <w:shd w:val="clear" w:color="auto" w:fill="D9D9D9" w:themeFill="background1" w:themeFillShade="D9"/>
            <w:vAlign w:val="center"/>
          </w:tcPr>
          <w:p w14:paraId="3A9D67BC"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3A9D67CD" w14:textId="77777777" w:rsidTr="000D51DE">
        <w:trPr>
          <w:trHeight w:val="983"/>
        </w:trPr>
        <w:tc>
          <w:tcPr>
            <w:tcW w:w="9088" w:type="dxa"/>
          </w:tcPr>
          <w:p w14:paraId="3A9D67BE" w14:textId="77777777" w:rsidR="00A005EF" w:rsidRDefault="00A005EF" w:rsidP="00A005EF"/>
          <w:p w14:paraId="3A9D67BF" w14:textId="77777777" w:rsidR="007E7731" w:rsidRDefault="007E7731" w:rsidP="00A005EF">
            <w:pPr>
              <w:rPr>
                <w:b/>
              </w:rPr>
            </w:pPr>
            <w:r>
              <w:rPr>
                <w:b/>
              </w:rPr>
              <w:t>LEP Specific</w:t>
            </w:r>
          </w:p>
          <w:p w14:paraId="3A9D67C0" w14:textId="77777777" w:rsidR="007E7731" w:rsidRPr="00C107CE" w:rsidRDefault="007E7731" w:rsidP="00A005EF">
            <w:pPr>
              <w:rPr>
                <w:b/>
              </w:rPr>
            </w:pPr>
          </w:p>
          <w:p w14:paraId="3A9D67C1" w14:textId="3368313F" w:rsidR="00C273A3" w:rsidRDefault="00A005EF" w:rsidP="00A005EF">
            <w:pPr>
              <w:autoSpaceDE w:val="0"/>
              <w:autoSpaceDN w:val="0"/>
              <w:adjustRightInd w:val="0"/>
              <w:rPr>
                <w:rFonts w:cs="Arial"/>
              </w:rPr>
            </w:pPr>
            <w:r w:rsidRPr="00BC7F87">
              <w:rPr>
                <w:rFonts w:cs="Arial"/>
              </w:rPr>
              <w:t xml:space="preserve">The </w:t>
            </w:r>
            <w:r w:rsidR="004B23C1">
              <w:rPr>
                <w:rFonts w:cs="Arial"/>
              </w:rPr>
              <w:t>Service</w:t>
            </w:r>
            <w:r w:rsidRPr="00BC7F87">
              <w:rPr>
                <w:rFonts w:cs="Arial"/>
              </w:rPr>
              <w:t xml:space="preserve"> </w:t>
            </w:r>
            <w:r w:rsidR="00C273A3">
              <w:rPr>
                <w:rFonts w:cs="Arial"/>
              </w:rPr>
              <w:t xml:space="preserve">in each Lot </w:t>
            </w:r>
            <w:r w:rsidRPr="00BC7F87">
              <w:rPr>
                <w:rFonts w:cs="Arial"/>
              </w:rPr>
              <w:t xml:space="preserve">will be delivered </w:t>
            </w:r>
            <w:r w:rsidR="00C273A3">
              <w:rPr>
                <w:rFonts w:cs="Arial"/>
              </w:rPr>
              <w:t xml:space="preserve">across the </w:t>
            </w:r>
            <w:r w:rsidR="00320E06" w:rsidRPr="00320E06">
              <w:rPr>
                <w:rFonts w:cs="Arial"/>
              </w:rPr>
              <w:t xml:space="preserve">Tees Valley </w:t>
            </w:r>
            <w:r w:rsidR="00F43757">
              <w:rPr>
                <w:rFonts w:cs="Arial"/>
              </w:rPr>
              <w:t>LEP</w:t>
            </w:r>
            <w:r w:rsidR="006B6F76">
              <w:rPr>
                <w:rFonts w:cs="Arial"/>
              </w:rPr>
              <w:t xml:space="preserve"> </w:t>
            </w:r>
            <w:r w:rsidR="00105A7C">
              <w:rPr>
                <w:rFonts w:cs="Arial"/>
              </w:rPr>
              <w:t>area</w:t>
            </w:r>
            <w:r w:rsidR="00C273A3">
              <w:rPr>
                <w:rFonts w:cs="Arial"/>
              </w:rPr>
              <w:t>.</w:t>
            </w:r>
          </w:p>
          <w:p w14:paraId="3A9D67C2" w14:textId="77777777" w:rsidR="00C273A3" w:rsidRDefault="00C273A3" w:rsidP="00A005EF">
            <w:pPr>
              <w:autoSpaceDE w:val="0"/>
              <w:autoSpaceDN w:val="0"/>
              <w:adjustRightInd w:val="0"/>
              <w:rPr>
                <w:rFonts w:cs="Arial"/>
              </w:rPr>
            </w:pPr>
          </w:p>
          <w:p w14:paraId="3A9D67C3" w14:textId="1A6C9E68" w:rsidR="00787807" w:rsidRDefault="00C273A3" w:rsidP="00A005EF">
            <w:pPr>
              <w:autoSpaceDE w:val="0"/>
              <w:autoSpaceDN w:val="0"/>
              <w:adjustRightInd w:val="0"/>
              <w:rPr>
                <w:rFonts w:cs="Arial"/>
              </w:rPr>
            </w:pPr>
            <w:r>
              <w:rPr>
                <w:rFonts w:cs="Arial"/>
              </w:rPr>
              <w:t xml:space="preserve">The successful candidates must be located in the Tees Valley </w:t>
            </w:r>
            <w:r w:rsidR="00F43757">
              <w:rPr>
                <w:rFonts w:cs="Arial"/>
              </w:rPr>
              <w:t>LEP</w:t>
            </w:r>
            <w:bookmarkStart w:id="0" w:name="_GoBack"/>
            <w:bookmarkEnd w:id="0"/>
            <w:r>
              <w:rPr>
                <w:rFonts w:cs="Arial"/>
              </w:rPr>
              <w:t xml:space="preserve"> area.</w:t>
            </w:r>
          </w:p>
          <w:p w14:paraId="3A9D67C4" w14:textId="77777777" w:rsidR="00B962B8" w:rsidRDefault="00B962B8" w:rsidP="00A005EF">
            <w:pPr>
              <w:autoSpaceDE w:val="0"/>
              <w:autoSpaceDN w:val="0"/>
              <w:adjustRightInd w:val="0"/>
              <w:rPr>
                <w:rFonts w:cs="Arial"/>
              </w:rPr>
            </w:pPr>
          </w:p>
          <w:p w14:paraId="3A9D67C5" w14:textId="77777777" w:rsidR="004825CA" w:rsidRPr="00320E06" w:rsidRDefault="004825CA" w:rsidP="00A005EF">
            <w:pPr>
              <w:autoSpaceDE w:val="0"/>
              <w:autoSpaceDN w:val="0"/>
              <w:adjustRightInd w:val="0"/>
              <w:rPr>
                <w:rFonts w:cs="Arial"/>
              </w:rPr>
            </w:pPr>
            <w:r w:rsidRPr="00320E06">
              <w:rPr>
                <w:rFonts w:cs="Arial"/>
              </w:rPr>
              <w:t xml:space="preserve">This </w:t>
            </w:r>
            <w:r w:rsidR="00B962B8">
              <w:rPr>
                <w:rFonts w:cs="Arial"/>
              </w:rPr>
              <w:t xml:space="preserve">LEP </w:t>
            </w:r>
            <w:r w:rsidRPr="00320E06">
              <w:rPr>
                <w:rFonts w:cs="Arial"/>
              </w:rPr>
              <w:t xml:space="preserve">area </w:t>
            </w:r>
            <w:r w:rsidR="00B962B8">
              <w:rPr>
                <w:rFonts w:cs="Arial"/>
              </w:rPr>
              <w:t>is a</w:t>
            </w:r>
            <w:r w:rsidRPr="00320E06">
              <w:rPr>
                <w:rFonts w:cs="Arial"/>
              </w:rPr>
              <w:t xml:space="preserve"> transitional area</w:t>
            </w:r>
            <w:r w:rsidR="00B962B8">
              <w:rPr>
                <w:rFonts w:cs="Arial"/>
              </w:rPr>
              <w:t xml:space="preserve">.  </w:t>
            </w:r>
          </w:p>
          <w:p w14:paraId="3A9D67C6" w14:textId="77777777" w:rsidR="00B962B8" w:rsidRPr="00B962B8" w:rsidRDefault="00B962B8" w:rsidP="00B962B8">
            <w:pPr>
              <w:autoSpaceDE w:val="0"/>
              <w:autoSpaceDN w:val="0"/>
              <w:adjustRightInd w:val="0"/>
              <w:rPr>
                <w:rFonts w:cs="Arial"/>
              </w:rPr>
            </w:pPr>
            <w:r w:rsidRPr="00B962B8">
              <w:rPr>
                <w:rFonts w:cs="Arial"/>
              </w:rPr>
              <w:t>Darlington</w:t>
            </w:r>
          </w:p>
          <w:p w14:paraId="3A9D67C7" w14:textId="77777777" w:rsidR="00B962B8" w:rsidRPr="00B962B8" w:rsidRDefault="00B962B8" w:rsidP="00B962B8">
            <w:pPr>
              <w:autoSpaceDE w:val="0"/>
              <w:autoSpaceDN w:val="0"/>
              <w:adjustRightInd w:val="0"/>
              <w:rPr>
                <w:rFonts w:cs="Arial"/>
              </w:rPr>
            </w:pPr>
            <w:r w:rsidRPr="00B962B8">
              <w:rPr>
                <w:rFonts w:cs="Arial"/>
              </w:rPr>
              <w:t>Hartlepool</w:t>
            </w:r>
          </w:p>
          <w:p w14:paraId="3A9D67C8" w14:textId="77777777" w:rsidR="00B962B8" w:rsidRPr="00B962B8" w:rsidRDefault="00B962B8" w:rsidP="00B962B8">
            <w:pPr>
              <w:autoSpaceDE w:val="0"/>
              <w:autoSpaceDN w:val="0"/>
              <w:adjustRightInd w:val="0"/>
              <w:rPr>
                <w:rFonts w:cs="Arial"/>
              </w:rPr>
            </w:pPr>
            <w:r w:rsidRPr="00B962B8">
              <w:rPr>
                <w:rFonts w:cs="Arial"/>
              </w:rPr>
              <w:t>Middlesbrough</w:t>
            </w:r>
          </w:p>
          <w:p w14:paraId="3A9D67C9" w14:textId="77777777" w:rsidR="00B962B8" w:rsidRPr="00B962B8" w:rsidRDefault="00B962B8" w:rsidP="00B962B8">
            <w:pPr>
              <w:autoSpaceDE w:val="0"/>
              <w:autoSpaceDN w:val="0"/>
              <w:adjustRightInd w:val="0"/>
              <w:rPr>
                <w:rFonts w:cs="Arial"/>
              </w:rPr>
            </w:pPr>
            <w:r w:rsidRPr="00B962B8">
              <w:rPr>
                <w:rFonts w:cs="Arial"/>
              </w:rPr>
              <w:t>Redcar and Cleveland</w:t>
            </w:r>
          </w:p>
          <w:p w14:paraId="3A9D67CA" w14:textId="2BCCE763" w:rsidR="00431500" w:rsidRDefault="00AB3F7C" w:rsidP="00B962B8">
            <w:pPr>
              <w:autoSpaceDE w:val="0"/>
              <w:autoSpaceDN w:val="0"/>
              <w:adjustRightInd w:val="0"/>
              <w:rPr>
                <w:rFonts w:cs="Arial"/>
              </w:rPr>
            </w:pPr>
            <w:r w:rsidRPr="00B962B8">
              <w:rPr>
                <w:rFonts w:cs="Arial"/>
              </w:rPr>
              <w:lastRenderedPageBreak/>
              <w:t>Stockton-On-Tees</w:t>
            </w:r>
          </w:p>
          <w:p w14:paraId="3A9D67CC" w14:textId="77777777" w:rsidR="007C2B80" w:rsidRPr="00FF6CCA" w:rsidRDefault="007C2B80" w:rsidP="00C05475">
            <w:pPr>
              <w:autoSpaceDE w:val="0"/>
              <w:autoSpaceDN w:val="0"/>
              <w:adjustRightInd w:val="0"/>
            </w:pPr>
          </w:p>
        </w:tc>
      </w:tr>
      <w:tr w:rsidR="00967429" w:rsidRPr="00505117" w14:paraId="3A9D67CF" w14:textId="77777777" w:rsidTr="000D51DE">
        <w:trPr>
          <w:trHeight w:val="510"/>
        </w:trPr>
        <w:tc>
          <w:tcPr>
            <w:tcW w:w="9088" w:type="dxa"/>
            <w:shd w:val="clear" w:color="auto" w:fill="D9D9D9" w:themeFill="background1" w:themeFillShade="D9"/>
          </w:tcPr>
          <w:p w14:paraId="3A9D67CE"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3A9D68E7" w14:textId="77777777" w:rsidTr="000D51DE">
        <w:trPr>
          <w:trHeight w:val="1408"/>
        </w:trPr>
        <w:tc>
          <w:tcPr>
            <w:tcW w:w="9088" w:type="dxa"/>
          </w:tcPr>
          <w:p w14:paraId="3A9D67D0" w14:textId="77777777" w:rsidR="007E7731" w:rsidRDefault="007E7731" w:rsidP="00A005EF">
            <w:pPr>
              <w:rPr>
                <w:rFonts w:cs="Arial"/>
              </w:rPr>
            </w:pPr>
          </w:p>
          <w:p w14:paraId="3A9D67D1" w14:textId="77777777" w:rsidR="007E7731" w:rsidRPr="00C107CE" w:rsidRDefault="007E7731" w:rsidP="00A005EF">
            <w:pPr>
              <w:rPr>
                <w:rFonts w:cs="Arial"/>
                <w:b/>
              </w:rPr>
            </w:pPr>
            <w:r>
              <w:rPr>
                <w:rFonts w:cs="Arial"/>
                <w:b/>
              </w:rPr>
              <w:t>LEP Specific</w:t>
            </w:r>
          </w:p>
          <w:p w14:paraId="3A9D67D2" w14:textId="77777777" w:rsidR="007E7731" w:rsidRDefault="007E7731" w:rsidP="00A005EF">
            <w:pPr>
              <w:rPr>
                <w:rFonts w:cs="Arial"/>
              </w:rPr>
            </w:pPr>
          </w:p>
          <w:p w14:paraId="3A9D67D3" w14:textId="77777777" w:rsidR="00A005EF" w:rsidRPr="00BC7F87" w:rsidRDefault="00475879" w:rsidP="00A005EF">
            <w:pPr>
              <w:rPr>
                <w:rFonts w:cs="Arial"/>
              </w:rPr>
            </w:pPr>
            <w:r w:rsidRPr="00BC7F87">
              <w:rPr>
                <w:rFonts w:cs="Arial"/>
              </w:rPr>
              <w:t>Currently</w:t>
            </w:r>
            <w:r w:rsidR="00A005EF" w:rsidRPr="00BC7F87">
              <w:rPr>
                <w:rFonts w:cs="Arial"/>
              </w:rPr>
              <w:t xml:space="preserve"> </w:t>
            </w:r>
            <w:r w:rsidR="00EF01AF" w:rsidRPr="00EF01AF">
              <w:rPr>
                <w:rFonts w:cs="Arial"/>
              </w:rPr>
              <w:t>£5,</w:t>
            </w:r>
            <w:r w:rsidR="008A3D49">
              <w:rPr>
                <w:rFonts w:cs="Arial"/>
              </w:rPr>
              <w:t>399,950</w:t>
            </w:r>
            <w:r w:rsidR="00A005EF" w:rsidRPr="00BC7F87">
              <w:rPr>
                <w:rFonts w:cs="Arial"/>
              </w:rPr>
              <w:t xml:space="preserve"> </w:t>
            </w:r>
            <w:r w:rsidR="009552C2" w:rsidRPr="00BC7F87">
              <w:rPr>
                <w:rFonts w:cs="Arial"/>
              </w:rPr>
              <w:t>will be available</w:t>
            </w:r>
            <w:r w:rsidR="00C107CE" w:rsidRPr="00BC7F87">
              <w:rPr>
                <w:rFonts w:cs="Arial"/>
              </w:rPr>
              <w:t xml:space="preserve"> for the period from </w:t>
            </w:r>
            <w:r w:rsidR="00133CE3">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133CE3">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3A9D67D4" w14:textId="77777777" w:rsidR="00A005EF" w:rsidRDefault="00A005EF" w:rsidP="00A005EF">
            <w:pPr>
              <w:rPr>
                <w:b/>
              </w:rPr>
            </w:pPr>
          </w:p>
          <w:p w14:paraId="3A9D67D5" w14:textId="77777777" w:rsidR="00C273A3" w:rsidRPr="00C05475" w:rsidRDefault="00C273A3" w:rsidP="00C273A3">
            <w:pPr>
              <w:autoSpaceDE w:val="0"/>
              <w:autoSpaceDN w:val="0"/>
              <w:adjustRightInd w:val="0"/>
              <w:rPr>
                <w:rFonts w:cs="Arial"/>
              </w:rPr>
            </w:pPr>
            <w:r w:rsidRPr="00C05475">
              <w:rPr>
                <w:rFonts w:cs="Arial"/>
              </w:rPr>
              <w:t>Lot 1:  Skills support for the unemployed</w:t>
            </w:r>
            <w:r w:rsidR="00133CE3">
              <w:rPr>
                <w:rFonts w:cs="Arial"/>
              </w:rPr>
              <w:t xml:space="preserve"> </w:t>
            </w:r>
            <w:r>
              <w:rPr>
                <w:rFonts w:cs="Arial"/>
              </w:rPr>
              <w:t xml:space="preserve">£2,250,000 </w:t>
            </w:r>
          </w:p>
          <w:p w14:paraId="3A9D67D6" w14:textId="77777777" w:rsidR="00C273A3" w:rsidRDefault="00C273A3" w:rsidP="00C273A3">
            <w:pPr>
              <w:autoSpaceDE w:val="0"/>
              <w:autoSpaceDN w:val="0"/>
              <w:adjustRightInd w:val="0"/>
              <w:rPr>
                <w:rFonts w:cs="Arial"/>
              </w:rPr>
            </w:pPr>
            <w:r w:rsidRPr="00C05475">
              <w:rPr>
                <w:rFonts w:cs="Arial"/>
              </w:rPr>
              <w:t xml:space="preserve">Lot </w:t>
            </w:r>
            <w:r>
              <w:rPr>
                <w:rFonts w:cs="Arial"/>
              </w:rPr>
              <w:t>2</w:t>
            </w:r>
            <w:r w:rsidRPr="00C05475">
              <w:rPr>
                <w:rFonts w:cs="Arial"/>
              </w:rPr>
              <w:t>:  Routes to Enterprise - 'Create your own job'</w:t>
            </w:r>
            <w:r>
              <w:rPr>
                <w:rFonts w:cs="Arial"/>
              </w:rPr>
              <w:t xml:space="preserve">  £750,000</w:t>
            </w:r>
          </w:p>
          <w:p w14:paraId="3A9D67D7" w14:textId="77777777" w:rsidR="00C273A3" w:rsidRDefault="00C273A3" w:rsidP="00C273A3">
            <w:pPr>
              <w:autoSpaceDE w:val="0"/>
              <w:autoSpaceDN w:val="0"/>
              <w:adjustRightInd w:val="0"/>
              <w:rPr>
                <w:rFonts w:cs="Arial"/>
              </w:rPr>
            </w:pPr>
            <w:r>
              <w:rPr>
                <w:rFonts w:cs="Arial"/>
              </w:rPr>
              <w:t>Lot 3:  English Speaking for Other Languages £750,000</w:t>
            </w:r>
          </w:p>
          <w:p w14:paraId="3A9D67D8" w14:textId="77777777" w:rsidR="00C273A3" w:rsidRDefault="00C273A3" w:rsidP="00C273A3">
            <w:pPr>
              <w:autoSpaceDE w:val="0"/>
              <w:autoSpaceDN w:val="0"/>
              <w:adjustRightInd w:val="0"/>
              <w:rPr>
                <w:rFonts w:cs="Arial"/>
              </w:rPr>
            </w:pPr>
            <w:r>
              <w:rPr>
                <w:rFonts w:cs="Arial"/>
              </w:rPr>
              <w:t>Lot 4:  Careers Education, Information, Advice and Guidance £7</w:t>
            </w:r>
            <w:r w:rsidR="008A3D49">
              <w:rPr>
                <w:rFonts w:cs="Arial"/>
              </w:rPr>
              <w:t>49</w:t>
            </w:r>
            <w:r>
              <w:rPr>
                <w:rFonts w:cs="Arial"/>
              </w:rPr>
              <w:t>,</w:t>
            </w:r>
            <w:r w:rsidR="008A3D49">
              <w:rPr>
                <w:rFonts w:cs="Arial"/>
              </w:rPr>
              <w:t>950</w:t>
            </w:r>
          </w:p>
          <w:p w14:paraId="3A9D67D9" w14:textId="75B9F3A6" w:rsidR="00C273A3" w:rsidRDefault="00C273A3" w:rsidP="00C273A3">
            <w:pPr>
              <w:autoSpaceDE w:val="0"/>
              <w:autoSpaceDN w:val="0"/>
              <w:adjustRightInd w:val="0"/>
              <w:rPr>
                <w:rFonts w:cs="Arial"/>
              </w:rPr>
            </w:pPr>
            <w:r>
              <w:rPr>
                <w:rFonts w:cs="Arial"/>
              </w:rPr>
              <w:t xml:space="preserve">Lot 5:  Sector-led Apprenticeship </w:t>
            </w:r>
            <w:r w:rsidR="00AB3F7C">
              <w:rPr>
                <w:rFonts w:cs="Arial"/>
              </w:rPr>
              <w:t>Route ways</w:t>
            </w:r>
            <w:r>
              <w:rPr>
                <w:rFonts w:cs="Arial"/>
              </w:rPr>
              <w:t xml:space="preserve"> £900,000</w:t>
            </w:r>
          </w:p>
          <w:p w14:paraId="3A9D67DA" w14:textId="77777777" w:rsidR="00C273A3" w:rsidRDefault="00C273A3" w:rsidP="00C273A3">
            <w:pPr>
              <w:autoSpaceDE w:val="0"/>
              <w:autoSpaceDN w:val="0"/>
              <w:adjustRightInd w:val="0"/>
              <w:rPr>
                <w:rFonts w:cs="Arial"/>
              </w:rPr>
            </w:pPr>
          </w:p>
          <w:p w14:paraId="3A9D67DB"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3A9D67DC" w14:textId="77777777" w:rsidR="00394F36" w:rsidRPr="00BC7F87" w:rsidRDefault="00394F36" w:rsidP="00A005EF">
            <w:pPr>
              <w:rPr>
                <w:b/>
              </w:rPr>
            </w:pPr>
          </w:p>
          <w:p w14:paraId="3A9D67DD" w14:textId="77777777" w:rsidR="00344FA1" w:rsidRDefault="00A005EF" w:rsidP="00EF01AF">
            <w:pPr>
              <w:autoSpaceDE w:val="0"/>
              <w:autoSpaceDN w:val="0"/>
              <w:adjustRightInd w:val="0"/>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3A9D67DE" w14:textId="77777777" w:rsidR="00EF01AF" w:rsidRDefault="00EF01AF" w:rsidP="00EF01AF">
            <w:pPr>
              <w:rPr>
                <w:rFonts w:cs="Arial"/>
                <w:b/>
              </w:rPr>
            </w:pPr>
          </w:p>
          <w:p w14:paraId="3A9D67DF" w14:textId="77777777" w:rsidR="005A54AA" w:rsidRPr="005A54AA" w:rsidRDefault="00AD5188" w:rsidP="005A54AA">
            <w:pPr>
              <w:autoSpaceDE w:val="0"/>
              <w:autoSpaceDN w:val="0"/>
              <w:adjustRightInd w:val="0"/>
              <w:rPr>
                <w:rFonts w:cs="Arial"/>
                <w:b/>
              </w:rPr>
            </w:pPr>
            <w:r>
              <w:rPr>
                <w:rFonts w:cs="Arial"/>
                <w:b/>
              </w:rPr>
              <w:t>Lot 1:  Skills Support for the U</w:t>
            </w:r>
            <w:r w:rsidR="005A54AA" w:rsidRPr="005A54AA">
              <w:rPr>
                <w:rFonts w:cs="Arial"/>
                <w:b/>
              </w:rPr>
              <w:t xml:space="preserve">nemployed £2,250,000 </w:t>
            </w:r>
          </w:p>
          <w:p w14:paraId="3A9D67E0" w14:textId="77777777" w:rsidR="005A54AA" w:rsidRDefault="005A54AA" w:rsidP="00EF01AF">
            <w:pPr>
              <w:rPr>
                <w:rFonts w:cs="Arial"/>
                <w:b/>
              </w:rPr>
            </w:pPr>
          </w:p>
          <w:tbl>
            <w:tblPr>
              <w:tblW w:w="8246" w:type="dxa"/>
              <w:tblLayout w:type="fixed"/>
              <w:tblLook w:val="04A0" w:firstRow="1" w:lastRow="0" w:firstColumn="1" w:lastColumn="0" w:noHBand="0" w:noVBand="1"/>
            </w:tblPr>
            <w:tblGrid>
              <w:gridCol w:w="4060"/>
              <w:gridCol w:w="1351"/>
              <w:gridCol w:w="1559"/>
              <w:gridCol w:w="1276"/>
            </w:tblGrid>
            <w:tr w:rsidR="00AD5188" w:rsidRPr="00AD5188" w14:paraId="3A9D67E5" w14:textId="77777777" w:rsidTr="00AD5188">
              <w:trPr>
                <w:trHeight w:val="1060"/>
              </w:trPr>
              <w:tc>
                <w:tcPr>
                  <w:tcW w:w="40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7E1" w14:textId="77777777" w:rsidR="00AD5188" w:rsidRPr="00AD5188" w:rsidRDefault="00AD5188" w:rsidP="00AD5188">
                  <w:pPr>
                    <w:rPr>
                      <w:rFonts w:cs="Arial"/>
                      <w:b/>
                      <w:bCs/>
                      <w:color w:val="000000"/>
                      <w:sz w:val="20"/>
                      <w:szCs w:val="20"/>
                      <w:lang w:eastAsia="en-GB"/>
                    </w:rPr>
                  </w:pPr>
                  <w:r w:rsidRPr="00AD5188">
                    <w:rPr>
                      <w:rFonts w:cs="Arial"/>
                      <w:b/>
                      <w:bCs/>
                      <w:color w:val="000000"/>
                      <w:sz w:val="20"/>
                      <w:szCs w:val="20"/>
                      <w:lang w:eastAsia="en-GB"/>
                    </w:rPr>
                    <w:t>Description</w:t>
                  </w:r>
                </w:p>
              </w:tc>
              <w:tc>
                <w:tcPr>
                  <w:tcW w:w="13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7E2" w14:textId="77777777" w:rsidR="00AD5188" w:rsidRPr="00AD5188" w:rsidRDefault="00AD5188" w:rsidP="00AD5188">
                  <w:pPr>
                    <w:jc w:val="center"/>
                    <w:rPr>
                      <w:rFonts w:cs="Arial"/>
                      <w:b/>
                      <w:bCs/>
                      <w:color w:val="000000"/>
                      <w:sz w:val="20"/>
                      <w:szCs w:val="20"/>
                      <w:lang w:eastAsia="en-GB"/>
                    </w:rPr>
                  </w:pPr>
                  <w:r w:rsidRPr="00AD5188">
                    <w:rPr>
                      <w:rFonts w:cs="Arial"/>
                      <w:b/>
                      <w:bCs/>
                      <w:color w:val="000000"/>
                      <w:sz w:val="20"/>
                      <w:szCs w:val="20"/>
                      <w:lang w:eastAsia="en-GB"/>
                    </w:rPr>
                    <w:t>Volumes</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7E3" w14:textId="77777777" w:rsidR="00AD5188" w:rsidRPr="00AD5188" w:rsidRDefault="00AD5188" w:rsidP="00AD5188">
                  <w:pPr>
                    <w:jc w:val="center"/>
                    <w:rPr>
                      <w:rFonts w:cs="Arial"/>
                      <w:b/>
                      <w:bCs/>
                      <w:color w:val="000000"/>
                      <w:sz w:val="20"/>
                      <w:szCs w:val="20"/>
                      <w:lang w:eastAsia="en-GB"/>
                    </w:rPr>
                  </w:pPr>
                  <w:r w:rsidRPr="00AD5188">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7E4" w14:textId="77777777" w:rsidR="00AD5188" w:rsidRPr="00AD5188" w:rsidRDefault="00AD5188" w:rsidP="00AD5188">
                  <w:pPr>
                    <w:jc w:val="center"/>
                    <w:rPr>
                      <w:rFonts w:cs="Arial"/>
                      <w:b/>
                      <w:bCs/>
                      <w:color w:val="000000"/>
                      <w:sz w:val="20"/>
                      <w:szCs w:val="20"/>
                      <w:lang w:eastAsia="en-GB"/>
                    </w:rPr>
                  </w:pPr>
                  <w:r w:rsidRPr="00AD5188">
                    <w:rPr>
                      <w:rFonts w:cs="Arial"/>
                      <w:b/>
                      <w:bCs/>
                      <w:color w:val="000000"/>
                      <w:sz w:val="20"/>
                      <w:szCs w:val="20"/>
                      <w:lang w:eastAsia="en-GB"/>
                    </w:rPr>
                    <w:t>£</w:t>
                  </w:r>
                </w:p>
              </w:tc>
            </w:tr>
            <w:tr w:rsidR="00AD5188" w:rsidRPr="00AD5188" w14:paraId="3A9D67EA" w14:textId="77777777" w:rsidTr="00AD5188">
              <w:trPr>
                <w:trHeight w:val="450"/>
              </w:trPr>
              <w:tc>
                <w:tcPr>
                  <w:tcW w:w="40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7E6"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ST01 Learner Assessment and Plan</w:t>
                  </w:r>
                </w:p>
              </w:tc>
              <w:tc>
                <w:tcPr>
                  <w:tcW w:w="135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7E7" w14:textId="77777777" w:rsidR="00AD5188" w:rsidRPr="00AD5188" w:rsidRDefault="00AD5188" w:rsidP="00AD5188">
                  <w:pPr>
                    <w:jc w:val="center"/>
                    <w:rPr>
                      <w:rFonts w:cs="Arial"/>
                      <w:color w:val="000000"/>
                      <w:sz w:val="20"/>
                      <w:szCs w:val="20"/>
                      <w:lang w:eastAsia="en-GB"/>
                    </w:rPr>
                  </w:pPr>
                  <w:r>
                    <w:rPr>
                      <w:rFonts w:cs="Arial"/>
                      <w:color w:val="000000"/>
                      <w:sz w:val="20"/>
                      <w:szCs w:val="20"/>
                      <w:lang w:eastAsia="en-GB"/>
                    </w:rPr>
                    <w:t>1,324</w:t>
                  </w:r>
                </w:p>
              </w:tc>
              <w:tc>
                <w:tcPr>
                  <w:tcW w:w="155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7E8"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£50</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7E9"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£66,200</w:t>
                  </w:r>
                </w:p>
              </w:tc>
            </w:tr>
            <w:tr w:rsidR="00AD5188" w:rsidRPr="00AD5188" w14:paraId="3A9D67EF" w14:textId="77777777" w:rsidTr="00AD5188">
              <w:trPr>
                <w:trHeight w:val="450"/>
              </w:trPr>
              <w:tc>
                <w:tcPr>
                  <w:tcW w:w="40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7EB"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RQ01 Regulated Learning</w:t>
                  </w:r>
                </w:p>
              </w:tc>
              <w:tc>
                <w:tcPr>
                  <w:tcW w:w="135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7EC" w14:textId="77777777" w:rsidR="00AD5188" w:rsidRPr="00AD5188" w:rsidRDefault="00AD5188" w:rsidP="00AD5188">
                  <w:pPr>
                    <w:jc w:val="center"/>
                    <w:rPr>
                      <w:rFonts w:cs="Arial"/>
                      <w:color w:val="000000"/>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7ED" w14:textId="77777777" w:rsidR="00AD5188" w:rsidRPr="00AD5188" w:rsidRDefault="00AD5188" w:rsidP="00AD5188">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7EE"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£581,600</w:t>
                  </w:r>
                </w:p>
              </w:tc>
            </w:tr>
            <w:tr w:rsidR="00AD5188" w:rsidRPr="00AD5188" w14:paraId="3A9D67F4" w14:textId="77777777" w:rsidTr="00AD5188">
              <w:trPr>
                <w:trHeight w:val="450"/>
              </w:trPr>
              <w:tc>
                <w:tcPr>
                  <w:tcW w:w="40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7F0"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NR01 Non Regulated Activity</w:t>
                  </w:r>
                </w:p>
              </w:tc>
              <w:tc>
                <w:tcPr>
                  <w:tcW w:w="135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7F1" w14:textId="77777777" w:rsidR="00AD5188" w:rsidRPr="00AD5188" w:rsidRDefault="00AD5188" w:rsidP="00AD5188">
                  <w:pPr>
                    <w:jc w:val="center"/>
                    <w:rPr>
                      <w:rFonts w:cs="Arial"/>
                      <w:color w:val="000000"/>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7F2" w14:textId="77777777" w:rsidR="00AD5188" w:rsidRPr="00AD5188" w:rsidRDefault="00AD5188" w:rsidP="00AD5188">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7F3"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£728,200</w:t>
                  </w:r>
                </w:p>
              </w:tc>
            </w:tr>
            <w:tr w:rsidR="00AD5188" w:rsidRPr="00AD5188" w14:paraId="3A9D67F9" w14:textId="77777777" w:rsidTr="00AD5188">
              <w:trPr>
                <w:trHeight w:val="450"/>
              </w:trPr>
              <w:tc>
                <w:tcPr>
                  <w:tcW w:w="40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7F5"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PG01 Progression Paid Employment (EMP)</w:t>
                  </w:r>
                </w:p>
              </w:tc>
              <w:tc>
                <w:tcPr>
                  <w:tcW w:w="135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7F6" w14:textId="77777777" w:rsidR="00AD5188" w:rsidRPr="00AD5188" w:rsidRDefault="00AD5188" w:rsidP="00AD5188">
                  <w:pPr>
                    <w:jc w:val="center"/>
                    <w:rPr>
                      <w:rFonts w:cs="Arial"/>
                      <w:color w:val="000000"/>
                      <w:sz w:val="20"/>
                      <w:szCs w:val="20"/>
                      <w:lang w:eastAsia="en-GB"/>
                    </w:rPr>
                  </w:pPr>
                  <w:r>
                    <w:rPr>
                      <w:rFonts w:cs="Arial"/>
                      <w:color w:val="000000"/>
                      <w:sz w:val="20"/>
                      <w:szCs w:val="20"/>
                      <w:lang w:eastAsia="en-GB"/>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7F7"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7F8"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£168,000</w:t>
                  </w:r>
                </w:p>
              </w:tc>
            </w:tr>
            <w:tr w:rsidR="00AD5188" w:rsidRPr="00AD5188" w14:paraId="3A9D67FE" w14:textId="77777777" w:rsidTr="00AD5188">
              <w:trPr>
                <w:trHeight w:val="450"/>
              </w:trPr>
              <w:tc>
                <w:tcPr>
                  <w:tcW w:w="40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7FA"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SU01 Sustained Employment 3 Months</w:t>
                  </w:r>
                </w:p>
              </w:tc>
              <w:tc>
                <w:tcPr>
                  <w:tcW w:w="135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7FB" w14:textId="77777777" w:rsidR="00AD5188" w:rsidRPr="00AD5188" w:rsidRDefault="00AD5188" w:rsidP="00AD5188">
                  <w:pPr>
                    <w:jc w:val="center"/>
                    <w:rPr>
                      <w:rFonts w:cs="Arial"/>
                      <w:color w:val="000000"/>
                      <w:sz w:val="20"/>
                      <w:szCs w:val="20"/>
                      <w:lang w:eastAsia="en-GB"/>
                    </w:rPr>
                  </w:pPr>
                  <w:r>
                    <w:rPr>
                      <w:rFonts w:cs="Arial"/>
                      <w:color w:val="000000"/>
                      <w:sz w:val="20"/>
                      <w:szCs w:val="20"/>
                      <w:lang w:eastAsia="en-GB"/>
                    </w:rPr>
                    <w:t>194</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7FC"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£600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7FD"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£116,400</w:t>
                  </w:r>
                </w:p>
              </w:tc>
            </w:tr>
            <w:tr w:rsidR="00AD5188" w:rsidRPr="00AD5188" w14:paraId="3A9D6803" w14:textId="77777777" w:rsidTr="00AD5188">
              <w:trPr>
                <w:trHeight w:val="450"/>
              </w:trPr>
              <w:tc>
                <w:tcPr>
                  <w:tcW w:w="40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7FF"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PG03 Progression Education (EDU)</w:t>
                  </w:r>
                </w:p>
              </w:tc>
              <w:tc>
                <w:tcPr>
                  <w:tcW w:w="135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00" w14:textId="77777777" w:rsidR="00AD5188" w:rsidRPr="00AD5188" w:rsidRDefault="00AD5188" w:rsidP="00AD5188">
                  <w:pPr>
                    <w:jc w:val="center"/>
                    <w:rPr>
                      <w:rFonts w:cs="Arial"/>
                      <w:color w:val="000000"/>
                      <w:sz w:val="20"/>
                      <w:szCs w:val="20"/>
                      <w:lang w:eastAsia="en-GB"/>
                    </w:rPr>
                  </w:pPr>
                  <w:r>
                    <w:rPr>
                      <w:rFonts w:cs="Arial"/>
                      <w:color w:val="000000"/>
                      <w:sz w:val="20"/>
                      <w:szCs w:val="20"/>
                      <w:lang w:eastAsia="en-GB"/>
                    </w:rPr>
                    <w:t>213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01"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02"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£149,100</w:t>
                  </w:r>
                </w:p>
              </w:tc>
            </w:tr>
            <w:tr w:rsidR="00AD5188" w:rsidRPr="00AD5188" w14:paraId="3A9D6808" w14:textId="77777777" w:rsidTr="00AD5188">
              <w:trPr>
                <w:trHeight w:val="450"/>
              </w:trPr>
              <w:tc>
                <w:tcPr>
                  <w:tcW w:w="40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04"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SU03 Sustained Education 3 Months</w:t>
                  </w:r>
                </w:p>
              </w:tc>
              <w:tc>
                <w:tcPr>
                  <w:tcW w:w="135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05" w14:textId="77777777" w:rsidR="00AD5188" w:rsidRPr="00AD5188" w:rsidRDefault="00AD5188" w:rsidP="00AD5188">
                  <w:pPr>
                    <w:jc w:val="center"/>
                    <w:rPr>
                      <w:rFonts w:cs="Arial"/>
                      <w:color w:val="000000"/>
                      <w:sz w:val="20"/>
                      <w:szCs w:val="20"/>
                      <w:lang w:eastAsia="en-GB"/>
                    </w:rPr>
                  </w:pPr>
                  <w:r>
                    <w:rPr>
                      <w:rFonts w:cs="Arial"/>
                      <w:color w:val="000000"/>
                      <w:sz w:val="20"/>
                      <w:szCs w:val="20"/>
                      <w:lang w:eastAsia="en-GB"/>
                    </w:rPr>
                    <w:t>160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06"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£600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07"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£96,000</w:t>
                  </w:r>
                </w:p>
              </w:tc>
            </w:tr>
            <w:tr w:rsidR="00AD5188" w:rsidRPr="00AD5188" w14:paraId="3A9D680D" w14:textId="77777777" w:rsidTr="00AD5188">
              <w:trPr>
                <w:trHeight w:val="450"/>
              </w:trPr>
              <w:tc>
                <w:tcPr>
                  <w:tcW w:w="40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09"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PG04 Progression Apprenticeship (EDU)</w:t>
                  </w:r>
                </w:p>
              </w:tc>
              <w:tc>
                <w:tcPr>
                  <w:tcW w:w="135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0A" w14:textId="77777777" w:rsidR="00AD5188" w:rsidRPr="00AD5188" w:rsidRDefault="00AD5188" w:rsidP="00AD5188">
                  <w:pPr>
                    <w:jc w:val="center"/>
                    <w:rPr>
                      <w:rFonts w:cs="Arial"/>
                      <w:color w:val="000000"/>
                      <w:sz w:val="20"/>
                      <w:szCs w:val="20"/>
                      <w:lang w:eastAsia="en-GB"/>
                    </w:rPr>
                  </w:pPr>
                  <w:r>
                    <w:rPr>
                      <w:rFonts w:cs="Arial"/>
                      <w:color w:val="000000"/>
                      <w:sz w:val="20"/>
                      <w:szCs w:val="20"/>
                      <w:lang w:eastAsia="en-GB"/>
                    </w:rPr>
                    <w:t>265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0B"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0C"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£185,500</w:t>
                  </w:r>
                </w:p>
              </w:tc>
            </w:tr>
            <w:tr w:rsidR="00AD5188" w:rsidRPr="00AD5188" w14:paraId="3A9D6812" w14:textId="77777777" w:rsidTr="00AD5188">
              <w:trPr>
                <w:trHeight w:val="450"/>
              </w:trPr>
              <w:tc>
                <w:tcPr>
                  <w:tcW w:w="40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0E"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SU04 Sustained Apprenticeship 3 Months</w:t>
                  </w:r>
                </w:p>
              </w:tc>
              <w:tc>
                <w:tcPr>
                  <w:tcW w:w="135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0F" w14:textId="77777777" w:rsidR="00AD5188" w:rsidRPr="00AD5188" w:rsidRDefault="00AD5188" w:rsidP="00AD5188">
                  <w:pPr>
                    <w:jc w:val="center"/>
                    <w:rPr>
                      <w:rFonts w:cs="Arial"/>
                      <w:color w:val="000000"/>
                      <w:sz w:val="20"/>
                      <w:szCs w:val="20"/>
                      <w:lang w:eastAsia="en-GB"/>
                    </w:rPr>
                  </w:pPr>
                  <w:r>
                    <w:rPr>
                      <w:rFonts w:cs="Arial"/>
                      <w:color w:val="000000"/>
                      <w:sz w:val="20"/>
                      <w:szCs w:val="20"/>
                      <w:lang w:eastAsia="en-GB"/>
                    </w:rPr>
                    <w:t>265</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10"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£600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11"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£159,000</w:t>
                  </w:r>
                </w:p>
              </w:tc>
            </w:tr>
            <w:tr w:rsidR="00AD5188" w:rsidRPr="00AD5188" w14:paraId="3A9D6817" w14:textId="77777777" w:rsidTr="00AD5188">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D6813"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lastRenderedPageBreak/>
                    <w:t>Total</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3A9D6814" w14:textId="77777777" w:rsidR="00AD5188" w:rsidRPr="00AD5188" w:rsidRDefault="00AD5188" w:rsidP="00AD5188">
                  <w:pPr>
                    <w:jc w:val="center"/>
                    <w:rPr>
                      <w:rFonts w:cs="Arial"/>
                      <w:sz w:val="20"/>
                      <w:szCs w:val="20"/>
                      <w:lang w:eastAsia="en-GB"/>
                    </w:rPr>
                  </w:pPr>
                  <w:r w:rsidRPr="00AD5188">
                    <w:rPr>
                      <w:rFonts w:cs="Arial"/>
                      <w:sz w:val="20"/>
                      <w:szCs w:val="20"/>
                      <w:lang w:eastAsia="en-GB"/>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9D6815"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A9D6816"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£2,250,000</w:t>
                  </w:r>
                </w:p>
              </w:tc>
            </w:tr>
          </w:tbl>
          <w:p w14:paraId="3A9D6818" w14:textId="77777777" w:rsidR="00EF01AF" w:rsidRDefault="00EF01AF" w:rsidP="00EF01AF">
            <w:pPr>
              <w:autoSpaceDE w:val="0"/>
              <w:autoSpaceDN w:val="0"/>
              <w:adjustRightInd w:val="0"/>
              <w:rPr>
                <w:rFonts w:cs="Arial"/>
                <w:b/>
              </w:rPr>
            </w:pPr>
          </w:p>
          <w:p w14:paraId="3A9D6819" w14:textId="77777777" w:rsidR="00AD5188" w:rsidRPr="00AD5188" w:rsidRDefault="00AD5188" w:rsidP="00AD5188">
            <w:pPr>
              <w:autoSpaceDE w:val="0"/>
              <w:autoSpaceDN w:val="0"/>
              <w:adjustRightInd w:val="0"/>
              <w:rPr>
                <w:rFonts w:cs="Arial"/>
                <w:b/>
              </w:rPr>
            </w:pPr>
            <w:r w:rsidRPr="00AD5188">
              <w:rPr>
                <w:rFonts w:cs="Arial"/>
                <w:b/>
              </w:rPr>
              <w:t>Lot 2:  Routes to Enterprise - 'Create your own job'  £750,000</w:t>
            </w:r>
          </w:p>
          <w:p w14:paraId="3A9D681A" w14:textId="77777777" w:rsidR="005A54AA" w:rsidRDefault="005A54AA" w:rsidP="00EF01AF">
            <w:pPr>
              <w:autoSpaceDE w:val="0"/>
              <w:autoSpaceDN w:val="0"/>
              <w:adjustRightInd w:val="0"/>
              <w:rPr>
                <w:rFonts w:cs="Arial"/>
                <w:b/>
              </w:rPr>
            </w:pPr>
          </w:p>
          <w:tbl>
            <w:tblPr>
              <w:tblW w:w="8246" w:type="dxa"/>
              <w:tblLayout w:type="fixed"/>
              <w:tblLook w:val="04A0" w:firstRow="1" w:lastRow="0" w:firstColumn="1" w:lastColumn="0" w:noHBand="0" w:noVBand="1"/>
            </w:tblPr>
            <w:tblGrid>
              <w:gridCol w:w="3940"/>
              <w:gridCol w:w="1120"/>
              <w:gridCol w:w="1910"/>
              <w:gridCol w:w="1276"/>
            </w:tblGrid>
            <w:tr w:rsidR="00AD5188" w:rsidRPr="00AD5188" w14:paraId="3A9D681F" w14:textId="77777777" w:rsidTr="00AD5188">
              <w:trPr>
                <w:trHeight w:val="1060"/>
              </w:trPr>
              <w:tc>
                <w:tcPr>
                  <w:tcW w:w="394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1B" w14:textId="77777777" w:rsidR="00AD5188" w:rsidRPr="00AD5188" w:rsidRDefault="00AD5188" w:rsidP="00AD5188">
                  <w:pPr>
                    <w:rPr>
                      <w:rFonts w:cs="Arial"/>
                      <w:b/>
                      <w:bCs/>
                      <w:color w:val="000000"/>
                      <w:sz w:val="20"/>
                      <w:szCs w:val="20"/>
                      <w:lang w:eastAsia="en-GB"/>
                    </w:rPr>
                  </w:pPr>
                  <w:r w:rsidRPr="00AD5188">
                    <w:rPr>
                      <w:rFonts w:cs="Arial"/>
                      <w:b/>
                      <w:bCs/>
                      <w:color w:val="000000"/>
                      <w:sz w:val="20"/>
                      <w:szCs w:val="20"/>
                      <w:lang w:eastAsia="en-GB"/>
                    </w:rPr>
                    <w:t>Description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1C" w14:textId="77777777" w:rsidR="00AD5188" w:rsidRPr="00AD5188" w:rsidRDefault="00AD5188" w:rsidP="00AD5188">
                  <w:pPr>
                    <w:jc w:val="center"/>
                    <w:rPr>
                      <w:rFonts w:cs="Arial"/>
                      <w:b/>
                      <w:bCs/>
                      <w:color w:val="000000"/>
                      <w:sz w:val="20"/>
                      <w:szCs w:val="20"/>
                      <w:lang w:eastAsia="en-GB"/>
                    </w:rPr>
                  </w:pPr>
                  <w:r w:rsidRPr="00AD5188">
                    <w:rPr>
                      <w:rFonts w:cs="Arial"/>
                      <w:b/>
                      <w:bCs/>
                      <w:color w:val="000000"/>
                      <w:sz w:val="20"/>
                      <w:szCs w:val="20"/>
                      <w:lang w:eastAsia="en-GB"/>
                    </w:rPr>
                    <w:t>Volumes</w:t>
                  </w:r>
                </w:p>
              </w:tc>
              <w:tc>
                <w:tcPr>
                  <w:tcW w:w="191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1D" w14:textId="77777777" w:rsidR="00AD5188" w:rsidRPr="00AD5188" w:rsidRDefault="00AD5188" w:rsidP="00AD5188">
                  <w:pPr>
                    <w:jc w:val="center"/>
                    <w:rPr>
                      <w:rFonts w:cs="Arial"/>
                      <w:b/>
                      <w:bCs/>
                      <w:color w:val="000000"/>
                      <w:sz w:val="20"/>
                      <w:szCs w:val="20"/>
                      <w:lang w:eastAsia="en-GB"/>
                    </w:rPr>
                  </w:pPr>
                  <w:r w:rsidRPr="00AD5188">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1E" w14:textId="77777777" w:rsidR="00AD5188" w:rsidRPr="00AD5188" w:rsidRDefault="00AD5188" w:rsidP="00AD5188">
                  <w:pPr>
                    <w:jc w:val="center"/>
                    <w:rPr>
                      <w:rFonts w:cs="Arial"/>
                      <w:b/>
                      <w:bCs/>
                      <w:color w:val="000000"/>
                      <w:sz w:val="20"/>
                      <w:szCs w:val="20"/>
                      <w:lang w:eastAsia="en-GB"/>
                    </w:rPr>
                  </w:pPr>
                  <w:r w:rsidRPr="00AD5188">
                    <w:rPr>
                      <w:rFonts w:cs="Arial"/>
                      <w:b/>
                      <w:bCs/>
                      <w:color w:val="000000"/>
                      <w:sz w:val="20"/>
                      <w:szCs w:val="20"/>
                      <w:lang w:eastAsia="en-GB"/>
                    </w:rPr>
                    <w:t>£</w:t>
                  </w:r>
                </w:p>
              </w:tc>
            </w:tr>
            <w:tr w:rsidR="00AD5188" w:rsidRPr="00AD5188" w14:paraId="3A9D6824"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20"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ST01 Learner Assessment and Plan</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21" w14:textId="77777777" w:rsidR="00AD5188" w:rsidRPr="00AD5188" w:rsidRDefault="00AD5188" w:rsidP="00AD5188">
                  <w:pPr>
                    <w:jc w:val="center"/>
                    <w:rPr>
                      <w:rFonts w:cs="Arial"/>
                      <w:color w:val="000000"/>
                      <w:sz w:val="20"/>
                      <w:szCs w:val="20"/>
                      <w:lang w:eastAsia="en-GB"/>
                    </w:rPr>
                  </w:pPr>
                  <w:r>
                    <w:rPr>
                      <w:rFonts w:cs="Arial"/>
                      <w:color w:val="000000"/>
                      <w:sz w:val="20"/>
                      <w:szCs w:val="20"/>
                      <w:lang w:eastAsia="en-GB"/>
                    </w:rPr>
                    <w:t>442</w:t>
                  </w:r>
                </w:p>
              </w:tc>
              <w:tc>
                <w:tcPr>
                  <w:tcW w:w="191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22"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£50</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23"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£22,100</w:t>
                  </w:r>
                </w:p>
              </w:tc>
            </w:tr>
            <w:tr w:rsidR="00AD5188" w:rsidRPr="00AD5188" w14:paraId="3A9D6829"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25"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RQ01 Regulated Learning</w:t>
                  </w:r>
                </w:p>
              </w:tc>
              <w:tc>
                <w:tcPr>
                  <w:tcW w:w="112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26" w14:textId="77777777" w:rsidR="00AD5188" w:rsidRPr="00AD5188" w:rsidRDefault="00AD5188" w:rsidP="00AD5188">
                  <w:pPr>
                    <w:jc w:val="center"/>
                    <w:rPr>
                      <w:rFonts w:cs="Arial"/>
                      <w:color w:val="000000"/>
                      <w:sz w:val="20"/>
                      <w:szCs w:val="20"/>
                      <w:lang w:eastAsia="en-GB"/>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27" w14:textId="77777777" w:rsidR="00AD5188" w:rsidRPr="00AD5188" w:rsidRDefault="00AD5188" w:rsidP="00AD5188">
                  <w:pPr>
                    <w:jc w:val="center"/>
                    <w:rPr>
                      <w:rFonts w:cs="Arial"/>
                      <w:color w:val="000000"/>
                      <w:sz w:val="20"/>
                      <w:szCs w:val="20"/>
                      <w:lang w:eastAsia="en-GB"/>
                    </w:rPr>
                  </w:pPr>
                </w:p>
              </w:tc>
              <w:tc>
                <w:tcPr>
                  <w:tcW w:w="1276"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A9D6828"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£308,000</w:t>
                  </w:r>
                </w:p>
              </w:tc>
            </w:tr>
            <w:tr w:rsidR="00AD5188" w:rsidRPr="00AD5188" w14:paraId="3A9D682E"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2A"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NR01 Non Regulated Activity</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2B" w14:textId="77777777" w:rsidR="00AD5188" w:rsidRPr="00AD5188" w:rsidRDefault="00AD5188" w:rsidP="00AD5188">
                  <w:pPr>
                    <w:jc w:val="center"/>
                    <w:rPr>
                      <w:rFonts w:cs="Arial"/>
                      <w:color w:val="000000"/>
                      <w:sz w:val="20"/>
                      <w:szCs w:val="20"/>
                      <w:lang w:eastAsia="en-GB"/>
                    </w:rPr>
                  </w:pPr>
                </w:p>
              </w:tc>
              <w:tc>
                <w:tcPr>
                  <w:tcW w:w="19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2C" w14:textId="77777777" w:rsidR="00AD5188" w:rsidRPr="00AD5188" w:rsidRDefault="00AD5188" w:rsidP="00AD5188">
                  <w:pPr>
                    <w:jc w:val="center"/>
                    <w:rPr>
                      <w:rFonts w:cs="Arial"/>
                      <w:color w:val="000000"/>
                      <w:sz w:val="20"/>
                      <w:szCs w:val="20"/>
                      <w:lang w:eastAsia="en-GB"/>
                    </w:rPr>
                  </w:pP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2D"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£136,200</w:t>
                  </w:r>
                </w:p>
              </w:tc>
            </w:tr>
            <w:tr w:rsidR="00AD5188" w:rsidRPr="00AD5188" w14:paraId="3A9D6833"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2F"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PG01 Progression Paid Employment (EMP)</w:t>
                  </w:r>
                </w:p>
              </w:tc>
              <w:tc>
                <w:tcPr>
                  <w:tcW w:w="112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30" w14:textId="77777777" w:rsidR="00AD5188" w:rsidRPr="00AD5188" w:rsidRDefault="00AD5188" w:rsidP="00AD5188">
                  <w:pPr>
                    <w:jc w:val="center"/>
                    <w:rPr>
                      <w:rFonts w:cs="Arial"/>
                      <w:color w:val="000000"/>
                      <w:sz w:val="20"/>
                      <w:szCs w:val="20"/>
                      <w:lang w:eastAsia="en-GB"/>
                    </w:rPr>
                  </w:pPr>
                  <w:r>
                    <w:rPr>
                      <w:rFonts w:cs="Arial"/>
                      <w:color w:val="000000"/>
                      <w:sz w:val="20"/>
                      <w:szCs w:val="20"/>
                      <w:lang w:eastAsia="en-GB"/>
                    </w:rPr>
                    <w:t>221</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31"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£700</w:t>
                  </w:r>
                </w:p>
              </w:tc>
              <w:tc>
                <w:tcPr>
                  <w:tcW w:w="1276"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A9D6832"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£154,700</w:t>
                  </w:r>
                </w:p>
              </w:tc>
            </w:tr>
            <w:tr w:rsidR="00AD5188" w:rsidRPr="00AD5188" w14:paraId="3A9D6838"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34"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SU01 Sustained Employment 3 Months</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35" w14:textId="77777777" w:rsidR="00AD5188" w:rsidRPr="00AD5188" w:rsidRDefault="00AD5188" w:rsidP="00AD5188">
                  <w:pPr>
                    <w:jc w:val="center"/>
                    <w:rPr>
                      <w:rFonts w:cs="Arial"/>
                      <w:color w:val="000000"/>
                      <w:sz w:val="20"/>
                      <w:szCs w:val="20"/>
                      <w:lang w:eastAsia="en-GB"/>
                    </w:rPr>
                  </w:pPr>
                  <w:r>
                    <w:rPr>
                      <w:rFonts w:cs="Arial"/>
                      <w:color w:val="000000"/>
                      <w:sz w:val="20"/>
                      <w:szCs w:val="20"/>
                      <w:lang w:eastAsia="en-GB"/>
                    </w:rPr>
                    <w:t>215</w:t>
                  </w:r>
                </w:p>
              </w:tc>
              <w:tc>
                <w:tcPr>
                  <w:tcW w:w="19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36"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£600</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37"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£129,000</w:t>
                  </w:r>
                </w:p>
              </w:tc>
            </w:tr>
            <w:tr w:rsidR="00AD5188" w:rsidRPr="00AD5188" w14:paraId="3A9D683D" w14:textId="77777777" w:rsidTr="00AD5188">
              <w:trPr>
                <w:trHeight w:val="45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D6839"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Total</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A9D683A" w14:textId="77777777" w:rsidR="00AD5188" w:rsidRPr="00AD5188" w:rsidRDefault="00AD5188" w:rsidP="00AD5188">
                  <w:pPr>
                    <w:jc w:val="center"/>
                    <w:rPr>
                      <w:rFonts w:cs="Arial"/>
                      <w:sz w:val="20"/>
                      <w:szCs w:val="20"/>
                      <w:lang w:eastAsia="en-GB"/>
                    </w:rPr>
                  </w:pPr>
                  <w:r w:rsidRPr="00AD5188">
                    <w:rPr>
                      <w:rFonts w:cs="Arial"/>
                      <w:sz w:val="20"/>
                      <w:szCs w:val="20"/>
                      <w:lang w:eastAsia="en-GB"/>
                    </w:rPr>
                    <w:t> </w:t>
                  </w:r>
                </w:p>
              </w:tc>
              <w:tc>
                <w:tcPr>
                  <w:tcW w:w="1910" w:type="dxa"/>
                  <w:tcBorders>
                    <w:top w:val="single" w:sz="4" w:space="0" w:color="auto"/>
                    <w:left w:val="nil"/>
                    <w:bottom w:val="single" w:sz="4" w:space="0" w:color="auto"/>
                    <w:right w:val="single" w:sz="4" w:space="0" w:color="auto"/>
                  </w:tcBorders>
                  <w:shd w:val="clear" w:color="auto" w:fill="auto"/>
                  <w:noWrap/>
                  <w:vAlign w:val="center"/>
                  <w:hideMark/>
                </w:tcPr>
                <w:p w14:paraId="3A9D683B"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A9D683C"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£750,000</w:t>
                  </w:r>
                </w:p>
              </w:tc>
            </w:tr>
          </w:tbl>
          <w:p w14:paraId="3A9D683E" w14:textId="77777777" w:rsidR="00AD5188" w:rsidRDefault="00AD5188" w:rsidP="00EF01AF">
            <w:pPr>
              <w:autoSpaceDE w:val="0"/>
              <w:autoSpaceDN w:val="0"/>
              <w:adjustRightInd w:val="0"/>
              <w:rPr>
                <w:rFonts w:cs="Arial"/>
                <w:b/>
              </w:rPr>
            </w:pPr>
          </w:p>
          <w:p w14:paraId="3A9D683F" w14:textId="77777777" w:rsidR="00AD5188" w:rsidRPr="00AD5188" w:rsidRDefault="00AD5188" w:rsidP="00AD5188">
            <w:pPr>
              <w:autoSpaceDE w:val="0"/>
              <w:autoSpaceDN w:val="0"/>
              <w:adjustRightInd w:val="0"/>
              <w:rPr>
                <w:rFonts w:cs="Arial"/>
                <w:b/>
              </w:rPr>
            </w:pPr>
            <w:r w:rsidRPr="00AD5188">
              <w:rPr>
                <w:rFonts w:cs="Arial"/>
                <w:b/>
              </w:rPr>
              <w:t>Lot 3:  English Speaking for Other Languages £750,000</w:t>
            </w:r>
          </w:p>
          <w:p w14:paraId="3A9D6840" w14:textId="77777777" w:rsidR="00AD5188" w:rsidRDefault="00AD5188" w:rsidP="00EF01AF">
            <w:pPr>
              <w:autoSpaceDE w:val="0"/>
              <w:autoSpaceDN w:val="0"/>
              <w:adjustRightInd w:val="0"/>
              <w:rPr>
                <w:rFonts w:cs="Arial"/>
                <w:b/>
              </w:rPr>
            </w:pPr>
          </w:p>
          <w:tbl>
            <w:tblPr>
              <w:tblW w:w="8387" w:type="dxa"/>
              <w:tblLayout w:type="fixed"/>
              <w:tblLook w:val="04A0" w:firstRow="1" w:lastRow="0" w:firstColumn="1" w:lastColumn="0" w:noHBand="0" w:noVBand="1"/>
            </w:tblPr>
            <w:tblGrid>
              <w:gridCol w:w="3940"/>
              <w:gridCol w:w="1187"/>
              <w:gridCol w:w="1843"/>
              <w:gridCol w:w="67"/>
              <w:gridCol w:w="1350"/>
            </w:tblGrid>
            <w:tr w:rsidR="00AD5188" w:rsidRPr="00AD5188" w14:paraId="3A9D6845" w14:textId="77777777" w:rsidTr="00AD5188">
              <w:trPr>
                <w:trHeight w:val="1060"/>
              </w:trPr>
              <w:tc>
                <w:tcPr>
                  <w:tcW w:w="394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41" w14:textId="77777777" w:rsidR="00AD5188" w:rsidRPr="00AD5188" w:rsidRDefault="00AD5188" w:rsidP="00AD5188">
                  <w:pPr>
                    <w:rPr>
                      <w:rFonts w:cs="Arial"/>
                      <w:b/>
                      <w:bCs/>
                      <w:color w:val="000000"/>
                      <w:sz w:val="20"/>
                      <w:szCs w:val="20"/>
                      <w:lang w:eastAsia="en-GB"/>
                    </w:rPr>
                  </w:pPr>
                  <w:r w:rsidRPr="00AD5188">
                    <w:rPr>
                      <w:rFonts w:cs="Arial"/>
                      <w:b/>
                      <w:bCs/>
                      <w:color w:val="000000"/>
                      <w:sz w:val="20"/>
                      <w:szCs w:val="20"/>
                      <w:lang w:eastAsia="en-GB"/>
                    </w:rPr>
                    <w:t>Description</w:t>
                  </w:r>
                </w:p>
              </w:tc>
              <w:tc>
                <w:tcPr>
                  <w:tcW w:w="118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42" w14:textId="77777777" w:rsidR="00AD5188" w:rsidRPr="00AD5188" w:rsidRDefault="00AD5188" w:rsidP="00AD5188">
                  <w:pPr>
                    <w:jc w:val="center"/>
                    <w:rPr>
                      <w:rFonts w:cs="Arial"/>
                      <w:b/>
                      <w:bCs/>
                      <w:color w:val="000000"/>
                      <w:sz w:val="20"/>
                      <w:szCs w:val="20"/>
                      <w:lang w:eastAsia="en-GB"/>
                    </w:rPr>
                  </w:pPr>
                  <w:r w:rsidRPr="00AD5188">
                    <w:rPr>
                      <w:rFonts w:cs="Arial"/>
                      <w:b/>
                      <w:bCs/>
                      <w:color w:val="000000"/>
                      <w:sz w:val="20"/>
                      <w:szCs w:val="20"/>
                      <w:lang w:eastAsia="en-GB"/>
                    </w:rPr>
                    <w:t>Volumes</w:t>
                  </w:r>
                </w:p>
              </w:tc>
              <w:tc>
                <w:tcPr>
                  <w:tcW w:w="1910"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3A9D6843" w14:textId="77777777" w:rsidR="00AD5188" w:rsidRPr="00AD5188" w:rsidRDefault="00AD5188" w:rsidP="00AD5188">
                  <w:pPr>
                    <w:jc w:val="center"/>
                    <w:rPr>
                      <w:rFonts w:cs="Arial"/>
                      <w:b/>
                      <w:bCs/>
                      <w:color w:val="000000"/>
                      <w:sz w:val="20"/>
                      <w:szCs w:val="20"/>
                      <w:lang w:eastAsia="en-GB"/>
                    </w:rPr>
                  </w:pPr>
                  <w:r w:rsidRPr="00AD5188">
                    <w:rPr>
                      <w:rFonts w:cs="Arial"/>
                      <w:b/>
                      <w:bCs/>
                      <w:color w:val="000000"/>
                      <w:sz w:val="20"/>
                      <w:szCs w:val="20"/>
                      <w:lang w:eastAsia="en-GB"/>
                    </w:rPr>
                    <w:t>Unit Cost Total Value Average per Intervention</w:t>
                  </w: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44" w14:textId="77777777" w:rsidR="00AD5188" w:rsidRPr="00AD5188" w:rsidRDefault="00AD5188" w:rsidP="00AD5188">
                  <w:pPr>
                    <w:jc w:val="center"/>
                    <w:rPr>
                      <w:rFonts w:cs="Arial"/>
                      <w:b/>
                      <w:bCs/>
                      <w:color w:val="000000"/>
                      <w:sz w:val="20"/>
                      <w:szCs w:val="20"/>
                      <w:lang w:eastAsia="en-GB"/>
                    </w:rPr>
                  </w:pPr>
                  <w:r w:rsidRPr="00AD5188">
                    <w:rPr>
                      <w:rFonts w:cs="Arial"/>
                      <w:b/>
                      <w:bCs/>
                      <w:color w:val="000000"/>
                      <w:sz w:val="20"/>
                      <w:szCs w:val="20"/>
                      <w:lang w:eastAsia="en-GB"/>
                    </w:rPr>
                    <w:t>£</w:t>
                  </w:r>
                </w:p>
              </w:tc>
            </w:tr>
            <w:tr w:rsidR="00AD5188" w:rsidRPr="00AD5188" w14:paraId="3A9D684A"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46"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ST01 Learner Assessment and Plan</w:t>
                  </w:r>
                </w:p>
              </w:tc>
              <w:tc>
                <w:tcPr>
                  <w:tcW w:w="118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47" w14:textId="77777777" w:rsidR="00AD5188" w:rsidRPr="00AD5188" w:rsidRDefault="00B159B8" w:rsidP="00AD5188">
                  <w:pPr>
                    <w:jc w:val="center"/>
                    <w:rPr>
                      <w:rFonts w:cs="Arial"/>
                      <w:color w:val="000000"/>
                      <w:sz w:val="20"/>
                      <w:szCs w:val="20"/>
                      <w:lang w:eastAsia="en-GB"/>
                    </w:rPr>
                  </w:pPr>
                  <w:r>
                    <w:rPr>
                      <w:rFonts w:cs="Arial"/>
                      <w:color w:val="000000"/>
                      <w:sz w:val="20"/>
                      <w:szCs w:val="20"/>
                      <w:lang w:eastAsia="en-GB"/>
                    </w:rPr>
                    <w:t>441</w:t>
                  </w: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48"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£50</w:t>
                  </w:r>
                </w:p>
              </w:tc>
              <w:tc>
                <w:tcPr>
                  <w:tcW w:w="1417" w:type="dxa"/>
                  <w:gridSpan w:val="2"/>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49"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£22,050</w:t>
                  </w:r>
                </w:p>
              </w:tc>
            </w:tr>
            <w:tr w:rsidR="00AD5188" w:rsidRPr="00AD5188" w14:paraId="3A9D684F"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4B"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RQ01 Regulated Learning</w:t>
                  </w:r>
                </w:p>
              </w:tc>
              <w:tc>
                <w:tcPr>
                  <w:tcW w:w="118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4C" w14:textId="77777777" w:rsidR="00AD5188" w:rsidRPr="00AD5188" w:rsidRDefault="00AD5188" w:rsidP="00AD5188">
                  <w:pPr>
                    <w:jc w:val="center"/>
                    <w:rPr>
                      <w:rFonts w:cs="Arial"/>
                      <w:color w:val="000000"/>
                      <w:sz w:val="20"/>
                      <w:szCs w:val="20"/>
                      <w:lang w:eastAsia="en-GB"/>
                    </w:rPr>
                  </w:pPr>
                </w:p>
              </w:tc>
              <w:tc>
                <w:tcPr>
                  <w:tcW w:w="1843"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A9D684D" w14:textId="77777777" w:rsidR="00AD5188" w:rsidRPr="00AD5188" w:rsidRDefault="00AD5188" w:rsidP="00AD5188">
                  <w:pPr>
                    <w:jc w:val="center"/>
                    <w:rPr>
                      <w:rFonts w:cs="Arial"/>
                      <w:color w:val="000000"/>
                      <w:sz w:val="20"/>
                      <w:szCs w:val="20"/>
                      <w:lang w:eastAsia="en-GB"/>
                    </w:rPr>
                  </w:pPr>
                </w:p>
              </w:tc>
              <w:tc>
                <w:tcPr>
                  <w:tcW w:w="1417" w:type="dxa"/>
                  <w:gridSpan w:val="2"/>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A9D684E"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£288,000</w:t>
                  </w:r>
                </w:p>
              </w:tc>
            </w:tr>
            <w:tr w:rsidR="00AD5188" w:rsidRPr="00AD5188" w14:paraId="3A9D6854"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50"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NR01 Non Regulated Activity</w:t>
                  </w:r>
                </w:p>
              </w:tc>
              <w:tc>
                <w:tcPr>
                  <w:tcW w:w="118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51" w14:textId="77777777" w:rsidR="00AD5188" w:rsidRPr="00AD5188" w:rsidRDefault="00AD5188" w:rsidP="00AD5188">
                  <w:pPr>
                    <w:jc w:val="center"/>
                    <w:rPr>
                      <w:rFonts w:cs="Arial"/>
                      <w:color w:val="000000"/>
                      <w:sz w:val="20"/>
                      <w:szCs w:val="20"/>
                      <w:lang w:eastAsia="en-GB"/>
                    </w:rPr>
                  </w:pP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52" w14:textId="77777777" w:rsidR="00AD5188" w:rsidRPr="00AD5188" w:rsidRDefault="00AD5188" w:rsidP="00AD5188">
                  <w:pPr>
                    <w:jc w:val="center"/>
                    <w:rPr>
                      <w:rFonts w:cs="Arial"/>
                      <w:color w:val="000000"/>
                      <w:sz w:val="20"/>
                      <w:szCs w:val="20"/>
                      <w:lang w:eastAsia="en-GB"/>
                    </w:rPr>
                  </w:pPr>
                </w:p>
              </w:tc>
              <w:tc>
                <w:tcPr>
                  <w:tcW w:w="1417" w:type="dxa"/>
                  <w:gridSpan w:val="2"/>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53"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£242,550</w:t>
                  </w:r>
                </w:p>
              </w:tc>
            </w:tr>
            <w:tr w:rsidR="00AD5188" w:rsidRPr="00AD5188" w14:paraId="3A9D6859"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55"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PG01 Progression Paid Employment (EMP)</w:t>
                  </w:r>
                </w:p>
              </w:tc>
              <w:tc>
                <w:tcPr>
                  <w:tcW w:w="118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56" w14:textId="77777777" w:rsidR="00AD5188" w:rsidRPr="00AD5188" w:rsidRDefault="00B159B8" w:rsidP="00AD5188">
                  <w:pPr>
                    <w:jc w:val="center"/>
                    <w:rPr>
                      <w:rFonts w:cs="Arial"/>
                      <w:color w:val="000000"/>
                      <w:sz w:val="20"/>
                      <w:szCs w:val="20"/>
                      <w:lang w:eastAsia="en-GB"/>
                    </w:rPr>
                  </w:pPr>
                  <w:r>
                    <w:rPr>
                      <w:rFonts w:cs="Arial"/>
                      <w:color w:val="000000"/>
                      <w:sz w:val="20"/>
                      <w:szCs w:val="20"/>
                      <w:lang w:eastAsia="en-GB"/>
                    </w:rPr>
                    <w:t>110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57"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£300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58"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£33,000</w:t>
                  </w:r>
                </w:p>
              </w:tc>
            </w:tr>
            <w:tr w:rsidR="00AD5188" w:rsidRPr="00AD5188" w14:paraId="3A9D685E"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5A"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PG02 Progression Unpaid Employment (VOL)</w:t>
                  </w:r>
                </w:p>
              </w:tc>
              <w:tc>
                <w:tcPr>
                  <w:tcW w:w="118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5B" w14:textId="77777777" w:rsidR="00AD5188" w:rsidRPr="00AD5188" w:rsidRDefault="00B159B8" w:rsidP="00AD5188">
                  <w:pPr>
                    <w:jc w:val="center"/>
                    <w:rPr>
                      <w:rFonts w:cs="Arial"/>
                      <w:color w:val="000000"/>
                      <w:sz w:val="20"/>
                      <w:szCs w:val="20"/>
                      <w:lang w:eastAsia="en-GB"/>
                    </w:rPr>
                  </w:pPr>
                  <w:r>
                    <w:rPr>
                      <w:rFonts w:cs="Arial"/>
                      <w:color w:val="000000"/>
                      <w:sz w:val="20"/>
                      <w:szCs w:val="20"/>
                      <w:lang w:eastAsia="en-GB"/>
                    </w:rPr>
                    <w:t>108</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5C"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£300</w:t>
                  </w:r>
                </w:p>
              </w:tc>
              <w:tc>
                <w:tcPr>
                  <w:tcW w:w="1417"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5D"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£32,400</w:t>
                  </w:r>
                </w:p>
              </w:tc>
            </w:tr>
            <w:tr w:rsidR="00AD5188" w:rsidRPr="00AD5188" w14:paraId="3A9D6863"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5F"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PG03 Progression Education (EDU)</w:t>
                  </w:r>
                </w:p>
              </w:tc>
              <w:tc>
                <w:tcPr>
                  <w:tcW w:w="118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60" w14:textId="77777777" w:rsidR="00AD5188" w:rsidRPr="00AD5188" w:rsidRDefault="00B159B8" w:rsidP="00AD5188">
                  <w:pPr>
                    <w:jc w:val="center"/>
                    <w:rPr>
                      <w:rFonts w:cs="Arial"/>
                      <w:color w:val="000000"/>
                      <w:sz w:val="20"/>
                      <w:szCs w:val="20"/>
                      <w:lang w:eastAsia="en-GB"/>
                    </w:rPr>
                  </w:pPr>
                  <w:r>
                    <w:rPr>
                      <w:rFonts w:cs="Arial"/>
                      <w:color w:val="000000"/>
                      <w:sz w:val="20"/>
                      <w:szCs w:val="20"/>
                      <w:lang w:eastAsia="en-GB"/>
                    </w:rPr>
                    <w:t>110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61"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£300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62"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£33,000</w:t>
                  </w:r>
                </w:p>
              </w:tc>
            </w:tr>
            <w:tr w:rsidR="00AD5188" w:rsidRPr="00AD5188" w14:paraId="3A9D6868"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64"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PG04 Progression Apprenticeship (EDU)</w:t>
                  </w:r>
                </w:p>
              </w:tc>
              <w:tc>
                <w:tcPr>
                  <w:tcW w:w="118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65" w14:textId="77777777" w:rsidR="00AD5188" w:rsidRPr="00AD5188" w:rsidRDefault="00B159B8" w:rsidP="00AD5188">
                  <w:pPr>
                    <w:jc w:val="center"/>
                    <w:rPr>
                      <w:rFonts w:cs="Arial"/>
                      <w:color w:val="000000"/>
                      <w:sz w:val="20"/>
                      <w:szCs w:val="20"/>
                      <w:lang w:eastAsia="en-GB"/>
                    </w:rPr>
                  </w:pPr>
                  <w:r>
                    <w:rPr>
                      <w:rFonts w:cs="Arial"/>
                      <w:color w:val="000000"/>
                      <w:sz w:val="20"/>
                      <w:szCs w:val="20"/>
                      <w:lang w:eastAsia="en-GB"/>
                    </w:rPr>
                    <w:t>110</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66"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£300</w:t>
                  </w:r>
                </w:p>
              </w:tc>
              <w:tc>
                <w:tcPr>
                  <w:tcW w:w="1417"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67"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£33,000</w:t>
                  </w:r>
                </w:p>
              </w:tc>
            </w:tr>
            <w:tr w:rsidR="00AD5188" w:rsidRPr="00AD5188" w14:paraId="3A9D686D"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69"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SU01 Sustained Employment 3 Months</w:t>
                  </w:r>
                </w:p>
              </w:tc>
              <w:tc>
                <w:tcPr>
                  <w:tcW w:w="118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6A" w14:textId="77777777" w:rsidR="00AD5188" w:rsidRPr="00AD5188" w:rsidRDefault="00B159B8" w:rsidP="00AD5188">
                  <w:pPr>
                    <w:jc w:val="center"/>
                    <w:rPr>
                      <w:rFonts w:cs="Arial"/>
                      <w:color w:val="000000"/>
                      <w:sz w:val="20"/>
                      <w:szCs w:val="20"/>
                      <w:lang w:eastAsia="en-GB"/>
                    </w:rPr>
                  </w:pPr>
                  <w:r>
                    <w:rPr>
                      <w:rFonts w:cs="Arial"/>
                      <w:color w:val="000000"/>
                      <w:sz w:val="20"/>
                      <w:szCs w:val="20"/>
                      <w:lang w:eastAsia="en-GB"/>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6B"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6C"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£22,000</w:t>
                  </w:r>
                </w:p>
              </w:tc>
            </w:tr>
            <w:tr w:rsidR="00AD5188" w:rsidRPr="00AD5188" w14:paraId="3A9D6872"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6E"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SU03 Sustained Education 3 Months</w:t>
                  </w:r>
                </w:p>
              </w:tc>
              <w:tc>
                <w:tcPr>
                  <w:tcW w:w="118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6F" w14:textId="77777777" w:rsidR="00AD5188" w:rsidRPr="00AD5188" w:rsidRDefault="00B159B8" w:rsidP="00AD5188">
                  <w:pPr>
                    <w:jc w:val="center"/>
                    <w:rPr>
                      <w:rFonts w:cs="Arial"/>
                      <w:color w:val="000000"/>
                      <w:sz w:val="20"/>
                      <w:szCs w:val="20"/>
                      <w:lang w:eastAsia="en-GB"/>
                    </w:rPr>
                  </w:pPr>
                  <w:r>
                    <w:rPr>
                      <w:rFonts w:cs="Arial"/>
                      <w:color w:val="000000"/>
                      <w:sz w:val="20"/>
                      <w:szCs w:val="20"/>
                      <w:lang w:eastAsia="en-GB"/>
                    </w:rPr>
                    <w:t>100</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70"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£220</w:t>
                  </w:r>
                </w:p>
              </w:tc>
              <w:tc>
                <w:tcPr>
                  <w:tcW w:w="1417"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71"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£22,000</w:t>
                  </w:r>
                </w:p>
              </w:tc>
            </w:tr>
            <w:tr w:rsidR="00AD5188" w:rsidRPr="00AD5188" w14:paraId="3A9D6877" w14:textId="77777777" w:rsidTr="00AD5188">
              <w:trPr>
                <w:trHeight w:val="450"/>
              </w:trPr>
              <w:tc>
                <w:tcPr>
                  <w:tcW w:w="394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73"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SU04 Sustained Apprenticeship 3 Months</w:t>
                  </w:r>
                </w:p>
              </w:tc>
              <w:tc>
                <w:tcPr>
                  <w:tcW w:w="118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74" w14:textId="77777777" w:rsidR="00AD5188" w:rsidRPr="00AD5188" w:rsidRDefault="00B159B8" w:rsidP="00AD5188">
                  <w:pPr>
                    <w:jc w:val="center"/>
                    <w:rPr>
                      <w:rFonts w:cs="Arial"/>
                      <w:color w:val="000000"/>
                      <w:sz w:val="20"/>
                      <w:szCs w:val="20"/>
                      <w:lang w:eastAsia="en-GB"/>
                    </w:rPr>
                  </w:pPr>
                  <w:r>
                    <w:rPr>
                      <w:rFonts w:cs="Arial"/>
                      <w:color w:val="000000"/>
                      <w:sz w:val="20"/>
                      <w:szCs w:val="20"/>
                      <w:lang w:eastAsia="en-GB"/>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75"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76"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£22,000</w:t>
                  </w:r>
                </w:p>
              </w:tc>
            </w:tr>
            <w:tr w:rsidR="00AD5188" w:rsidRPr="00AD5188" w14:paraId="3A9D687C" w14:textId="77777777" w:rsidTr="00AD5188">
              <w:trPr>
                <w:trHeight w:val="45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D6878" w14:textId="77777777" w:rsidR="00AD5188" w:rsidRPr="00AD5188" w:rsidRDefault="00AD5188" w:rsidP="00AD5188">
                  <w:pPr>
                    <w:rPr>
                      <w:rFonts w:cs="Arial"/>
                      <w:color w:val="000000"/>
                      <w:sz w:val="20"/>
                      <w:szCs w:val="20"/>
                      <w:lang w:eastAsia="en-GB"/>
                    </w:rPr>
                  </w:pPr>
                  <w:r w:rsidRPr="00AD5188">
                    <w:rPr>
                      <w:rFonts w:cs="Arial"/>
                      <w:color w:val="000000"/>
                      <w:sz w:val="20"/>
                      <w:szCs w:val="20"/>
                      <w:lang w:eastAsia="en-GB"/>
                    </w:rPr>
                    <w:t>Total</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3A9D6879" w14:textId="77777777" w:rsidR="00AD5188" w:rsidRPr="00AD5188" w:rsidRDefault="00AD5188" w:rsidP="00AD5188">
                  <w:pPr>
                    <w:jc w:val="center"/>
                    <w:rPr>
                      <w:rFonts w:cs="Arial"/>
                      <w:sz w:val="20"/>
                      <w:szCs w:val="20"/>
                      <w:lang w:eastAsia="en-GB"/>
                    </w:rPr>
                  </w:pPr>
                  <w:r w:rsidRPr="00AD5188">
                    <w:rPr>
                      <w:rFonts w:cs="Arial"/>
                      <w:sz w:val="20"/>
                      <w:szCs w:val="20"/>
                      <w:lang w:eastAsia="en-GB"/>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A9D687A"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9D687B" w14:textId="77777777" w:rsidR="00AD5188" w:rsidRPr="00AD5188" w:rsidRDefault="00AD5188" w:rsidP="00AD5188">
                  <w:pPr>
                    <w:jc w:val="center"/>
                    <w:rPr>
                      <w:rFonts w:cs="Arial"/>
                      <w:color w:val="000000"/>
                      <w:sz w:val="20"/>
                      <w:szCs w:val="20"/>
                      <w:lang w:eastAsia="en-GB"/>
                    </w:rPr>
                  </w:pPr>
                  <w:r w:rsidRPr="00AD5188">
                    <w:rPr>
                      <w:rFonts w:cs="Arial"/>
                      <w:color w:val="000000"/>
                      <w:sz w:val="20"/>
                      <w:szCs w:val="20"/>
                      <w:lang w:eastAsia="en-GB"/>
                    </w:rPr>
                    <w:t>£750,000</w:t>
                  </w:r>
                </w:p>
              </w:tc>
            </w:tr>
          </w:tbl>
          <w:p w14:paraId="3A9D687D" w14:textId="77777777" w:rsidR="005A54AA" w:rsidRDefault="005A54AA" w:rsidP="00EF01AF">
            <w:pPr>
              <w:autoSpaceDE w:val="0"/>
              <w:autoSpaceDN w:val="0"/>
              <w:adjustRightInd w:val="0"/>
              <w:rPr>
                <w:rFonts w:cs="Arial"/>
                <w:b/>
              </w:rPr>
            </w:pPr>
          </w:p>
          <w:p w14:paraId="3A9D687E" w14:textId="77777777" w:rsidR="00B159B8" w:rsidRPr="00B159B8" w:rsidRDefault="00B159B8" w:rsidP="00B159B8">
            <w:pPr>
              <w:autoSpaceDE w:val="0"/>
              <w:autoSpaceDN w:val="0"/>
              <w:adjustRightInd w:val="0"/>
              <w:rPr>
                <w:rFonts w:cs="Arial"/>
                <w:b/>
              </w:rPr>
            </w:pPr>
            <w:r w:rsidRPr="00B159B8">
              <w:rPr>
                <w:rFonts w:cs="Arial"/>
                <w:b/>
              </w:rPr>
              <w:t>Lot 4:  Careers Education, Information, Advice and Guidance £749,950</w:t>
            </w:r>
          </w:p>
          <w:p w14:paraId="3A9D687F" w14:textId="77777777" w:rsidR="00B159B8" w:rsidRDefault="00B159B8" w:rsidP="00B159B8">
            <w:pPr>
              <w:autoSpaceDE w:val="0"/>
              <w:autoSpaceDN w:val="0"/>
              <w:adjustRightInd w:val="0"/>
              <w:rPr>
                <w:rFonts w:cs="Arial"/>
              </w:rPr>
            </w:pPr>
          </w:p>
          <w:tbl>
            <w:tblPr>
              <w:tblW w:w="8387" w:type="dxa"/>
              <w:tblLayout w:type="fixed"/>
              <w:tblLook w:val="04A0" w:firstRow="1" w:lastRow="0" w:firstColumn="1" w:lastColumn="0" w:noHBand="0" w:noVBand="1"/>
            </w:tblPr>
            <w:tblGrid>
              <w:gridCol w:w="4360"/>
              <w:gridCol w:w="1120"/>
              <w:gridCol w:w="1773"/>
              <w:gridCol w:w="1134"/>
            </w:tblGrid>
            <w:tr w:rsidR="00B159B8" w:rsidRPr="00B159B8" w14:paraId="3A9D6884" w14:textId="77777777" w:rsidTr="00B159B8">
              <w:trPr>
                <w:trHeight w:val="1060"/>
              </w:trPr>
              <w:tc>
                <w:tcPr>
                  <w:tcW w:w="43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80" w14:textId="77777777" w:rsidR="00B159B8" w:rsidRPr="00B159B8" w:rsidRDefault="00B159B8" w:rsidP="00B159B8">
                  <w:pPr>
                    <w:rPr>
                      <w:rFonts w:cs="Arial"/>
                      <w:b/>
                      <w:bCs/>
                      <w:color w:val="000000"/>
                      <w:sz w:val="20"/>
                      <w:szCs w:val="20"/>
                      <w:lang w:eastAsia="en-GB"/>
                    </w:rPr>
                  </w:pPr>
                  <w:r w:rsidRPr="00B159B8">
                    <w:rPr>
                      <w:rFonts w:cs="Arial"/>
                      <w:b/>
                      <w:bCs/>
                      <w:color w:val="000000"/>
                      <w:sz w:val="20"/>
                      <w:szCs w:val="20"/>
                      <w:lang w:eastAsia="en-GB"/>
                    </w:rPr>
                    <w:lastRenderedPageBreak/>
                    <w:t>Description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81" w14:textId="77777777" w:rsidR="00B159B8" w:rsidRPr="00B159B8" w:rsidRDefault="00B159B8" w:rsidP="00B159B8">
                  <w:pPr>
                    <w:jc w:val="center"/>
                    <w:rPr>
                      <w:rFonts w:cs="Arial"/>
                      <w:b/>
                      <w:bCs/>
                      <w:color w:val="000000"/>
                      <w:sz w:val="20"/>
                      <w:szCs w:val="20"/>
                      <w:lang w:eastAsia="en-GB"/>
                    </w:rPr>
                  </w:pPr>
                  <w:r w:rsidRPr="00B159B8">
                    <w:rPr>
                      <w:rFonts w:cs="Arial"/>
                      <w:b/>
                      <w:bCs/>
                      <w:color w:val="000000"/>
                      <w:sz w:val="20"/>
                      <w:szCs w:val="20"/>
                      <w:lang w:eastAsia="en-GB"/>
                    </w:rPr>
                    <w:t>Volumes</w:t>
                  </w:r>
                </w:p>
              </w:tc>
              <w:tc>
                <w:tcPr>
                  <w:tcW w:w="177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82" w14:textId="77777777" w:rsidR="00B159B8" w:rsidRPr="00B159B8" w:rsidRDefault="00B159B8" w:rsidP="00B159B8">
                  <w:pPr>
                    <w:jc w:val="center"/>
                    <w:rPr>
                      <w:rFonts w:cs="Arial"/>
                      <w:b/>
                      <w:bCs/>
                      <w:color w:val="000000"/>
                      <w:sz w:val="20"/>
                      <w:szCs w:val="20"/>
                      <w:lang w:eastAsia="en-GB"/>
                    </w:rPr>
                  </w:pPr>
                  <w:r w:rsidRPr="00B159B8">
                    <w:rPr>
                      <w:rFonts w:cs="Arial"/>
                      <w:b/>
                      <w:bCs/>
                      <w:color w:val="000000"/>
                      <w:sz w:val="20"/>
                      <w:szCs w:val="20"/>
                      <w:lang w:eastAsia="en-GB"/>
                    </w:rPr>
                    <w:t>Unit Cost Total Value Average per Intervention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83" w14:textId="77777777" w:rsidR="00B159B8" w:rsidRPr="00B159B8" w:rsidRDefault="00B159B8" w:rsidP="00B159B8">
                  <w:pPr>
                    <w:jc w:val="center"/>
                    <w:rPr>
                      <w:rFonts w:cs="Arial"/>
                      <w:b/>
                      <w:bCs/>
                      <w:color w:val="000000"/>
                      <w:sz w:val="20"/>
                      <w:szCs w:val="20"/>
                      <w:lang w:eastAsia="en-GB"/>
                    </w:rPr>
                  </w:pPr>
                  <w:r w:rsidRPr="00B159B8">
                    <w:rPr>
                      <w:rFonts w:cs="Arial"/>
                      <w:b/>
                      <w:bCs/>
                      <w:color w:val="000000"/>
                      <w:sz w:val="20"/>
                      <w:szCs w:val="20"/>
                      <w:lang w:eastAsia="en-GB"/>
                    </w:rPr>
                    <w:t>£</w:t>
                  </w:r>
                </w:p>
              </w:tc>
            </w:tr>
            <w:tr w:rsidR="00B159B8" w:rsidRPr="00B159B8" w14:paraId="3A9D6889" w14:textId="77777777" w:rsidTr="00B159B8">
              <w:trPr>
                <w:trHeight w:val="450"/>
              </w:trPr>
              <w:tc>
                <w:tcPr>
                  <w:tcW w:w="43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85" w14:textId="77777777" w:rsidR="00B159B8" w:rsidRPr="00B159B8" w:rsidRDefault="00B159B8" w:rsidP="00B159B8">
                  <w:pPr>
                    <w:rPr>
                      <w:rFonts w:cs="Arial"/>
                      <w:color w:val="000000"/>
                      <w:sz w:val="20"/>
                      <w:szCs w:val="20"/>
                      <w:lang w:eastAsia="en-GB"/>
                    </w:rPr>
                  </w:pPr>
                  <w:r w:rsidRPr="00B159B8">
                    <w:rPr>
                      <w:rFonts w:cs="Arial"/>
                      <w:color w:val="000000"/>
                      <w:sz w:val="20"/>
                      <w:szCs w:val="20"/>
                      <w:lang w:eastAsia="en-GB"/>
                    </w:rPr>
                    <w:t>ST01 Learner Assessment and Plan</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86" w14:textId="77777777" w:rsidR="00B159B8" w:rsidRPr="00B159B8" w:rsidRDefault="00B159B8" w:rsidP="00B159B8">
                  <w:pPr>
                    <w:jc w:val="center"/>
                    <w:rPr>
                      <w:rFonts w:cs="Arial"/>
                      <w:color w:val="000000"/>
                      <w:sz w:val="20"/>
                      <w:szCs w:val="20"/>
                      <w:lang w:eastAsia="en-GB"/>
                    </w:rPr>
                  </w:pPr>
                  <w:r>
                    <w:rPr>
                      <w:rFonts w:cs="Arial"/>
                      <w:color w:val="000000"/>
                      <w:sz w:val="20"/>
                      <w:szCs w:val="20"/>
                      <w:lang w:eastAsia="en-GB"/>
                    </w:rPr>
                    <w:t>550</w:t>
                  </w:r>
                </w:p>
              </w:tc>
              <w:tc>
                <w:tcPr>
                  <w:tcW w:w="177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87"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£50</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88"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£27,500</w:t>
                  </w:r>
                </w:p>
              </w:tc>
            </w:tr>
            <w:tr w:rsidR="00B159B8" w:rsidRPr="00B159B8" w14:paraId="3A9D688E" w14:textId="77777777" w:rsidTr="00B159B8">
              <w:trPr>
                <w:trHeight w:val="450"/>
              </w:trPr>
              <w:tc>
                <w:tcPr>
                  <w:tcW w:w="43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8A" w14:textId="77777777" w:rsidR="00B159B8" w:rsidRPr="00B159B8" w:rsidRDefault="00B159B8" w:rsidP="00B159B8">
                  <w:pPr>
                    <w:rPr>
                      <w:rFonts w:cs="Arial"/>
                      <w:color w:val="000000"/>
                      <w:sz w:val="20"/>
                      <w:szCs w:val="20"/>
                      <w:lang w:eastAsia="en-GB"/>
                    </w:rPr>
                  </w:pPr>
                  <w:r>
                    <w:rPr>
                      <w:rFonts w:cs="Arial"/>
                      <w:color w:val="000000"/>
                      <w:sz w:val="20"/>
                      <w:szCs w:val="20"/>
                      <w:lang w:eastAsia="en-GB"/>
                    </w:rPr>
                    <w:t xml:space="preserve">SD01 </w:t>
                  </w:r>
                  <w:r w:rsidRPr="00B159B8">
                    <w:rPr>
                      <w:rFonts w:cs="Arial"/>
                      <w:color w:val="000000"/>
                      <w:sz w:val="20"/>
                      <w:szCs w:val="20"/>
                      <w:lang w:eastAsia="en-GB"/>
                    </w:rPr>
                    <w:t xml:space="preserve">First Careers Advice Session </w:t>
                  </w:r>
                </w:p>
              </w:tc>
              <w:tc>
                <w:tcPr>
                  <w:tcW w:w="112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8B" w14:textId="77777777" w:rsidR="00B159B8" w:rsidRPr="00B159B8" w:rsidRDefault="00B159B8" w:rsidP="00B159B8">
                  <w:pPr>
                    <w:jc w:val="center"/>
                    <w:rPr>
                      <w:rFonts w:cs="Arial"/>
                      <w:color w:val="000000"/>
                      <w:sz w:val="20"/>
                      <w:szCs w:val="20"/>
                      <w:lang w:eastAsia="en-GB"/>
                    </w:rPr>
                  </w:pPr>
                  <w:r>
                    <w:rPr>
                      <w:rFonts w:cs="Arial"/>
                      <w:color w:val="000000"/>
                      <w:sz w:val="20"/>
                      <w:szCs w:val="20"/>
                      <w:lang w:eastAsia="en-GB"/>
                    </w:rPr>
                    <w:t>550</w:t>
                  </w:r>
                </w:p>
              </w:tc>
              <w:tc>
                <w:tcPr>
                  <w:tcW w:w="1773"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A9D688C"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£600</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A9D688D"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£330,000</w:t>
                  </w:r>
                </w:p>
              </w:tc>
            </w:tr>
            <w:tr w:rsidR="00B159B8" w:rsidRPr="00B159B8" w14:paraId="3A9D6893" w14:textId="77777777" w:rsidTr="00B159B8">
              <w:trPr>
                <w:trHeight w:val="450"/>
              </w:trPr>
              <w:tc>
                <w:tcPr>
                  <w:tcW w:w="43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8F" w14:textId="77777777" w:rsidR="00B159B8" w:rsidRPr="00B159B8" w:rsidRDefault="00B159B8" w:rsidP="00B159B8">
                  <w:pPr>
                    <w:rPr>
                      <w:rFonts w:cs="Arial"/>
                      <w:color w:val="000000"/>
                      <w:sz w:val="20"/>
                      <w:szCs w:val="20"/>
                      <w:lang w:eastAsia="en-GB"/>
                    </w:rPr>
                  </w:pPr>
                  <w:r>
                    <w:rPr>
                      <w:rFonts w:cs="Arial"/>
                      <w:color w:val="000000"/>
                      <w:sz w:val="20"/>
                      <w:szCs w:val="20"/>
                      <w:lang w:eastAsia="en-GB"/>
                    </w:rPr>
                    <w:t xml:space="preserve">SD02 </w:t>
                  </w:r>
                  <w:r w:rsidRPr="00B159B8">
                    <w:rPr>
                      <w:rFonts w:cs="Arial"/>
                      <w:color w:val="000000"/>
                      <w:sz w:val="20"/>
                      <w:szCs w:val="20"/>
                      <w:lang w:eastAsia="en-GB"/>
                    </w:rPr>
                    <w:t xml:space="preserve">Second Careers Advice Session </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90" w14:textId="77777777" w:rsidR="00B159B8" w:rsidRPr="00B159B8" w:rsidRDefault="00B159B8" w:rsidP="00B159B8">
                  <w:pPr>
                    <w:jc w:val="center"/>
                    <w:rPr>
                      <w:rFonts w:cs="Arial"/>
                      <w:color w:val="000000"/>
                      <w:sz w:val="20"/>
                      <w:szCs w:val="20"/>
                      <w:lang w:eastAsia="en-GB"/>
                    </w:rPr>
                  </w:pPr>
                  <w:r>
                    <w:rPr>
                      <w:rFonts w:cs="Arial"/>
                      <w:color w:val="000000"/>
                      <w:sz w:val="20"/>
                      <w:szCs w:val="20"/>
                      <w:lang w:eastAsia="en-GB"/>
                    </w:rPr>
                    <w:t>355</w:t>
                  </w:r>
                </w:p>
              </w:tc>
              <w:tc>
                <w:tcPr>
                  <w:tcW w:w="177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91"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£350</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92"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£124,250</w:t>
                  </w:r>
                </w:p>
              </w:tc>
            </w:tr>
            <w:tr w:rsidR="00B159B8" w:rsidRPr="00B159B8" w14:paraId="3A9D6898" w14:textId="77777777" w:rsidTr="00B159B8">
              <w:trPr>
                <w:trHeight w:val="450"/>
              </w:trPr>
              <w:tc>
                <w:tcPr>
                  <w:tcW w:w="43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94" w14:textId="77777777" w:rsidR="00B159B8" w:rsidRPr="00B159B8" w:rsidRDefault="00B159B8" w:rsidP="00B159B8">
                  <w:pPr>
                    <w:rPr>
                      <w:rFonts w:cs="Arial"/>
                      <w:color w:val="000000"/>
                      <w:sz w:val="20"/>
                      <w:szCs w:val="20"/>
                      <w:lang w:eastAsia="en-GB"/>
                    </w:rPr>
                  </w:pPr>
                  <w:r w:rsidRPr="00B159B8">
                    <w:rPr>
                      <w:rFonts w:cs="Arial"/>
                      <w:color w:val="000000"/>
                      <w:sz w:val="20"/>
                      <w:szCs w:val="20"/>
                      <w:lang w:eastAsia="en-GB"/>
                    </w:rPr>
                    <w:t>PG01 Progression Paid Employment (EMP)</w:t>
                  </w:r>
                </w:p>
              </w:tc>
              <w:tc>
                <w:tcPr>
                  <w:tcW w:w="112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95" w14:textId="77777777" w:rsidR="00B159B8" w:rsidRPr="00B159B8" w:rsidRDefault="00B159B8" w:rsidP="00B159B8">
                  <w:pPr>
                    <w:jc w:val="center"/>
                    <w:rPr>
                      <w:rFonts w:cs="Arial"/>
                      <w:color w:val="000000"/>
                      <w:sz w:val="20"/>
                      <w:szCs w:val="20"/>
                      <w:lang w:eastAsia="en-GB"/>
                    </w:rPr>
                  </w:pPr>
                  <w:r>
                    <w:rPr>
                      <w:rFonts w:cs="Arial"/>
                      <w:color w:val="000000"/>
                      <w:sz w:val="20"/>
                      <w:szCs w:val="20"/>
                      <w:lang w:eastAsia="en-GB"/>
                    </w:rPr>
                    <w:t>137</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96"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97"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£47,950</w:t>
                  </w:r>
                </w:p>
              </w:tc>
            </w:tr>
            <w:tr w:rsidR="00B159B8" w:rsidRPr="00B159B8" w14:paraId="3A9D689D" w14:textId="77777777" w:rsidTr="00B159B8">
              <w:trPr>
                <w:trHeight w:val="450"/>
              </w:trPr>
              <w:tc>
                <w:tcPr>
                  <w:tcW w:w="43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99" w14:textId="77777777" w:rsidR="00B159B8" w:rsidRPr="00B159B8" w:rsidRDefault="00B159B8" w:rsidP="00B159B8">
                  <w:pPr>
                    <w:rPr>
                      <w:rFonts w:cs="Arial"/>
                      <w:color w:val="000000"/>
                      <w:sz w:val="20"/>
                      <w:szCs w:val="20"/>
                      <w:lang w:eastAsia="en-GB"/>
                    </w:rPr>
                  </w:pPr>
                  <w:r w:rsidRPr="00B159B8">
                    <w:rPr>
                      <w:rFonts w:cs="Arial"/>
                      <w:color w:val="000000"/>
                      <w:sz w:val="20"/>
                      <w:szCs w:val="20"/>
                      <w:lang w:eastAsia="en-GB"/>
                    </w:rPr>
                    <w:t>PG02 Progression Unpaid Employment (VOL)</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9A" w14:textId="77777777" w:rsidR="00B159B8" w:rsidRPr="00B159B8" w:rsidRDefault="00B159B8" w:rsidP="00B159B8">
                  <w:pPr>
                    <w:jc w:val="center"/>
                    <w:rPr>
                      <w:rFonts w:cs="Arial"/>
                      <w:color w:val="000000"/>
                      <w:sz w:val="20"/>
                      <w:szCs w:val="20"/>
                      <w:lang w:eastAsia="en-GB"/>
                    </w:rPr>
                  </w:pPr>
                  <w:r>
                    <w:rPr>
                      <w:rFonts w:cs="Arial"/>
                      <w:color w:val="000000"/>
                      <w:sz w:val="20"/>
                      <w:szCs w:val="20"/>
                      <w:lang w:eastAsia="en-GB"/>
                    </w:rPr>
                    <w:t>137</w:t>
                  </w:r>
                </w:p>
              </w:tc>
              <w:tc>
                <w:tcPr>
                  <w:tcW w:w="177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9B"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£350</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9C"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£47,950</w:t>
                  </w:r>
                </w:p>
              </w:tc>
            </w:tr>
            <w:tr w:rsidR="00B159B8" w:rsidRPr="00B159B8" w14:paraId="3A9D68A2" w14:textId="77777777" w:rsidTr="00B159B8">
              <w:trPr>
                <w:trHeight w:val="450"/>
              </w:trPr>
              <w:tc>
                <w:tcPr>
                  <w:tcW w:w="43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9E" w14:textId="77777777" w:rsidR="00B159B8" w:rsidRPr="00B159B8" w:rsidRDefault="00B159B8" w:rsidP="00B159B8">
                  <w:pPr>
                    <w:rPr>
                      <w:rFonts w:cs="Arial"/>
                      <w:color w:val="000000"/>
                      <w:sz w:val="20"/>
                      <w:szCs w:val="20"/>
                      <w:lang w:eastAsia="en-GB"/>
                    </w:rPr>
                  </w:pPr>
                  <w:r w:rsidRPr="00B159B8">
                    <w:rPr>
                      <w:rFonts w:cs="Arial"/>
                      <w:color w:val="000000"/>
                      <w:sz w:val="20"/>
                      <w:szCs w:val="20"/>
                      <w:lang w:eastAsia="en-GB"/>
                    </w:rPr>
                    <w:t>PG03 Progression Education (EDU)</w:t>
                  </w:r>
                </w:p>
              </w:tc>
              <w:tc>
                <w:tcPr>
                  <w:tcW w:w="112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9F" w14:textId="77777777" w:rsidR="00B159B8" w:rsidRPr="00B159B8" w:rsidRDefault="00B159B8" w:rsidP="00B159B8">
                  <w:pPr>
                    <w:jc w:val="center"/>
                    <w:rPr>
                      <w:rFonts w:cs="Arial"/>
                      <w:color w:val="000000"/>
                      <w:sz w:val="20"/>
                      <w:szCs w:val="20"/>
                      <w:lang w:eastAsia="en-GB"/>
                    </w:rPr>
                  </w:pPr>
                  <w:r>
                    <w:rPr>
                      <w:rFonts w:cs="Arial"/>
                      <w:color w:val="000000"/>
                      <w:sz w:val="20"/>
                      <w:szCs w:val="20"/>
                      <w:lang w:eastAsia="en-GB"/>
                    </w:rPr>
                    <w:t>137</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A0"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A1"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£47,950</w:t>
                  </w:r>
                </w:p>
              </w:tc>
            </w:tr>
            <w:tr w:rsidR="00B159B8" w:rsidRPr="00B159B8" w14:paraId="3A9D68A7" w14:textId="77777777" w:rsidTr="00B159B8">
              <w:trPr>
                <w:trHeight w:val="450"/>
              </w:trPr>
              <w:tc>
                <w:tcPr>
                  <w:tcW w:w="43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A3" w14:textId="77777777" w:rsidR="00B159B8" w:rsidRPr="00B159B8" w:rsidRDefault="00B159B8" w:rsidP="00B159B8">
                  <w:pPr>
                    <w:rPr>
                      <w:rFonts w:cs="Arial"/>
                      <w:color w:val="000000"/>
                      <w:sz w:val="20"/>
                      <w:szCs w:val="20"/>
                      <w:lang w:eastAsia="en-GB"/>
                    </w:rPr>
                  </w:pPr>
                  <w:r w:rsidRPr="00B159B8">
                    <w:rPr>
                      <w:rFonts w:cs="Arial"/>
                      <w:color w:val="000000"/>
                      <w:sz w:val="20"/>
                      <w:szCs w:val="20"/>
                      <w:lang w:eastAsia="en-GB"/>
                    </w:rPr>
                    <w:t>PG04 Progression Apprenticeship (EDU)</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A4" w14:textId="77777777" w:rsidR="00B159B8" w:rsidRPr="00B159B8" w:rsidRDefault="00B159B8" w:rsidP="00B159B8">
                  <w:pPr>
                    <w:jc w:val="center"/>
                    <w:rPr>
                      <w:rFonts w:cs="Arial"/>
                      <w:color w:val="000000"/>
                      <w:sz w:val="20"/>
                      <w:szCs w:val="20"/>
                      <w:lang w:eastAsia="en-GB"/>
                    </w:rPr>
                  </w:pPr>
                  <w:r>
                    <w:rPr>
                      <w:rFonts w:cs="Arial"/>
                      <w:color w:val="000000"/>
                      <w:sz w:val="20"/>
                      <w:szCs w:val="20"/>
                      <w:lang w:eastAsia="en-GB"/>
                    </w:rPr>
                    <w:t>137</w:t>
                  </w:r>
                </w:p>
              </w:tc>
              <w:tc>
                <w:tcPr>
                  <w:tcW w:w="177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A5"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£350</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A6"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£47,950</w:t>
                  </w:r>
                </w:p>
              </w:tc>
            </w:tr>
            <w:tr w:rsidR="00B159B8" w:rsidRPr="00B159B8" w14:paraId="3A9D68AC" w14:textId="77777777" w:rsidTr="00B159B8">
              <w:trPr>
                <w:trHeight w:val="450"/>
              </w:trPr>
              <w:tc>
                <w:tcPr>
                  <w:tcW w:w="43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A8" w14:textId="77777777" w:rsidR="00B159B8" w:rsidRPr="00B159B8" w:rsidRDefault="00B159B8" w:rsidP="00B159B8">
                  <w:pPr>
                    <w:rPr>
                      <w:rFonts w:cs="Arial"/>
                      <w:color w:val="000000"/>
                      <w:sz w:val="20"/>
                      <w:szCs w:val="20"/>
                      <w:lang w:eastAsia="en-GB"/>
                    </w:rPr>
                  </w:pPr>
                  <w:r w:rsidRPr="00B159B8">
                    <w:rPr>
                      <w:rFonts w:cs="Arial"/>
                      <w:color w:val="000000"/>
                      <w:sz w:val="20"/>
                      <w:szCs w:val="20"/>
                      <w:lang w:eastAsia="en-GB"/>
                    </w:rPr>
                    <w:t>SU01 Sustained Employment 3 Months</w:t>
                  </w:r>
                </w:p>
              </w:tc>
              <w:tc>
                <w:tcPr>
                  <w:tcW w:w="112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A9" w14:textId="77777777" w:rsidR="00B159B8" w:rsidRPr="00B159B8" w:rsidRDefault="00B159B8" w:rsidP="00B159B8">
                  <w:pPr>
                    <w:jc w:val="center"/>
                    <w:rPr>
                      <w:rFonts w:cs="Arial"/>
                      <w:color w:val="000000"/>
                      <w:sz w:val="20"/>
                      <w:szCs w:val="20"/>
                      <w:lang w:eastAsia="en-GB"/>
                    </w:rPr>
                  </w:pPr>
                  <w:r>
                    <w:rPr>
                      <w:rFonts w:cs="Arial"/>
                      <w:color w:val="000000"/>
                      <w:sz w:val="20"/>
                      <w:szCs w:val="20"/>
                      <w:lang w:eastAsia="en-GB"/>
                    </w:rPr>
                    <w:t>126</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AA"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AB"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£25,200</w:t>
                  </w:r>
                </w:p>
              </w:tc>
            </w:tr>
            <w:tr w:rsidR="00B159B8" w:rsidRPr="00B159B8" w14:paraId="3A9D68B1" w14:textId="77777777" w:rsidTr="00B159B8">
              <w:trPr>
                <w:trHeight w:val="450"/>
              </w:trPr>
              <w:tc>
                <w:tcPr>
                  <w:tcW w:w="43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AD" w14:textId="77777777" w:rsidR="00B159B8" w:rsidRPr="00B159B8" w:rsidRDefault="00B159B8" w:rsidP="00B159B8">
                  <w:pPr>
                    <w:rPr>
                      <w:rFonts w:cs="Arial"/>
                      <w:color w:val="000000"/>
                      <w:sz w:val="20"/>
                      <w:szCs w:val="20"/>
                      <w:lang w:eastAsia="en-GB"/>
                    </w:rPr>
                  </w:pPr>
                  <w:r w:rsidRPr="00B159B8">
                    <w:rPr>
                      <w:rFonts w:cs="Arial"/>
                      <w:color w:val="000000"/>
                      <w:sz w:val="20"/>
                      <w:szCs w:val="20"/>
                      <w:lang w:eastAsia="en-GB"/>
                    </w:rPr>
                    <w:t>SU03 Sustained Education 3 Months</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AE" w14:textId="77777777" w:rsidR="00B159B8" w:rsidRPr="00B159B8" w:rsidRDefault="00B159B8" w:rsidP="00B159B8">
                  <w:pPr>
                    <w:jc w:val="center"/>
                    <w:rPr>
                      <w:rFonts w:cs="Arial"/>
                      <w:color w:val="000000"/>
                      <w:sz w:val="20"/>
                      <w:szCs w:val="20"/>
                      <w:lang w:eastAsia="en-GB"/>
                    </w:rPr>
                  </w:pPr>
                  <w:r>
                    <w:rPr>
                      <w:rFonts w:cs="Arial"/>
                      <w:color w:val="000000"/>
                      <w:sz w:val="20"/>
                      <w:szCs w:val="20"/>
                      <w:lang w:eastAsia="en-GB"/>
                    </w:rPr>
                    <w:t>128</w:t>
                  </w:r>
                </w:p>
              </w:tc>
              <w:tc>
                <w:tcPr>
                  <w:tcW w:w="177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AF"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£200</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B0"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£25,600</w:t>
                  </w:r>
                </w:p>
              </w:tc>
            </w:tr>
            <w:tr w:rsidR="00B159B8" w:rsidRPr="00B159B8" w14:paraId="3A9D68B6" w14:textId="77777777" w:rsidTr="00B159B8">
              <w:trPr>
                <w:trHeight w:val="450"/>
              </w:trPr>
              <w:tc>
                <w:tcPr>
                  <w:tcW w:w="43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B2" w14:textId="77777777" w:rsidR="00B159B8" w:rsidRPr="00B159B8" w:rsidRDefault="00B159B8" w:rsidP="00B159B8">
                  <w:pPr>
                    <w:rPr>
                      <w:rFonts w:cs="Arial"/>
                      <w:color w:val="000000"/>
                      <w:sz w:val="20"/>
                      <w:szCs w:val="20"/>
                      <w:lang w:eastAsia="en-GB"/>
                    </w:rPr>
                  </w:pPr>
                  <w:r w:rsidRPr="00B159B8">
                    <w:rPr>
                      <w:rFonts w:cs="Arial"/>
                      <w:color w:val="000000"/>
                      <w:sz w:val="20"/>
                      <w:szCs w:val="20"/>
                      <w:lang w:eastAsia="en-GB"/>
                    </w:rPr>
                    <w:t>SU04 Sustained Apprenticeship 3 Months</w:t>
                  </w:r>
                </w:p>
              </w:tc>
              <w:tc>
                <w:tcPr>
                  <w:tcW w:w="112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B3" w14:textId="77777777" w:rsidR="00B159B8" w:rsidRPr="00B159B8" w:rsidRDefault="00B159B8" w:rsidP="00B159B8">
                  <w:pPr>
                    <w:jc w:val="center"/>
                    <w:rPr>
                      <w:rFonts w:cs="Arial"/>
                      <w:color w:val="000000"/>
                      <w:sz w:val="20"/>
                      <w:szCs w:val="20"/>
                      <w:lang w:eastAsia="en-GB"/>
                    </w:rPr>
                  </w:pPr>
                  <w:r>
                    <w:rPr>
                      <w:rFonts w:cs="Arial"/>
                      <w:color w:val="000000"/>
                      <w:sz w:val="20"/>
                      <w:szCs w:val="20"/>
                      <w:lang w:eastAsia="en-GB"/>
                    </w:rPr>
                    <w:t>128</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B4"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B5"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£25,600</w:t>
                  </w:r>
                </w:p>
              </w:tc>
            </w:tr>
            <w:tr w:rsidR="00B159B8" w:rsidRPr="00B159B8" w14:paraId="3A9D68BB" w14:textId="77777777" w:rsidTr="00B159B8">
              <w:trPr>
                <w:trHeight w:val="450"/>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D68B7" w14:textId="77777777" w:rsidR="00B159B8" w:rsidRPr="00B159B8" w:rsidRDefault="00B159B8" w:rsidP="00B159B8">
                  <w:pPr>
                    <w:rPr>
                      <w:rFonts w:cs="Arial"/>
                      <w:color w:val="000000"/>
                      <w:sz w:val="20"/>
                      <w:szCs w:val="20"/>
                      <w:lang w:eastAsia="en-GB"/>
                    </w:rPr>
                  </w:pPr>
                  <w:r w:rsidRPr="00B159B8">
                    <w:rPr>
                      <w:rFonts w:cs="Arial"/>
                      <w:color w:val="000000"/>
                      <w:sz w:val="20"/>
                      <w:szCs w:val="20"/>
                      <w:lang w:eastAsia="en-GB"/>
                    </w:rPr>
                    <w:t>Total</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A9D68B8" w14:textId="77777777" w:rsidR="00B159B8" w:rsidRPr="00B159B8" w:rsidRDefault="00B159B8" w:rsidP="00B159B8">
                  <w:pPr>
                    <w:jc w:val="center"/>
                    <w:rPr>
                      <w:rFonts w:cs="Arial"/>
                      <w:sz w:val="20"/>
                      <w:szCs w:val="20"/>
                      <w:lang w:eastAsia="en-GB"/>
                    </w:rPr>
                  </w:pPr>
                  <w:r w:rsidRPr="00B159B8">
                    <w:rPr>
                      <w:rFonts w:cs="Arial"/>
                      <w:sz w:val="20"/>
                      <w:szCs w:val="20"/>
                      <w:lang w:eastAsia="en-GB"/>
                    </w:rPr>
                    <w:t> </w:t>
                  </w:r>
                </w:p>
              </w:tc>
              <w:tc>
                <w:tcPr>
                  <w:tcW w:w="1773" w:type="dxa"/>
                  <w:tcBorders>
                    <w:top w:val="single" w:sz="4" w:space="0" w:color="auto"/>
                    <w:left w:val="nil"/>
                    <w:bottom w:val="single" w:sz="4" w:space="0" w:color="auto"/>
                    <w:right w:val="single" w:sz="4" w:space="0" w:color="auto"/>
                  </w:tcBorders>
                  <w:shd w:val="clear" w:color="auto" w:fill="auto"/>
                  <w:noWrap/>
                  <w:vAlign w:val="center"/>
                  <w:hideMark/>
                </w:tcPr>
                <w:p w14:paraId="3A9D68B9"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9D68BA" w14:textId="77777777" w:rsidR="00B159B8" w:rsidRPr="00B159B8" w:rsidRDefault="00B159B8" w:rsidP="00B159B8">
                  <w:pPr>
                    <w:jc w:val="center"/>
                    <w:rPr>
                      <w:rFonts w:cs="Arial"/>
                      <w:color w:val="000000"/>
                      <w:sz w:val="20"/>
                      <w:szCs w:val="20"/>
                      <w:lang w:eastAsia="en-GB"/>
                    </w:rPr>
                  </w:pPr>
                  <w:r w:rsidRPr="00B159B8">
                    <w:rPr>
                      <w:rFonts w:cs="Arial"/>
                      <w:color w:val="000000"/>
                      <w:sz w:val="20"/>
                      <w:szCs w:val="20"/>
                      <w:lang w:eastAsia="en-GB"/>
                    </w:rPr>
                    <w:t>£749,950</w:t>
                  </w:r>
                </w:p>
              </w:tc>
            </w:tr>
          </w:tbl>
          <w:p w14:paraId="3A9D68BC" w14:textId="77777777" w:rsidR="00B159B8" w:rsidRDefault="00B159B8" w:rsidP="00B159B8">
            <w:pPr>
              <w:autoSpaceDE w:val="0"/>
              <w:autoSpaceDN w:val="0"/>
              <w:adjustRightInd w:val="0"/>
              <w:rPr>
                <w:rFonts w:cs="Arial"/>
              </w:rPr>
            </w:pPr>
          </w:p>
          <w:p w14:paraId="3A9D68BD" w14:textId="066DFE99" w:rsidR="00B159B8" w:rsidRPr="00B159B8" w:rsidRDefault="00B159B8" w:rsidP="00B159B8">
            <w:pPr>
              <w:autoSpaceDE w:val="0"/>
              <w:autoSpaceDN w:val="0"/>
              <w:adjustRightInd w:val="0"/>
              <w:rPr>
                <w:rFonts w:cs="Arial"/>
                <w:b/>
              </w:rPr>
            </w:pPr>
            <w:r w:rsidRPr="00B159B8">
              <w:rPr>
                <w:rFonts w:cs="Arial"/>
                <w:b/>
              </w:rPr>
              <w:t xml:space="preserve">Lot 5:  Sector-led Apprenticeship </w:t>
            </w:r>
            <w:r w:rsidR="00AB3F7C" w:rsidRPr="00B159B8">
              <w:rPr>
                <w:rFonts w:cs="Arial"/>
                <w:b/>
              </w:rPr>
              <w:t>Route ways</w:t>
            </w:r>
            <w:r w:rsidRPr="00B159B8">
              <w:rPr>
                <w:rFonts w:cs="Arial"/>
                <w:b/>
              </w:rPr>
              <w:t xml:space="preserve"> £900,000</w:t>
            </w:r>
          </w:p>
          <w:p w14:paraId="3A9D68BE" w14:textId="77777777" w:rsidR="00627E01" w:rsidRDefault="00627E01" w:rsidP="00627E01">
            <w:pPr>
              <w:rPr>
                <w:rFonts w:cs="Arial"/>
                <w:b/>
              </w:rPr>
            </w:pPr>
          </w:p>
          <w:tbl>
            <w:tblPr>
              <w:tblW w:w="8387" w:type="dxa"/>
              <w:tblLayout w:type="fixed"/>
              <w:tblLook w:val="04A0" w:firstRow="1" w:lastRow="0" w:firstColumn="1" w:lastColumn="0" w:noHBand="0" w:noVBand="1"/>
            </w:tblPr>
            <w:tblGrid>
              <w:gridCol w:w="4418"/>
              <w:gridCol w:w="1134"/>
              <w:gridCol w:w="1701"/>
              <w:gridCol w:w="1134"/>
            </w:tblGrid>
            <w:tr w:rsidR="009C0A92" w:rsidRPr="009C0A92" w14:paraId="3A9D68C3" w14:textId="77777777" w:rsidTr="009C0A92">
              <w:trPr>
                <w:trHeight w:val="1060"/>
              </w:trPr>
              <w:tc>
                <w:tcPr>
                  <w:tcW w:w="4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BF" w14:textId="77777777" w:rsidR="009C0A92" w:rsidRPr="009C0A92" w:rsidRDefault="009C0A92" w:rsidP="009C0A92">
                  <w:pPr>
                    <w:rPr>
                      <w:rFonts w:cs="Arial"/>
                      <w:b/>
                      <w:bCs/>
                      <w:color w:val="000000"/>
                      <w:sz w:val="20"/>
                      <w:szCs w:val="20"/>
                      <w:lang w:eastAsia="en-GB"/>
                    </w:rPr>
                  </w:pPr>
                  <w:r w:rsidRPr="009C0A92">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C0" w14:textId="77777777" w:rsidR="009C0A92" w:rsidRPr="009C0A92" w:rsidRDefault="009C0A92" w:rsidP="009C0A92">
                  <w:pPr>
                    <w:jc w:val="center"/>
                    <w:rPr>
                      <w:rFonts w:cs="Arial"/>
                      <w:b/>
                      <w:bCs/>
                      <w:color w:val="000000"/>
                      <w:sz w:val="20"/>
                      <w:szCs w:val="20"/>
                      <w:lang w:eastAsia="en-GB"/>
                    </w:rPr>
                  </w:pPr>
                  <w:r w:rsidRPr="009C0A92">
                    <w:rPr>
                      <w:rFonts w:cs="Arial"/>
                      <w:b/>
                      <w:bCs/>
                      <w:color w:val="000000"/>
                      <w:sz w:val="20"/>
                      <w:szCs w:val="20"/>
                      <w:lang w:eastAsia="en-GB"/>
                    </w:rPr>
                    <w:t>Volumes</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C1" w14:textId="77777777" w:rsidR="009C0A92" w:rsidRPr="009C0A92" w:rsidRDefault="009C0A92" w:rsidP="009C0A92">
                  <w:pPr>
                    <w:jc w:val="center"/>
                    <w:rPr>
                      <w:rFonts w:cs="Arial"/>
                      <w:b/>
                      <w:bCs/>
                      <w:color w:val="000000"/>
                      <w:sz w:val="20"/>
                      <w:szCs w:val="20"/>
                      <w:lang w:eastAsia="en-GB"/>
                    </w:rPr>
                  </w:pPr>
                  <w:r w:rsidRPr="009C0A92">
                    <w:rPr>
                      <w:rFonts w:cs="Arial"/>
                      <w:b/>
                      <w:bCs/>
                      <w:color w:val="000000"/>
                      <w:sz w:val="20"/>
                      <w:szCs w:val="20"/>
                      <w:lang w:eastAsia="en-GB"/>
                    </w:rPr>
                    <w:t>Unit Cost Total Value Average per Intervention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9D68C2" w14:textId="77777777" w:rsidR="009C0A92" w:rsidRPr="009C0A92" w:rsidRDefault="009C0A92" w:rsidP="009C0A92">
                  <w:pPr>
                    <w:jc w:val="center"/>
                    <w:rPr>
                      <w:rFonts w:cs="Arial"/>
                      <w:b/>
                      <w:bCs/>
                      <w:color w:val="000000"/>
                      <w:sz w:val="20"/>
                      <w:szCs w:val="20"/>
                      <w:lang w:eastAsia="en-GB"/>
                    </w:rPr>
                  </w:pPr>
                  <w:r w:rsidRPr="009C0A92">
                    <w:rPr>
                      <w:rFonts w:cs="Arial"/>
                      <w:b/>
                      <w:bCs/>
                      <w:color w:val="000000"/>
                      <w:sz w:val="20"/>
                      <w:szCs w:val="20"/>
                      <w:lang w:eastAsia="en-GB"/>
                    </w:rPr>
                    <w:t>£</w:t>
                  </w:r>
                </w:p>
              </w:tc>
            </w:tr>
            <w:tr w:rsidR="009C0A92" w:rsidRPr="009C0A92" w14:paraId="3A9D68C8" w14:textId="77777777" w:rsidTr="009C0A92">
              <w:trPr>
                <w:trHeight w:val="450"/>
              </w:trPr>
              <w:tc>
                <w:tcPr>
                  <w:tcW w:w="441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C4" w14:textId="77777777" w:rsidR="009C0A92" w:rsidRPr="009C0A92" w:rsidRDefault="009C0A92" w:rsidP="009C0A92">
                  <w:pPr>
                    <w:rPr>
                      <w:rFonts w:cs="Arial"/>
                      <w:color w:val="000000"/>
                      <w:sz w:val="20"/>
                      <w:szCs w:val="20"/>
                      <w:lang w:eastAsia="en-GB"/>
                    </w:rPr>
                  </w:pPr>
                  <w:r w:rsidRPr="009C0A92">
                    <w:rPr>
                      <w:rFonts w:cs="Arial"/>
                      <w:color w:val="000000"/>
                      <w:sz w:val="20"/>
                      <w:szCs w:val="20"/>
                      <w:lang w:eastAsia="en-GB"/>
                    </w:rPr>
                    <w:t>ST01 Learner Assessment and Plan</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C5" w14:textId="77777777" w:rsidR="009C0A92" w:rsidRPr="009C0A92" w:rsidRDefault="009C0A92" w:rsidP="009C0A92">
                  <w:pPr>
                    <w:jc w:val="center"/>
                    <w:rPr>
                      <w:rFonts w:cs="Arial"/>
                      <w:color w:val="000000"/>
                      <w:sz w:val="20"/>
                      <w:szCs w:val="20"/>
                      <w:lang w:eastAsia="en-GB"/>
                    </w:rPr>
                  </w:pPr>
                  <w:r>
                    <w:rPr>
                      <w:rFonts w:cs="Arial"/>
                      <w:color w:val="000000"/>
                      <w:sz w:val="20"/>
                      <w:szCs w:val="20"/>
                      <w:lang w:eastAsia="en-GB"/>
                    </w:rPr>
                    <w:t>528</w:t>
                  </w:r>
                </w:p>
              </w:tc>
              <w:tc>
                <w:tcPr>
                  <w:tcW w:w="170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C6" w14:textId="77777777" w:rsidR="009C0A92" w:rsidRPr="009C0A92" w:rsidRDefault="009C0A92" w:rsidP="009C0A92">
                  <w:pPr>
                    <w:jc w:val="center"/>
                    <w:rPr>
                      <w:rFonts w:cs="Arial"/>
                      <w:color w:val="000000"/>
                      <w:sz w:val="20"/>
                      <w:szCs w:val="20"/>
                      <w:lang w:eastAsia="en-GB"/>
                    </w:rPr>
                  </w:pPr>
                  <w:r w:rsidRPr="009C0A92">
                    <w:rPr>
                      <w:rFonts w:cs="Arial"/>
                      <w:color w:val="000000"/>
                      <w:sz w:val="20"/>
                      <w:szCs w:val="20"/>
                      <w:lang w:eastAsia="en-GB"/>
                    </w:rPr>
                    <w:t>£50</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9D68C7" w14:textId="77777777" w:rsidR="009C0A92" w:rsidRPr="009C0A92" w:rsidRDefault="009C0A92" w:rsidP="009C0A92">
                  <w:pPr>
                    <w:jc w:val="center"/>
                    <w:rPr>
                      <w:rFonts w:cs="Arial"/>
                      <w:color w:val="000000"/>
                      <w:sz w:val="20"/>
                      <w:szCs w:val="20"/>
                      <w:lang w:eastAsia="en-GB"/>
                    </w:rPr>
                  </w:pPr>
                  <w:r w:rsidRPr="009C0A92">
                    <w:rPr>
                      <w:rFonts w:cs="Arial"/>
                      <w:color w:val="000000"/>
                      <w:sz w:val="20"/>
                      <w:szCs w:val="20"/>
                      <w:lang w:eastAsia="en-GB"/>
                    </w:rPr>
                    <w:t>£26,400</w:t>
                  </w:r>
                </w:p>
              </w:tc>
            </w:tr>
            <w:tr w:rsidR="009C0A92" w:rsidRPr="009C0A92" w14:paraId="3A9D68CD" w14:textId="77777777" w:rsidTr="009C0A92">
              <w:trPr>
                <w:trHeight w:val="450"/>
              </w:trPr>
              <w:tc>
                <w:tcPr>
                  <w:tcW w:w="4418"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C9" w14:textId="77777777" w:rsidR="009C0A92" w:rsidRPr="009C0A92" w:rsidRDefault="009C0A92" w:rsidP="009C0A92">
                  <w:pPr>
                    <w:rPr>
                      <w:rFonts w:cs="Arial"/>
                      <w:color w:val="000000"/>
                      <w:sz w:val="20"/>
                      <w:szCs w:val="20"/>
                      <w:lang w:eastAsia="en-GB"/>
                    </w:rPr>
                  </w:pPr>
                  <w:r w:rsidRPr="009C0A92">
                    <w:rPr>
                      <w:rFonts w:cs="Arial"/>
                      <w:color w:val="000000"/>
                      <w:sz w:val="20"/>
                      <w:szCs w:val="20"/>
                      <w:lang w:eastAsia="en-GB"/>
                    </w:rPr>
                    <w:t>RQ01 Regulated Learning</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CA" w14:textId="77777777" w:rsidR="009C0A92" w:rsidRPr="009C0A92" w:rsidRDefault="009C0A92" w:rsidP="009C0A92">
                  <w:pPr>
                    <w:jc w:val="center"/>
                    <w:rPr>
                      <w:rFonts w:cs="Arial"/>
                      <w:color w:val="000000"/>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CB" w14:textId="77777777" w:rsidR="009C0A92" w:rsidRPr="009C0A92" w:rsidRDefault="009C0A92" w:rsidP="009C0A92">
                  <w:pPr>
                    <w:jc w:val="center"/>
                    <w:rPr>
                      <w:rFonts w:cs="Arial"/>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CC" w14:textId="77777777" w:rsidR="009C0A92" w:rsidRPr="009C0A92" w:rsidRDefault="009C0A92" w:rsidP="009C0A92">
                  <w:pPr>
                    <w:jc w:val="center"/>
                    <w:rPr>
                      <w:rFonts w:cs="Arial"/>
                      <w:color w:val="000000"/>
                      <w:sz w:val="20"/>
                      <w:szCs w:val="20"/>
                      <w:lang w:eastAsia="en-GB"/>
                    </w:rPr>
                  </w:pPr>
                  <w:r w:rsidRPr="009C0A92">
                    <w:rPr>
                      <w:rFonts w:cs="Arial"/>
                      <w:color w:val="000000"/>
                      <w:sz w:val="20"/>
                      <w:szCs w:val="20"/>
                      <w:lang w:eastAsia="en-GB"/>
                    </w:rPr>
                    <w:t>£212,000</w:t>
                  </w:r>
                </w:p>
              </w:tc>
            </w:tr>
            <w:tr w:rsidR="009C0A92" w:rsidRPr="009C0A92" w14:paraId="3A9D68D2" w14:textId="77777777" w:rsidTr="009C0A92">
              <w:trPr>
                <w:trHeight w:val="450"/>
              </w:trPr>
              <w:tc>
                <w:tcPr>
                  <w:tcW w:w="441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CE" w14:textId="77777777" w:rsidR="009C0A92" w:rsidRPr="009C0A92" w:rsidRDefault="009C0A92" w:rsidP="009C0A92">
                  <w:pPr>
                    <w:rPr>
                      <w:rFonts w:cs="Arial"/>
                      <w:color w:val="000000"/>
                      <w:sz w:val="20"/>
                      <w:szCs w:val="20"/>
                      <w:lang w:eastAsia="en-GB"/>
                    </w:rPr>
                  </w:pPr>
                  <w:r w:rsidRPr="009C0A92">
                    <w:rPr>
                      <w:rFonts w:cs="Arial"/>
                      <w:color w:val="000000"/>
                      <w:sz w:val="20"/>
                      <w:szCs w:val="20"/>
                      <w:lang w:eastAsia="en-GB"/>
                    </w:rPr>
                    <w:t>NR01 Non Regulated Activity</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CF" w14:textId="77777777" w:rsidR="009C0A92" w:rsidRPr="009C0A92" w:rsidRDefault="009C0A92" w:rsidP="009C0A92">
                  <w:pPr>
                    <w:jc w:val="center"/>
                    <w:rPr>
                      <w:rFonts w:cs="Arial"/>
                      <w:color w:val="000000"/>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D0" w14:textId="77777777" w:rsidR="009C0A92" w:rsidRPr="009C0A92" w:rsidRDefault="009C0A92" w:rsidP="009C0A92">
                  <w:pPr>
                    <w:jc w:val="center"/>
                    <w:rPr>
                      <w:rFonts w:cs="Arial"/>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D1" w14:textId="77777777" w:rsidR="009C0A92" w:rsidRPr="009C0A92" w:rsidRDefault="009C0A92" w:rsidP="009C0A92">
                  <w:pPr>
                    <w:jc w:val="center"/>
                    <w:rPr>
                      <w:rFonts w:cs="Arial"/>
                      <w:color w:val="000000"/>
                      <w:sz w:val="20"/>
                      <w:szCs w:val="20"/>
                      <w:lang w:eastAsia="en-GB"/>
                    </w:rPr>
                  </w:pPr>
                  <w:r w:rsidRPr="009C0A92">
                    <w:rPr>
                      <w:rFonts w:cs="Arial"/>
                      <w:color w:val="000000"/>
                      <w:sz w:val="20"/>
                      <w:szCs w:val="20"/>
                      <w:lang w:eastAsia="en-GB"/>
                    </w:rPr>
                    <w:t>£315,000</w:t>
                  </w:r>
                </w:p>
              </w:tc>
            </w:tr>
            <w:tr w:rsidR="009C0A92" w:rsidRPr="009C0A92" w14:paraId="3A9D68D7" w14:textId="77777777" w:rsidTr="009C0A92">
              <w:trPr>
                <w:trHeight w:val="450"/>
              </w:trPr>
              <w:tc>
                <w:tcPr>
                  <w:tcW w:w="4418"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A9D68D3" w14:textId="77777777" w:rsidR="009C0A92" w:rsidRPr="009C0A92" w:rsidRDefault="009C0A92" w:rsidP="009C0A92">
                  <w:pPr>
                    <w:rPr>
                      <w:rFonts w:cs="Arial"/>
                      <w:color w:val="000000"/>
                      <w:sz w:val="20"/>
                      <w:szCs w:val="20"/>
                      <w:lang w:eastAsia="en-GB"/>
                    </w:rPr>
                  </w:pPr>
                  <w:r w:rsidRPr="009C0A92">
                    <w:rPr>
                      <w:rFonts w:cs="Arial"/>
                      <w:color w:val="000000"/>
                      <w:sz w:val="20"/>
                      <w:szCs w:val="20"/>
                      <w:lang w:eastAsia="en-GB"/>
                    </w:rPr>
                    <w:t>PG04 Progression Apprenticeship (EDU)</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9D68D4" w14:textId="77777777" w:rsidR="009C0A92" w:rsidRPr="009C0A92" w:rsidRDefault="009C0A92" w:rsidP="009C0A92">
                  <w:pPr>
                    <w:jc w:val="center"/>
                    <w:rPr>
                      <w:rFonts w:cs="Arial"/>
                      <w:color w:val="000000"/>
                      <w:sz w:val="20"/>
                      <w:szCs w:val="20"/>
                      <w:lang w:eastAsia="en-GB"/>
                    </w:rPr>
                  </w:pPr>
                  <w:r>
                    <w:rPr>
                      <w:rFonts w:cs="Arial"/>
                      <w:color w:val="000000"/>
                      <w:sz w:val="20"/>
                      <w:szCs w:val="20"/>
                      <w:lang w:eastAsia="en-GB"/>
                    </w:rPr>
                    <w:t>268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D5" w14:textId="77777777" w:rsidR="009C0A92" w:rsidRPr="009C0A92" w:rsidRDefault="009C0A92" w:rsidP="009C0A92">
                  <w:pPr>
                    <w:jc w:val="center"/>
                    <w:rPr>
                      <w:rFonts w:cs="Arial"/>
                      <w:color w:val="000000"/>
                      <w:sz w:val="20"/>
                      <w:szCs w:val="20"/>
                      <w:lang w:eastAsia="en-GB"/>
                    </w:rPr>
                  </w:pPr>
                  <w:r w:rsidRPr="009C0A92">
                    <w:rPr>
                      <w:rFonts w:cs="Arial"/>
                      <w:color w:val="000000"/>
                      <w:sz w:val="20"/>
                      <w:szCs w:val="20"/>
                      <w:lang w:eastAsia="en-GB"/>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68D6" w14:textId="77777777" w:rsidR="009C0A92" w:rsidRPr="009C0A92" w:rsidRDefault="009C0A92" w:rsidP="009C0A92">
                  <w:pPr>
                    <w:jc w:val="center"/>
                    <w:rPr>
                      <w:rFonts w:cs="Arial"/>
                      <w:color w:val="000000"/>
                      <w:sz w:val="20"/>
                      <w:szCs w:val="20"/>
                      <w:lang w:eastAsia="en-GB"/>
                    </w:rPr>
                  </w:pPr>
                  <w:r w:rsidRPr="009C0A92">
                    <w:rPr>
                      <w:rFonts w:cs="Arial"/>
                      <w:color w:val="000000"/>
                      <w:sz w:val="20"/>
                      <w:szCs w:val="20"/>
                      <w:lang w:eastAsia="en-GB"/>
                    </w:rPr>
                    <w:t>£187,600</w:t>
                  </w:r>
                </w:p>
              </w:tc>
            </w:tr>
            <w:tr w:rsidR="009C0A92" w:rsidRPr="009C0A92" w14:paraId="3A9D68DC" w14:textId="77777777" w:rsidTr="009C0A92">
              <w:trPr>
                <w:trHeight w:val="450"/>
              </w:trPr>
              <w:tc>
                <w:tcPr>
                  <w:tcW w:w="441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A9D68D8" w14:textId="77777777" w:rsidR="009C0A92" w:rsidRPr="009C0A92" w:rsidRDefault="009C0A92" w:rsidP="009C0A92">
                  <w:pPr>
                    <w:rPr>
                      <w:rFonts w:cs="Arial"/>
                      <w:color w:val="000000"/>
                      <w:sz w:val="20"/>
                      <w:szCs w:val="20"/>
                      <w:lang w:eastAsia="en-GB"/>
                    </w:rPr>
                  </w:pPr>
                  <w:r w:rsidRPr="009C0A92">
                    <w:rPr>
                      <w:rFonts w:cs="Arial"/>
                      <w:color w:val="000000"/>
                      <w:sz w:val="20"/>
                      <w:szCs w:val="20"/>
                      <w:lang w:eastAsia="en-GB"/>
                    </w:rPr>
                    <w:t>SU04 Sustained Apprenticeship 3 Months</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9D68D9" w14:textId="77777777" w:rsidR="009C0A92" w:rsidRPr="009C0A92" w:rsidRDefault="009C0A92" w:rsidP="009C0A92">
                  <w:pPr>
                    <w:jc w:val="center"/>
                    <w:rPr>
                      <w:rFonts w:cs="Arial"/>
                      <w:color w:val="000000"/>
                      <w:sz w:val="20"/>
                      <w:szCs w:val="20"/>
                      <w:lang w:eastAsia="en-GB"/>
                    </w:rPr>
                  </w:pPr>
                  <w:r>
                    <w:rPr>
                      <w:rFonts w:cs="Arial"/>
                      <w:color w:val="000000"/>
                      <w:sz w:val="20"/>
                      <w:szCs w:val="20"/>
                      <w:lang w:eastAsia="en-GB"/>
                    </w:rPr>
                    <w:t>265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DA" w14:textId="77777777" w:rsidR="009C0A92" w:rsidRPr="009C0A92" w:rsidRDefault="009C0A92" w:rsidP="009C0A92">
                  <w:pPr>
                    <w:jc w:val="center"/>
                    <w:rPr>
                      <w:rFonts w:cs="Arial"/>
                      <w:color w:val="000000"/>
                      <w:sz w:val="20"/>
                      <w:szCs w:val="20"/>
                      <w:lang w:eastAsia="en-GB"/>
                    </w:rPr>
                  </w:pPr>
                  <w:r w:rsidRPr="009C0A92">
                    <w:rPr>
                      <w:rFonts w:cs="Arial"/>
                      <w:color w:val="000000"/>
                      <w:sz w:val="20"/>
                      <w:szCs w:val="20"/>
                      <w:lang w:eastAsia="en-GB"/>
                    </w:rPr>
                    <w:t>£600</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9D68DB" w14:textId="77777777" w:rsidR="009C0A92" w:rsidRPr="009C0A92" w:rsidRDefault="009C0A92" w:rsidP="009C0A92">
                  <w:pPr>
                    <w:jc w:val="center"/>
                    <w:rPr>
                      <w:rFonts w:cs="Arial"/>
                      <w:color w:val="000000"/>
                      <w:sz w:val="20"/>
                      <w:szCs w:val="20"/>
                      <w:lang w:eastAsia="en-GB"/>
                    </w:rPr>
                  </w:pPr>
                  <w:r w:rsidRPr="009C0A92">
                    <w:rPr>
                      <w:rFonts w:cs="Arial"/>
                      <w:color w:val="000000"/>
                      <w:sz w:val="20"/>
                      <w:szCs w:val="20"/>
                      <w:lang w:eastAsia="en-GB"/>
                    </w:rPr>
                    <w:t>£159,000</w:t>
                  </w:r>
                </w:p>
              </w:tc>
            </w:tr>
            <w:tr w:rsidR="009C0A92" w:rsidRPr="009C0A92" w14:paraId="3A9D68E1" w14:textId="77777777" w:rsidTr="009C0A92">
              <w:trPr>
                <w:trHeight w:val="450"/>
              </w:trPr>
              <w:tc>
                <w:tcPr>
                  <w:tcW w:w="4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D68DD" w14:textId="77777777" w:rsidR="009C0A92" w:rsidRPr="009C0A92" w:rsidRDefault="009C0A92" w:rsidP="009C0A92">
                  <w:pPr>
                    <w:rPr>
                      <w:rFonts w:cs="Arial"/>
                      <w:color w:val="000000"/>
                      <w:sz w:val="20"/>
                      <w:szCs w:val="20"/>
                      <w:lang w:eastAsia="en-GB"/>
                    </w:rPr>
                  </w:pPr>
                  <w:r w:rsidRPr="009C0A92">
                    <w:rPr>
                      <w:rFonts w:cs="Arial"/>
                      <w:color w:val="000000"/>
                      <w:sz w:val="20"/>
                      <w:szCs w:val="20"/>
                      <w:lang w:eastAsia="en-GB"/>
                    </w:rPr>
                    <w:t>Total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9D68DE" w14:textId="77777777" w:rsidR="009C0A92" w:rsidRPr="009C0A92" w:rsidRDefault="009C0A92" w:rsidP="009C0A92">
                  <w:pPr>
                    <w:jc w:val="center"/>
                    <w:rPr>
                      <w:rFonts w:cs="Arial"/>
                      <w:sz w:val="20"/>
                      <w:szCs w:val="20"/>
                      <w:lang w:eastAsia="en-GB"/>
                    </w:rPr>
                  </w:pPr>
                  <w:r w:rsidRPr="009C0A92">
                    <w:rPr>
                      <w:rFonts w:cs="Arial"/>
                      <w:sz w:val="20"/>
                      <w:szCs w:val="20"/>
                      <w:lang w:eastAsia="en-GB"/>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A9D68DF" w14:textId="77777777" w:rsidR="009C0A92" w:rsidRPr="009C0A92" w:rsidRDefault="009C0A92" w:rsidP="009C0A92">
                  <w:pPr>
                    <w:jc w:val="center"/>
                    <w:rPr>
                      <w:rFonts w:cs="Arial"/>
                      <w:color w:val="000000"/>
                      <w:sz w:val="20"/>
                      <w:szCs w:val="20"/>
                      <w:lang w:eastAsia="en-GB"/>
                    </w:rPr>
                  </w:pPr>
                  <w:r w:rsidRPr="009C0A92">
                    <w:rPr>
                      <w:rFonts w:cs="Arial"/>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9D68E0" w14:textId="77777777" w:rsidR="009C0A92" w:rsidRPr="009C0A92" w:rsidRDefault="009C0A92" w:rsidP="009C0A92">
                  <w:pPr>
                    <w:jc w:val="center"/>
                    <w:rPr>
                      <w:rFonts w:cs="Arial"/>
                      <w:color w:val="000000"/>
                      <w:sz w:val="20"/>
                      <w:szCs w:val="20"/>
                      <w:lang w:eastAsia="en-GB"/>
                    </w:rPr>
                  </w:pPr>
                  <w:r w:rsidRPr="009C0A92">
                    <w:rPr>
                      <w:rFonts w:cs="Arial"/>
                      <w:color w:val="000000"/>
                      <w:sz w:val="20"/>
                      <w:szCs w:val="20"/>
                      <w:lang w:eastAsia="en-GB"/>
                    </w:rPr>
                    <w:t>£900,000</w:t>
                  </w:r>
                </w:p>
              </w:tc>
            </w:tr>
          </w:tbl>
          <w:p w14:paraId="3A9D68E2" w14:textId="77777777" w:rsidR="00B159B8" w:rsidRDefault="00B159B8" w:rsidP="00627E01">
            <w:pPr>
              <w:rPr>
                <w:rFonts w:cs="Arial"/>
                <w:b/>
              </w:rPr>
            </w:pPr>
          </w:p>
          <w:p w14:paraId="3A9D68E3" w14:textId="77777777" w:rsidR="00B159B8" w:rsidRDefault="00B159B8" w:rsidP="00627E01">
            <w:pPr>
              <w:rPr>
                <w:rFonts w:cs="Arial"/>
                <w:b/>
              </w:rPr>
            </w:pPr>
          </w:p>
          <w:p w14:paraId="3A9D68E4" w14:textId="77777777" w:rsidR="00B159B8" w:rsidRDefault="00B159B8" w:rsidP="00627E01">
            <w:pPr>
              <w:rPr>
                <w:rFonts w:cs="Arial"/>
                <w:b/>
              </w:rPr>
            </w:pPr>
          </w:p>
          <w:p w14:paraId="3A9D68E5" w14:textId="77777777" w:rsidR="00B159B8" w:rsidRDefault="00B159B8" w:rsidP="00627E01">
            <w:pPr>
              <w:rPr>
                <w:rFonts w:cs="Arial"/>
                <w:b/>
              </w:rPr>
            </w:pPr>
          </w:p>
          <w:p w14:paraId="3A9D68E6" w14:textId="77777777" w:rsidR="00B159B8" w:rsidRPr="00DB2FA1" w:rsidRDefault="00B159B8" w:rsidP="00627E01">
            <w:pPr>
              <w:rPr>
                <w:rFonts w:cs="Arial"/>
                <w:b/>
              </w:rPr>
            </w:pPr>
          </w:p>
        </w:tc>
      </w:tr>
    </w:tbl>
    <w:p w14:paraId="3A9D68E8" w14:textId="77777777" w:rsidR="00A005EF" w:rsidRDefault="00A005EF"/>
    <w:p w14:paraId="369A41F6" w14:textId="77777777" w:rsidR="00827DAE" w:rsidRDefault="00827DAE"/>
    <w:p w14:paraId="56E13DA7" w14:textId="77777777" w:rsidR="00827DAE" w:rsidRDefault="00827DAE"/>
    <w:p w14:paraId="1A070DDB" w14:textId="77777777" w:rsidR="00827DAE" w:rsidRDefault="00827DAE"/>
    <w:p w14:paraId="122D83E8" w14:textId="77777777" w:rsidR="00827DAE" w:rsidRDefault="00827DAE" w:rsidP="00827DAE">
      <w:pPr>
        <w:rPr>
          <w:rFonts w:cs="Arial"/>
          <w:b/>
          <w:sz w:val="44"/>
          <w:szCs w:val="44"/>
        </w:rPr>
      </w:pPr>
      <w:r w:rsidRPr="008D4A19">
        <w:rPr>
          <w:rFonts w:cstheme="minorBidi"/>
          <w:b/>
          <w:noProof/>
          <w:color w:val="FF0000"/>
          <w:szCs w:val="22"/>
          <w:lang w:eastAsia="en-GB"/>
        </w:rPr>
        <w:lastRenderedPageBreak/>
        <w:drawing>
          <wp:inline distT="0" distB="0" distL="0" distR="0" wp14:anchorId="490D7CAE" wp14:editId="2574F049">
            <wp:extent cx="1809750" cy="1085850"/>
            <wp:effectExtent l="19050" t="0" r="0" b="0"/>
            <wp:docPr id="2"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rFonts w:cs="Arial"/>
          <w:b/>
          <w:sz w:val="44"/>
          <w:szCs w:val="44"/>
        </w:rPr>
        <w:tab/>
      </w:r>
      <w:r>
        <w:rPr>
          <w:rFonts w:cs="Arial"/>
          <w:b/>
          <w:sz w:val="44"/>
          <w:szCs w:val="44"/>
        </w:rPr>
        <w:tab/>
      </w:r>
      <w:r>
        <w:rPr>
          <w:rFonts w:cs="Arial"/>
          <w:b/>
          <w:sz w:val="44"/>
          <w:szCs w:val="44"/>
        </w:rPr>
        <w:tab/>
      </w:r>
      <w:r>
        <w:rPr>
          <w:rFonts w:cs="Arial"/>
          <w:b/>
          <w:sz w:val="44"/>
          <w:szCs w:val="44"/>
        </w:rPr>
        <w:tab/>
      </w:r>
      <w:r>
        <w:rPr>
          <w:rFonts w:cs="Arial"/>
          <w:b/>
          <w:sz w:val="44"/>
          <w:szCs w:val="44"/>
        </w:rPr>
        <w:tab/>
      </w:r>
      <w:r>
        <w:rPr>
          <w:noProof/>
          <w:lang w:eastAsia="en-GB"/>
        </w:rPr>
        <w:drawing>
          <wp:inline distT="0" distB="0" distL="0" distR="0" wp14:anchorId="1232E887" wp14:editId="460F4BE0">
            <wp:extent cx="1047135" cy="1047135"/>
            <wp:effectExtent l="0" t="0" r="635" b="635"/>
            <wp:docPr id="3"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772A1EDD" w14:textId="77777777" w:rsidR="00827DAE" w:rsidRDefault="00827DAE" w:rsidP="00827DAE">
      <w:pPr>
        <w:rPr>
          <w:rFonts w:cs="Arial"/>
          <w:b/>
          <w:sz w:val="44"/>
          <w:szCs w:val="44"/>
        </w:rPr>
      </w:pPr>
    </w:p>
    <w:p w14:paraId="25EEFE58" w14:textId="77777777" w:rsidR="00827DAE" w:rsidRPr="00156742" w:rsidRDefault="00827DAE" w:rsidP="00827DAE">
      <w:pPr>
        <w:rPr>
          <w:rFonts w:cs="Arial"/>
          <w:b/>
          <w:sz w:val="44"/>
          <w:szCs w:val="44"/>
        </w:rPr>
      </w:pPr>
      <w:r w:rsidRPr="00156742">
        <w:rPr>
          <w:rFonts w:cs="Arial"/>
          <w:b/>
          <w:sz w:val="44"/>
          <w:szCs w:val="44"/>
        </w:rPr>
        <w:t xml:space="preserve">QUESTIONNAIRE </w:t>
      </w:r>
    </w:p>
    <w:p w14:paraId="5CA04BC3" w14:textId="77777777" w:rsidR="00827DAE" w:rsidRPr="006B1F09" w:rsidRDefault="00827DAE" w:rsidP="00827DAE">
      <w:pPr>
        <w:rPr>
          <w:rFonts w:cs="Arial"/>
          <w:b/>
        </w:rPr>
      </w:pPr>
    </w:p>
    <w:tbl>
      <w:tblPr>
        <w:tblStyle w:val="TableGrid1"/>
        <w:tblW w:w="9067" w:type="dxa"/>
        <w:tblLook w:val="04A0" w:firstRow="1" w:lastRow="0" w:firstColumn="1" w:lastColumn="0" w:noHBand="0" w:noVBand="1"/>
      </w:tblPr>
      <w:tblGrid>
        <w:gridCol w:w="1017"/>
        <w:gridCol w:w="2457"/>
        <w:gridCol w:w="5593"/>
      </w:tblGrid>
      <w:tr w:rsidR="00827DAE" w:rsidRPr="006B1F09" w14:paraId="715F38C3" w14:textId="77777777" w:rsidTr="0051052E">
        <w:tc>
          <w:tcPr>
            <w:tcW w:w="9067" w:type="dxa"/>
            <w:gridSpan w:val="3"/>
          </w:tcPr>
          <w:p w14:paraId="0C8750DC" w14:textId="77777777" w:rsidR="00827DAE" w:rsidRDefault="00827DAE" w:rsidP="0051052E">
            <w:pPr>
              <w:autoSpaceDE w:val="0"/>
              <w:autoSpaceDN w:val="0"/>
              <w:adjustRightInd w:val="0"/>
              <w:ind w:left="737" w:hanging="737"/>
              <w:contextualSpacing/>
              <w:rPr>
                <w:rFonts w:eastAsiaTheme="minorHAnsi" w:cs="Arial"/>
                <w:b/>
              </w:rPr>
            </w:pPr>
            <w:r w:rsidRPr="00814708">
              <w:rPr>
                <w:rFonts w:eastAsiaTheme="minorHAnsi" w:cs="Arial"/>
                <w:b/>
              </w:rPr>
              <w:t>PLEASE NOTE</w:t>
            </w:r>
            <w:r>
              <w:rPr>
                <w:rFonts w:eastAsiaTheme="minorHAnsi" w:cs="Arial"/>
                <w:b/>
              </w:rPr>
              <w:t xml:space="preserve"> </w:t>
            </w:r>
          </w:p>
          <w:p w14:paraId="3E35B34E" w14:textId="77777777" w:rsidR="00827DAE" w:rsidRPr="00CD5176" w:rsidRDefault="00827DAE" w:rsidP="0051052E">
            <w:pPr>
              <w:autoSpaceDE w:val="0"/>
              <w:autoSpaceDN w:val="0"/>
              <w:adjustRightInd w:val="0"/>
              <w:ind w:left="29" w:hanging="29"/>
              <w:contextualSpacing/>
              <w:rPr>
                <w:rFonts w:cs="Arial"/>
                <w:b/>
                <w:strike/>
              </w:rPr>
            </w:pPr>
            <w:r w:rsidRPr="00CD5176">
              <w:rPr>
                <w:rFonts w:cs="Arial"/>
              </w:rPr>
              <w:t xml:space="preserve">The award of contract will only be made if your responses to the generic </w:t>
            </w:r>
            <w:r>
              <w:rPr>
                <w:rFonts w:cs="Arial"/>
              </w:rPr>
              <w:t>q</w:t>
            </w:r>
            <w:r w:rsidRPr="00CD5176">
              <w:rPr>
                <w:rFonts w:cs="Arial"/>
              </w:rPr>
              <w:t xml:space="preserve">uestions 1, 2 and the specific question 1, </w:t>
            </w:r>
            <w:r>
              <w:rPr>
                <w:rFonts w:cs="Arial"/>
              </w:rPr>
              <w:t xml:space="preserve">each </w:t>
            </w:r>
            <w:r w:rsidRPr="00CD5176">
              <w:rPr>
                <w:rFonts w:cs="Arial"/>
              </w:rPr>
              <w:t xml:space="preserve">score a minimum of 60, </w:t>
            </w:r>
            <w:r w:rsidRPr="00CD5176">
              <w:rPr>
                <w:rFonts w:cs="Arial"/>
                <w:b/>
              </w:rPr>
              <w:t xml:space="preserve">“Satisfactory response to specification requirements”. </w:t>
            </w:r>
          </w:p>
          <w:p w14:paraId="2D2C97B2" w14:textId="77777777" w:rsidR="00827DAE" w:rsidRDefault="00827DAE" w:rsidP="0051052E">
            <w:pPr>
              <w:autoSpaceDE w:val="0"/>
              <w:autoSpaceDN w:val="0"/>
              <w:adjustRightInd w:val="0"/>
              <w:ind w:left="737" w:hanging="737"/>
              <w:contextualSpacing/>
              <w:rPr>
                <w:rFonts w:cs="Arial"/>
                <w:strike/>
              </w:rPr>
            </w:pPr>
          </w:p>
          <w:p w14:paraId="22C451C5" w14:textId="77777777" w:rsidR="00827DAE" w:rsidRPr="00CD5176" w:rsidRDefault="00827DAE" w:rsidP="0051052E">
            <w:pPr>
              <w:autoSpaceDE w:val="0"/>
              <w:autoSpaceDN w:val="0"/>
              <w:adjustRightInd w:val="0"/>
              <w:contextualSpacing/>
              <w:rPr>
                <w:rFonts w:cs="Arial"/>
                <w:b/>
              </w:rPr>
            </w:pPr>
            <w:r w:rsidRPr="00CD5176">
              <w:rPr>
                <w:rFonts w:cs="Arial"/>
                <w:b/>
              </w:rPr>
              <w:t>AND</w:t>
            </w:r>
          </w:p>
          <w:p w14:paraId="6081BEB1" w14:textId="77777777" w:rsidR="00827DAE" w:rsidRPr="00CD5176" w:rsidRDefault="00827DAE" w:rsidP="0051052E">
            <w:pPr>
              <w:autoSpaceDE w:val="0"/>
              <w:autoSpaceDN w:val="0"/>
              <w:adjustRightInd w:val="0"/>
              <w:rPr>
                <w:rFonts w:cs="Arial"/>
              </w:rPr>
            </w:pPr>
          </w:p>
          <w:p w14:paraId="6C7D7B1E" w14:textId="77777777" w:rsidR="00827DAE" w:rsidRPr="00CD5176" w:rsidRDefault="00827DAE" w:rsidP="0051052E">
            <w:pPr>
              <w:autoSpaceDE w:val="0"/>
              <w:autoSpaceDN w:val="0"/>
              <w:adjustRightInd w:val="0"/>
              <w:rPr>
                <w:rFonts w:eastAsiaTheme="minorHAnsi" w:cs="Arial"/>
              </w:rPr>
            </w:pPr>
            <w:r>
              <w:rPr>
                <w:rFonts w:cs="Arial"/>
              </w:rPr>
              <w:t xml:space="preserve">Specific </w:t>
            </w:r>
            <w:r w:rsidRPr="00CD5176">
              <w:rPr>
                <w:rFonts w:cs="Arial"/>
              </w:rPr>
              <w:t>Question 4 is weighted by 2.</w:t>
            </w:r>
          </w:p>
          <w:p w14:paraId="24E9208A" w14:textId="77777777" w:rsidR="00827DAE" w:rsidRDefault="00827DAE" w:rsidP="0051052E">
            <w:pPr>
              <w:rPr>
                <w:rFonts w:eastAsiaTheme="minorHAnsi" w:cs="Arial"/>
              </w:rPr>
            </w:pPr>
          </w:p>
          <w:p w14:paraId="1E9224AD" w14:textId="77777777" w:rsidR="00827DAE" w:rsidRPr="006B1F09" w:rsidRDefault="00827DAE" w:rsidP="0051052E">
            <w:pPr>
              <w:rPr>
                <w:rFonts w:cs="Arial"/>
              </w:rPr>
            </w:pPr>
            <w:r w:rsidRPr="006B1F09">
              <w:rPr>
                <w:rFonts w:cs="Arial"/>
              </w:rPr>
              <w:t>Each question has a locked in character limit which cannot be exceeded.</w:t>
            </w:r>
          </w:p>
          <w:p w14:paraId="6795D2D1" w14:textId="77777777" w:rsidR="00827DAE" w:rsidRPr="006B1F09" w:rsidRDefault="00827DAE" w:rsidP="0051052E">
            <w:pPr>
              <w:ind w:left="-113"/>
              <w:rPr>
                <w:rFonts w:cs="Arial"/>
              </w:rPr>
            </w:pPr>
            <w:r w:rsidRPr="006B1F09">
              <w:rPr>
                <w:rFonts w:cs="Arial"/>
              </w:rPr>
              <w:t xml:space="preserve">  A character in this instance is defined as follows: </w:t>
            </w:r>
          </w:p>
          <w:p w14:paraId="79C5912F" w14:textId="77777777" w:rsidR="00827DAE" w:rsidRPr="006B1F09" w:rsidRDefault="00827DAE" w:rsidP="0051052E">
            <w:pPr>
              <w:ind w:left="-113"/>
              <w:rPr>
                <w:rFonts w:cs="Arial"/>
              </w:rPr>
            </w:pPr>
            <w:r w:rsidRPr="006B1F09">
              <w:rPr>
                <w:rFonts w:cs="Arial"/>
              </w:rPr>
              <w:t xml:space="preserve">  A number / letter / punctuation mark / space or  carriage return </w:t>
            </w:r>
          </w:p>
          <w:p w14:paraId="2B5FC28B" w14:textId="77777777" w:rsidR="00827DAE" w:rsidRPr="006B1F09" w:rsidRDefault="00827DAE" w:rsidP="0051052E">
            <w:pPr>
              <w:rPr>
                <w:rFonts w:cs="Arial"/>
              </w:rPr>
            </w:pPr>
            <w:r w:rsidRPr="006B1F09">
              <w:rPr>
                <w:rFonts w:cs="Arial"/>
              </w:rPr>
              <w:t xml:space="preserve">Unless specifically requested in the question, diagrams, tables etc. are not allowed in spaces provided for answers  </w:t>
            </w:r>
          </w:p>
          <w:p w14:paraId="13B71BC0" w14:textId="77777777" w:rsidR="00827DAE" w:rsidRPr="006B1F09" w:rsidRDefault="00827DAE" w:rsidP="0051052E">
            <w:pPr>
              <w:rPr>
                <w:rFonts w:cs="Arial"/>
              </w:rPr>
            </w:pPr>
            <w:r w:rsidRPr="006B1F09">
              <w:rPr>
                <w:rFonts w:cs="Arial"/>
              </w:rPr>
              <w:t xml:space="preserve">Your response to a particular question should be contained in that question’s answer box.  The SFA will only consider responses provided against each question and will not look for extra information in another question’s answer box when evaluating responses </w:t>
            </w:r>
          </w:p>
          <w:p w14:paraId="72B052A3" w14:textId="77777777" w:rsidR="00827DAE" w:rsidRPr="006B1F09" w:rsidRDefault="00827DAE" w:rsidP="0051052E">
            <w:pPr>
              <w:rPr>
                <w:rFonts w:cs="Arial"/>
                <w:color w:val="000000"/>
              </w:rPr>
            </w:pPr>
            <w:r w:rsidRPr="006B1F09">
              <w:rPr>
                <w:rFonts w:cs="Arial"/>
              </w:rPr>
              <w:t xml:space="preserve">If any information is supplied in response to individual questions that has not been requested, the SFA will ignore it during the evaluation process </w:t>
            </w:r>
          </w:p>
        </w:tc>
      </w:tr>
      <w:tr w:rsidR="00827DAE" w:rsidRPr="006B1F09" w14:paraId="4B2CD62D" w14:textId="77777777" w:rsidTr="0051052E">
        <w:trPr>
          <w:trHeight w:val="555"/>
        </w:trPr>
        <w:tc>
          <w:tcPr>
            <w:tcW w:w="3474" w:type="dxa"/>
            <w:gridSpan w:val="2"/>
            <w:vAlign w:val="center"/>
          </w:tcPr>
          <w:p w14:paraId="6D11934A" w14:textId="77777777" w:rsidR="00827DAE" w:rsidRPr="006B1F09" w:rsidRDefault="00827DAE" w:rsidP="0051052E">
            <w:pPr>
              <w:autoSpaceDE w:val="0"/>
              <w:autoSpaceDN w:val="0"/>
              <w:adjustRightInd w:val="0"/>
              <w:rPr>
                <w:rFonts w:cs="Arial"/>
                <w:color w:val="000000"/>
              </w:rPr>
            </w:pPr>
            <w:r w:rsidRPr="006B1F09">
              <w:rPr>
                <w:rFonts w:cs="Arial"/>
                <w:color w:val="000000"/>
              </w:rPr>
              <w:t>Organisation Name</w:t>
            </w:r>
          </w:p>
        </w:tc>
        <w:tc>
          <w:tcPr>
            <w:tcW w:w="5593" w:type="dxa"/>
            <w:vAlign w:val="center"/>
          </w:tcPr>
          <w:p w14:paraId="564C60DD" w14:textId="77777777" w:rsidR="00827DAE" w:rsidRPr="006B1F09" w:rsidRDefault="00827DAE" w:rsidP="0051052E">
            <w:pPr>
              <w:autoSpaceDE w:val="0"/>
              <w:autoSpaceDN w:val="0"/>
              <w:adjustRightInd w:val="0"/>
              <w:rPr>
                <w:rFonts w:cs="Arial"/>
                <w:color w:val="000000"/>
              </w:rPr>
            </w:pPr>
            <w:r w:rsidRPr="006B1F09">
              <w:rPr>
                <w:rFonts w:cs="Arial"/>
                <w:color w:val="000000"/>
              </w:rPr>
              <w:fldChar w:fldCharType="begin">
                <w:ffData>
                  <w:name w:val="Text13"/>
                  <w:enabled/>
                  <w:calcOnExit w:val="0"/>
                  <w:textInput>
                    <w:default w:val="Please enter your legal entity name here"/>
                  </w:textInput>
                </w:ffData>
              </w:fldChar>
            </w:r>
            <w:bookmarkStart w:id="1" w:name="Text13"/>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r w:rsidRPr="006B1F09">
              <w:rPr>
                <w:rFonts w:cs="Arial"/>
                <w:noProof/>
                <w:color w:val="000000"/>
              </w:rPr>
              <w:t>Please enter your legal entity name here</w:t>
            </w:r>
            <w:r w:rsidRPr="006B1F09">
              <w:rPr>
                <w:rFonts w:cs="Arial"/>
                <w:color w:val="000000"/>
              </w:rPr>
              <w:fldChar w:fldCharType="end"/>
            </w:r>
            <w:bookmarkEnd w:id="1"/>
          </w:p>
        </w:tc>
      </w:tr>
      <w:tr w:rsidR="00827DAE" w:rsidRPr="006B1F09" w14:paraId="23864EF5" w14:textId="77777777" w:rsidTr="0051052E">
        <w:trPr>
          <w:trHeight w:val="555"/>
        </w:trPr>
        <w:tc>
          <w:tcPr>
            <w:tcW w:w="3474" w:type="dxa"/>
            <w:gridSpan w:val="2"/>
            <w:vAlign w:val="center"/>
          </w:tcPr>
          <w:p w14:paraId="122158AA" w14:textId="77777777" w:rsidR="00827DAE" w:rsidRPr="006B1F09" w:rsidRDefault="00827DAE" w:rsidP="0051052E">
            <w:pPr>
              <w:autoSpaceDE w:val="0"/>
              <w:autoSpaceDN w:val="0"/>
              <w:adjustRightInd w:val="0"/>
              <w:rPr>
                <w:rFonts w:cs="Arial"/>
                <w:color w:val="000000"/>
              </w:rPr>
            </w:pPr>
            <w:r w:rsidRPr="006B1F09">
              <w:rPr>
                <w:rFonts w:cs="Arial"/>
                <w:color w:val="000000"/>
              </w:rPr>
              <w:t>UKPRN</w:t>
            </w:r>
          </w:p>
        </w:tc>
        <w:tc>
          <w:tcPr>
            <w:tcW w:w="5593" w:type="dxa"/>
            <w:vAlign w:val="center"/>
          </w:tcPr>
          <w:p w14:paraId="24531CD8" w14:textId="77777777" w:rsidR="00827DAE" w:rsidRPr="006B1F09" w:rsidRDefault="00827DAE" w:rsidP="0051052E">
            <w:pPr>
              <w:autoSpaceDE w:val="0"/>
              <w:autoSpaceDN w:val="0"/>
              <w:adjustRightInd w:val="0"/>
              <w:rPr>
                <w:rFonts w:cs="Arial"/>
                <w:color w:val="000000"/>
              </w:rPr>
            </w:pPr>
            <w:r w:rsidRPr="006B1F09">
              <w:rPr>
                <w:rFonts w:cs="Arial"/>
                <w:color w:val="000000"/>
              </w:rPr>
              <w:fldChar w:fldCharType="begin">
                <w:ffData>
                  <w:name w:val="Text14"/>
                  <w:enabled/>
                  <w:calcOnExit w:val="0"/>
                  <w:textInput>
                    <w:default w:val="Please enter your UKPRN here"/>
                    <w:maxLength w:val="28"/>
                  </w:textInput>
                </w:ffData>
              </w:fldChar>
            </w:r>
            <w:bookmarkStart w:id="2" w:name="Text14"/>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r w:rsidRPr="006B1F09">
              <w:rPr>
                <w:rFonts w:cs="Arial"/>
                <w:noProof/>
                <w:color w:val="000000"/>
              </w:rPr>
              <w:t>Please enter your UKPRN here</w:t>
            </w:r>
            <w:r w:rsidRPr="006B1F09">
              <w:rPr>
                <w:rFonts w:cs="Arial"/>
                <w:color w:val="000000"/>
              </w:rPr>
              <w:fldChar w:fldCharType="end"/>
            </w:r>
            <w:bookmarkEnd w:id="2"/>
          </w:p>
        </w:tc>
      </w:tr>
      <w:tr w:rsidR="00827DAE" w:rsidRPr="006B1F09" w14:paraId="0FF4BF11" w14:textId="77777777" w:rsidTr="0051052E">
        <w:tc>
          <w:tcPr>
            <w:tcW w:w="9067" w:type="dxa"/>
            <w:gridSpan w:val="3"/>
            <w:tcBorders>
              <w:left w:val="nil"/>
              <w:bottom w:val="single" w:sz="4" w:space="0" w:color="auto"/>
              <w:right w:val="nil"/>
            </w:tcBorders>
          </w:tcPr>
          <w:p w14:paraId="728FC13A" w14:textId="77777777" w:rsidR="00827DAE" w:rsidRPr="006B1F09" w:rsidRDefault="00827DAE" w:rsidP="0051052E">
            <w:pPr>
              <w:autoSpaceDE w:val="0"/>
              <w:autoSpaceDN w:val="0"/>
              <w:adjustRightInd w:val="0"/>
              <w:rPr>
                <w:rFonts w:cs="Arial"/>
                <w:color w:val="000000"/>
              </w:rPr>
            </w:pPr>
          </w:p>
        </w:tc>
      </w:tr>
      <w:tr w:rsidR="00827DAE" w:rsidRPr="006B1F09" w14:paraId="6BB83807" w14:textId="77777777" w:rsidTr="0051052E">
        <w:trPr>
          <w:trHeight w:val="567"/>
        </w:trPr>
        <w:tc>
          <w:tcPr>
            <w:tcW w:w="9067" w:type="dxa"/>
            <w:gridSpan w:val="3"/>
            <w:tcBorders>
              <w:top w:val="single" w:sz="4" w:space="0" w:color="auto"/>
            </w:tcBorders>
            <w:shd w:val="clear" w:color="auto" w:fill="D9D9D9" w:themeFill="background1" w:themeFillShade="D9"/>
            <w:vAlign w:val="center"/>
          </w:tcPr>
          <w:p w14:paraId="3B529F5B" w14:textId="77777777" w:rsidR="00827DAE" w:rsidRPr="006B1F09" w:rsidRDefault="00827DAE" w:rsidP="0051052E">
            <w:pPr>
              <w:spacing w:after="160" w:line="259" w:lineRule="auto"/>
              <w:rPr>
                <w:rFonts w:cs="Arial"/>
              </w:rPr>
            </w:pPr>
            <w:r>
              <w:rPr>
                <w:rFonts w:eastAsiaTheme="minorHAnsi" w:cs="Arial"/>
                <w:b/>
              </w:rPr>
              <w:t xml:space="preserve">GENERIC SECTION. </w:t>
            </w:r>
            <w:r w:rsidRPr="006B1F09">
              <w:rPr>
                <w:rFonts w:eastAsiaTheme="minorHAnsi" w:cs="Arial"/>
                <w:b/>
              </w:rPr>
              <w:t xml:space="preserve"> </w:t>
            </w:r>
          </w:p>
        </w:tc>
      </w:tr>
      <w:tr w:rsidR="00827DAE" w:rsidRPr="006B1F09" w14:paraId="60641803" w14:textId="77777777" w:rsidTr="0051052E">
        <w:tc>
          <w:tcPr>
            <w:tcW w:w="9067" w:type="dxa"/>
            <w:gridSpan w:val="3"/>
          </w:tcPr>
          <w:p w14:paraId="154A59CF" w14:textId="77777777" w:rsidR="00827DAE" w:rsidRPr="006B3DD6" w:rsidRDefault="00827DAE" w:rsidP="0051052E">
            <w:pPr>
              <w:autoSpaceDE w:val="0"/>
              <w:autoSpaceDN w:val="0"/>
              <w:adjustRightInd w:val="0"/>
              <w:rPr>
                <w:rFonts w:cs="Arial"/>
                <w:b/>
              </w:rPr>
            </w:pPr>
            <w:r w:rsidRPr="006B3DD6">
              <w:rPr>
                <w:rFonts w:cs="Arial"/>
                <w:b/>
              </w:rPr>
              <w:t>Management and Quality Assurance</w:t>
            </w:r>
          </w:p>
        </w:tc>
      </w:tr>
      <w:tr w:rsidR="00827DAE" w:rsidRPr="006B1F09" w14:paraId="16E97375" w14:textId="77777777" w:rsidTr="0051052E">
        <w:tc>
          <w:tcPr>
            <w:tcW w:w="1017" w:type="dxa"/>
          </w:tcPr>
          <w:p w14:paraId="7AFA25AB" w14:textId="77777777" w:rsidR="00827DAE" w:rsidRDefault="00827DAE" w:rsidP="0051052E">
            <w:pPr>
              <w:autoSpaceDE w:val="0"/>
              <w:autoSpaceDN w:val="0"/>
              <w:adjustRightInd w:val="0"/>
              <w:rPr>
                <w:rFonts w:cs="Arial"/>
                <w:color w:val="000000"/>
              </w:rPr>
            </w:pPr>
          </w:p>
          <w:p w14:paraId="6984179D" w14:textId="77777777" w:rsidR="00827DAE" w:rsidRPr="006B1F09" w:rsidRDefault="00827DAE" w:rsidP="0051052E">
            <w:pPr>
              <w:autoSpaceDE w:val="0"/>
              <w:autoSpaceDN w:val="0"/>
              <w:adjustRightInd w:val="0"/>
              <w:rPr>
                <w:rFonts w:cs="Arial"/>
                <w:color w:val="000000"/>
              </w:rPr>
            </w:pPr>
            <w:r w:rsidRPr="006B1F09">
              <w:rPr>
                <w:rFonts w:cs="Arial"/>
                <w:color w:val="000000"/>
              </w:rPr>
              <w:t>[</w:t>
            </w:r>
            <w:r>
              <w:rPr>
                <w:rFonts w:cs="Arial"/>
                <w:color w:val="000000"/>
              </w:rPr>
              <w:t>GS</w:t>
            </w:r>
            <w:r w:rsidRPr="006B1F09">
              <w:rPr>
                <w:rFonts w:cs="Arial"/>
                <w:color w:val="000000"/>
              </w:rPr>
              <w:t>Q1]</w:t>
            </w:r>
          </w:p>
        </w:tc>
        <w:tc>
          <w:tcPr>
            <w:tcW w:w="8050" w:type="dxa"/>
            <w:gridSpan w:val="2"/>
          </w:tcPr>
          <w:p w14:paraId="0B8AE40A" w14:textId="77777777" w:rsidR="00827DAE" w:rsidRDefault="00827DAE" w:rsidP="0051052E">
            <w:pPr>
              <w:rPr>
                <w:rFonts w:eastAsiaTheme="minorHAnsi" w:cs="Arial"/>
              </w:rPr>
            </w:pPr>
          </w:p>
          <w:p w14:paraId="6A5B0CBA" w14:textId="77777777" w:rsidR="00827DAE" w:rsidRPr="006B3DD6" w:rsidRDefault="00827DAE" w:rsidP="0051052E">
            <w:pPr>
              <w:rPr>
                <w:rFonts w:eastAsiaTheme="minorHAnsi" w:cs="Arial"/>
              </w:rPr>
            </w:pPr>
            <w:r w:rsidRPr="006B3DD6">
              <w:rPr>
                <w:rFonts w:eastAsiaTheme="minorHAnsi" w:cs="Arial"/>
              </w:rPr>
              <w:t xml:space="preserve">How will you </w:t>
            </w:r>
            <w:r w:rsidRPr="006B3DD6">
              <w:rPr>
                <w:rFonts w:eastAsiaTheme="minorHAnsi" w:cs="Arial"/>
                <w:b/>
              </w:rPr>
              <w:t>successfully manage contract(s) of this size, across the specific geographical area(s)</w:t>
            </w:r>
            <w:r w:rsidRPr="006B3DD6">
              <w:rPr>
                <w:rFonts w:eastAsiaTheme="minorHAnsi" w:cs="Arial"/>
              </w:rPr>
              <w:t xml:space="preserve"> </w:t>
            </w:r>
            <w:r w:rsidRPr="006B3DD6">
              <w:rPr>
                <w:rFonts w:eastAsiaTheme="minorHAnsi" w:cs="Arial"/>
                <w:b/>
              </w:rPr>
              <w:t>and theme(s)</w:t>
            </w:r>
            <w:r w:rsidRPr="006B3DD6">
              <w:rPr>
                <w:rFonts w:eastAsiaTheme="minorHAnsi" w:cs="Arial"/>
              </w:rPr>
              <w:t xml:space="preserve"> to provide a high quality service which meets the theme(s) service requirements and provides a successful way of engaging, supporting and providing positive, measurable outcomes for the target group(s)? </w:t>
            </w:r>
          </w:p>
          <w:p w14:paraId="42042525" w14:textId="77777777" w:rsidR="00827DAE" w:rsidRPr="006B3DD6" w:rsidRDefault="00827DAE" w:rsidP="0051052E">
            <w:pPr>
              <w:rPr>
                <w:rFonts w:eastAsiaTheme="minorHAnsi" w:cs="Arial"/>
              </w:rPr>
            </w:pPr>
          </w:p>
          <w:p w14:paraId="3411D3A9" w14:textId="77777777" w:rsidR="00827DAE" w:rsidRPr="006B3DD6" w:rsidRDefault="00827DAE" w:rsidP="0051052E">
            <w:pPr>
              <w:rPr>
                <w:rFonts w:eastAsiaTheme="minorHAnsi" w:cs="Arial"/>
              </w:rPr>
            </w:pPr>
            <w:r w:rsidRPr="006B3DD6">
              <w:rPr>
                <w:rFonts w:eastAsiaTheme="minorHAnsi" w:cs="Arial"/>
              </w:rPr>
              <w:t>Your response to the above question will need to address/include the points below as a minimum:</w:t>
            </w:r>
          </w:p>
          <w:p w14:paraId="2AF1BE5B" w14:textId="77777777" w:rsidR="00827DAE" w:rsidRPr="006B3DD6" w:rsidRDefault="00827DAE" w:rsidP="0051052E">
            <w:pPr>
              <w:rPr>
                <w:rFonts w:eastAsiaTheme="minorHAnsi" w:cs="Arial"/>
              </w:rPr>
            </w:pPr>
          </w:p>
          <w:p w14:paraId="1720793C" w14:textId="77777777" w:rsidR="00827DAE" w:rsidRPr="006B3DD6" w:rsidRDefault="00827DAE" w:rsidP="0051052E">
            <w:pPr>
              <w:rPr>
                <w:rFonts w:eastAsiaTheme="minorHAnsi" w:cs="Arial"/>
              </w:rPr>
            </w:pPr>
            <w:r>
              <w:rPr>
                <w:rFonts w:eastAsiaTheme="minorHAnsi" w:cs="Arial"/>
              </w:rPr>
              <w:t>•</w:t>
            </w:r>
            <w:r w:rsidRPr="006B3DD6">
              <w:rPr>
                <w:rFonts w:eastAsiaTheme="minorHAnsi" w:cs="Arial"/>
              </w:rPr>
              <w:t>Describe the governance and steering group arrangements you will put into place to manage and steer the service(s)</w:t>
            </w:r>
          </w:p>
          <w:p w14:paraId="53D7B3E9" w14:textId="77777777" w:rsidR="00827DAE" w:rsidRDefault="00827DAE" w:rsidP="0051052E">
            <w:pPr>
              <w:rPr>
                <w:rFonts w:eastAsiaTheme="minorHAnsi" w:cs="Arial"/>
              </w:rPr>
            </w:pPr>
            <w:r>
              <w:rPr>
                <w:rFonts w:eastAsiaTheme="minorHAnsi" w:cs="Arial"/>
              </w:rPr>
              <w:t>•</w:t>
            </w:r>
            <w:r w:rsidRPr="006B3DD6">
              <w:rPr>
                <w:rFonts w:eastAsiaTheme="minorHAnsi" w:cs="Arial"/>
              </w:rPr>
              <w:t>Demonstrate how you will ensure that the required elements of the service(s) are included in your delivery</w:t>
            </w:r>
          </w:p>
          <w:p w14:paraId="151DC591" w14:textId="77777777" w:rsidR="00827DAE" w:rsidRPr="006B3DD6" w:rsidRDefault="00827DAE" w:rsidP="0051052E">
            <w:pPr>
              <w:rPr>
                <w:rFonts w:eastAsiaTheme="minorHAnsi" w:cs="Arial"/>
              </w:rPr>
            </w:pPr>
            <w:r w:rsidRPr="006B3DD6">
              <w:rPr>
                <w:rFonts w:eastAsiaTheme="minorHAnsi" w:cs="Arial"/>
              </w:rPr>
              <w:t xml:space="preserve"> </w:t>
            </w:r>
            <w:r>
              <w:rPr>
                <w:rFonts w:eastAsiaTheme="minorHAnsi" w:cs="Arial"/>
              </w:rPr>
              <w:t>•</w:t>
            </w:r>
            <w:r w:rsidRPr="006B3DD6">
              <w:rPr>
                <w:rFonts w:eastAsiaTheme="minorHAnsi" w:cs="Arial"/>
              </w:rPr>
              <w:t>Describe how you will ensure that you meet  all service targets across the theme(s)</w:t>
            </w:r>
          </w:p>
          <w:p w14:paraId="32310FF0" w14:textId="77777777" w:rsidR="00827DAE" w:rsidRPr="006B3DD6" w:rsidRDefault="00827DAE" w:rsidP="0051052E">
            <w:pPr>
              <w:rPr>
                <w:rFonts w:eastAsiaTheme="minorHAnsi" w:cs="Arial"/>
              </w:rPr>
            </w:pPr>
            <w:r>
              <w:rPr>
                <w:rFonts w:eastAsiaTheme="minorHAnsi" w:cs="Arial"/>
              </w:rPr>
              <w:t>•</w:t>
            </w:r>
            <w:r w:rsidRPr="006B3DD6">
              <w:rPr>
                <w:rFonts w:eastAsiaTheme="minorHAnsi" w:cs="Arial"/>
              </w:rPr>
              <w:t>Describe how will you successfully manage your supply chain(s)</w:t>
            </w:r>
          </w:p>
          <w:p w14:paraId="1F3D2FE0" w14:textId="77777777" w:rsidR="00827DAE" w:rsidRPr="006B3DD6" w:rsidRDefault="00827DAE" w:rsidP="0051052E">
            <w:pPr>
              <w:rPr>
                <w:rFonts w:eastAsiaTheme="minorHAnsi" w:cs="Arial"/>
              </w:rPr>
            </w:pPr>
            <w:r>
              <w:rPr>
                <w:rFonts w:eastAsiaTheme="minorHAnsi" w:cs="Arial"/>
              </w:rPr>
              <w:t>•</w:t>
            </w:r>
            <w:r w:rsidRPr="006B3DD6">
              <w:rPr>
                <w:rFonts w:eastAsiaTheme="minorHAnsi" w:cs="Arial"/>
              </w:rPr>
              <w:t>Set out the arrangements you will have to ensure the quality of the services and the mechanisms you will use to ensure the delivery continues to meet the needs of the employer and participant target group(s).</w:t>
            </w:r>
          </w:p>
          <w:p w14:paraId="09625502" w14:textId="77777777" w:rsidR="00827DAE" w:rsidRDefault="00827DAE" w:rsidP="0051052E">
            <w:pPr>
              <w:autoSpaceDE w:val="0"/>
              <w:autoSpaceDN w:val="0"/>
              <w:adjustRightInd w:val="0"/>
              <w:rPr>
                <w:rFonts w:cs="Arial"/>
                <w:color w:val="000000" w:themeColor="text1"/>
              </w:rPr>
            </w:pPr>
          </w:p>
          <w:p w14:paraId="1C63DCC9" w14:textId="77777777" w:rsidR="00827DAE" w:rsidRPr="006B1F09" w:rsidRDefault="00827DAE" w:rsidP="0051052E">
            <w:pPr>
              <w:autoSpaceDE w:val="0"/>
              <w:autoSpaceDN w:val="0"/>
              <w:adjustRightInd w:val="0"/>
              <w:rPr>
                <w:rFonts w:cs="Arial"/>
                <w:color w:val="FF0000"/>
              </w:rPr>
            </w:pPr>
            <w:r w:rsidRPr="006B1F09">
              <w:rPr>
                <w:rFonts w:cs="Arial"/>
                <w:color w:val="000000" w:themeColor="text1"/>
              </w:rPr>
              <w:t xml:space="preserve">Characters available: </w:t>
            </w:r>
            <w:r>
              <w:rPr>
                <w:rFonts w:eastAsiaTheme="minorHAnsi" w:cs="Arial"/>
                <w:b/>
              </w:rPr>
              <w:t>4</w:t>
            </w:r>
            <w:r w:rsidRPr="006B1F09">
              <w:rPr>
                <w:rFonts w:eastAsiaTheme="minorHAnsi" w:cs="Arial"/>
                <w:b/>
              </w:rPr>
              <w:t>,000 characters maximum</w:t>
            </w:r>
          </w:p>
          <w:p w14:paraId="3E19C131" w14:textId="77777777" w:rsidR="00827DAE" w:rsidRPr="006B1F09" w:rsidRDefault="00827DAE" w:rsidP="0051052E">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7D155B26" w14:textId="77777777" w:rsidR="00827DAE" w:rsidRPr="006B1F09" w:rsidRDefault="00827DAE" w:rsidP="0051052E">
            <w:pPr>
              <w:autoSpaceDE w:val="0"/>
              <w:autoSpaceDN w:val="0"/>
              <w:adjustRightInd w:val="0"/>
              <w:rPr>
                <w:rFonts w:cs="Arial"/>
                <w:color w:val="000000" w:themeColor="text1"/>
              </w:rPr>
            </w:pPr>
          </w:p>
          <w:p w14:paraId="3756C5A7" w14:textId="77777777" w:rsidR="00827DAE" w:rsidRPr="006B1F09" w:rsidRDefault="00827DAE" w:rsidP="0051052E">
            <w:pPr>
              <w:autoSpaceDE w:val="0"/>
              <w:autoSpaceDN w:val="0"/>
              <w:adjustRightInd w:val="0"/>
              <w:rPr>
                <w:rFonts w:cs="Arial"/>
                <w:color w:val="000000"/>
              </w:rPr>
            </w:pPr>
            <w:r w:rsidRPr="006B1F09">
              <w:rPr>
                <w:rFonts w:cs="Arial"/>
                <w:color w:val="000000"/>
              </w:rPr>
              <w:t>REF: [</w:t>
            </w:r>
            <w:r>
              <w:rPr>
                <w:rFonts w:cs="Arial"/>
                <w:color w:val="000000"/>
              </w:rPr>
              <w:t>GS</w:t>
            </w:r>
            <w:r w:rsidRPr="006B1F09">
              <w:rPr>
                <w:rFonts w:cs="Arial"/>
                <w:color w:val="000000"/>
              </w:rPr>
              <w:t>Q1]</w:t>
            </w:r>
          </w:p>
        </w:tc>
      </w:tr>
      <w:tr w:rsidR="00827DAE" w:rsidRPr="006B1F09" w14:paraId="1910671B" w14:textId="77777777" w:rsidTr="0051052E">
        <w:tc>
          <w:tcPr>
            <w:tcW w:w="9067" w:type="dxa"/>
            <w:gridSpan w:val="3"/>
          </w:tcPr>
          <w:p w14:paraId="14FF168A" w14:textId="77777777" w:rsidR="00827DAE" w:rsidRPr="0086427D" w:rsidRDefault="00827DAE" w:rsidP="0051052E">
            <w:pPr>
              <w:autoSpaceDE w:val="0"/>
              <w:autoSpaceDN w:val="0"/>
              <w:adjustRightInd w:val="0"/>
              <w:rPr>
                <w:rFonts w:cs="Arial"/>
                <w:color w:val="000000"/>
              </w:rPr>
            </w:pPr>
            <w:r w:rsidRPr="0086427D">
              <w:rPr>
                <w:rFonts w:cs="Arial"/>
                <w:color w:val="000000"/>
              </w:rPr>
              <w:lastRenderedPageBreak/>
              <w:fldChar w:fldCharType="begin">
                <w:ffData>
                  <w:name w:val="Text3"/>
                  <w:enabled/>
                  <w:calcOnExit w:val="0"/>
                  <w:textInput>
                    <w:default w:val="Please enter your answer here"/>
                    <w:maxLength w:val="4000"/>
                  </w:textInput>
                </w:ffData>
              </w:fldChar>
            </w:r>
            <w:bookmarkStart w:id="3" w:name="Text3"/>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bookmarkEnd w:id="3"/>
          </w:p>
        </w:tc>
      </w:tr>
      <w:tr w:rsidR="00827DAE" w:rsidRPr="006B1F09" w14:paraId="0F2B276E" w14:textId="77777777" w:rsidTr="0051052E">
        <w:trPr>
          <w:trHeight w:val="567"/>
        </w:trPr>
        <w:tc>
          <w:tcPr>
            <w:tcW w:w="9067" w:type="dxa"/>
            <w:gridSpan w:val="3"/>
            <w:shd w:val="clear" w:color="auto" w:fill="D9D9D9" w:themeFill="background1" w:themeFillShade="D9"/>
            <w:vAlign w:val="center"/>
          </w:tcPr>
          <w:p w14:paraId="2550286A" w14:textId="77777777" w:rsidR="00827DAE" w:rsidRPr="006B3DD6" w:rsidRDefault="00827DAE" w:rsidP="0051052E">
            <w:pPr>
              <w:autoSpaceDE w:val="0"/>
              <w:autoSpaceDN w:val="0"/>
              <w:adjustRightInd w:val="0"/>
              <w:rPr>
                <w:rFonts w:cs="Arial"/>
                <w:color w:val="000000"/>
              </w:rPr>
            </w:pPr>
            <w:r w:rsidRPr="006B3DD6">
              <w:rPr>
                <w:rFonts w:cs="Arial"/>
                <w:b/>
              </w:rPr>
              <w:t xml:space="preserve">Management </w:t>
            </w:r>
            <w:r>
              <w:rPr>
                <w:rFonts w:cs="Arial"/>
                <w:b/>
              </w:rPr>
              <w:t>I</w:t>
            </w:r>
            <w:r w:rsidRPr="006B3DD6">
              <w:rPr>
                <w:rFonts w:cs="Arial"/>
                <w:b/>
              </w:rPr>
              <w:t xml:space="preserve">nformation and </w:t>
            </w:r>
            <w:r>
              <w:rPr>
                <w:rFonts w:cs="Arial"/>
                <w:b/>
              </w:rPr>
              <w:t>R</w:t>
            </w:r>
            <w:r w:rsidRPr="006B3DD6">
              <w:rPr>
                <w:rFonts w:cs="Arial"/>
                <w:b/>
              </w:rPr>
              <w:t>eporting</w:t>
            </w:r>
          </w:p>
        </w:tc>
      </w:tr>
      <w:tr w:rsidR="00827DAE" w:rsidRPr="006B1F09" w14:paraId="3E75D6A2" w14:textId="77777777" w:rsidTr="0051052E">
        <w:tc>
          <w:tcPr>
            <w:tcW w:w="1017" w:type="dxa"/>
          </w:tcPr>
          <w:p w14:paraId="05944DED" w14:textId="77777777" w:rsidR="00827DAE" w:rsidRPr="006B1F09" w:rsidRDefault="00827DAE" w:rsidP="0051052E">
            <w:pPr>
              <w:autoSpaceDE w:val="0"/>
              <w:autoSpaceDN w:val="0"/>
              <w:adjustRightInd w:val="0"/>
              <w:rPr>
                <w:rFonts w:cs="Arial"/>
                <w:color w:val="000000"/>
              </w:rPr>
            </w:pPr>
            <w:r w:rsidRPr="006B1F09">
              <w:rPr>
                <w:rFonts w:cs="Arial"/>
                <w:color w:val="000000"/>
              </w:rPr>
              <w:t>[</w:t>
            </w:r>
            <w:r>
              <w:rPr>
                <w:rFonts w:cs="Arial"/>
                <w:color w:val="000000"/>
              </w:rPr>
              <w:t>GS</w:t>
            </w:r>
            <w:r w:rsidRPr="006B1F09">
              <w:rPr>
                <w:rFonts w:cs="Arial"/>
                <w:color w:val="000000"/>
              </w:rPr>
              <w:t>Q2]</w:t>
            </w:r>
          </w:p>
        </w:tc>
        <w:tc>
          <w:tcPr>
            <w:tcW w:w="8050" w:type="dxa"/>
            <w:gridSpan w:val="2"/>
          </w:tcPr>
          <w:p w14:paraId="257E41F5" w14:textId="77777777" w:rsidR="00827DAE" w:rsidRPr="006B3DD6" w:rsidRDefault="00827DAE" w:rsidP="0051052E">
            <w:pPr>
              <w:rPr>
                <w:rFonts w:eastAsiaTheme="minorHAnsi" w:cs="Arial"/>
              </w:rPr>
            </w:pPr>
            <w:r w:rsidRPr="006B3DD6">
              <w:rPr>
                <w:rFonts w:eastAsiaTheme="minorHAnsi" w:cs="Arial"/>
              </w:rPr>
              <w:t>Describe the systems you will use to collect and disseminate management information in order to report to and generate payments from the Skills Funding Agency for the theme(s). Describe how you will share with the LEP and/or other local organisation(s) ongoing performance management data as well as additional intelligence to improve the impact and effectiveness of the provision?</w:t>
            </w:r>
          </w:p>
          <w:p w14:paraId="77B52B11" w14:textId="77777777" w:rsidR="00827DAE" w:rsidRPr="006B3DD6" w:rsidRDefault="00827DAE" w:rsidP="0051052E">
            <w:pPr>
              <w:rPr>
                <w:rFonts w:eastAsiaTheme="minorHAnsi" w:cs="Arial"/>
              </w:rPr>
            </w:pPr>
          </w:p>
          <w:p w14:paraId="7C422DEC" w14:textId="77777777" w:rsidR="00827DAE" w:rsidRPr="006B3DD6" w:rsidRDefault="00827DAE" w:rsidP="0051052E">
            <w:pPr>
              <w:rPr>
                <w:rFonts w:eastAsiaTheme="minorHAnsi" w:cs="Arial"/>
              </w:rPr>
            </w:pPr>
            <w:r w:rsidRPr="006B3DD6">
              <w:rPr>
                <w:rFonts w:eastAsiaTheme="minorHAnsi" w:cs="Arial"/>
              </w:rPr>
              <w:t>Your response to the above question will need to address/include the points below as a minimum:</w:t>
            </w:r>
          </w:p>
          <w:p w14:paraId="11E8B597" w14:textId="77777777" w:rsidR="00827DAE" w:rsidRPr="006B3DD6" w:rsidRDefault="00827DAE" w:rsidP="0051052E">
            <w:pPr>
              <w:rPr>
                <w:rFonts w:eastAsiaTheme="minorHAnsi" w:cs="Arial"/>
              </w:rPr>
            </w:pPr>
          </w:p>
          <w:p w14:paraId="278B2944" w14:textId="77777777" w:rsidR="00827DAE" w:rsidRDefault="00827DAE" w:rsidP="0051052E">
            <w:pPr>
              <w:rPr>
                <w:rFonts w:cs="Arial"/>
                <w:color w:val="FF0000"/>
              </w:rPr>
            </w:pPr>
            <w:r>
              <w:rPr>
                <w:rFonts w:eastAsiaTheme="minorHAnsi" w:cs="Arial"/>
              </w:rPr>
              <w:t>•</w:t>
            </w:r>
            <w:r w:rsidRPr="006B3DD6">
              <w:rPr>
                <w:rFonts w:eastAsiaTheme="minorHAnsi" w:cs="Arial"/>
              </w:rPr>
              <w:t xml:space="preserve">Describe how you will collect data from employers and participants and use the ILR and supplementary data collections to submit it to the </w:t>
            </w:r>
            <w:r>
              <w:rPr>
                <w:rFonts w:eastAsiaTheme="minorHAnsi" w:cs="Arial"/>
              </w:rPr>
              <w:t>SFA.</w:t>
            </w:r>
          </w:p>
          <w:p w14:paraId="20BACD27" w14:textId="77777777" w:rsidR="00827DAE" w:rsidRPr="006B1F09" w:rsidRDefault="00827DAE" w:rsidP="0051052E">
            <w:pPr>
              <w:autoSpaceDE w:val="0"/>
              <w:autoSpaceDN w:val="0"/>
              <w:adjustRightInd w:val="0"/>
              <w:rPr>
                <w:rFonts w:cs="Arial"/>
                <w:color w:val="FF0000"/>
              </w:rPr>
            </w:pPr>
          </w:p>
          <w:p w14:paraId="395D1487" w14:textId="77777777" w:rsidR="00827DAE" w:rsidRPr="006B1F09" w:rsidRDefault="00827DAE" w:rsidP="0051052E">
            <w:pPr>
              <w:autoSpaceDE w:val="0"/>
              <w:autoSpaceDN w:val="0"/>
              <w:adjustRightInd w:val="0"/>
              <w:rPr>
                <w:rFonts w:cs="Arial"/>
              </w:rPr>
            </w:pPr>
            <w:r w:rsidRPr="006B1F09">
              <w:rPr>
                <w:rFonts w:cs="Arial"/>
                <w:color w:val="000000" w:themeColor="text1"/>
              </w:rPr>
              <w:t xml:space="preserve">Characters available:  </w:t>
            </w:r>
            <w:r w:rsidRPr="006B1F09">
              <w:rPr>
                <w:rFonts w:cs="Arial"/>
                <w:b/>
              </w:rPr>
              <w:t>4000 Characters maximum</w:t>
            </w:r>
          </w:p>
          <w:p w14:paraId="42E96432" w14:textId="77777777" w:rsidR="00827DAE" w:rsidRPr="006B1F09" w:rsidRDefault="00827DAE" w:rsidP="0051052E">
            <w:pPr>
              <w:autoSpaceDE w:val="0"/>
              <w:autoSpaceDN w:val="0"/>
              <w:adjustRightInd w:val="0"/>
              <w:rPr>
                <w:rFonts w:cs="Arial"/>
              </w:rPr>
            </w:pPr>
            <w:r w:rsidRPr="006B1F09">
              <w:rPr>
                <w:rFonts w:cs="Arial"/>
                <w:color w:val="000000" w:themeColor="text1"/>
              </w:rPr>
              <w:t xml:space="preserve">Maximum score available:  </w:t>
            </w:r>
            <w:r w:rsidRPr="006B1F09">
              <w:rPr>
                <w:rFonts w:cs="Arial"/>
                <w:b/>
              </w:rPr>
              <w:t>100</w:t>
            </w:r>
          </w:p>
          <w:p w14:paraId="0EB5B440" w14:textId="77777777" w:rsidR="00827DAE" w:rsidRPr="006B1F09" w:rsidRDefault="00827DAE" w:rsidP="0051052E">
            <w:pPr>
              <w:autoSpaceDE w:val="0"/>
              <w:autoSpaceDN w:val="0"/>
              <w:adjustRightInd w:val="0"/>
              <w:rPr>
                <w:rFonts w:cs="Arial"/>
                <w:color w:val="000000" w:themeColor="text1"/>
              </w:rPr>
            </w:pPr>
          </w:p>
          <w:p w14:paraId="6BD0A5CF" w14:textId="77777777" w:rsidR="00827DAE" w:rsidRPr="006B1F09" w:rsidRDefault="00827DAE" w:rsidP="0051052E">
            <w:pPr>
              <w:autoSpaceDE w:val="0"/>
              <w:autoSpaceDN w:val="0"/>
              <w:adjustRightInd w:val="0"/>
              <w:rPr>
                <w:rFonts w:cs="Arial"/>
                <w:color w:val="000000"/>
              </w:rPr>
            </w:pPr>
            <w:r w:rsidRPr="006B1F09">
              <w:rPr>
                <w:rFonts w:cs="Arial"/>
                <w:color w:val="000000"/>
              </w:rPr>
              <w:t>REF: [</w:t>
            </w:r>
            <w:r>
              <w:rPr>
                <w:rFonts w:cs="Arial"/>
                <w:color w:val="000000"/>
              </w:rPr>
              <w:t>GS</w:t>
            </w:r>
            <w:r w:rsidRPr="006B1F09">
              <w:rPr>
                <w:rFonts w:cs="Arial"/>
                <w:color w:val="000000"/>
              </w:rPr>
              <w:t>Q2]</w:t>
            </w:r>
          </w:p>
        </w:tc>
      </w:tr>
      <w:tr w:rsidR="00827DAE" w:rsidRPr="006B1F09" w14:paraId="2C998CFA" w14:textId="77777777" w:rsidTr="0051052E">
        <w:tc>
          <w:tcPr>
            <w:tcW w:w="9067" w:type="dxa"/>
            <w:gridSpan w:val="3"/>
          </w:tcPr>
          <w:p w14:paraId="49B7D600" w14:textId="77777777" w:rsidR="00827DAE" w:rsidRPr="0086427D" w:rsidRDefault="00827DAE" w:rsidP="0051052E">
            <w:pPr>
              <w:autoSpaceDE w:val="0"/>
              <w:autoSpaceDN w:val="0"/>
              <w:adjustRightInd w:val="0"/>
              <w:rPr>
                <w:rFonts w:cs="Arial"/>
                <w:color w:val="000000"/>
              </w:rPr>
            </w:pPr>
            <w:r w:rsidRPr="0086427D">
              <w:rPr>
                <w:rFonts w:cs="Arial"/>
                <w:color w:val="000000"/>
              </w:rPr>
              <w:fldChar w:fldCharType="begin">
                <w:ffData>
                  <w:name w:val="Text4"/>
                  <w:enabled/>
                  <w:calcOnExit w:val="0"/>
                  <w:textInput>
                    <w:default w:val="Please enter your answer here"/>
                    <w:maxLength w:val="4000"/>
                  </w:textInput>
                </w:ffData>
              </w:fldChar>
            </w:r>
            <w:bookmarkStart w:id="4" w:name="Text4"/>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bookmarkEnd w:id="4"/>
          </w:p>
        </w:tc>
      </w:tr>
    </w:tbl>
    <w:p w14:paraId="4DD6EB4B" w14:textId="77777777" w:rsidR="00827DAE" w:rsidRPr="006B1F09" w:rsidRDefault="00827DAE" w:rsidP="00827DAE">
      <w:pPr>
        <w:rPr>
          <w:rFonts w:cs="Arial"/>
          <w:b/>
        </w:rPr>
      </w:pPr>
    </w:p>
    <w:p w14:paraId="1BAB4A66" w14:textId="77777777" w:rsidR="00827DAE" w:rsidRDefault="00827DAE"/>
    <w:sectPr w:rsidR="00827DAE"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7E30C" w14:textId="77777777" w:rsidR="00B51DCC" w:rsidRDefault="00B51DCC">
      <w:r>
        <w:separator/>
      </w:r>
    </w:p>
  </w:endnote>
  <w:endnote w:type="continuationSeparator" w:id="0">
    <w:p w14:paraId="5032A82E" w14:textId="77777777" w:rsidR="00B51DCC" w:rsidRDefault="00B5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3A9D68F6" w14:textId="77777777" w:rsidR="004E5EDB" w:rsidRDefault="004E5EDB">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4E5EDB" w14:paraId="3A9D68F9" w14:textId="77777777" w:rsidTr="009808AC">
          <w:tc>
            <w:tcPr>
              <w:tcW w:w="4908" w:type="dxa"/>
            </w:tcPr>
            <w:p w14:paraId="3A9D68F7" w14:textId="77777777" w:rsidR="004E5EDB" w:rsidRDefault="004E5EDB" w:rsidP="009808AC">
              <w:pPr>
                <w:pStyle w:val="Footer"/>
              </w:pPr>
            </w:p>
          </w:tc>
          <w:tc>
            <w:tcPr>
              <w:tcW w:w="3869" w:type="dxa"/>
            </w:tcPr>
            <w:p w14:paraId="3A9D68F8" w14:textId="77777777" w:rsidR="004E5EDB" w:rsidRDefault="004E5EDB"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F43757">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43757">
                <w:rPr>
                  <w:b/>
                  <w:bCs/>
                  <w:noProof/>
                </w:rPr>
                <w:t>19</w:t>
              </w:r>
              <w:r>
                <w:rPr>
                  <w:b/>
                  <w:bCs/>
                </w:rPr>
                <w:fldChar w:fldCharType="end"/>
              </w:r>
            </w:p>
          </w:tc>
        </w:tr>
      </w:tbl>
      <w:p w14:paraId="3A9D68FA" w14:textId="77777777" w:rsidR="004E5EDB" w:rsidRDefault="00B51DCC">
        <w:pPr>
          <w:pStyle w:val="Footer"/>
          <w:jc w:val="right"/>
        </w:pPr>
      </w:p>
    </w:sdtContent>
  </w:sdt>
  <w:p w14:paraId="3A9D68FB" w14:textId="77777777" w:rsidR="004E5EDB" w:rsidRDefault="004E5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B4D2C" w14:textId="77777777" w:rsidR="00B51DCC" w:rsidRDefault="00B51DCC">
      <w:r>
        <w:separator/>
      </w:r>
    </w:p>
  </w:footnote>
  <w:footnote w:type="continuationSeparator" w:id="0">
    <w:p w14:paraId="220B4D99" w14:textId="77777777" w:rsidR="00B51DCC" w:rsidRDefault="00B51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3A9D68F5" w14:textId="77777777" w:rsidR="004E5EDB" w:rsidRDefault="00B51DCC">
        <w:pPr>
          <w:pStyle w:val="Header"/>
        </w:pPr>
        <w:r>
          <w:rPr>
            <w:noProof/>
            <w:lang w:val="en-US"/>
          </w:rPr>
          <w:pict w14:anchorId="3A9D6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0D5765"/>
    <w:multiLevelType w:val="hybridMultilevel"/>
    <w:tmpl w:val="F2C0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06435B"/>
    <w:multiLevelType w:val="hybridMultilevel"/>
    <w:tmpl w:val="6AACB9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9902D9"/>
    <w:multiLevelType w:val="hybridMultilevel"/>
    <w:tmpl w:val="CCF2EE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291FD0"/>
    <w:multiLevelType w:val="hybridMultilevel"/>
    <w:tmpl w:val="5698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473A0"/>
    <w:multiLevelType w:val="hybridMultilevel"/>
    <w:tmpl w:val="FE1E7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13476D"/>
    <w:multiLevelType w:val="hybridMultilevel"/>
    <w:tmpl w:val="CCF2EE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4"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64580"/>
    <w:multiLevelType w:val="hybridMultilevel"/>
    <w:tmpl w:val="CCF2EE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7"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B4758"/>
    <w:multiLevelType w:val="hybridMultilevel"/>
    <w:tmpl w:val="9E1E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26"/>
  </w:num>
  <w:num w:numId="4">
    <w:abstractNumId w:val="26"/>
  </w:num>
  <w:num w:numId="5">
    <w:abstractNumId w:val="4"/>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3"/>
  </w:num>
  <w:num w:numId="11">
    <w:abstractNumId w:val="19"/>
  </w:num>
  <w:num w:numId="12">
    <w:abstractNumId w:val="29"/>
  </w:num>
  <w:num w:numId="13">
    <w:abstractNumId w:val="24"/>
  </w:num>
  <w:num w:numId="14">
    <w:abstractNumId w:val="17"/>
  </w:num>
  <w:num w:numId="15">
    <w:abstractNumId w:val="12"/>
  </w:num>
  <w:num w:numId="16">
    <w:abstractNumId w:val="8"/>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8"/>
  </w:num>
  <w:num w:numId="27">
    <w:abstractNumId w:val="10"/>
  </w:num>
  <w:num w:numId="28">
    <w:abstractNumId w:val="16"/>
  </w:num>
  <w:num w:numId="29">
    <w:abstractNumId w:val="6"/>
  </w:num>
  <w:num w:numId="30">
    <w:abstractNumId w:val="2"/>
  </w:num>
  <w:num w:numId="31">
    <w:abstractNumId w:val="13"/>
  </w:num>
  <w:num w:numId="32">
    <w:abstractNumId w:val="20"/>
  </w:num>
  <w:num w:numId="33">
    <w:abstractNumId w:val="11"/>
  </w:num>
  <w:num w:numId="34">
    <w:abstractNumId w:val="9"/>
  </w:num>
  <w:num w:numId="35">
    <w:abstractNumId w:val="30"/>
  </w:num>
  <w:num w:numId="36">
    <w:abstractNumId w:val="21"/>
  </w:num>
  <w:num w:numId="37">
    <w:abstractNumId w:val="25"/>
  </w:num>
  <w:num w:numId="38">
    <w:abstractNumId w:val="1"/>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74C72"/>
    <w:rsid w:val="00075F2B"/>
    <w:rsid w:val="00087B1E"/>
    <w:rsid w:val="00090908"/>
    <w:rsid w:val="000935EF"/>
    <w:rsid w:val="00094335"/>
    <w:rsid w:val="000976D1"/>
    <w:rsid w:val="000A0728"/>
    <w:rsid w:val="000A5C48"/>
    <w:rsid w:val="000A6802"/>
    <w:rsid w:val="000B07A1"/>
    <w:rsid w:val="000B14E1"/>
    <w:rsid w:val="000B2ED9"/>
    <w:rsid w:val="000B41E7"/>
    <w:rsid w:val="000B44ED"/>
    <w:rsid w:val="000B4E0D"/>
    <w:rsid w:val="000C0B90"/>
    <w:rsid w:val="000C1CF5"/>
    <w:rsid w:val="000C27D9"/>
    <w:rsid w:val="000C4E1D"/>
    <w:rsid w:val="000C7A51"/>
    <w:rsid w:val="000D0395"/>
    <w:rsid w:val="000D3936"/>
    <w:rsid w:val="000D4283"/>
    <w:rsid w:val="000D51DE"/>
    <w:rsid w:val="000E1E23"/>
    <w:rsid w:val="000E246E"/>
    <w:rsid w:val="000E2AD7"/>
    <w:rsid w:val="000E4725"/>
    <w:rsid w:val="000E66D3"/>
    <w:rsid w:val="000F0F49"/>
    <w:rsid w:val="000F1295"/>
    <w:rsid w:val="000F1BF3"/>
    <w:rsid w:val="000F4B77"/>
    <w:rsid w:val="00101C79"/>
    <w:rsid w:val="00105A7C"/>
    <w:rsid w:val="00110113"/>
    <w:rsid w:val="00111F99"/>
    <w:rsid w:val="0012138E"/>
    <w:rsid w:val="00123C60"/>
    <w:rsid w:val="00125458"/>
    <w:rsid w:val="00131443"/>
    <w:rsid w:val="0013204A"/>
    <w:rsid w:val="00132F3B"/>
    <w:rsid w:val="00133A11"/>
    <w:rsid w:val="00133CE3"/>
    <w:rsid w:val="00136327"/>
    <w:rsid w:val="00137737"/>
    <w:rsid w:val="00137B69"/>
    <w:rsid w:val="00143A7D"/>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1F6995"/>
    <w:rsid w:val="002007BA"/>
    <w:rsid w:val="00200BC6"/>
    <w:rsid w:val="0020278B"/>
    <w:rsid w:val="00202EA7"/>
    <w:rsid w:val="00204192"/>
    <w:rsid w:val="00204794"/>
    <w:rsid w:val="0020486E"/>
    <w:rsid w:val="00207E67"/>
    <w:rsid w:val="00210134"/>
    <w:rsid w:val="0021080C"/>
    <w:rsid w:val="00212817"/>
    <w:rsid w:val="00212C3D"/>
    <w:rsid w:val="002226E2"/>
    <w:rsid w:val="00225C7E"/>
    <w:rsid w:val="00226225"/>
    <w:rsid w:val="00230104"/>
    <w:rsid w:val="002325E4"/>
    <w:rsid w:val="00234B05"/>
    <w:rsid w:val="002369B8"/>
    <w:rsid w:val="00236EB2"/>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A67F7"/>
    <w:rsid w:val="002B2730"/>
    <w:rsid w:val="002B2B9C"/>
    <w:rsid w:val="002B7967"/>
    <w:rsid w:val="002C3DD0"/>
    <w:rsid w:val="002C62CF"/>
    <w:rsid w:val="002C72A2"/>
    <w:rsid w:val="002D5A8E"/>
    <w:rsid w:val="002D7764"/>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0E06"/>
    <w:rsid w:val="003242A9"/>
    <w:rsid w:val="00325BC2"/>
    <w:rsid w:val="00325EB2"/>
    <w:rsid w:val="00331FD0"/>
    <w:rsid w:val="00332E13"/>
    <w:rsid w:val="003341FC"/>
    <w:rsid w:val="003372BE"/>
    <w:rsid w:val="0034251F"/>
    <w:rsid w:val="003436BF"/>
    <w:rsid w:val="003437A8"/>
    <w:rsid w:val="003441FF"/>
    <w:rsid w:val="00344C50"/>
    <w:rsid w:val="00344FA1"/>
    <w:rsid w:val="003531F2"/>
    <w:rsid w:val="0035514D"/>
    <w:rsid w:val="00363111"/>
    <w:rsid w:val="0036417A"/>
    <w:rsid w:val="00365815"/>
    <w:rsid w:val="00370ADD"/>
    <w:rsid w:val="003711BA"/>
    <w:rsid w:val="0037218B"/>
    <w:rsid w:val="00372BC6"/>
    <w:rsid w:val="0037557F"/>
    <w:rsid w:val="00375F41"/>
    <w:rsid w:val="00376B4D"/>
    <w:rsid w:val="003815F3"/>
    <w:rsid w:val="003817E6"/>
    <w:rsid w:val="00382BA0"/>
    <w:rsid w:val="00384AE2"/>
    <w:rsid w:val="003900BE"/>
    <w:rsid w:val="00391879"/>
    <w:rsid w:val="00392C87"/>
    <w:rsid w:val="00394F36"/>
    <w:rsid w:val="003A017D"/>
    <w:rsid w:val="003A0BB1"/>
    <w:rsid w:val="003A3761"/>
    <w:rsid w:val="003A3D56"/>
    <w:rsid w:val="003A457D"/>
    <w:rsid w:val="003A4747"/>
    <w:rsid w:val="003A4850"/>
    <w:rsid w:val="003A52A2"/>
    <w:rsid w:val="003A703E"/>
    <w:rsid w:val="003A723F"/>
    <w:rsid w:val="003B0CB7"/>
    <w:rsid w:val="003B6ACC"/>
    <w:rsid w:val="003B6D47"/>
    <w:rsid w:val="003B787D"/>
    <w:rsid w:val="003C070A"/>
    <w:rsid w:val="003C218D"/>
    <w:rsid w:val="003C3FC1"/>
    <w:rsid w:val="003D0098"/>
    <w:rsid w:val="003D12AF"/>
    <w:rsid w:val="003D58B2"/>
    <w:rsid w:val="003D5D97"/>
    <w:rsid w:val="003E0C7F"/>
    <w:rsid w:val="003E3DEA"/>
    <w:rsid w:val="003E657D"/>
    <w:rsid w:val="003F57F0"/>
    <w:rsid w:val="00404490"/>
    <w:rsid w:val="004050CC"/>
    <w:rsid w:val="00407ED0"/>
    <w:rsid w:val="00412EFF"/>
    <w:rsid w:val="0041542B"/>
    <w:rsid w:val="00415AB1"/>
    <w:rsid w:val="00416BE3"/>
    <w:rsid w:val="00417F60"/>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4BAD"/>
    <w:rsid w:val="004A4CDB"/>
    <w:rsid w:val="004A5EE0"/>
    <w:rsid w:val="004B23C1"/>
    <w:rsid w:val="004B6441"/>
    <w:rsid w:val="004B698A"/>
    <w:rsid w:val="004B701F"/>
    <w:rsid w:val="004B7AFB"/>
    <w:rsid w:val="004B7B72"/>
    <w:rsid w:val="004C5399"/>
    <w:rsid w:val="004C6E5B"/>
    <w:rsid w:val="004C726D"/>
    <w:rsid w:val="004C7C23"/>
    <w:rsid w:val="004D1EA6"/>
    <w:rsid w:val="004D45FA"/>
    <w:rsid w:val="004D6020"/>
    <w:rsid w:val="004D626D"/>
    <w:rsid w:val="004D7820"/>
    <w:rsid w:val="004E5C17"/>
    <w:rsid w:val="004E5EDB"/>
    <w:rsid w:val="004E6915"/>
    <w:rsid w:val="004F1AA4"/>
    <w:rsid w:val="004F4880"/>
    <w:rsid w:val="005005F6"/>
    <w:rsid w:val="0050287E"/>
    <w:rsid w:val="00503222"/>
    <w:rsid w:val="00503817"/>
    <w:rsid w:val="0050687A"/>
    <w:rsid w:val="0051414C"/>
    <w:rsid w:val="00515602"/>
    <w:rsid w:val="00517252"/>
    <w:rsid w:val="0052134A"/>
    <w:rsid w:val="0052301F"/>
    <w:rsid w:val="00523E04"/>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E2"/>
    <w:rsid w:val="005646D2"/>
    <w:rsid w:val="00567FE1"/>
    <w:rsid w:val="00570163"/>
    <w:rsid w:val="0057560E"/>
    <w:rsid w:val="00575A04"/>
    <w:rsid w:val="00580A30"/>
    <w:rsid w:val="00581451"/>
    <w:rsid w:val="00581C17"/>
    <w:rsid w:val="00582B96"/>
    <w:rsid w:val="005833BD"/>
    <w:rsid w:val="005844BD"/>
    <w:rsid w:val="00584D89"/>
    <w:rsid w:val="00584F79"/>
    <w:rsid w:val="00585037"/>
    <w:rsid w:val="00587150"/>
    <w:rsid w:val="00587B9C"/>
    <w:rsid w:val="00590073"/>
    <w:rsid w:val="005913DB"/>
    <w:rsid w:val="00596FF4"/>
    <w:rsid w:val="005A19C2"/>
    <w:rsid w:val="005A1D76"/>
    <w:rsid w:val="005A233C"/>
    <w:rsid w:val="005A4123"/>
    <w:rsid w:val="005A54AA"/>
    <w:rsid w:val="005B0619"/>
    <w:rsid w:val="005B25BE"/>
    <w:rsid w:val="005B3498"/>
    <w:rsid w:val="005B3F9D"/>
    <w:rsid w:val="005B4B9E"/>
    <w:rsid w:val="005C04A2"/>
    <w:rsid w:val="005C0FCC"/>
    <w:rsid w:val="005C350D"/>
    <w:rsid w:val="005C44C5"/>
    <w:rsid w:val="005C5996"/>
    <w:rsid w:val="005C5B32"/>
    <w:rsid w:val="005C74C2"/>
    <w:rsid w:val="005D2D1A"/>
    <w:rsid w:val="005D2FF1"/>
    <w:rsid w:val="005D3214"/>
    <w:rsid w:val="005D3E38"/>
    <w:rsid w:val="005D77FE"/>
    <w:rsid w:val="005E0E16"/>
    <w:rsid w:val="005E1ABB"/>
    <w:rsid w:val="005E1FA1"/>
    <w:rsid w:val="005E317E"/>
    <w:rsid w:val="005E37D8"/>
    <w:rsid w:val="005E3A1D"/>
    <w:rsid w:val="005F0054"/>
    <w:rsid w:val="005F081E"/>
    <w:rsid w:val="005F1102"/>
    <w:rsid w:val="006002A9"/>
    <w:rsid w:val="00601F38"/>
    <w:rsid w:val="00603F09"/>
    <w:rsid w:val="00607A17"/>
    <w:rsid w:val="006106F1"/>
    <w:rsid w:val="00622E87"/>
    <w:rsid w:val="006254BD"/>
    <w:rsid w:val="00627E01"/>
    <w:rsid w:val="006321E9"/>
    <w:rsid w:val="00640BB5"/>
    <w:rsid w:val="00651A1C"/>
    <w:rsid w:val="00655180"/>
    <w:rsid w:val="00655E68"/>
    <w:rsid w:val="00663C28"/>
    <w:rsid w:val="006640FB"/>
    <w:rsid w:val="00665876"/>
    <w:rsid w:val="006701D5"/>
    <w:rsid w:val="00670BF4"/>
    <w:rsid w:val="0067125E"/>
    <w:rsid w:val="00673325"/>
    <w:rsid w:val="006769F9"/>
    <w:rsid w:val="00680408"/>
    <w:rsid w:val="00680F9B"/>
    <w:rsid w:val="0068241D"/>
    <w:rsid w:val="00682DC8"/>
    <w:rsid w:val="00683123"/>
    <w:rsid w:val="00683FE3"/>
    <w:rsid w:val="0068445E"/>
    <w:rsid w:val="00685FB5"/>
    <w:rsid w:val="00687F59"/>
    <w:rsid w:val="00692CED"/>
    <w:rsid w:val="00697265"/>
    <w:rsid w:val="006A1D00"/>
    <w:rsid w:val="006A28A1"/>
    <w:rsid w:val="006A4FD3"/>
    <w:rsid w:val="006B0A4D"/>
    <w:rsid w:val="006B2902"/>
    <w:rsid w:val="006B58FF"/>
    <w:rsid w:val="006B627F"/>
    <w:rsid w:val="006B6B87"/>
    <w:rsid w:val="006B6F76"/>
    <w:rsid w:val="006B7267"/>
    <w:rsid w:val="006C00C2"/>
    <w:rsid w:val="006C5495"/>
    <w:rsid w:val="006C64F5"/>
    <w:rsid w:val="006C75C3"/>
    <w:rsid w:val="006D484F"/>
    <w:rsid w:val="006D5858"/>
    <w:rsid w:val="006E2F9F"/>
    <w:rsid w:val="006E31CF"/>
    <w:rsid w:val="006E4BB8"/>
    <w:rsid w:val="006E609B"/>
    <w:rsid w:val="006E6DED"/>
    <w:rsid w:val="006E7CEE"/>
    <w:rsid w:val="006F33C3"/>
    <w:rsid w:val="006F520C"/>
    <w:rsid w:val="006F59E0"/>
    <w:rsid w:val="007002C7"/>
    <w:rsid w:val="00702B4F"/>
    <w:rsid w:val="007033F9"/>
    <w:rsid w:val="0070487E"/>
    <w:rsid w:val="0070702A"/>
    <w:rsid w:val="007117B5"/>
    <w:rsid w:val="007118CF"/>
    <w:rsid w:val="007121E9"/>
    <w:rsid w:val="00713345"/>
    <w:rsid w:val="007167C9"/>
    <w:rsid w:val="0072012D"/>
    <w:rsid w:val="00721D14"/>
    <w:rsid w:val="007221B7"/>
    <w:rsid w:val="00722651"/>
    <w:rsid w:val="007261DB"/>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66F79"/>
    <w:rsid w:val="00772BBA"/>
    <w:rsid w:val="00773DA2"/>
    <w:rsid w:val="007779B8"/>
    <w:rsid w:val="00780C7F"/>
    <w:rsid w:val="00784172"/>
    <w:rsid w:val="00785103"/>
    <w:rsid w:val="00787807"/>
    <w:rsid w:val="00794997"/>
    <w:rsid w:val="00794B87"/>
    <w:rsid w:val="00795FB8"/>
    <w:rsid w:val="007977E5"/>
    <w:rsid w:val="00797BD3"/>
    <w:rsid w:val="007A1505"/>
    <w:rsid w:val="007A1663"/>
    <w:rsid w:val="007A38DA"/>
    <w:rsid w:val="007A3B66"/>
    <w:rsid w:val="007A4CDA"/>
    <w:rsid w:val="007A63F7"/>
    <w:rsid w:val="007B1AFF"/>
    <w:rsid w:val="007B305F"/>
    <w:rsid w:val="007B33D4"/>
    <w:rsid w:val="007B7492"/>
    <w:rsid w:val="007C1168"/>
    <w:rsid w:val="007C1C00"/>
    <w:rsid w:val="007C294F"/>
    <w:rsid w:val="007C2B80"/>
    <w:rsid w:val="007D184B"/>
    <w:rsid w:val="007D25C3"/>
    <w:rsid w:val="007D4585"/>
    <w:rsid w:val="007E2C13"/>
    <w:rsid w:val="007E2F31"/>
    <w:rsid w:val="007E51DD"/>
    <w:rsid w:val="007E5629"/>
    <w:rsid w:val="007E7731"/>
    <w:rsid w:val="007F51F2"/>
    <w:rsid w:val="007F575A"/>
    <w:rsid w:val="007F61A6"/>
    <w:rsid w:val="008040A8"/>
    <w:rsid w:val="00806C56"/>
    <w:rsid w:val="00812EC6"/>
    <w:rsid w:val="008139C0"/>
    <w:rsid w:val="0081783D"/>
    <w:rsid w:val="00827DAE"/>
    <w:rsid w:val="008342D9"/>
    <w:rsid w:val="008441FE"/>
    <w:rsid w:val="00845EC7"/>
    <w:rsid w:val="0086257F"/>
    <w:rsid w:val="00865D32"/>
    <w:rsid w:val="00865DD0"/>
    <w:rsid w:val="00866F8D"/>
    <w:rsid w:val="00871CDC"/>
    <w:rsid w:val="00874C3A"/>
    <w:rsid w:val="008751AB"/>
    <w:rsid w:val="008755C5"/>
    <w:rsid w:val="00880A0B"/>
    <w:rsid w:val="0088262D"/>
    <w:rsid w:val="00884042"/>
    <w:rsid w:val="00885437"/>
    <w:rsid w:val="00887561"/>
    <w:rsid w:val="00887CC4"/>
    <w:rsid w:val="008914FB"/>
    <w:rsid w:val="00891C05"/>
    <w:rsid w:val="00892691"/>
    <w:rsid w:val="00892D58"/>
    <w:rsid w:val="00893B59"/>
    <w:rsid w:val="008A35F2"/>
    <w:rsid w:val="008A3D49"/>
    <w:rsid w:val="008A7BFE"/>
    <w:rsid w:val="008B0638"/>
    <w:rsid w:val="008B301A"/>
    <w:rsid w:val="008B3265"/>
    <w:rsid w:val="008B36E2"/>
    <w:rsid w:val="008B7C05"/>
    <w:rsid w:val="008C04D4"/>
    <w:rsid w:val="008C148F"/>
    <w:rsid w:val="008C6517"/>
    <w:rsid w:val="008C74BF"/>
    <w:rsid w:val="008D1DBC"/>
    <w:rsid w:val="008D3158"/>
    <w:rsid w:val="008D41F4"/>
    <w:rsid w:val="008D685F"/>
    <w:rsid w:val="008E0CA3"/>
    <w:rsid w:val="008E1A0A"/>
    <w:rsid w:val="008E2A7B"/>
    <w:rsid w:val="008E2EBC"/>
    <w:rsid w:val="008E6320"/>
    <w:rsid w:val="008F34BD"/>
    <w:rsid w:val="00900D0A"/>
    <w:rsid w:val="009029D4"/>
    <w:rsid w:val="00904331"/>
    <w:rsid w:val="0090511E"/>
    <w:rsid w:val="00906ED1"/>
    <w:rsid w:val="009100F8"/>
    <w:rsid w:val="00910C07"/>
    <w:rsid w:val="00911515"/>
    <w:rsid w:val="009116BD"/>
    <w:rsid w:val="00911A56"/>
    <w:rsid w:val="00912377"/>
    <w:rsid w:val="00914BB9"/>
    <w:rsid w:val="00914DF9"/>
    <w:rsid w:val="00920D7A"/>
    <w:rsid w:val="00933661"/>
    <w:rsid w:val="00936137"/>
    <w:rsid w:val="00940AAE"/>
    <w:rsid w:val="00943CFA"/>
    <w:rsid w:val="00945E4C"/>
    <w:rsid w:val="00946A67"/>
    <w:rsid w:val="009549AE"/>
    <w:rsid w:val="009552C2"/>
    <w:rsid w:val="009612F7"/>
    <w:rsid w:val="0096491B"/>
    <w:rsid w:val="00964BE6"/>
    <w:rsid w:val="00965A85"/>
    <w:rsid w:val="00966299"/>
    <w:rsid w:val="00967429"/>
    <w:rsid w:val="00975D7E"/>
    <w:rsid w:val="009808AC"/>
    <w:rsid w:val="009840A5"/>
    <w:rsid w:val="009907A3"/>
    <w:rsid w:val="009924E0"/>
    <w:rsid w:val="009945CA"/>
    <w:rsid w:val="009A27AF"/>
    <w:rsid w:val="009A48CE"/>
    <w:rsid w:val="009A79E6"/>
    <w:rsid w:val="009B020D"/>
    <w:rsid w:val="009B05D4"/>
    <w:rsid w:val="009B1204"/>
    <w:rsid w:val="009B1CF3"/>
    <w:rsid w:val="009B485E"/>
    <w:rsid w:val="009B6412"/>
    <w:rsid w:val="009B666D"/>
    <w:rsid w:val="009C0A92"/>
    <w:rsid w:val="009C1A29"/>
    <w:rsid w:val="009C25B6"/>
    <w:rsid w:val="009C4474"/>
    <w:rsid w:val="009C69C6"/>
    <w:rsid w:val="009D12A3"/>
    <w:rsid w:val="009D12C5"/>
    <w:rsid w:val="009D13EE"/>
    <w:rsid w:val="009D327E"/>
    <w:rsid w:val="009D3D53"/>
    <w:rsid w:val="009D404E"/>
    <w:rsid w:val="009D55C8"/>
    <w:rsid w:val="009E0CB1"/>
    <w:rsid w:val="009E20A3"/>
    <w:rsid w:val="009E2A15"/>
    <w:rsid w:val="009E30F8"/>
    <w:rsid w:val="009E45A4"/>
    <w:rsid w:val="009E7A30"/>
    <w:rsid w:val="009F1166"/>
    <w:rsid w:val="009F502A"/>
    <w:rsid w:val="009F51A8"/>
    <w:rsid w:val="00A005EF"/>
    <w:rsid w:val="00A04583"/>
    <w:rsid w:val="00A06583"/>
    <w:rsid w:val="00A06A86"/>
    <w:rsid w:val="00A077AE"/>
    <w:rsid w:val="00A117E1"/>
    <w:rsid w:val="00A11AEC"/>
    <w:rsid w:val="00A1546F"/>
    <w:rsid w:val="00A1567A"/>
    <w:rsid w:val="00A205A2"/>
    <w:rsid w:val="00A2101B"/>
    <w:rsid w:val="00A2263A"/>
    <w:rsid w:val="00A228E4"/>
    <w:rsid w:val="00A254AE"/>
    <w:rsid w:val="00A3031B"/>
    <w:rsid w:val="00A30A1A"/>
    <w:rsid w:val="00A31AB9"/>
    <w:rsid w:val="00A3656E"/>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13F8"/>
    <w:rsid w:val="00A818CD"/>
    <w:rsid w:val="00A82F37"/>
    <w:rsid w:val="00A8350A"/>
    <w:rsid w:val="00A83C3E"/>
    <w:rsid w:val="00A85142"/>
    <w:rsid w:val="00A85312"/>
    <w:rsid w:val="00A857B7"/>
    <w:rsid w:val="00A87E0F"/>
    <w:rsid w:val="00A91617"/>
    <w:rsid w:val="00A926B4"/>
    <w:rsid w:val="00A933DA"/>
    <w:rsid w:val="00A93F46"/>
    <w:rsid w:val="00A940C1"/>
    <w:rsid w:val="00AA0653"/>
    <w:rsid w:val="00AA0B4C"/>
    <w:rsid w:val="00AA1014"/>
    <w:rsid w:val="00AA35C7"/>
    <w:rsid w:val="00AA3E5C"/>
    <w:rsid w:val="00AA5676"/>
    <w:rsid w:val="00AA5B48"/>
    <w:rsid w:val="00AB0A84"/>
    <w:rsid w:val="00AB276E"/>
    <w:rsid w:val="00AB37C6"/>
    <w:rsid w:val="00AB3F7C"/>
    <w:rsid w:val="00AB4EEA"/>
    <w:rsid w:val="00AB5F90"/>
    <w:rsid w:val="00AC1A53"/>
    <w:rsid w:val="00AC384B"/>
    <w:rsid w:val="00AC3AC1"/>
    <w:rsid w:val="00AD0B65"/>
    <w:rsid w:val="00AD5188"/>
    <w:rsid w:val="00AD69CB"/>
    <w:rsid w:val="00AD6D2B"/>
    <w:rsid w:val="00AE01E8"/>
    <w:rsid w:val="00AE2E02"/>
    <w:rsid w:val="00AF0CF1"/>
    <w:rsid w:val="00AF3545"/>
    <w:rsid w:val="00AF6AC9"/>
    <w:rsid w:val="00B0265D"/>
    <w:rsid w:val="00B02931"/>
    <w:rsid w:val="00B048EE"/>
    <w:rsid w:val="00B05C27"/>
    <w:rsid w:val="00B06A9F"/>
    <w:rsid w:val="00B13229"/>
    <w:rsid w:val="00B159B8"/>
    <w:rsid w:val="00B15E45"/>
    <w:rsid w:val="00B20E5C"/>
    <w:rsid w:val="00B21ED4"/>
    <w:rsid w:val="00B24D65"/>
    <w:rsid w:val="00B3130F"/>
    <w:rsid w:val="00B3399A"/>
    <w:rsid w:val="00B348CF"/>
    <w:rsid w:val="00B37256"/>
    <w:rsid w:val="00B505CF"/>
    <w:rsid w:val="00B51DCC"/>
    <w:rsid w:val="00B52D80"/>
    <w:rsid w:val="00B5379B"/>
    <w:rsid w:val="00B53CD8"/>
    <w:rsid w:val="00B5677B"/>
    <w:rsid w:val="00B56C5A"/>
    <w:rsid w:val="00B57906"/>
    <w:rsid w:val="00B6138E"/>
    <w:rsid w:val="00B64855"/>
    <w:rsid w:val="00B650A9"/>
    <w:rsid w:val="00B6696F"/>
    <w:rsid w:val="00B66CC6"/>
    <w:rsid w:val="00B70FB2"/>
    <w:rsid w:val="00B809D0"/>
    <w:rsid w:val="00B85F61"/>
    <w:rsid w:val="00B87752"/>
    <w:rsid w:val="00B93DDE"/>
    <w:rsid w:val="00B962B8"/>
    <w:rsid w:val="00BA120C"/>
    <w:rsid w:val="00BA1865"/>
    <w:rsid w:val="00BA2334"/>
    <w:rsid w:val="00BB06DA"/>
    <w:rsid w:val="00BB614C"/>
    <w:rsid w:val="00BC07D7"/>
    <w:rsid w:val="00BC3214"/>
    <w:rsid w:val="00BC357A"/>
    <w:rsid w:val="00BC3D6D"/>
    <w:rsid w:val="00BC4384"/>
    <w:rsid w:val="00BC4556"/>
    <w:rsid w:val="00BC7F87"/>
    <w:rsid w:val="00BD16C9"/>
    <w:rsid w:val="00BD34E2"/>
    <w:rsid w:val="00BD40A0"/>
    <w:rsid w:val="00BD660A"/>
    <w:rsid w:val="00BD7FA4"/>
    <w:rsid w:val="00BE4001"/>
    <w:rsid w:val="00BE49F7"/>
    <w:rsid w:val="00BF0EC3"/>
    <w:rsid w:val="00BF1E26"/>
    <w:rsid w:val="00BF5593"/>
    <w:rsid w:val="00BF5966"/>
    <w:rsid w:val="00C00A3A"/>
    <w:rsid w:val="00C0243B"/>
    <w:rsid w:val="00C042F2"/>
    <w:rsid w:val="00C05475"/>
    <w:rsid w:val="00C1049A"/>
    <w:rsid w:val="00C107CE"/>
    <w:rsid w:val="00C1183A"/>
    <w:rsid w:val="00C13DE3"/>
    <w:rsid w:val="00C14DC6"/>
    <w:rsid w:val="00C20DCE"/>
    <w:rsid w:val="00C266BA"/>
    <w:rsid w:val="00C273A3"/>
    <w:rsid w:val="00C279B8"/>
    <w:rsid w:val="00C3030B"/>
    <w:rsid w:val="00C336D2"/>
    <w:rsid w:val="00C34EC6"/>
    <w:rsid w:val="00C3641C"/>
    <w:rsid w:val="00C3711A"/>
    <w:rsid w:val="00C4536B"/>
    <w:rsid w:val="00C47F4E"/>
    <w:rsid w:val="00C510A4"/>
    <w:rsid w:val="00C5289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1726"/>
    <w:rsid w:val="00C92574"/>
    <w:rsid w:val="00C94C75"/>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02061"/>
    <w:rsid w:val="00D05602"/>
    <w:rsid w:val="00D05745"/>
    <w:rsid w:val="00D12FB6"/>
    <w:rsid w:val="00D222D6"/>
    <w:rsid w:val="00D30ED0"/>
    <w:rsid w:val="00D327D5"/>
    <w:rsid w:val="00D40CC3"/>
    <w:rsid w:val="00D4509F"/>
    <w:rsid w:val="00D47BED"/>
    <w:rsid w:val="00D501D9"/>
    <w:rsid w:val="00D5088F"/>
    <w:rsid w:val="00D52ABC"/>
    <w:rsid w:val="00D535E6"/>
    <w:rsid w:val="00D6167E"/>
    <w:rsid w:val="00D67580"/>
    <w:rsid w:val="00D70054"/>
    <w:rsid w:val="00D73447"/>
    <w:rsid w:val="00D75418"/>
    <w:rsid w:val="00D76FA8"/>
    <w:rsid w:val="00D85011"/>
    <w:rsid w:val="00D90744"/>
    <w:rsid w:val="00D92E9F"/>
    <w:rsid w:val="00D934F2"/>
    <w:rsid w:val="00DA37E3"/>
    <w:rsid w:val="00DA39DA"/>
    <w:rsid w:val="00DA3E5E"/>
    <w:rsid w:val="00DA4EEE"/>
    <w:rsid w:val="00DA7651"/>
    <w:rsid w:val="00DB1C34"/>
    <w:rsid w:val="00DB2FA1"/>
    <w:rsid w:val="00DB3C97"/>
    <w:rsid w:val="00DB5C0F"/>
    <w:rsid w:val="00DC4D27"/>
    <w:rsid w:val="00DC5127"/>
    <w:rsid w:val="00DC7B87"/>
    <w:rsid w:val="00DD2B24"/>
    <w:rsid w:val="00DD3FED"/>
    <w:rsid w:val="00DD44CA"/>
    <w:rsid w:val="00DD47E2"/>
    <w:rsid w:val="00DD6338"/>
    <w:rsid w:val="00DE0CAB"/>
    <w:rsid w:val="00DE18A3"/>
    <w:rsid w:val="00DE1B57"/>
    <w:rsid w:val="00DE4672"/>
    <w:rsid w:val="00DE7EA5"/>
    <w:rsid w:val="00DF1EE0"/>
    <w:rsid w:val="00DF4569"/>
    <w:rsid w:val="00DF61FC"/>
    <w:rsid w:val="00E0597D"/>
    <w:rsid w:val="00E0685C"/>
    <w:rsid w:val="00E076C0"/>
    <w:rsid w:val="00E102EF"/>
    <w:rsid w:val="00E11599"/>
    <w:rsid w:val="00E20D14"/>
    <w:rsid w:val="00E21F98"/>
    <w:rsid w:val="00E24CC5"/>
    <w:rsid w:val="00E275C2"/>
    <w:rsid w:val="00E325DF"/>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E97"/>
    <w:rsid w:val="00EA180F"/>
    <w:rsid w:val="00EA22BB"/>
    <w:rsid w:val="00EA599B"/>
    <w:rsid w:val="00EA61ED"/>
    <w:rsid w:val="00EA7B46"/>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01AF"/>
    <w:rsid w:val="00EF2392"/>
    <w:rsid w:val="00EF340B"/>
    <w:rsid w:val="00F0539E"/>
    <w:rsid w:val="00F06729"/>
    <w:rsid w:val="00F06766"/>
    <w:rsid w:val="00F06A90"/>
    <w:rsid w:val="00F10244"/>
    <w:rsid w:val="00F118A0"/>
    <w:rsid w:val="00F119BF"/>
    <w:rsid w:val="00F11CC0"/>
    <w:rsid w:val="00F14883"/>
    <w:rsid w:val="00F17CE2"/>
    <w:rsid w:val="00F20CFE"/>
    <w:rsid w:val="00F20E79"/>
    <w:rsid w:val="00F2255D"/>
    <w:rsid w:val="00F22D1A"/>
    <w:rsid w:val="00F24C41"/>
    <w:rsid w:val="00F34AB4"/>
    <w:rsid w:val="00F35014"/>
    <w:rsid w:val="00F351EC"/>
    <w:rsid w:val="00F35776"/>
    <w:rsid w:val="00F3689D"/>
    <w:rsid w:val="00F37CFF"/>
    <w:rsid w:val="00F41B74"/>
    <w:rsid w:val="00F43132"/>
    <w:rsid w:val="00F43733"/>
    <w:rsid w:val="00F43757"/>
    <w:rsid w:val="00F45857"/>
    <w:rsid w:val="00F4587B"/>
    <w:rsid w:val="00F523D2"/>
    <w:rsid w:val="00F52E63"/>
    <w:rsid w:val="00F5468A"/>
    <w:rsid w:val="00F5623E"/>
    <w:rsid w:val="00F5711C"/>
    <w:rsid w:val="00F63869"/>
    <w:rsid w:val="00F65D61"/>
    <w:rsid w:val="00F66474"/>
    <w:rsid w:val="00F722BB"/>
    <w:rsid w:val="00F72938"/>
    <w:rsid w:val="00F87D3E"/>
    <w:rsid w:val="00F9192C"/>
    <w:rsid w:val="00F925C5"/>
    <w:rsid w:val="00FA346F"/>
    <w:rsid w:val="00FA3486"/>
    <w:rsid w:val="00FA5F66"/>
    <w:rsid w:val="00FA6384"/>
    <w:rsid w:val="00FC0576"/>
    <w:rsid w:val="00FC2790"/>
    <w:rsid w:val="00FC30DC"/>
    <w:rsid w:val="00FC3A08"/>
    <w:rsid w:val="00FC7AB5"/>
    <w:rsid w:val="00FD0099"/>
    <w:rsid w:val="00FD05D4"/>
    <w:rsid w:val="00FD3B0A"/>
    <w:rsid w:val="00FD4ABD"/>
    <w:rsid w:val="00FD6B67"/>
    <w:rsid w:val="00FE0024"/>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9D6647"/>
  <w15:docId w15:val="{E0FE1A6D-F393-482B-8B2A-ADE8F0C4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827DAE"/>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827DA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8626">
      <w:bodyDiv w:val="1"/>
      <w:marLeft w:val="0"/>
      <w:marRight w:val="0"/>
      <w:marTop w:val="0"/>
      <w:marBottom w:val="0"/>
      <w:divBdr>
        <w:top w:val="none" w:sz="0" w:space="0" w:color="auto"/>
        <w:left w:val="none" w:sz="0" w:space="0" w:color="auto"/>
        <w:bottom w:val="none" w:sz="0" w:space="0" w:color="auto"/>
        <w:right w:val="none" w:sz="0" w:space="0" w:color="auto"/>
      </w:divBdr>
    </w:div>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07719385">
      <w:bodyDiv w:val="1"/>
      <w:marLeft w:val="0"/>
      <w:marRight w:val="0"/>
      <w:marTop w:val="0"/>
      <w:marBottom w:val="0"/>
      <w:divBdr>
        <w:top w:val="none" w:sz="0" w:space="0" w:color="auto"/>
        <w:left w:val="none" w:sz="0" w:space="0" w:color="auto"/>
        <w:bottom w:val="none" w:sz="0" w:space="0" w:color="auto"/>
        <w:right w:val="none" w:sz="0" w:space="0" w:color="auto"/>
      </w:divBdr>
    </w:div>
    <w:div w:id="643044743">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76897717">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572542035">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geonetsolution.wpengine.com/wp-content/uploads/2016/04/SEP-FULL-DOCUMENT.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E2BD-C922-4379-BFFE-3E7D6653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22F1E7A3-4334-49A8-BACF-7D18B8A5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38071</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cp:lastModifiedBy>
  <cp:revision>2</cp:revision>
  <cp:lastPrinted>2016-06-07T10:03:00Z</cp:lastPrinted>
  <dcterms:created xsi:type="dcterms:W3CDTF">2016-06-24T15:59:00Z</dcterms:created>
  <dcterms:modified xsi:type="dcterms:W3CDTF">2016-06-24T15:59:00Z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