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345090BC" w:rsidR="00022C2E" w:rsidRDefault="00390A34" w:rsidP="00390A34">
      <w:pPr>
        <w:jc w:val="center"/>
        <w:rPr>
          <w:b/>
          <w:bCs/>
          <w:sz w:val="28"/>
          <w:szCs w:val="28"/>
        </w:rPr>
      </w:pPr>
      <w:r>
        <w:rPr>
          <w:b/>
          <w:bCs/>
          <w:sz w:val="28"/>
          <w:szCs w:val="28"/>
        </w:rPr>
        <w:t xml:space="preserve">Clarifications for Bidders Questions: </w:t>
      </w:r>
      <w:proofErr w:type="spellStart"/>
      <w:r w:rsidR="007A180F" w:rsidRPr="007A180F">
        <w:rPr>
          <w:b/>
          <w:bCs/>
          <w:sz w:val="28"/>
          <w:szCs w:val="28"/>
        </w:rPr>
        <w:t>Teesmouth</w:t>
      </w:r>
      <w:proofErr w:type="spellEnd"/>
      <w:r w:rsidR="007A180F" w:rsidRPr="007A180F">
        <w:rPr>
          <w:b/>
          <w:bCs/>
          <w:sz w:val="28"/>
          <w:szCs w:val="28"/>
        </w:rPr>
        <w:t xml:space="preserve"> NNR Bird Hide Replacement</w:t>
      </w:r>
    </w:p>
    <w:p w14:paraId="30D57071" w14:textId="77777777" w:rsidR="00390A34" w:rsidRDefault="00390A34" w:rsidP="00390A34">
      <w:pPr>
        <w:jc w:val="center"/>
        <w:rPr>
          <w:b/>
          <w:bCs/>
          <w:sz w:val="28"/>
          <w:szCs w:val="28"/>
        </w:rPr>
      </w:pPr>
    </w:p>
    <w:p w14:paraId="4AAA65CC" w14:textId="013B19EF" w:rsidR="00390A34" w:rsidRPr="0099480F" w:rsidRDefault="00390A34" w:rsidP="00390A34">
      <w:pPr>
        <w:rPr>
          <w:sz w:val="24"/>
          <w:szCs w:val="24"/>
        </w:rPr>
      </w:pPr>
      <w:r w:rsidRPr="0099480F">
        <w:rPr>
          <w:b/>
          <w:bCs/>
          <w:sz w:val="24"/>
          <w:szCs w:val="24"/>
        </w:rPr>
        <w:t>Q:</w:t>
      </w:r>
      <w:r w:rsidRPr="0099480F">
        <w:rPr>
          <w:sz w:val="24"/>
          <w:szCs w:val="24"/>
        </w:rPr>
        <w:t xml:space="preserve"> </w:t>
      </w:r>
      <w:r w:rsidR="00DE50AC" w:rsidRPr="0099480F">
        <w:rPr>
          <w:sz w:val="24"/>
          <w:szCs w:val="24"/>
        </w:rPr>
        <w:t xml:space="preserve">What </w:t>
      </w:r>
      <w:proofErr w:type="gramStart"/>
      <w:r w:rsidR="00DE50AC" w:rsidRPr="0099480F">
        <w:rPr>
          <w:sz w:val="24"/>
          <w:szCs w:val="24"/>
        </w:rPr>
        <w:t>are</w:t>
      </w:r>
      <w:proofErr w:type="gramEnd"/>
      <w:r w:rsidR="00DE50AC" w:rsidRPr="0099480F">
        <w:rPr>
          <w:sz w:val="24"/>
          <w:szCs w:val="24"/>
        </w:rPr>
        <w:t xml:space="preserve"> the H&amp;S expectations for non-SSIP registered companies?</w:t>
      </w:r>
    </w:p>
    <w:p w14:paraId="442E77D0" w14:textId="77777777" w:rsidR="00DE50AC" w:rsidRPr="0099480F" w:rsidRDefault="00390A34" w:rsidP="00390A34">
      <w:pPr>
        <w:rPr>
          <w:b/>
          <w:sz w:val="24"/>
          <w:szCs w:val="24"/>
        </w:rPr>
      </w:pPr>
      <w:r w:rsidRPr="0099480F">
        <w:rPr>
          <w:b/>
          <w:sz w:val="24"/>
          <w:szCs w:val="24"/>
        </w:rPr>
        <w:t>A:</w:t>
      </w:r>
      <w:r w:rsidR="00DE50AC" w:rsidRPr="0099480F">
        <w:rPr>
          <w:b/>
          <w:sz w:val="24"/>
          <w:szCs w:val="24"/>
        </w:rPr>
        <w:t xml:space="preserve"> Our H&amp;S Adviser has stated</w:t>
      </w:r>
    </w:p>
    <w:p w14:paraId="2D629C10" w14:textId="7B337C79" w:rsidR="00DE50AC" w:rsidRPr="0099480F" w:rsidRDefault="00DE50AC" w:rsidP="00DE50AC">
      <w:pPr>
        <w:spacing w:after="0" w:line="240" w:lineRule="auto"/>
        <w:rPr>
          <w:rFonts w:ascii="Calibri" w:eastAsia="Calibri" w:hAnsi="Calibri" w:cs="Calibri"/>
          <w:b/>
          <w:bCs/>
          <w:sz w:val="24"/>
          <w:szCs w:val="24"/>
        </w:rPr>
      </w:pPr>
      <w:r w:rsidRPr="0099480F">
        <w:rPr>
          <w:rFonts w:ascii="Calibri" w:eastAsia="Calibri" w:hAnsi="Calibri" w:cs="Calibri"/>
          <w:b/>
          <w:bCs/>
          <w:sz w:val="24"/>
          <w:szCs w:val="24"/>
        </w:rPr>
        <w:t>If you are not SSIP registered, then you will need to complete a contractor competence questionnaire. You will need to show evidence of:</w:t>
      </w:r>
    </w:p>
    <w:p w14:paraId="013FBE8F" w14:textId="77777777" w:rsidR="00DE50AC" w:rsidRPr="0099480F" w:rsidRDefault="00DE50AC" w:rsidP="00DE50AC">
      <w:pPr>
        <w:pStyle w:val="ListParagraph"/>
        <w:numPr>
          <w:ilvl w:val="0"/>
          <w:numId w:val="1"/>
        </w:numPr>
        <w:spacing w:after="0" w:line="240" w:lineRule="auto"/>
        <w:rPr>
          <w:rFonts w:ascii="Calibri" w:eastAsia="Calibri" w:hAnsi="Calibri" w:cs="Calibri"/>
          <w:b/>
          <w:bCs/>
          <w:sz w:val="24"/>
          <w:szCs w:val="24"/>
        </w:rPr>
      </w:pPr>
      <w:r w:rsidRPr="0099480F">
        <w:rPr>
          <w:rFonts w:ascii="Calibri" w:eastAsia="Calibri" w:hAnsi="Calibri" w:cs="Calibri"/>
          <w:b/>
          <w:bCs/>
          <w:sz w:val="24"/>
          <w:szCs w:val="24"/>
        </w:rPr>
        <w:t>Completing similar work</w:t>
      </w:r>
    </w:p>
    <w:p w14:paraId="50BB4CF9" w14:textId="77777777" w:rsidR="00DE50AC" w:rsidRPr="0099480F" w:rsidRDefault="00DE50AC" w:rsidP="00DE50AC">
      <w:pPr>
        <w:pStyle w:val="ListParagraph"/>
        <w:numPr>
          <w:ilvl w:val="0"/>
          <w:numId w:val="1"/>
        </w:numPr>
        <w:spacing w:after="0" w:line="240" w:lineRule="auto"/>
        <w:rPr>
          <w:rFonts w:ascii="Calibri" w:eastAsia="Calibri" w:hAnsi="Calibri" w:cs="Calibri"/>
          <w:b/>
          <w:bCs/>
          <w:sz w:val="24"/>
          <w:szCs w:val="24"/>
        </w:rPr>
      </w:pPr>
      <w:r w:rsidRPr="0099480F">
        <w:rPr>
          <w:rFonts w:ascii="Calibri" w:eastAsia="Calibri" w:hAnsi="Calibri" w:cs="Calibri"/>
          <w:b/>
          <w:bCs/>
          <w:sz w:val="24"/>
          <w:szCs w:val="24"/>
        </w:rPr>
        <w:t xml:space="preserve">H&amp;S management - named responsible person for H&amp;S, competent advisor for H&amp;S and their qualifications, staff training, H&amp;S policy, sample method statements and RAs for similar work, sample specific RAs </w:t>
      </w:r>
      <w:proofErr w:type="gramStart"/>
      <w:r w:rsidRPr="0099480F">
        <w:rPr>
          <w:rFonts w:ascii="Calibri" w:eastAsia="Calibri" w:hAnsi="Calibri" w:cs="Calibri"/>
          <w:b/>
          <w:bCs/>
          <w:sz w:val="24"/>
          <w:szCs w:val="24"/>
        </w:rPr>
        <w:t>e.g.</w:t>
      </w:r>
      <w:proofErr w:type="gramEnd"/>
      <w:r w:rsidRPr="0099480F">
        <w:rPr>
          <w:rFonts w:ascii="Calibri" w:eastAsia="Calibri" w:hAnsi="Calibri" w:cs="Calibri"/>
          <w:b/>
          <w:bCs/>
          <w:sz w:val="24"/>
          <w:szCs w:val="24"/>
        </w:rPr>
        <w:t xml:space="preserve"> for hazardous substances or manual handling, arrangements for on-site H&amp;S inspections </w:t>
      </w:r>
    </w:p>
    <w:p w14:paraId="0B141ADD" w14:textId="4E78102F" w:rsidR="00DE50AC" w:rsidRPr="0099480F" w:rsidRDefault="00DE50AC" w:rsidP="00DE50AC">
      <w:pPr>
        <w:pStyle w:val="ListParagraph"/>
        <w:numPr>
          <w:ilvl w:val="0"/>
          <w:numId w:val="1"/>
        </w:numPr>
        <w:spacing w:after="0" w:line="240" w:lineRule="auto"/>
        <w:rPr>
          <w:rFonts w:ascii="Calibri" w:eastAsia="Calibri" w:hAnsi="Calibri" w:cs="Calibri"/>
          <w:b/>
          <w:bCs/>
          <w:sz w:val="24"/>
          <w:szCs w:val="24"/>
        </w:rPr>
      </w:pPr>
      <w:r w:rsidRPr="0099480F">
        <w:rPr>
          <w:rFonts w:ascii="Calibri" w:eastAsia="Calibri" w:hAnsi="Calibri" w:cs="Calibri"/>
          <w:b/>
          <w:bCs/>
          <w:sz w:val="24"/>
          <w:szCs w:val="24"/>
        </w:rPr>
        <w:t>Details of any incidents, subcontractors, and two trade references</w:t>
      </w:r>
    </w:p>
    <w:p w14:paraId="6F11C9F7" w14:textId="77777777" w:rsidR="00E820C1" w:rsidRPr="0099480F" w:rsidRDefault="00E820C1" w:rsidP="00E820C1">
      <w:pPr>
        <w:pStyle w:val="ListParagraph"/>
        <w:spacing w:after="0" w:line="240" w:lineRule="auto"/>
        <w:rPr>
          <w:rFonts w:ascii="Calibri" w:eastAsia="Calibri" w:hAnsi="Calibri" w:cs="Calibri"/>
          <w:b/>
          <w:bCs/>
          <w:sz w:val="24"/>
          <w:szCs w:val="24"/>
        </w:rPr>
      </w:pPr>
    </w:p>
    <w:p w14:paraId="1ACF22F0" w14:textId="0E340A8E" w:rsidR="0035122C" w:rsidRPr="0099480F" w:rsidRDefault="00DE50AC" w:rsidP="00DE50AC">
      <w:pPr>
        <w:spacing w:after="0" w:line="240" w:lineRule="auto"/>
        <w:rPr>
          <w:rFonts w:ascii="Calibri" w:eastAsia="Calibri" w:hAnsi="Calibri" w:cs="Calibri"/>
          <w:b/>
          <w:bCs/>
          <w:sz w:val="24"/>
          <w:szCs w:val="24"/>
        </w:rPr>
      </w:pPr>
      <w:r w:rsidRPr="0099480F">
        <w:rPr>
          <w:rFonts w:ascii="Calibri" w:eastAsia="Calibri" w:hAnsi="Calibri" w:cs="Calibri"/>
          <w:b/>
          <w:bCs/>
          <w:sz w:val="24"/>
          <w:szCs w:val="24"/>
        </w:rPr>
        <w:t>Evidence can include information about your experience carrying out similar work. You will need to produce RAMs and a H&amp;S policy. If you cannot evidence staff training initially</w:t>
      </w:r>
      <w:r w:rsidR="008124A5" w:rsidRPr="0099480F">
        <w:rPr>
          <w:rFonts w:ascii="Calibri" w:eastAsia="Calibri" w:hAnsi="Calibri" w:cs="Calibri"/>
          <w:b/>
          <w:bCs/>
          <w:sz w:val="24"/>
          <w:szCs w:val="24"/>
        </w:rPr>
        <w:t>,</w:t>
      </w:r>
      <w:r w:rsidRPr="0099480F">
        <w:rPr>
          <w:rFonts w:ascii="Calibri" w:eastAsia="Calibri" w:hAnsi="Calibri" w:cs="Calibri"/>
          <w:b/>
          <w:bCs/>
          <w:sz w:val="24"/>
          <w:szCs w:val="24"/>
        </w:rPr>
        <w:t xml:space="preserve"> we will review your RAMs to assess if the planned way of working requires specific training (</w:t>
      </w:r>
      <w:proofErr w:type="gramStart"/>
      <w:r w:rsidRPr="0099480F">
        <w:rPr>
          <w:rFonts w:ascii="Calibri" w:eastAsia="Calibri" w:hAnsi="Calibri" w:cs="Calibri"/>
          <w:b/>
          <w:bCs/>
          <w:sz w:val="24"/>
          <w:szCs w:val="24"/>
        </w:rPr>
        <w:t>e.g.</w:t>
      </w:r>
      <w:proofErr w:type="gramEnd"/>
      <w:r w:rsidRPr="0099480F">
        <w:rPr>
          <w:rFonts w:ascii="Calibri" w:eastAsia="Calibri" w:hAnsi="Calibri" w:cs="Calibri"/>
          <w:b/>
          <w:bCs/>
          <w:sz w:val="24"/>
          <w:szCs w:val="24"/>
        </w:rPr>
        <w:t xml:space="preserve"> use of a MEWP or need to break ground both require some form of training). Natural England will review the questionnaire and if satisfied the company can be hired to carry out the same type of work for us for a period of 1 year without the need to go through the assessment process again.”</w:t>
      </w:r>
    </w:p>
    <w:p w14:paraId="1246EADC" w14:textId="77777777" w:rsidR="00DE50AC" w:rsidRPr="0099480F" w:rsidRDefault="00DE50AC" w:rsidP="00DE50AC">
      <w:pPr>
        <w:spacing w:after="0" w:line="240" w:lineRule="auto"/>
        <w:rPr>
          <w:rFonts w:ascii="Calibri" w:eastAsia="Calibri" w:hAnsi="Calibri" w:cs="Calibri"/>
          <w:b/>
          <w:bCs/>
          <w:sz w:val="24"/>
          <w:szCs w:val="24"/>
        </w:rPr>
      </w:pPr>
    </w:p>
    <w:p w14:paraId="61EA00FF" w14:textId="6449ACE9" w:rsidR="0035122C" w:rsidRPr="0099480F" w:rsidRDefault="0035122C" w:rsidP="0035122C">
      <w:pPr>
        <w:rPr>
          <w:sz w:val="24"/>
          <w:szCs w:val="24"/>
        </w:rPr>
      </w:pPr>
      <w:r w:rsidRPr="0099480F">
        <w:rPr>
          <w:b/>
          <w:bCs/>
          <w:sz w:val="24"/>
          <w:szCs w:val="24"/>
        </w:rPr>
        <w:t>Q:</w:t>
      </w:r>
      <w:r w:rsidRPr="0099480F">
        <w:rPr>
          <w:sz w:val="24"/>
          <w:szCs w:val="24"/>
        </w:rPr>
        <w:t xml:space="preserve"> </w:t>
      </w:r>
      <w:r w:rsidR="00DE50AC" w:rsidRPr="0099480F">
        <w:rPr>
          <w:sz w:val="24"/>
          <w:szCs w:val="24"/>
        </w:rPr>
        <w:t xml:space="preserve">Can the budget for the project </w:t>
      </w:r>
      <w:r w:rsidR="00392415" w:rsidRPr="0099480F">
        <w:rPr>
          <w:sz w:val="24"/>
          <w:szCs w:val="24"/>
        </w:rPr>
        <w:t xml:space="preserve">go </w:t>
      </w:r>
      <w:r w:rsidR="00DE50AC" w:rsidRPr="0099480F">
        <w:rPr>
          <w:sz w:val="24"/>
          <w:szCs w:val="24"/>
        </w:rPr>
        <w:t>beyond that stated in the notice?</w:t>
      </w:r>
    </w:p>
    <w:p w14:paraId="0F1A81BA" w14:textId="39575BFA" w:rsidR="00DE50AC" w:rsidRPr="0099480F" w:rsidRDefault="0035122C" w:rsidP="00DE50AC">
      <w:pPr>
        <w:rPr>
          <w:rFonts w:ascii="Calibri" w:hAnsi="Calibri" w:cs="Calibri"/>
          <w:b/>
          <w:sz w:val="24"/>
          <w:szCs w:val="24"/>
          <w:lang w:eastAsia="en-GB"/>
        </w:rPr>
      </w:pPr>
      <w:r w:rsidRPr="0099480F">
        <w:rPr>
          <w:b/>
          <w:sz w:val="24"/>
          <w:szCs w:val="24"/>
        </w:rPr>
        <w:t xml:space="preserve">A: </w:t>
      </w:r>
      <w:r w:rsidR="00DE50AC" w:rsidRPr="0099480F">
        <w:rPr>
          <w:rFonts w:ascii="Calibri" w:hAnsi="Calibri" w:cs="Calibri"/>
          <w:b/>
          <w:sz w:val="24"/>
          <w:szCs w:val="24"/>
          <w:lang w:eastAsia="en-GB"/>
        </w:rPr>
        <w:t>We would encourage companies to submit their quotations and are willing to consider quotes above the stated budget threshold if necessary.</w:t>
      </w:r>
    </w:p>
    <w:p w14:paraId="2C8B6B00" w14:textId="06EF6676" w:rsidR="0035122C" w:rsidRPr="0035122C" w:rsidRDefault="0035122C" w:rsidP="00DE50AC">
      <w:pPr>
        <w:pStyle w:val="xmsonormal"/>
        <w:rPr>
          <w:bCs/>
          <w:sz w:val="24"/>
          <w:szCs w:val="24"/>
        </w:rPr>
      </w:pPr>
    </w:p>
    <w:p w14:paraId="7B949BD7" w14:textId="77777777" w:rsidR="0035122C" w:rsidRDefault="0035122C" w:rsidP="0035122C">
      <w:pPr>
        <w:pStyle w:val="xmsonormal"/>
      </w:pPr>
      <w:r>
        <w:t> </w:t>
      </w:r>
    </w:p>
    <w:p w14:paraId="23035D3F" w14:textId="0F2B73D4" w:rsidR="0035122C" w:rsidRPr="00390A34" w:rsidRDefault="0035122C" w:rsidP="0035122C">
      <w:pPr>
        <w:rPr>
          <w:bCs/>
          <w:sz w:val="24"/>
          <w:szCs w:val="24"/>
        </w:rPr>
      </w:pPr>
    </w:p>
    <w:sectPr w:rsidR="0035122C" w:rsidRPr="00390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9041E"/>
    <w:multiLevelType w:val="hybridMultilevel"/>
    <w:tmpl w:val="352AD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22C2E"/>
    <w:rsid w:val="0035122C"/>
    <w:rsid w:val="00390A34"/>
    <w:rsid w:val="00392415"/>
    <w:rsid w:val="006E41C6"/>
    <w:rsid w:val="007A180F"/>
    <w:rsid w:val="007C57D6"/>
    <w:rsid w:val="008124A5"/>
    <w:rsid w:val="0099480F"/>
    <w:rsid w:val="00DE50AC"/>
    <w:rsid w:val="00E820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5122C"/>
    <w:pPr>
      <w:spacing w:after="0" w:line="240" w:lineRule="auto"/>
    </w:pPr>
    <w:rPr>
      <w:rFonts w:ascii="Calibri" w:hAnsi="Calibri" w:cs="Calibri"/>
      <w:lang w:eastAsia="en-GB"/>
    </w:rPr>
  </w:style>
  <w:style w:type="paragraph" w:styleId="ListParagraph">
    <w:name w:val="List Paragraph"/>
    <w:basedOn w:val="Normal"/>
    <w:uiPriority w:val="34"/>
    <w:qFormat/>
    <w:rsid w:val="00DE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148935">
      <w:bodyDiv w:val="1"/>
      <w:marLeft w:val="0"/>
      <w:marRight w:val="0"/>
      <w:marTop w:val="0"/>
      <w:marBottom w:val="0"/>
      <w:divBdr>
        <w:top w:val="none" w:sz="0" w:space="0" w:color="auto"/>
        <w:left w:val="none" w:sz="0" w:space="0" w:color="auto"/>
        <w:bottom w:val="none" w:sz="0" w:space="0" w:color="auto"/>
        <w:right w:val="none" w:sz="0" w:space="0" w:color="auto"/>
      </w:divBdr>
    </w:div>
    <w:div w:id="1680619712">
      <w:bodyDiv w:val="1"/>
      <w:marLeft w:val="0"/>
      <w:marRight w:val="0"/>
      <w:marTop w:val="0"/>
      <w:marBottom w:val="0"/>
      <w:divBdr>
        <w:top w:val="none" w:sz="0" w:space="0" w:color="auto"/>
        <w:left w:val="none" w:sz="0" w:space="0" w:color="auto"/>
        <w:bottom w:val="none" w:sz="0" w:space="0" w:color="auto"/>
        <w:right w:val="none" w:sz="0" w:space="0" w:color="auto"/>
      </w:divBdr>
    </w:div>
    <w:div w:id="189650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Underwood, Nick</cp:lastModifiedBy>
  <cp:revision>7</cp:revision>
  <dcterms:created xsi:type="dcterms:W3CDTF">2023-02-15T13:33:00Z</dcterms:created>
  <dcterms:modified xsi:type="dcterms:W3CDTF">2023-02-15T13:46:00Z</dcterms:modified>
</cp:coreProperties>
</file>