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8E6A3" w14:textId="77777777" w:rsidR="00EA3D50" w:rsidRDefault="009A25EB" w:rsidP="009A25EB">
      <w:pPr>
        <w:rPr>
          <w:rFonts w:ascii="Arial" w:eastAsia="Times New Roman" w:hAnsi="Arial" w:cs="Arial"/>
          <w:bCs/>
          <w:sz w:val="36"/>
          <w:szCs w:val="24"/>
          <w:lang w:val="en-US"/>
        </w:rPr>
      </w:pPr>
      <w:r>
        <w:rPr>
          <w:rFonts w:ascii="Arial" w:eastAsia="Times New Roman" w:hAnsi="Arial" w:cs="Arial"/>
          <w:bCs/>
          <w:sz w:val="36"/>
          <w:szCs w:val="24"/>
          <w:lang w:val="en-US"/>
        </w:rPr>
        <w:t>Service Specification</w:t>
      </w:r>
    </w:p>
    <w:p w14:paraId="59609855" w14:textId="143B50EF" w:rsidR="00F179B6" w:rsidRPr="009A25EB" w:rsidRDefault="00EA3D50" w:rsidP="009A25EB">
      <w:pPr>
        <w:rPr>
          <w:color w:val="1F497D"/>
        </w:rPr>
      </w:pPr>
      <w:proofErr w:type="gramStart"/>
      <w:r>
        <w:rPr>
          <w:rFonts w:ascii="Arial" w:eastAsia="Times New Roman" w:hAnsi="Arial" w:cs="Arial"/>
          <w:bCs/>
          <w:sz w:val="36"/>
          <w:szCs w:val="24"/>
          <w:lang w:val="en-US"/>
        </w:rPr>
        <w:t>A</w:t>
      </w:r>
      <w:r w:rsidR="009A25EB">
        <w:rPr>
          <w:rFonts w:ascii="Arial" w:eastAsia="Times New Roman" w:hAnsi="Arial" w:cs="Arial"/>
          <w:bCs/>
          <w:sz w:val="36"/>
          <w:szCs w:val="24"/>
          <w:lang w:val="en-US"/>
        </w:rPr>
        <w:t xml:space="preserve"> </w:t>
      </w:r>
      <w:r w:rsidR="009A25EB" w:rsidRPr="009A25EB">
        <w:rPr>
          <w:rFonts w:ascii="Arial" w:eastAsia="Times New Roman" w:hAnsi="Arial" w:cs="Arial"/>
          <w:bCs/>
          <w:sz w:val="36"/>
          <w:szCs w:val="24"/>
          <w:lang w:val="en-US"/>
        </w:rPr>
        <w:t>review</w:t>
      </w:r>
      <w:r w:rsidR="009A25EB">
        <w:rPr>
          <w:rFonts w:ascii="Arial" w:eastAsia="Times New Roman" w:hAnsi="Arial" w:cs="Arial"/>
          <w:bCs/>
          <w:sz w:val="36"/>
          <w:szCs w:val="24"/>
          <w:lang w:val="en-US"/>
        </w:rPr>
        <w:t xml:space="preserve"> of</w:t>
      </w:r>
      <w:r w:rsidR="009A25EB" w:rsidRPr="009A25EB">
        <w:rPr>
          <w:rFonts w:ascii="Arial" w:eastAsia="Times New Roman" w:hAnsi="Arial" w:cs="Arial"/>
          <w:bCs/>
          <w:sz w:val="36"/>
          <w:szCs w:val="24"/>
          <w:lang w:val="en-US"/>
        </w:rPr>
        <w:t xml:space="preserve"> the implementation of Everybody Active Every Day a</w:t>
      </w:r>
      <w:r w:rsidR="009A25EB">
        <w:rPr>
          <w:rFonts w:ascii="Arial" w:eastAsia="Times New Roman" w:hAnsi="Arial" w:cs="Arial"/>
          <w:bCs/>
          <w:sz w:val="36"/>
          <w:szCs w:val="24"/>
          <w:lang w:val="en-US"/>
        </w:rPr>
        <w:t>t national and local level.</w:t>
      </w:r>
      <w:proofErr w:type="gramEnd"/>
    </w:p>
    <w:p w14:paraId="69C0C93F" w14:textId="77777777" w:rsidR="00222AFC" w:rsidRPr="00A46F17" w:rsidRDefault="00222AF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Purpose</w:t>
      </w:r>
    </w:p>
    <w:p w14:paraId="23F563F5" w14:textId="087FA01A" w:rsidR="00D16D7B" w:rsidRDefault="00460EF3"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bookmarkStart w:id="0" w:name="_GoBack"/>
      <w:r w:rsidRPr="004461A9">
        <w:rPr>
          <w:rFonts w:ascii="Arial" w:hAnsi="Arial" w:cs="Arial"/>
          <w:bCs/>
          <w:sz w:val="24"/>
          <w:szCs w:val="24"/>
        </w:rPr>
        <w:t>Public Health England</w:t>
      </w:r>
      <w:r w:rsidR="00107571" w:rsidRPr="004461A9">
        <w:rPr>
          <w:rFonts w:ascii="Arial" w:hAnsi="Arial" w:cs="Arial"/>
          <w:bCs/>
          <w:sz w:val="24"/>
          <w:szCs w:val="24"/>
        </w:rPr>
        <w:t xml:space="preserve"> (PHE)</w:t>
      </w:r>
      <w:r w:rsidRPr="004461A9">
        <w:rPr>
          <w:rFonts w:ascii="Arial" w:hAnsi="Arial" w:cs="Arial"/>
          <w:bCs/>
          <w:sz w:val="24"/>
          <w:szCs w:val="24"/>
        </w:rPr>
        <w:t xml:space="preserve"> is seeking</w:t>
      </w:r>
      <w:r w:rsidR="004B32EA" w:rsidRPr="004461A9">
        <w:rPr>
          <w:rFonts w:ascii="Arial" w:hAnsi="Arial" w:cs="Arial"/>
          <w:bCs/>
          <w:sz w:val="24"/>
          <w:szCs w:val="24"/>
        </w:rPr>
        <w:t xml:space="preserve"> to commission</w:t>
      </w:r>
      <w:r w:rsidR="00D16D7B" w:rsidRPr="004461A9">
        <w:rPr>
          <w:rFonts w:ascii="Arial" w:hAnsi="Arial" w:cs="Arial"/>
          <w:bCs/>
          <w:sz w:val="24"/>
          <w:szCs w:val="24"/>
        </w:rPr>
        <w:t xml:space="preserve"> an external partner to develop </w:t>
      </w:r>
      <w:r w:rsidR="00EA3D50">
        <w:rPr>
          <w:rFonts w:ascii="Arial" w:hAnsi="Arial" w:cs="Arial"/>
          <w:bCs/>
          <w:sz w:val="24"/>
          <w:szCs w:val="24"/>
        </w:rPr>
        <w:t>an evaluation review for the following</w:t>
      </w:r>
      <w:r w:rsidR="00BE4D3A">
        <w:rPr>
          <w:rFonts w:ascii="Arial" w:hAnsi="Arial" w:cs="Arial"/>
          <w:bCs/>
          <w:sz w:val="24"/>
          <w:szCs w:val="24"/>
        </w:rPr>
        <w:t>:</w:t>
      </w:r>
    </w:p>
    <w:p w14:paraId="24078903" w14:textId="69DA4A10" w:rsidR="00EA3D50" w:rsidRDefault="00EA3D50" w:rsidP="00EA3D50">
      <w:pPr>
        <w:pStyle w:val="ListParagraph"/>
        <w:numPr>
          <w:ilvl w:val="0"/>
          <w:numId w:val="26"/>
        </w:numPr>
        <w:spacing w:after="0" w:line="240" w:lineRule="auto"/>
        <w:rPr>
          <w:rFonts w:ascii="Arial" w:hAnsi="Arial" w:cs="Arial"/>
          <w:bCs/>
          <w:sz w:val="24"/>
          <w:szCs w:val="24"/>
        </w:rPr>
      </w:pPr>
      <w:r>
        <w:rPr>
          <w:rFonts w:ascii="Arial" w:hAnsi="Arial" w:cs="Arial"/>
          <w:bCs/>
          <w:sz w:val="24"/>
          <w:szCs w:val="24"/>
        </w:rPr>
        <w:t>Review implementation of Everybody Active Every</w:t>
      </w:r>
      <w:r w:rsidR="00E060D5">
        <w:rPr>
          <w:rFonts w:ascii="Arial" w:hAnsi="Arial" w:cs="Arial"/>
          <w:bCs/>
          <w:sz w:val="24"/>
          <w:szCs w:val="24"/>
        </w:rPr>
        <w:t xml:space="preserve"> D</w:t>
      </w:r>
      <w:r>
        <w:rPr>
          <w:rFonts w:ascii="Arial" w:hAnsi="Arial" w:cs="Arial"/>
          <w:bCs/>
          <w:sz w:val="24"/>
          <w:szCs w:val="24"/>
        </w:rPr>
        <w:t>ay (EAED)</w:t>
      </w:r>
      <w:r w:rsidRPr="00EA3D50">
        <w:rPr>
          <w:rFonts w:ascii="Arial" w:hAnsi="Arial" w:cs="Arial"/>
          <w:bCs/>
          <w:sz w:val="24"/>
          <w:szCs w:val="24"/>
        </w:rPr>
        <w:t xml:space="preserve"> in relation to addressing inequalities in physical inactivity at national and local level</w:t>
      </w:r>
      <w:r>
        <w:rPr>
          <w:rFonts w:ascii="Arial" w:hAnsi="Arial" w:cs="Arial"/>
          <w:bCs/>
          <w:sz w:val="24"/>
          <w:szCs w:val="24"/>
        </w:rPr>
        <w:t>.</w:t>
      </w:r>
    </w:p>
    <w:p w14:paraId="5EEF43A9" w14:textId="77777777" w:rsidR="00EA3D50" w:rsidRDefault="00EA3D50" w:rsidP="00EA3D50">
      <w:pPr>
        <w:pStyle w:val="ListParagraph"/>
        <w:spacing w:after="0" w:line="240" w:lineRule="auto"/>
        <w:rPr>
          <w:rFonts w:ascii="Arial" w:hAnsi="Arial" w:cs="Arial"/>
          <w:bCs/>
          <w:sz w:val="24"/>
          <w:szCs w:val="24"/>
        </w:rPr>
      </w:pPr>
    </w:p>
    <w:p w14:paraId="32BCFA3D" w14:textId="467219E4" w:rsidR="00EA3D50" w:rsidRPr="00EA3D50" w:rsidRDefault="00EA3D50" w:rsidP="00EA3D50">
      <w:pPr>
        <w:pStyle w:val="ListParagraph"/>
        <w:widowControl w:val="0"/>
        <w:numPr>
          <w:ilvl w:val="0"/>
          <w:numId w:val="26"/>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EA3D50">
        <w:rPr>
          <w:rFonts w:ascii="Arial" w:hAnsi="Arial" w:cs="Arial"/>
          <w:bCs/>
          <w:sz w:val="24"/>
          <w:szCs w:val="24"/>
        </w:rPr>
        <w:t>Review implementa</w:t>
      </w:r>
      <w:r>
        <w:rPr>
          <w:rFonts w:ascii="Arial" w:hAnsi="Arial" w:cs="Arial"/>
          <w:bCs/>
          <w:sz w:val="24"/>
          <w:szCs w:val="24"/>
        </w:rPr>
        <w:t xml:space="preserve">tion of EAED in relation to two of </w:t>
      </w:r>
      <w:r w:rsidRPr="00EA3D50">
        <w:rPr>
          <w:rFonts w:ascii="Arial" w:hAnsi="Arial" w:cs="Arial"/>
          <w:bCs/>
          <w:sz w:val="24"/>
          <w:szCs w:val="24"/>
        </w:rPr>
        <w:t xml:space="preserve">the four </w:t>
      </w:r>
      <w:r>
        <w:rPr>
          <w:rFonts w:ascii="Arial" w:hAnsi="Arial" w:cs="Arial"/>
          <w:bCs/>
          <w:sz w:val="24"/>
          <w:szCs w:val="24"/>
        </w:rPr>
        <w:t xml:space="preserve">specific domains these being </w:t>
      </w:r>
      <w:r w:rsidRPr="00EA3D50">
        <w:rPr>
          <w:rFonts w:ascii="Arial" w:hAnsi="Arial" w:cs="Arial"/>
          <w:bCs/>
          <w:sz w:val="24"/>
          <w:szCs w:val="24"/>
        </w:rPr>
        <w:t>active society a</w:t>
      </w:r>
      <w:r>
        <w:rPr>
          <w:rFonts w:ascii="Arial" w:hAnsi="Arial" w:cs="Arial"/>
          <w:bCs/>
          <w:sz w:val="24"/>
          <w:szCs w:val="24"/>
        </w:rPr>
        <w:t>nd creating active environments.</w:t>
      </w:r>
    </w:p>
    <w:p w14:paraId="190BB0FC" w14:textId="058CE2BB" w:rsidR="00D16D7B" w:rsidRPr="00EA3D50" w:rsidRDefault="00EA3D50" w:rsidP="00EA3D50">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This review will sit alongside </w:t>
      </w:r>
      <w:r w:rsidRPr="00EA3D50">
        <w:rPr>
          <w:rFonts w:ascii="Arial" w:hAnsi="Arial" w:cs="Arial"/>
          <w:bCs/>
          <w:sz w:val="24"/>
          <w:szCs w:val="24"/>
        </w:rPr>
        <w:t xml:space="preserve">and build on the </w:t>
      </w:r>
      <w:r w:rsidR="007C0DDE">
        <w:rPr>
          <w:rFonts w:ascii="Arial" w:hAnsi="Arial" w:cs="Arial"/>
          <w:bCs/>
          <w:sz w:val="24"/>
          <w:szCs w:val="24"/>
        </w:rPr>
        <w:t>‘</w:t>
      </w:r>
      <w:r w:rsidRPr="00EA3D50">
        <w:rPr>
          <w:rFonts w:ascii="Arial" w:hAnsi="Arial" w:cs="Arial"/>
          <w:bCs/>
          <w:sz w:val="24"/>
          <w:szCs w:val="24"/>
        </w:rPr>
        <w:t>two year on review</w:t>
      </w:r>
      <w:r w:rsidR="007C0DDE">
        <w:rPr>
          <w:rFonts w:ascii="Arial" w:hAnsi="Arial" w:cs="Arial"/>
          <w:bCs/>
          <w:sz w:val="24"/>
          <w:szCs w:val="24"/>
        </w:rPr>
        <w:t>’</w:t>
      </w:r>
      <w:r w:rsidRPr="00EA3D50">
        <w:rPr>
          <w:rFonts w:ascii="Arial" w:hAnsi="Arial" w:cs="Arial"/>
          <w:bCs/>
          <w:sz w:val="24"/>
          <w:szCs w:val="24"/>
        </w:rPr>
        <w:t xml:space="preserve"> of EA</w:t>
      </w:r>
      <w:r w:rsidR="007C0DDE">
        <w:rPr>
          <w:rFonts w:ascii="Arial" w:hAnsi="Arial" w:cs="Arial"/>
          <w:bCs/>
          <w:sz w:val="24"/>
          <w:szCs w:val="24"/>
        </w:rPr>
        <w:t>E</w:t>
      </w:r>
      <w:r w:rsidRPr="00EA3D50">
        <w:rPr>
          <w:rFonts w:ascii="Arial" w:hAnsi="Arial" w:cs="Arial"/>
          <w:bCs/>
          <w:sz w:val="24"/>
          <w:szCs w:val="24"/>
        </w:rPr>
        <w:t>D that was published last year</w:t>
      </w:r>
      <w:r w:rsidR="007C0DDE">
        <w:rPr>
          <w:rFonts w:ascii="Arial" w:hAnsi="Arial" w:cs="Arial"/>
          <w:bCs/>
          <w:sz w:val="24"/>
          <w:szCs w:val="24"/>
        </w:rPr>
        <w:t xml:space="preserve"> (</w:t>
      </w:r>
      <w:hyperlink r:id="rId9" w:history="1">
        <w:r w:rsidR="006921F3" w:rsidRPr="006921F3">
          <w:rPr>
            <w:rStyle w:val="Hyperlink"/>
            <w:rFonts w:ascii="Arial" w:hAnsi="Arial" w:cs="Arial"/>
            <w:bCs/>
            <w:sz w:val="24"/>
            <w:szCs w:val="24"/>
          </w:rPr>
          <w:t>click here to view</w:t>
        </w:r>
      </w:hyperlink>
      <w:r w:rsidR="007C0DDE">
        <w:rPr>
          <w:rFonts w:ascii="Arial" w:hAnsi="Arial" w:cs="Arial"/>
          <w:bCs/>
          <w:sz w:val="24"/>
          <w:szCs w:val="24"/>
        </w:rPr>
        <w:t>)</w:t>
      </w:r>
      <w:r w:rsidRPr="00EA3D50">
        <w:rPr>
          <w:rFonts w:ascii="Arial" w:hAnsi="Arial" w:cs="Arial"/>
          <w:bCs/>
          <w:sz w:val="24"/>
          <w:szCs w:val="24"/>
        </w:rPr>
        <w:t xml:space="preserve">. </w:t>
      </w:r>
      <w:r>
        <w:rPr>
          <w:rFonts w:ascii="Arial" w:hAnsi="Arial" w:cs="Arial"/>
          <w:bCs/>
          <w:sz w:val="24"/>
          <w:szCs w:val="24"/>
        </w:rPr>
        <w:t xml:space="preserve">The evaluation will </w:t>
      </w:r>
      <w:r w:rsidR="00D16D7B" w:rsidRPr="00EA3D50">
        <w:rPr>
          <w:rFonts w:ascii="Arial" w:hAnsi="Arial" w:cs="Arial"/>
          <w:bCs/>
          <w:sz w:val="24"/>
          <w:szCs w:val="24"/>
        </w:rPr>
        <w:t xml:space="preserve">form part of a suite of </w:t>
      </w:r>
      <w:r>
        <w:rPr>
          <w:rFonts w:ascii="Arial" w:hAnsi="Arial" w:cs="Arial"/>
          <w:bCs/>
          <w:sz w:val="24"/>
          <w:szCs w:val="24"/>
        </w:rPr>
        <w:t xml:space="preserve">publications to review the </w:t>
      </w:r>
      <w:r w:rsidR="006921F3">
        <w:rPr>
          <w:rFonts w:ascii="Arial" w:hAnsi="Arial" w:cs="Arial"/>
          <w:bCs/>
          <w:sz w:val="24"/>
          <w:szCs w:val="24"/>
        </w:rPr>
        <w:t xml:space="preserve">implementation </w:t>
      </w:r>
      <w:r>
        <w:rPr>
          <w:rFonts w:ascii="Arial" w:hAnsi="Arial" w:cs="Arial"/>
          <w:bCs/>
          <w:sz w:val="24"/>
          <w:szCs w:val="24"/>
        </w:rPr>
        <w:t>of the Everybody Active Everyday national framework to increase and sustain physical activity levels in England in line with the Chief Medical Officers recommendations.</w:t>
      </w:r>
    </w:p>
    <w:bookmarkEnd w:id="0"/>
    <w:p w14:paraId="7091612D" w14:textId="77777777" w:rsidR="00B2480C" w:rsidRPr="00A46F17" w:rsidRDefault="00B2480C"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Background</w:t>
      </w:r>
    </w:p>
    <w:p w14:paraId="1449ECF1" w14:textId="77777777" w:rsidR="00F73C4B" w:rsidRPr="00A46F17"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sz w:val="24"/>
          <w:szCs w:val="24"/>
        </w:rPr>
        <w:t>Public Health England (PHE) is the expert national public health agency which fulfils the Secretary of State for Health’s statutory duty to protect health and address inequalities, and executes his power to promote the health and wellbeing of the nation.</w:t>
      </w:r>
    </w:p>
    <w:p w14:paraId="73139B1C" w14:textId="77777777" w:rsidR="00F73C4B" w:rsidRDefault="00F73C4B"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A46F17">
        <w:rPr>
          <w:rFonts w:ascii="Arial" w:hAnsi="Arial" w:cs="Arial"/>
          <w:sz w:val="24"/>
          <w:szCs w:val="24"/>
        </w:rPr>
        <w:t>PHE supports local authorities, and through them clinical commissioning groups, by providing evidence and knowledge on local health needs, alongside practical and professional advice on what to do to improve health, and by taking action nationally where it makes sense to do so.</w:t>
      </w:r>
    </w:p>
    <w:p w14:paraId="179B2CB7" w14:textId="77777777" w:rsidR="001B694C" w:rsidRDefault="008F12DC" w:rsidP="001B694C">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t>PHE works</w:t>
      </w:r>
      <w:r w:rsidR="00275CAC">
        <w:rPr>
          <w:rFonts w:ascii="Arial" w:hAnsi="Arial" w:cs="Arial"/>
          <w:sz w:val="24"/>
          <w:szCs w:val="24"/>
        </w:rPr>
        <w:t xml:space="preserve"> clo</w:t>
      </w:r>
      <w:r w:rsidR="00D12AF1">
        <w:rPr>
          <w:rFonts w:ascii="Arial" w:hAnsi="Arial" w:cs="Arial"/>
          <w:sz w:val="24"/>
          <w:szCs w:val="24"/>
        </w:rPr>
        <w:t xml:space="preserve">sely with other teams within the </w:t>
      </w:r>
      <w:r w:rsidR="007C0DDE">
        <w:rPr>
          <w:rFonts w:ascii="Arial" w:hAnsi="Arial" w:cs="Arial"/>
          <w:sz w:val="24"/>
          <w:szCs w:val="24"/>
        </w:rPr>
        <w:t>Department of Health, the Chief Medical Officer</w:t>
      </w:r>
      <w:r w:rsidR="00D12AF1">
        <w:rPr>
          <w:rFonts w:ascii="Arial" w:hAnsi="Arial" w:cs="Arial"/>
          <w:sz w:val="24"/>
          <w:szCs w:val="24"/>
        </w:rPr>
        <w:t>’s office</w:t>
      </w:r>
      <w:r w:rsidR="007C0DDE">
        <w:rPr>
          <w:rFonts w:ascii="Arial" w:hAnsi="Arial" w:cs="Arial"/>
          <w:sz w:val="24"/>
          <w:szCs w:val="24"/>
        </w:rPr>
        <w:t>, Sport England and other external partners in the execution of outcomes set out in the cross government white paper on Physical Activity</w:t>
      </w:r>
      <w:r w:rsidR="00D12AF1">
        <w:rPr>
          <w:rFonts w:ascii="Arial" w:hAnsi="Arial" w:cs="Arial"/>
          <w:sz w:val="24"/>
          <w:szCs w:val="24"/>
        </w:rPr>
        <w:t xml:space="preserve"> and Sport: Sporting </w:t>
      </w:r>
      <w:r w:rsidR="0071352A">
        <w:rPr>
          <w:rFonts w:ascii="Arial" w:hAnsi="Arial" w:cs="Arial"/>
          <w:sz w:val="24"/>
          <w:szCs w:val="24"/>
        </w:rPr>
        <w:t>Futures</w:t>
      </w:r>
      <w:r w:rsidR="00D12AF1">
        <w:rPr>
          <w:rFonts w:ascii="Arial" w:hAnsi="Arial" w:cs="Arial"/>
          <w:sz w:val="24"/>
          <w:szCs w:val="24"/>
        </w:rPr>
        <w:t xml:space="preserve"> (2015)</w:t>
      </w:r>
      <w:r w:rsidR="00275CAC">
        <w:rPr>
          <w:rFonts w:ascii="Arial" w:hAnsi="Arial" w:cs="Arial"/>
          <w:sz w:val="24"/>
          <w:szCs w:val="24"/>
        </w:rPr>
        <w:t>, which</w:t>
      </w:r>
      <w:r w:rsidR="00D12AF1">
        <w:rPr>
          <w:rFonts w:ascii="Arial" w:hAnsi="Arial" w:cs="Arial"/>
          <w:sz w:val="24"/>
          <w:szCs w:val="24"/>
        </w:rPr>
        <w:t xml:space="preserve"> built on the evidence base set out in Everybody Active, </w:t>
      </w:r>
      <w:r w:rsidR="0071352A">
        <w:rPr>
          <w:rFonts w:ascii="Arial" w:hAnsi="Arial" w:cs="Arial"/>
          <w:sz w:val="24"/>
          <w:szCs w:val="24"/>
        </w:rPr>
        <w:t>Every Day</w:t>
      </w:r>
      <w:r w:rsidR="00D12AF1">
        <w:rPr>
          <w:rFonts w:ascii="Arial" w:hAnsi="Arial" w:cs="Arial"/>
          <w:sz w:val="24"/>
          <w:szCs w:val="24"/>
        </w:rPr>
        <w:t xml:space="preserve"> and set out five new high level outcomes </w:t>
      </w:r>
      <w:r w:rsidR="007C0DDE">
        <w:rPr>
          <w:rFonts w:ascii="Arial" w:hAnsi="Arial" w:cs="Arial"/>
          <w:sz w:val="24"/>
          <w:szCs w:val="24"/>
        </w:rPr>
        <w:t>for action to sustainably</w:t>
      </w:r>
      <w:r w:rsidR="0071352A">
        <w:rPr>
          <w:rFonts w:ascii="Arial" w:hAnsi="Arial" w:cs="Arial"/>
          <w:sz w:val="24"/>
          <w:szCs w:val="24"/>
        </w:rPr>
        <w:t xml:space="preserve"> </w:t>
      </w:r>
      <w:r w:rsidR="007C0DDE">
        <w:rPr>
          <w:rFonts w:ascii="Arial" w:hAnsi="Arial" w:cs="Arial"/>
          <w:sz w:val="24"/>
          <w:szCs w:val="24"/>
        </w:rPr>
        <w:t>in</w:t>
      </w:r>
      <w:r w:rsidR="0071352A">
        <w:rPr>
          <w:rFonts w:ascii="Arial" w:hAnsi="Arial" w:cs="Arial"/>
          <w:sz w:val="24"/>
          <w:szCs w:val="24"/>
        </w:rPr>
        <w:t xml:space="preserve">crease physical activity levels </w:t>
      </w:r>
      <w:r w:rsidR="007C0DDE">
        <w:rPr>
          <w:rFonts w:ascii="Arial" w:hAnsi="Arial" w:cs="Arial"/>
          <w:sz w:val="24"/>
          <w:szCs w:val="24"/>
        </w:rPr>
        <w:t>in England and reduce sedentary behaviour.</w:t>
      </w:r>
      <w:r w:rsidR="001B694C">
        <w:rPr>
          <w:rFonts w:ascii="Arial" w:hAnsi="Arial" w:cs="Arial"/>
          <w:sz w:val="24"/>
          <w:szCs w:val="24"/>
        </w:rPr>
        <w:t xml:space="preserve"> The five key outcomes are </w:t>
      </w:r>
      <w:r w:rsidR="001B694C" w:rsidRPr="001B694C">
        <w:rPr>
          <w:rFonts w:ascii="Arial" w:hAnsi="Arial" w:cs="Arial"/>
          <w:sz w:val="24"/>
          <w:szCs w:val="24"/>
        </w:rPr>
        <w:t>physical wellbeing, mental wellbeing, individual development, social and community development and economic development</w:t>
      </w:r>
      <w:r w:rsidR="001B694C">
        <w:rPr>
          <w:rFonts w:ascii="Arial" w:hAnsi="Arial" w:cs="Arial"/>
          <w:sz w:val="24"/>
          <w:szCs w:val="24"/>
        </w:rPr>
        <w:t>.</w:t>
      </w:r>
    </w:p>
    <w:p w14:paraId="3EE3A855" w14:textId="370F3150" w:rsidR="00DC3EDC" w:rsidRPr="001B694C" w:rsidRDefault="007C0DDE" w:rsidP="001B694C">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Pr>
          <w:rFonts w:ascii="Arial" w:hAnsi="Arial" w:cs="Arial"/>
          <w:sz w:val="24"/>
          <w:szCs w:val="24"/>
        </w:rPr>
        <w:lastRenderedPageBreak/>
        <w:t>Physical Activity</w:t>
      </w:r>
      <w:r w:rsidR="008F12DC" w:rsidRPr="008F12DC">
        <w:rPr>
          <w:rFonts w:ascii="Arial" w:hAnsi="Arial" w:cs="Arial"/>
          <w:sz w:val="24"/>
          <w:szCs w:val="24"/>
        </w:rPr>
        <w:t xml:space="preserve"> is a primary determinant of health, impacting both directly and indirectly on the individual, their families and communities. </w:t>
      </w:r>
      <w:r w:rsidR="00DC3EDC" w:rsidRPr="001B694C">
        <w:rPr>
          <w:rFonts w:ascii="Arial" w:hAnsi="Arial" w:cs="Arial"/>
          <w:sz w:val="24"/>
          <w:szCs w:val="24"/>
        </w:rPr>
        <w:t xml:space="preserve">Around one in two women and a third of men in England are damaging their health through a lack of physical activity. Over one in four women and one in five men are classified as ‘inactive’ by doing less than 30 minutes activity a week. In some local communities only one in ten adults are active enough to stay healthy and there are significant inequalities between different demographic groups (e.g. gender, race, disability and age). </w:t>
      </w:r>
    </w:p>
    <w:p w14:paraId="4FC47675" w14:textId="487EC9E4" w:rsidR="001B694C" w:rsidRPr="00E060D5" w:rsidRDefault="00DC3ED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sz w:val="24"/>
          <w:szCs w:val="24"/>
        </w:rPr>
      </w:pPr>
      <w:r w:rsidRPr="00DC3EDC">
        <w:rPr>
          <w:rFonts w:ascii="Arial" w:eastAsiaTheme="minorHAnsi" w:hAnsi="Arial" w:cs="Arial"/>
          <w:color w:val="000000"/>
          <w:sz w:val="24"/>
          <w:szCs w:val="24"/>
        </w:rPr>
        <w:t>Physical inactivity remains one of the top ten causes of disease and disability in England and is responsible for one in six deaths in the UK; the same number as smoking. It costs the UK an estimated £7.4 billion a year and the ongoing decline in activity seen since the 1960s will put increasing pressure on strained health and social care, and the quality of life for individuals and communities, unless addressed.</w:t>
      </w:r>
      <w:r w:rsidRPr="00DC3EDC">
        <w:rPr>
          <w:rFonts w:ascii="Arial" w:eastAsiaTheme="minorHAnsi" w:hAnsi="Arial" w:cs="Arial"/>
          <w:color w:val="000000"/>
          <w:sz w:val="23"/>
          <w:szCs w:val="23"/>
        </w:rPr>
        <w:t xml:space="preserve"> </w:t>
      </w:r>
    </w:p>
    <w:p w14:paraId="60E7C246" w14:textId="3AD4FD11" w:rsidR="008F12DC" w:rsidRPr="008F12DC" w:rsidRDefault="00D12AF1"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
          <w:bCs/>
          <w:sz w:val="24"/>
          <w:szCs w:val="24"/>
        </w:rPr>
        <w:t>Everybody Active, Every Day</w:t>
      </w:r>
    </w:p>
    <w:p w14:paraId="10777A77" w14:textId="77777777" w:rsidR="00E060D5" w:rsidRDefault="001B694C"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sidRPr="001B694C">
        <w:rPr>
          <w:rFonts w:ascii="Arial" w:eastAsiaTheme="minorHAnsi" w:hAnsi="Arial" w:cs="Arial"/>
          <w:color w:val="000000"/>
          <w:sz w:val="24"/>
          <w:szCs w:val="24"/>
        </w:rPr>
        <w:t xml:space="preserve">In October 2014, Public Health England (PHE) published Everybody Active, Every Day as the national physical activity framework for England. It drew on the international evidence base and was co-produced with over 1,000 different individuals and organisations. It set out the need for action across four domains at national and local levels (Active society, Moving Professionals, Active environments and Moving at scale). The core document was supported by a ‘What works – the evidence’ document, a toolkit for MPs and a collation of local emerging and promising practice developed with </w:t>
      </w:r>
      <w:proofErr w:type="spellStart"/>
      <w:r w:rsidRPr="001B694C">
        <w:rPr>
          <w:rFonts w:ascii="Arial" w:eastAsiaTheme="minorHAnsi" w:hAnsi="Arial" w:cs="Arial"/>
          <w:color w:val="000000"/>
          <w:sz w:val="24"/>
          <w:szCs w:val="24"/>
        </w:rPr>
        <w:t>ukactive</w:t>
      </w:r>
      <w:proofErr w:type="spellEnd"/>
      <w:r w:rsidRPr="001B694C">
        <w:rPr>
          <w:rFonts w:ascii="Arial" w:eastAsiaTheme="minorHAnsi" w:hAnsi="Arial" w:cs="Arial"/>
          <w:color w:val="000000"/>
          <w:sz w:val="24"/>
          <w:szCs w:val="24"/>
        </w:rPr>
        <w:t xml:space="preserve"> and the National Centre for Sports and Exercise Medicine (NCSEM).</w:t>
      </w:r>
      <w:r>
        <w:rPr>
          <w:rFonts w:ascii="Arial" w:eastAsiaTheme="minorHAnsi" w:hAnsi="Arial" w:cs="Arial"/>
          <w:color w:val="000000"/>
          <w:sz w:val="24"/>
          <w:szCs w:val="24"/>
        </w:rPr>
        <w:t xml:space="preserve"> </w:t>
      </w:r>
    </w:p>
    <w:p w14:paraId="7A1978E1" w14:textId="25A510B6" w:rsidR="001B694C" w:rsidRPr="001B694C" w:rsidRDefault="00E060D5" w:rsidP="00F73C4B">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heme="minorHAnsi" w:hAnsi="Arial" w:cs="Arial"/>
          <w:color w:val="000000"/>
          <w:sz w:val="24"/>
          <w:szCs w:val="24"/>
        </w:rPr>
      </w:pPr>
      <w:r>
        <w:rPr>
          <w:rFonts w:ascii="Arial" w:eastAsiaTheme="minorHAnsi" w:hAnsi="Arial" w:cs="Arial"/>
          <w:color w:val="000000"/>
          <w:sz w:val="24"/>
          <w:szCs w:val="24"/>
        </w:rPr>
        <w:t xml:space="preserve">Furthermore in March 2016 an </w:t>
      </w:r>
      <w:r w:rsidR="001B694C" w:rsidRPr="001B694C">
        <w:rPr>
          <w:rFonts w:ascii="Arial" w:eastAsiaTheme="minorHAnsi" w:hAnsi="Arial" w:cs="Arial"/>
          <w:color w:val="000000"/>
          <w:sz w:val="24"/>
          <w:szCs w:val="24"/>
        </w:rPr>
        <w:t xml:space="preserve">inaugural review </w:t>
      </w:r>
      <w:r>
        <w:rPr>
          <w:rFonts w:ascii="Arial" w:eastAsiaTheme="minorHAnsi" w:hAnsi="Arial" w:cs="Arial"/>
          <w:color w:val="000000"/>
          <w:sz w:val="24"/>
          <w:szCs w:val="24"/>
        </w:rPr>
        <w:t>‘</w:t>
      </w:r>
      <w:r w:rsidRPr="00E060D5">
        <w:rPr>
          <w:rFonts w:ascii="Arial" w:eastAsiaTheme="minorHAnsi" w:hAnsi="Arial" w:cs="Arial"/>
          <w:color w:val="000000"/>
          <w:sz w:val="24"/>
          <w:szCs w:val="24"/>
        </w:rPr>
        <w:t>Everybody Active, Every Day: Two Years On</w:t>
      </w:r>
      <w:r>
        <w:rPr>
          <w:rFonts w:ascii="Arial" w:eastAsiaTheme="minorHAnsi" w:hAnsi="Arial" w:cs="Arial"/>
          <w:color w:val="000000"/>
          <w:sz w:val="24"/>
          <w:szCs w:val="24"/>
        </w:rPr>
        <w:t>’ was published serving as</w:t>
      </w:r>
      <w:r w:rsidR="001B694C" w:rsidRPr="001B694C">
        <w:rPr>
          <w:rFonts w:ascii="Arial" w:eastAsiaTheme="minorHAnsi" w:hAnsi="Arial" w:cs="Arial"/>
          <w:color w:val="000000"/>
          <w:sz w:val="24"/>
          <w:szCs w:val="24"/>
        </w:rPr>
        <w:t xml:space="preserve"> an update on the first two years of progress since publication of ‘Everybody Active, Every Day’ and </w:t>
      </w:r>
      <w:r>
        <w:rPr>
          <w:rFonts w:ascii="Arial" w:eastAsiaTheme="minorHAnsi" w:hAnsi="Arial" w:cs="Arial"/>
          <w:color w:val="000000"/>
          <w:sz w:val="24"/>
          <w:szCs w:val="24"/>
        </w:rPr>
        <w:t xml:space="preserve">considered </w:t>
      </w:r>
      <w:r w:rsidR="001B694C" w:rsidRPr="001B694C">
        <w:rPr>
          <w:rFonts w:ascii="Arial" w:eastAsiaTheme="minorHAnsi" w:hAnsi="Arial" w:cs="Arial"/>
          <w:color w:val="000000"/>
          <w:sz w:val="24"/>
          <w:szCs w:val="24"/>
        </w:rPr>
        <w:t>opportunities for the future.</w:t>
      </w:r>
    </w:p>
    <w:p w14:paraId="3FD2CDB1" w14:textId="08E2C04E" w:rsidR="0071352A" w:rsidRDefault="008F12DC" w:rsidP="00E060D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val="en-US"/>
        </w:rPr>
      </w:pPr>
      <w:r>
        <w:rPr>
          <w:rFonts w:ascii="Arial" w:hAnsi="Arial" w:cs="Arial"/>
          <w:bCs/>
          <w:sz w:val="24"/>
          <w:szCs w:val="24"/>
        </w:rPr>
        <w:t xml:space="preserve">We wish to build on this </w:t>
      </w:r>
      <w:r w:rsidR="00E060D5">
        <w:rPr>
          <w:rFonts w:ascii="Arial" w:hAnsi="Arial" w:cs="Arial"/>
          <w:bCs/>
          <w:sz w:val="24"/>
          <w:szCs w:val="24"/>
        </w:rPr>
        <w:t xml:space="preserve">report and </w:t>
      </w:r>
      <w:r>
        <w:rPr>
          <w:rFonts w:ascii="Arial" w:hAnsi="Arial" w:cs="Arial"/>
          <w:bCs/>
          <w:sz w:val="24"/>
          <w:szCs w:val="24"/>
        </w:rPr>
        <w:t xml:space="preserve">commission </w:t>
      </w:r>
      <w:r w:rsidR="00E060D5">
        <w:rPr>
          <w:rFonts w:ascii="Arial" w:hAnsi="Arial" w:cs="Arial"/>
          <w:bCs/>
          <w:sz w:val="24"/>
          <w:szCs w:val="24"/>
        </w:rPr>
        <w:t>the next national and local impact</w:t>
      </w:r>
      <w:r w:rsidR="006921F3">
        <w:rPr>
          <w:rFonts w:ascii="Arial" w:hAnsi="Arial" w:cs="Arial"/>
          <w:bCs/>
          <w:sz w:val="24"/>
          <w:szCs w:val="24"/>
        </w:rPr>
        <w:t xml:space="preserve"> and implementation</w:t>
      </w:r>
      <w:r w:rsidR="00E060D5">
        <w:rPr>
          <w:rFonts w:ascii="Arial" w:hAnsi="Arial" w:cs="Arial"/>
          <w:bCs/>
          <w:sz w:val="24"/>
          <w:szCs w:val="24"/>
        </w:rPr>
        <w:t xml:space="preserve"> review. </w:t>
      </w:r>
      <w:r w:rsidR="00931F24" w:rsidRPr="00E060D5">
        <w:rPr>
          <w:rFonts w:ascii="Arial" w:eastAsia="Times New Roman" w:hAnsi="Arial" w:cs="Arial"/>
          <w:sz w:val="24"/>
          <w:szCs w:val="24"/>
          <w:lang w:val="en-US"/>
        </w:rPr>
        <w:t xml:space="preserve">The scope of this contract is to build on this and provide further detail on National and local implementation and to focus on two of the four key domains. </w:t>
      </w:r>
    </w:p>
    <w:p w14:paraId="69DFEEEB" w14:textId="256D7F36" w:rsidR="00E060D5" w:rsidRDefault="00E060D5" w:rsidP="00E060D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two key domains for focus will be: </w:t>
      </w:r>
    </w:p>
    <w:p w14:paraId="56D2F91B" w14:textId="7FEB9CE8" w:rsidR="00651D69" w:rsidRPr="00651D69" w:rsidRDefault="006E167B" w:rsidP="00651D69">
      <w:pPr>
        <w:pStyle w:val="ListParagraph"/>
        <w:widowControl w:val="0"/>
        <w:numPr>
          <w:ilvl w:val="0"/>
          <w:numId w:val="29"/>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HelveticaNeueLTStd-Lt" w:eastAsiaTheme="minorHAnsi" w:hAnsi="HelveticaNeueLTStd-Lt" w:cs="HelveticaNeueLTStd-Lt"/>
        </w:rPr>
        <w:t>Active society: creating a social movement</w:t>
      </w:r>
      <w:r w:rsidR="001253AF">
        <w:rPr>
          <w:rFonts w:ascii="HelveticaNeueLTStd-Lt" w:eastAsiaTheme="minorHAnsi" w:hAnsi="HelveticaNeueLTStd-Lt" w:cs="HelveticaNeueLTStd-Lt"/>
        </w:rPr>
        <w:t xml:space="preserve"> (</w:t>
      </w:r>
      <w:r w:rsidR="00F66C4E">
        <w:rPr>
          <w:rFonts w:ascii="HelveticaNeueLTStd-Lt" w:eastAsiaTheme="minorHAnsi" w:hAnsi="HelveticaNeueLTStd-Lt" w:cs="HelveticaNeueLTStd-Lt"/>
        </w:rPr>
        <w:t xml:space="preserve">including </w:t>
      </w:r>
      <w:r w:rsidR="001253AF">
        <w:rPr>
          <w:rFonts w:ascii="HelveticaNeueLTStd-Lt" w:eastAsiaTheme="minorHAnsi" w:hAnsi="HelveticaNeueLTStd-Lt" w:cs="HelveticaNeueLTStd-Lt"/>
        </w:rPr>
        <w:t>community engagement, peer led initiatives, social marketing</w:t>
      </w:r>
      <w:r w:rsidR="007F3EC5">
        <w:rPr>
          <w:rFonts w:ascii="HelveticaNeueLTStd-Lt" w:eastAsiaTheme="minorHAnsi" w:hAnsi="HelveticaNeueLTStd-Lt" w:cs="HelveticaNeueLTStd-Lt"/>
        </w:rPr>
        <w:t xml:space="preserve">, </w:t>
      </w:r>
      <w:r w:rsidR="00F66C4E">
        <w:rPr>
          <w:rFonts w:ascii="HelveticaNeueLTStd-Lt" w:eastAsiaTheme="minorHAnsi" w:hAnsi="HelveticaNeueLTStd-Lt" w:cs="HelveticaNeueLTStd-Lt"/>
        </w:rPr>
        <w:t>and physical</w:t>
      </w:r>
      <w:r w:rsidR="007F3EC5">
        <w:rPr>
          <w:rFonts w:ascii="HelveticaNeueLTStd-Lt" w:eastAsiaTheme="minorHAnsi" w:hAnsi="HelveticaNeueLTStd-Lt" w:cs="HelveticaNeueLTStd-Lt"/>
        </w:rPr>
        <w:t xml:space="preserve"> activity embedded in policy strategy and planning).</w:t>
      </w:r>
    </w:p>
    <w:p w14:paraId="0AF9C08D" w14:textId="77777777" w:rsidR="00651D69" w:rsidRPr="00651D69" w:rsidRDefault="00651D69" w:rsidP="00651D69">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p>
    <w:p w14:paraId="6185E4C7" w14:textId="6B4BDC3A" w:rsidR="006E167B" w:rsidRPr="00651D69" w:rsidRDefault="006E167B" w:rsidP="00651D69">
      <w:pPr>
        <w:pStyle w:val="ListParagraph"/>
        <w:widowControl w:val="0"/>
        <w:numPr>
          <w:ilvl w:val="0"/>
          <w:numId w:val="29"/>
        </w:numPr>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HelveticaNeueLTStd-Lt" w:eastAsiaTheme="minorHAnsi" w:hAnsi="HelveticaNeueLTStd-Lt" w:cs="HelveticaNeueLTStd-Lt"/>
        </w:rPr>
      </w:pPr>
      <w:r w:rsidRPr="00651D69">
        <w:rPr>
          <w:rFonts w:ascii="HelveticaNeueLTStd-Lt" w:eastAsiaTheme="minorHAnsi" w:hAnsi="HelveticaNeueLTStd-Lt" w:cs="HelveticaNeueLTStd-Lt"/>
        </w:rPr>
        <w:t>Active environments: creating the right spaces</w:t>
      </w:r>
      <w:r w:rsidR="007F3EC5" w:rsidRPr="00651D69">
        <w:rPr>
          <w:rFonts w:ascii="HelveticaNeueLTStd-Lt" w:eastAsiaTheme="minorHAnsi" w:hAnsi="HelveticaNeueLTStd-Lt" w:cs="HelveticaNeueLTStd-Lt"/>
        </w:rPr>
        <w:t xml:space="preserve"> (</w:t>
      </w:r>
      <w:r w:rsidR="00F66C4E">
        <w:rPr>
          <w:rFonts w:ascii="HelveticaNeueLTStd-Lt" w:eastAsiaTheme="minorHAnsi" w:hAnsi="HelveticaNeueLTStd-Lt" w:cs="HelveticaNeueLTStd-Lt"/>
        </w:rPr>
        <w:t xml:space="preserve">includes </w:t>
      </w:r>
      <w:r w:rsidR="007F3EC5" w:rsidRPr="00651D69">
        <w:rPr>
          <w:rFonts w:ascii="HelveticaNeueLTStd-Lt" w:eastAsiaTheme="minorHAnsi" w:hAnsi="HelveticaNeueLTStd-Lt" w:cs="HelveticaNeueLTStd-Lt"/>
        </w:rPr>
        <w:t xml:space="preserve">building physical activity into daily routines, creating environments that support active living, </w:t>
      </w:r>
      <w:r w:rsidR="00651D69" w:rsidRPr="00651D69">
        <w:rPr>
          <w:rFonts w:ascii="HelveticaNeueLTStd-Lt" w:eastAsiaTheme="minorHAnsi" w:hAnsi="HelveticaNeueLTStd-Lt" w:cs="HelveticaNeueLTStd-Lt"/>
        </w:rPr>
        <w:t>re-shaping existing places, link local health policy with other policy strands such as planning, transp</w:t>
      </w:r>
      <w:r w:rsidR="00F66C4E">
        <w:rPr>
          <w:rFonts w:ascii="HelveticaNeueLTStd-Lt" w:eastAsiaTheme="minorHAnsi" w:hAnsi="HelveticaNeueLTStd-Lt" w:cs="HelveticaNeueLTStd-Lt"/>
        </w:rPr>
        <w:t xml:space="preserve">ort </w:t>
      </w:r>
      <w:r w:rsidR="00F66C4E">
        <w:rPr>
          <w:rFonts w:ascii="HelveticaNeueLTStd-Lt" w:eastAsiaTheme="minorHAnsi" w:hAnsi="HelveticaNeueLTStd-Lt" w:cs="HelveticaNeueLTStd-Lt"/>
        </w:rPr>
        <w:lastRenderedPageBreak/>
        <w:t>infrastructure and housing, i</w:t>
      </w:r>
      <w:r w:rsidR="00BC245C">
        <w:rPr>
          <w:rFonts w:ascii="HelveticaNeueLTStd-Lt" w:eastAsiaTheme="minorHAnsi" w:hAnsi="HelveticaNeueLTStd-Lt" w:cs="HelveticaNeueLTStd-Lt"/>
        </w:rPr>
        <w:t>mprovements to</w:t>
      </w:r>
      <w:r w:rsidR="00651D69" w:rsidRPr="00651D69">
        <w:rPr>
          <w:rFonts w:ascii="HelveticaNeueLTStd-Lt" w:eastAsiaTheme="minorHAnsi" w:hAnsi="HelveticaNeueLTStd-Lt" w:cs="HelveticaNeueLTStd-Lt"/>
        </w:rPr>
        <w:t xml:space="preserve"> road</w:t>
      </w:r>
      <w:r w:rsidR="00F66C4E">
        <w:rPr>
          <w:rFonts w:ascii="HelveticaNeueLTStd-Lt" w:eastAsiaTheme="minorHAnsi" w:hAnsi="HelveticaNeueLTStd-Lt" w:cs="HelveticaNeueLTStd-Lt"/>
        </w:rPr>
        <w:t xml:space="preserve"> </w:t>
      </w:r>
      <w:r w:rsidR="00BC245C">
        <w:rPr>
          <w:rFonts w:ascii="HelveticaNeueLTStd-Lt" w:eastAsiaTheme="minorHAnsi" w:hAnsi="HelveticaNeueLTStd-Lt" w:cs="HelveticaNeueLTStd-Lt"/>
        </w:rPr>
        <w:t>infrastructure)</w:t>
      </w:r>
    </w:p>
    <w:p w14:paraId="7EDBE9A7" w14:textId="40F12A4E" w:rsidR="00E060D5" w:rsidRPr="00651D69" w:rsidRDefault="00AC3F65"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Times New Roman" w:hAnsi="Arial" w:cs="Arial"/>
          <w:sz w:val="24"/>
          <w:szCs w:val="24"/>
          <w:lang w:val="en-US"/>
        </w:rPr>
      </w:pPr>
      <w:r w:rsidRPr="00D12AF1">
        <w:rPr>
          <w:rFonts w:ascii="Arial" w:eastAsia="Times New Roman" w:hAnsi="Arial" w:cs="Arial"/>
          <w:sz w:val="24"/>
          <w:szCs w:val="24"/>
          <w:lang w:val="en-US"/>
        </w:rPr>
        <w:t>The proposed contract value for this service is expected to</w:t>
      </w:r>
      <w:r w:rsidR="00D12AF1" w:rsidRPr="00D12AF1">
        <w:rPr>
          <w:rFonts w:ascii="Arial" w:eastAsia="Times New Roman" w:hAnsi="Arial" w:cs="Arial"/>
          <w:sz w:val="24"/>
          <w:szCs w:val="24"/>
          <w:lang w:val="en-US"/>
        </w:rPr>
        <w:t xml:space="preserve"> be</w:t>
      </w:r>
      <w:r w:rsidRPr="00D12AF1">
        <w:rPr>
          <w:rFonts w:ascii="Arial" w:eastAsia="Times New Roman" w:hAnsi="Arial" w:cs="Arial"/>
          <w:sz w:val="24"/>
          <w:szCs w:val="24"/>
          <w:lang w:val="en-US"/>
        </w:rPr>
        <w:t xml:space="preserve"> circa £</w:t>
      </w:r>
      <w:r w:rsidR="000F01E6">
        <w:rPr>
          <w:rFonts w:ascii="Arial" w:eastAsia="Times New Roman" w:hAnsi="Arial" w:cs="Arial"/>
          <w:sz w:val="24"/>
          <w:szCs w:val="24"/>
          <w:lang w:val="en-US"/>
        </w:rPr>
        <w:t>5</w:t>
      </w:r>
      <w:r w:rsidR="00701B57" w:rsidRPr="00D12AF1">
        <w:rPr>
          <w:rFonts w:ascii="Arial" w:eastAsia="Times New Roman" w:hAnsi="Arial" w:cs="Arial"/>
          <w:sz w:val="24"/>
          <w:szCs w:val="24"/>
          <w:lang w:val="en-US"/>
        </w:rPr>
        <w:t>0</w:t>
      </w:r>
      <w:r w:rsidR="00CE0652" w:rsidRPr="00D12AF1">
        <w:rPr>
          <w:rFonts w:ascii="Arial" w:eastAsia="Times New Roman" w:hAnsi="Arial" w:cs="Arial"/>
          <w:sz w:val="24"/>
          <w:szCs w:val="24"/>
          <w:lang w:val="en-US"/>
        </w:rPr>
        <w:t>,000</w:t>
      </w:r>
      <w:r w:rsidR="00001642" w:rsidRPr="00D12AF1">
        <w:rPr>
          <w:rFonts w:ascii="Arial" w:eastAsia="Times New Roman" w:hAnsi="Arial" w:cs="Arial"/>
          <w:sz w:val="24"/>
          <w:szCs w:val="24"/>
          <w:lang w:val="en-US"/>
        </w:rPr>
        <w:t xml:space="preserve"> (</w:t>
      </w:r>
      <w:r w:rsidR="000F01E6">
        <w:rPr>
          <w:rFonts w:ascii="Arial" w:eastAsia="Times New Roman" w:hAnsi="Arial" w:cs="Arial"/>
          <w:sz w:val="24"/>
          <w:szCs w:val="24"/>
          <w:lang w:val="en-US"/>
        </w:rPr>
        <w:t>Exc</w:t>
      </w:r>
      <w:r w:rsidR="00E060D5">
        <w:rPr>
          <w:rFonts w:ascii="Arial" w:eastAsia="Times New Roman" w:hAnsi="Arial" w:cs="Arial"/>
          <w:sz w:val="24"/>
          <w:szCs w:val="24"/>
          <w:lang w:val="en-US"/>
        </w:rPr>
        <w:t>.</w:t>
      </w:r>
      <w:r w:rsidR="00001642" w:rsidRPr="00D12AF1">
        <w:rPr>
          <w:rFonts w:ascii="Arial" w:eastAsia="Times New Roman" w:hAnsi="Arial" w:cs="Arial"/>
          <w:sz w:val="24"/>
          <w:szCs w:val="24"/>
          <w:lang w:val="en-US"/>
        </w:rPr>
        <w:t xml:space="preserve"> VAT)</w:t>
      </w:r>
      <w:r w:rsidR="00D41F46" w:rsidRPr="00D12AF1">
        <w:rPr>
          <w:rFonts w:ascii="Arial" w:eastAsia="Times New Roman" w:hAnsi="Arial" w:cs="Arial"/>
          <w:sz w:val="24"/>
          <w:szCs w:val="24"/>
          <w:lang w:val="en-US"/>
        </w:rPr>
        <w:t xml:space="preserve"> </w:t>
      </w:r>
      <w:r w:rsidR="002A0B58" w:rsidRPr="00D12AF1">
        <w:rPr>
          <w:rFonts w:ascii="Arial" w:eastAsia="Times New Roman" w:hAnsi="Arial" w:cs="Arial"/>
          <w:sz w:val="24"/>
          <w:szCs w:val="24"/>
          <w:lang w:val="en-US"/>
        </w:rPr>
        <w:t xml:space="preserve">and the draft </w:t>
      </w:r>
      <w:r w:rsidR="00D12AF1" w:rsidRPr="00D12AF1">
        <w:rPr>
          <w:rFonts w:ascii="Arial" w:eastAsia="Times New Roman" w:hAnsi="Arial" w:cs="Arial"/>
          <w:sz w:val="24"/>
          <w:szCs w:val="24"/>
          <w:lang w:val="en-US"/>
        </w:rPr>
        <w:t xml:space="preserve">report will </w:t>
      </w:r>
      <w:r w:rsidR="002A0B58" w:rsidRPr="00D12AF1">
        <w:rPr>
          <w:rFonts w:ascii="Arial" w:eastAsia="Times New Roman" w:hAnsi="Arial" w:cs="Arial"/>
          <w:sz w:val="24"/>
          <w:szCs w:val="24"/>
          <w:lang w:val="en-US"/>
        </w:rPr>
        <w:t xml:space="preserve">need to be </w:t>
      </w:r>
      <w:r w:rsidR="00676BC2">
        <w:rPr>
          <w:rFonts w:ascii="Arial" w:eastAsia="Times New Roman" w:hAnsi="Arial" w:cs="Arial"/>
          <w:sz w:val="24"/>
          <w:szCs w:val="24"/>
          <w:lang w:val="en-US"/>
        </w:rPr>
        <w:t>completed by early</w:t>
      </w:r>
      <w:r w:rsidR="00D12AF1" w:rsidRPr="00D12AF1">
        <w:rPr>
          <w:rFonts w:ascii="Arial" w:eastAsia="Times New Roman" w:hAnsi="Arial" w:cs="Arial"/>
          <w:sz w:val="24"/>
          <w:szCs w:val="24"/>
          <w:lang w:val="en-US"/>
        </w:rPr>
        <w:t xml:space="preserve"> </w:t>
      </w:r>
      <w:r w:rsidR="00BC245C">
        <w:rPr>
          <w:rFonts w:ascii="Arial" w:eastAsia="Times New Roman" w:hAnsi="Arial" w:cs="Arial"/>
          <w:sz w:val="24"/>
          <w:szCs w:val="24"/>
          <w:lang w:val="en-US"/>
        </w:rPr>
        <w:t xml:space="preserve">December </w:t>
      </w:r>
      <w:r w:rsidR="002A0B58" w:rsidRPr="00D12AF1">
        <w:rPr>
          <w:rFonts w:ascii="Arial" w:eastAsia="Times New Roman" w:hAnsi="Arial" w:cs="Arial"/>
          <w:sz w:val="24"/>
          <w:szCs w:val="24"/>
          <w:lang w:val="en-US"/>
        </w:rPr>
        <w:t xml:space="preserve">2017 in order to go through the PHE publications approval </w:t>
      </w:r>
      <w:r w:rsidR="00D12AF1" w:rsidRPr="00D12AF1">
        <w:rPr>
          <w:rFonts w:ascii="Arial" w:eastAsia="Times New Roman" w:hAnsi="Arial" w:cs="Arial"/>
          <w:sz w:val="24"/>
          <w:szCs w:val="24"/>
          <w:lang w:val="en-US"/>
        </w:rPr>
        <w:t>process prior to launch</w:t>
      </w:r>
      <w:r w:rsidR="00BC245C">
        <w:rPr>
          <w:rFonts w:ascii="Arial" w:eastAsia="Times New Roman" w:hAnsi="Arial" w:cs="Arial"/>
          <w:sz w:val="24"/>
          <w:szCs w:val="24"/>
          <w:lang w:val="en-US"/>
        </w:rPr>
        <w:t xml:space="preserve"> and publish</w:t>
      </w:r>
      <w:r w:rsidR="00676BC2">
        <w:rPr>
          <w:rFonts w:ascii="Arial" w:eastAsia="Times New Roman" w:hAnsi="Arial" w:cs="Arial"/>
          <w:sz w:val="24"/>
          <w:szCs w:val="24"/>
          <w:lang w:val="en-US"/>
        </w:rPr>
        <w:t>ed</w:t>
      </w:r>
      <w:r w:rsidR="00D12AF1" w:rsidRPr="00D12AF1">
        <w:rPr>
          <w:rFonts w:ascii="Arial" w:eastAsia="Times New Roman" w:hAnsi="Arial" w:cs="Arial"/>
          <w:sz w:val="24"/>
          <w:szCs w:val="24"/>
          <w:lang w:val="en-US"/>
        </w:rPr>
        <w:t xml:space="preserve"> in </w:t>
      </w:r>
      <w:r w:rsidR="00BC245C">
        <w:rPr>
          <w:rFonts w:ascii="Arial" w:eastAsia="Times New Roman" w:hAnsi="Arial" w:cs="Arial"/>
          <w:sz w:val="24"/>
          <w:szCs w:val="24"/>
          <w:lang w:val="en-US"/>
        </w:rPr>
        <w:t>January 2018</w:t>
      </w:r>
      <w:r w:rsidR="002A0B58" w:rsidRPr="00D12AF1">
        <w:rPr>
          <w:rFonts w:ascii="Arial" w:eastAsia="Times New Roman" w:hAnsi="Arial" w:cs="Arial"/>
          <w:sz w:val="24"/>
          <w:szCs w:val="24"/>
          <w:lang w:val="en-US"/>
        </w:rPr>
        <w:t>.</w:t>
      </w:r>
      <w:r w:rsidR="00A80A07" w:rsidRPr="00D12AF1">
        <w:rPr>
          <w:rFonts w:ascii="Arial" w:eastAsia="Times New Roman" w:hAnsi="Arial" w:cs="Arial"/>
          <w:sz w:val="24"/>
          <w:szCs w:val="24"/>
          <w:lang w:val="en-US"/>
        </w:rPr>
        <w:t xml:space="preserve"> </w:t>
      </w:r>
    </w:p>
    <w:p w14:paraId="4159ED6A" w14:textId="1241AE0E" w:rsidR="00E44D32" w:rsidRDefault="00E44D32" w:rsidP="00A377E5">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Scope</w:t>
      </w:r>
      <w:r w:rsidR="00F66C4E">
        <w:rPr>
          <w:rFonts w:ascii="Arial" w:hAnsi="Arial" w:cs="Arial"/>
          <w:b/>
          <w:bCs/>
          <w:sz w:val="24"/>
          <w:szCs w:val="24"/>
        </w:rPr>
        <w:t xml:space="preserve"> / Deliverables</w:t>
      </w:r>
    </w:p>
    <w:p w14:paraId="09A4CBB8" w14:textId="0E50F5C8" w:rsidR="00931F24" w:rsidRPr="00931F24" w:rsidRDefault="004F72EF" w:rsidP="00931F24">
      <w:pPr>
        <w:pStyle w:val="ListParagraph"/>
        <w:numPr>
          <w:ilvl w:val="0"/>
          <w:numId w:val="22"/>
        </w:numPr>
        <w:spacing w:after="0" w:line="240" w:lineRule="auto"/>
        <w:rPr>
          <w:rFonts w:ascii="Arial" w:hAnsi="Arial" w:cs="Arial"/>
          <w:b/>
          <w:bCs/>
          <w:sz w:val="24"/>
          <w:szCs w:val="24"/>
        </w:rPr>
      </w:pPr>
      <w:r>
        <w:rPr>
          <w:rFonts w:ascii="Arial" w:hAnsi="Arial" w:cs="Arial"/>
          <w:b/>
          <w:bCs/>
          <w:sz w:val="24"/>
          <w:szCs w:val="24"/>
        </w:rPr>
        <w:t>Evaluation of the</w:t>
      </w:r>
      <w:r w:rsidR="00931F24" w:rsidRPr="00931F24">
        <w:rPr>
          <w:rFonts w:ascii="Arial" w:hAnsi="Arial" w:cs="Arial"/>
          <w:b/>
          <w:bCs/>
          <w:sz w:val="24"/>
          <w:szCs w:val="24"/>
        </w:rPr>
        <w:t xml:space="preserve"> implementation of Everybody Active Every Day (EAED) in relation to </w:t>
      </w:r>
      <w:r w:rsidR="00931F24" w:rsidRPr="00570F79">
        <w:rPr>
          <w:rFonts w:ascii="Arial" w:hAnsi="Arial" w:cs="Arial"/>
          <w:b/>
          <w:bCs/>
          <w:sz w:val="24"/>
          <w:szCs w:val="24"/>
          <w:u w:val="single"/>
        </w:rPr>
        <w:t>addressing inequalities in physical inactivity</w:t>
      </w:r>
      <w:r w:rsidR="00931F24" w:rsidRPr="00931F24">
        <w:rPr>
          <w:rFonts w:ascii="Arial" w:hAnsi="Arial" w:cs="Arial"/>
          <w:b/>
          <w:bCs/>
          <w:sz w:val="24"/>
          <w:szCs w:val="24"/>
        </w:rPr>
        <w:t xml:space="preserve"> at national and local level.</w:t>
      </w:r>
    </w:p>
    <w:p w14:paraId="52C8C3F5" w14:textId="77777777" w:rsidR="00931F24" w:rsidRPr="00931F24" w:rsidRDefault="00931F24" w:rsidP="00931F24">
      <w:pPr>
        <w:pStyle w:val="ListParagraph"/>
        <w:spacing w:after="0" w:line="240" w:lineRule="auto"/>
        <w:rPr>
          <w:rFonts w:ascii="Arial" w:hAnsi="Arial" w:cs="Arial"/>
          <w:bCs/>
          <w:sz w:val="24"/>
          <w:szCs w:val="24"/>
        </w:rPr>
      </w:pPr>
    </w:p>
    <w:p w14:paraId="3ECE05D8" w14:textId="0B2F24B6" w:rsidR="004F72EF" w:rsidRPr="00570F79" w:rsidRDefault="00931F24"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delivery partner </w:t>
      </w:r>
      <w:r w:rsidR="00F66C4E">
        <w:rPr>
          <w:rFonts w:ascii="Arial" w:hAnsi="Arial" w:cs="Arial"/>
          <w:bCs/>
          <w:sz w:val="24"/>
          <w:szCs w:val="24"/>
        </w:rPr>
        <w:t>will achieve the below key deliverables</w:t>
      </w:r>
      <w:r w:rsidR="00570F79">
        <w:rPr>
          <w:rFonts w:ascii="Arial" w:hAnsi="Arial" w:cs="Arial"/>
          <w:bCs/>
          <w:sz w:val="24"/>
          <w:szCs w:val="24"/>
        </w:rPr>
        <w:t xml:space="preserve">: </w:t>
      </w:r>
    </w:p>
    <w:p w14:paraId="00C314DA" w14:textId="11A868A9" w:rsidR="004F72EF" w:rsidRPr="00085A90" w:rsidRDefault="004F72EF" w:rsidP="004F72EF">
      <w:pPr>
        <w:numPr>
          <w:ilvl w:val="0"/>
          <w:numId w:val="27"/>
        </w:numPr>
        <w:tabs>
          <w:tab w:val="num" w:pos="1418"/>
        </w:tabs>
        <w:spacing w:before="200" w:after="60" w:line="288" w:lineRule="auto"/>
        <w:jc w:val="both"/>
        <w:outlineLvl w:val="1"/>
        <w:rPr>
          <w:rFonts w:ascii="Arial" w:eastAsia="Calibri" w:hAnsi="Arial" w:cs="Arial"/>
        </w:rPr>
      </w:pPr>
      <w:r w:rsidRPr="00085A90">
        <w:rPr>
          <w:rFonts w:ascii="Arial" w:eastAsia="Times New Roman" w:hAnsi="Arial" w:cs="Arial"/>
          <w:lang w:eastAsia="en-GB"/>
        </w:rPr>
        <w:t>The</w:t>
      </w:r>
      <w:r w:rsidRPr="00085A90">
        <w:rPr>
          <w:rFonts w:ascii="Arial" w:eastAsia="Calibri" w:hAnsi="Arial" w:cs="Arial"/>
        </w:rPr>
        <w:t xml:space="preserve"> </w:t>
      </w:r>
      <w:r w:rsidR="00FC4059">
        <w:rPr>
          <w:rFonts w:ascii="Arial" w:eastAsia="Calibri" w:hAnsi="Arial" w:cs="Arial"/>
        </w:rPr>
        <w:t>delivery partner</w:t>
      </w:r>
      <w:r w:rsidRPr="00085A90">
        <w:rPr>
          <w:rFonts w:ascii="Arial" w:eastAsia="Calibri" w:hAnsi="Arial" w:cs="Arial"/>
        </w:rPr>
        <w:t xml:space="preserve"> is required to develop a mixed-methods impact and process evaluation</w:t>
      </w:r>
      <w:r w:rsidR="00FC4059">
        <w:rPr>
          <w:rFonts w:ascii="Arial" w:eastAsia="Calibri" w:hAnsi="Arial" w:cs="Arial"/>
        </w:rPr>
        <w:t xml:space="preserve"> review</w:t>
      </w:r>
      <w:r w:rsidRPr="00085A90">
        <w:rPr>
          <w:rFonts w:ascii="Arial" w:eastAsia="Calibri" w:hAnsi="Arial" w:cs="Arial"/>
        </w:rPr>
        <w:t xml:space="preserve"> of </w:t>
      </w:r>
      <w:r>
        <w:rPr>
          <w:rFonts w:ascii="Arial" w:eastAsia="Calibri" w:hAnsi="Arial" w:cs="Arial"/>
        </w:rPr>
        <w:t>the implementation of Everybody Active Every Day (EAED) at both a National and local level</w:t>
      </w:r>
      <w:r w:rsidRPr="00085A90">
        <w:rPr>
          <w:rFonts w:ascii="Arial" w:eastAsia="Calibri" w:hAnsi="Arial" w:cs="Arial"/>
        </w:rPr>
        <w:t>. The detail of any proposals for evaluation will be agreed with the Authority</w:t>
      </w:r>
      <w:r>
        <w:rPr>
          <w:rFonts w:ascii="Arial" w:eastAsia="Calibri" w:hAnsi="Arial" w:cs="Arial"/>
        </w:rPr>
        <w:t xml:space="preserve"> (PHE)</w:t>
      </w:r>
      <w:r w:rsidRPr="00085A90">
        <w:rPr>
          <w:rFonts w:ascii="Arial" w:eastAsia="Calibri" w:hAnsi="Arial" w:cs="Arial"/>
        </w:rPr>
        <w:t xml:space="preserve"> prior to the </w:t>
      </w:r>
      <w:r>
        <w:rPr>
          <w:rFonts w:ascii="Arial" w:eastAsia="Calibri" w:hAnsi="Arial" w:cs="Arial"/>
        </w:rPr>
        <w:t>publication of the report</w:t>
      </w:r>
      <w:r w:rsidRPr="00085A90">
        <w:rPr>
          <w:rFonts w:ascii="Arial" w:eastAsia="Calibri" w:hAnsi="Arial" w:cs="Arial"/>
        </w:rPr>
        <w:t>.</w:t>
      </w:r>
    </w:p>
    <w:p w14:paraId="57039974" w14:textId="062DFCDC" w:rsidR="004F72EF" w:rsidRPr="00E060D5" w:rsidRDefault="004F72EF" w:rsidP="00E060D5">
      <w:pPr>
        <w:numPr>
          <w:ilvl w:val="0"/>
          <w:numId w:val="27"/>
        </w:numPr>
        <w:tabs>
          <w:tab w:val="num" w:pos="1418"/>
        </w:tabs>
        <w:spacing w:before="200" w:after="60" w:line="288" w:lineRule="auto"/>
        <w:jc w:val="both"/>
        <w:outlineLvl w:val="1"/>
        <w:rPr>
          <w:rFonts w:ascii="Arial" w:eastAsia="Calibri" w:hAnsi="Arial" w:cs="Arial"/>
        </w:rPr>
      </w:pPr>
      <w:r w:rsidRPr="00085A90">
        <w:rPr>
          <w:rFonts w:ascii="Arial" w:eastAsia="Calibri" w:hAnsi="Arial" w:cs="Arial"/>
        </w:rPr>
        <w:t xml:space="preserve">The </w:t>
      </w:r>
      <w:r w:rsidR="00FC4059">
        <w:rPr>
          <w:rFonts w:ascii="Arial" w:eastAsia="Calibri" w:hAnsi="Arial" w:cs="Arial"/>
        </w:rPr>
        <w:t>delivery partner</w:t>
      </w:r>
      <w:r w:rsidRPr="00085A90">
        <w:rPr>
          <w:rFonts w:ascii="Arial" w:eastAsia="Calibri" w:hAnsi="Arial" w:cs="Arial"/>
        </w:rPr>
        <w:t xml:space="preserve"> will be required to develop a detailed evaluation design and</w:t>
      </w:r>
      <w:r w:rsidR="00E060D5">
        <w:rPr>
          <w:rFonts w:ascii="Arial" w:eastAsia="Calibri" w:hAnsi="Arial" w:cs="Arial"/>
        </w:rPr>
        <w:t xml:space="preserve"> plan that will enable the outcomes</w:t>
      </w:r>
      <w:r w:rsidR="00FC4059">
        <w:rPr>
          <w:rFonts w:ascii="Arial" w:eastAsia="Calibri" w:hAnsi="Arial" w:cs="Arial"/>
        </w:rPr>
        <w:t xml:space="preserve"> (report of impact </w:t>
      </w:r>
      <w:r w:rsidR="00676BC2">
        <w:rPr>
          <w:rFonts w:ascii="Arial" w:eastAsia="Calibri" w:hAnsi="Arial" w:cs="Arial"/>
        </w:rPr>
        <w:t xml:space="preserve">and implementation </w:t>
      </w:r>
      <w:r w:rsidR="00FC4059">
        <w:rPr>
          <w:rFonts w:ascii="Arial" w:eastAsia="Calibri" w:hAnsi="Arial" w:cs="Arial"/>
        </w:rPr>
        <w:t xml:space="preserve">of EAED). </w:t>
      </w:r>
      <w:r w:rsidR="00FC4059" w:rsidRPr="00085A90">
        <w:rPr>
          <w:rFonts w:ascii="Arial" w:eastAsia="Calibri" w:hAnsi="Arial" w:cs="Arial"/>
        </w:rPr>
        <w:t xml:space="preserve">The detailed evaluation design will be assured and approved by an Expert </w:t>
      </w:r>
      <w:r w:rsidR="00FC4059" w:rsidRPr="00085A90">
        <w:rPr>
          <w:rFonts w:ascii="Arial" w:eastAsia="Calibri" w:hAnsi="Arial" w:cs="Times New Roman"/>
        </w:rPr>
        <w:t>Reference</w:t>
      </w:r>
      <w:r w:rsidR="00FC4059" w:rsidRPr="00085A90">
        <w:rPr>
          <w:rFonts w:ascii="Arial" w:eastAsia="Calibri" w:hAnsi="Arial" w:cs="Arial"/>
        </w:rPr>
        <w:t xml:space="preserve"> </w:t>
      </w:r>
      <w:r w:rsidR="00FC4059" w:rsidRPr="00085A90">
        <w:rPr>
          <w:rFonts w:ascii="Arial" w:eastAsia="Times New Roman" w:hAnsi="Arial" w:cs="Arial"/>
          <w:lang w:eastAsia="en-GB"/>
        </w:rPr>
        <w:t>Group</w:t>
      </w:r>
      <w:r w:rsidR="00FC4059" w:rsidRPr="00085A90">
        <w:rPr>
          <w:rFonts w:ascii="Arial" w:eastAsia="Calibri" w:hAnsi="Arial" w:cs="Arial"/>
        </w:rPr>
        <w:t xml:space="preserve"> determined by the Authority</w:t>
      </w:r>
    </w:p>
    <w:p w14:paraId="4236D427" w14:textId="6E32E6F7" w:rsidR="006E167B" w:rsidRDefault="004F72EF" w:rsidP="006E167B">
      <w:pPr>
        <w:numPr>
          <w:ilvl w:val="0"/>
          <w:numId w:val="27"/>
        </w:numPr>
        <w:tabs>
          <w:tab w:val="num" w:pos="1418"/>
        </w:tabs>
        <w:spacing w:before="200" w:after="60" w:line="288" w:lineRule="auto"/>
        <w:jc w:val="both"/>
        <w:outlineLvl w:val="1"/>
        <w:rPr>
          <w:rFonts w:ascii="Arial" w:eastAsia="Calibri" w:hAnsi="Arial" w:cs="Arial"/>
        </w:rPr>
      </w:pPr>
      <w:r w:rsidRPr="00085A90">
        <w:rPr>
          <w:rFonts w:ascii="Arial" w:eastAsia="Calibri" w:hAnsi="Arial" w:cs="Arial"/>
        </w:rPr>
        <w:t xml:space="preserve">The </w:t>
      </w:r>
      <w:r w:rsidR="00FC4059">
        <w:rPr>
          <w:rFonts w:ascii="Arial" w:eastAsia="Calibri" w:hAnsi="Arial" w:cs="Arial"/>
        </w:rPr>
        <w:t>delivery partner</w:t>
      </w:r>
      <w:r w:rsidR="00FC4059" w:rsidRPr="00085A90">
        <w:rPr>
          <w:rFonts w:ascii="Arial" w:eastAsia="Calibri" w:hAnsi="Arial" w:cs="Arial"/>
        </w:rPr>
        <w:t xml:space="preserve"> </w:t>
      </w:r>
      <w:r w:rsidRPr="00085A90">
        <w:rPr>
          <w:rFonts w:ascii="Arial" w:eastAsia="Calibri" w:hAnsi="Arial" w:cs="Arial"/>
        </w:rPr>
        <w:t>will also evalu</w:t>
      </w:r>
      <w:r w:rsidR="00FC4059">
        <w:rPr>
          <w:rFonts w:ascii="Arial" w:eastAsia="Calibri" w:hAnsi="Arial" w:cs="Arial"/>
        </w:rPr>
        <w:t>ate the process of implementing the key action areas within EAED focusing on impact on</w:t>
      </w:r>
      <w:r w:rsidRPr="00085A90">
        <w:rPr>
          <w:rFonts w:ascii="Arial" w:eastAsia="Calibri" w:hAnsi="Arial" w:cs="Arial"/>
        </w:rPr>
        <w:t xml:space="preserve"> those </w:t>
      </w:r>
      <w:r w:rsidRPr="00085A90">
        <w:rPr>
          <w:rFonts w:ascii="Arial" w:eastAsia="Times New Roman" w:hAnsi="Arial" w:cs="Arial"/>
          <w:lang w:eastAsia="en-GB"/>
        </w:rPr>
        <w:t>populations</w:t>
      </w:r>
      <w:r w:rsidR="00FC4059">
        <w:rPr>
          <w:rFonts w:ascii="Arial" w:eastAsia="Times New Roman" w:hAnsi="Arial" w:cs="Arial"/>
          <w:lang w:eastAsia="en-GB"/>
        </w:rPr>
        <w:t xml:space="preserve"> </w:t>
      </w:r>
      <w:r w:rsidRPr="00085A90">
        <w:rPr>
          <w:rFonts w:ascii="Arial" w:eastAsia="Calibri" w:hAnsi="Arial" w:cs="Arial"/>
        </w:rPr>
        <w:t>at high risk</w:t>
      </w:r>
      <w:r w:rsidR="00FC4059">
        <w:rPr>
          <w:rFonts w:ascii="Arial" w:eastAsia="Calibri" w:hAnsi="Arial" w:cs="Arial"/>
        </w:rPr>
        <w:t xml:space="preserve"> of health inequalities</w:t>
      </w:r>
      <w:r w:rsidRPr="00085A90">
        <w:rPr>
          <w:rFonts w:ascii="Arial" w:eastAsia="Calibri" w:hAnsi="Arial" w:cs="Arial"/>
        </w:rPr>
        <w:t>.</w:t>
      </w:r>
    </w:p>
    <w:p w14:paraId="15476CD6" w14:textId="2223490B" w:rsidR="004F72EF" w:rsidRPr="00FC4059" w:rsidRDefault="00FC4059" w:rsidP="00FC4059">
      <w:pPr>
        <w:numPr>
          <w:ilvl w:val="0"/>
          <w:numId w:val="27"/>
        </w:numPr>
        <w:tabs>
          <w:tab w:val="num" w:pos="1418"/>
        </w:tabs>
        <w:spacing w:before="200" w:after="60" w:line="288" w:lineRule="auto"/>
        <w:jc w:val="both"/>
        <w:outlineLvl w:val="1"/>
        <w:rPr>
          <w:rFonts w:ascii="Arial" w:eastAsia="Calibri" w:hAnsi="Arial" w:cs="Arial"/>
        </w:rPr>
      </w:pPr>
      <w:r w:rsidRPr="00085A90">
        <w:rPr>
          <w:rFonts w:ascii="Arial" w:eastAsia="Calibri" w:hAnsi="Arial" w:cs="Arial"/>
        </w:rPr>
        <w:t xml:space="preserve">The </w:t>
      </w:r>
      <w:r>
        <w:rPr>
          <w:rFonts w:ascii="Arial" w:eastAsia="Calibri" w:hAnsi="Arial" w:cs="Arial"/>
        </w:rPr>
        <w:t>delivery partner</w:t>
      </w:r>
      <w:r w:rsidRPr="00085A90">
        <w:rPr>
          <w:rFonts w:ascii="Arial" w:eastAsia="Calibri" w:hAnsi="Arial" w:cs="Arial"/>
        </w:rPr>
        <w:t xml:space="preserve"> </w:t>
      </w:r>
      <w:r>
        <w:rPr>
          <w:rFonts w:ascii="Arial" w:eastAsia="Calibri" w:hAnsi="Arial" w:cs="Arial"/>
        </w:rPr>
        <w:t xml:space="preserve">will evaluate </w:t>
      </w:r>
      <w:r w:rsidR="006E167B">
        <w:rPr>
          <w:rFonts w:ascii="Arial" w:eastAsia="Calibri" w:hAnsi="Arial" w:cs="Arial"/>
        </w:rPr>
        <w:t xml:space="preserve">how effective PHE has been at collaborating both at National and local level </w:t>
      </w:r>
      <w:r w:rsidR="006E167B">
        <w:rPr>
          <w:rFonts w:ascii="HelveticaNeueLTStd-Lt" w:eastAsiaTheme="minorHAnsi" w:hAnsi="HelveticaNeueLTStd-Lt" w:cs="HelveticaNeueLTStd-Lt"/>
        </w:rPr>
        <w:t>with key partners</w:t>
      </w:r>
    </w:p>
    <w:p w14:paraId="008F9AD7" w14:textId="77777777" w:rsidR="00570F79" w:rsidRDefault="00570F79" w:rsidP="00570F79">
      <w:pPr>
        <w:numPr>
          <w:ilvl w:val="0"/>
          <w:numId w:val="27"/>
        </w:numPr>
        <w:tabs>
          <w:tab w:val="num" w:pos="1418"/>
        </w:tabs>
        <w:spacing w:before="200" w:after="60" w:line="288" w:lineRule="auto"/>
        <w:jc w:val="both"/>
        <w:outlineLvl w:val="1"/>
        <w:rPr>
          <w:rFonts w:ascii="Arial" w:eastAsia="Calibri" w:hAnsi="Arial" w:cs="Arial"/>
        </w:rPr>
      </w:pPr>
      <w:r w:rsidRPr="00FC4059">
        <w:rPr>
          <w:rFonts w:ascii="Arial" w:hAnsi="Arial" w:cs="Arial"/>
          <w:bCs/>
          <w:sz w:val="24"/>
          <w:szCs w:val="24"/>
        </w:rPr>
        <w:t xml:space="preserve">The provider should explore through key </w:t>
      </w:r>
      <w:r>
        <w:rPr>
          <w:rFonts w:ascii="Arial" w:hAnsi="Arial" w:cs="Arial"/>
          <w:bCs/>
          <w:sz w:val="24"/>
          <w:szCs w:val="24"/>
        </w:rPr>
        <w:t>stakeholder discussions the context of EAED</w:t>
      </w:r>
      <w:r w:rsidRPr="00FC4059">
        <w:rPr>
          <w:rFonts w:ascii="Arial" w:hAnsi="Arial" w:cs="Arial"/>
          <w:bCs/>
          <w:sz w:val="24"/>
          <w:szCs w:val="24"/>
        </w:rPr>
        <w:t xml:space="preserve"> to help frame the </w:t>
      </w:r>
      <w:r>
        <w:rPr>
          <w:rFonts w:ascii="Arial" w:hAnsi="Arial" w:cs="Arial"/>
          <w:bCs/>
          <w:sz w:val="24"/>
          <w:szCs w:val="24"/>
        </w:rPr>
        <w:t>impact report</w:t>
      </w:r>
      <w:r w:rsidRPr="00FC4059">
        <w:rPr>
          <w:rFonts w:ascii="Arial" w:hAnsi="Arial" w:cs="Arial"/>
          <w:bCs/>
          <w:sz w:val="24"/>
          <w:szCs w:val="24"/>
        </w:rPr>
        <w:t xml:space="preserve"> and to provide supporting quotes for inclusion in the</w:t>
      </w:r>
      <w:r>
        <w:rPr>
          <w:rFonts w:ascii="Arial" w:hAnsi="Arial" w:cs="Arial"/>
          <w:bCs/>
          <w:sz w:val="24"/>
          <w:szCs w:val="24"/>
        </w:rPr>
        <w:t xml:space="preserve"> report</w:t>
      </w:r>
      <w:r w:rsidRPr="00FC4059">
        <w:rPr>
          <w:rFonts w:ascii="Arial" w:hAnsi="Arial" w:cs="Arial"/>
          <w:bCs/>
          <w:sz w:val="24"/>
          <w:szCs w:val="24"/>
        </w:rPr>
        <w:t xml:space="preserve"> where appropriate</w:t>
      </w:r>
      <w:r>
        <w:rPr>
          <w:rFonts w:ascii="Arial" w:hAnsi="Arial" w:cs="Arial"/>
          <w:bCs/>
          <w:sz w:val="24"/>
          <w:szCs w:val="24"/>
        </w:rPr>
        <w:t xml:space="preserve"> (both with National and Local partners)</w:t>
      </w:r>
      <w:r w:rsidRPr="00FC4059">
        <w:rPr>
          <w:rFonts w:ascii="Arial" w:hAnsi="Arial" w:cs="Arial"/>
          <w:bCs/>
          <w:sz w:val="24"/>
          <w:szCs w:val="24"/>
        </w:rPr>
        <w:t>.</w:t>
      </w:r>
    </w:p>
    <w:p w14:paraId="4B84FEC6" w14:textId="2D4A4616" w:rsidR="00FC4059" w:rsidRDefault="004F72EF" w:rsidP="00FC4059">
      <w:pPr>
        <w:numPr>
          <w:ilvl w:val="0"/>
          <w:numId w:val="27"/>
        </w:numPr>
        <w:tabs>
          <w:tab w:val="num" w:pos="1418"/>
        </w:tabs>
        <w:spacing w:before="200" w:after="60" w:line="288" w:lineRule="auto"/>
        <w:jc w:val="both"/>
        <w:outlineLvl w:val="1"/>
        <w:rPr>
          <w:rFonts w:ascii="Arial" w:eastAsia="Calibri" w:hAnsi="Arial" w:cs="Arial"/>
        </w:rPr>
      </w:pPr>
      <w:r w:rsidRPr="00085A90">
        <w:rPr>
          <w:rFonts w:ascii="Arial" w:eastAsia="Calibri" w:hAnsi="Arial" w:cs="Arial"/>
        </w:rPr>
        <w:t xml:space="preserve">The </w:t>
      </w:r>
      <w:r w:rsidRPr="00085A90">
        <w:rPr>
          <w:rFonts w:ascii="Arial" w:eastAsia="Calibri" w:hAnsi="Arial" w:cs="Times New Roman"/>
        </w:rPr>
        <w:t>Authority</w:t>
      </w:r>
      <w:r w:rsidRPr="00085A90">
        <w:rPr>
          <w:rFonts w:ascii="Arial" w:eastAsia="Calibri" w:hAnsi="Arial" w:cs="Arial"/>
        </w:rPr>
        <w:t xml:space="preserve"> requires that the outputs at interim and final stages should be user-friendly reports ("</w:t>
      </w:r>
      <w:r w:rsidRPr="00085A90">
        <w:rPr>
          <w:rFonts w:ascii="Arial" w:eastAsia="Calibri" w:hAnsi="Arial" w:cs="Arial"/>
          <w:b/>
        </w:rPr>
        <w:t>Output Reports</w:t>
      </w:r>
      <w:r w:rsidRPr="00085A90">
        <w:rPr>
          <w:rFonts w:ascii="Arial" w:eastAsia="Calibri" w:hAnsi="Arial" w:cs="Arial"/>
        </w:rPr>
        <w:t xml:space="preserve">"), including case studies and </w:t>
      </w:r>
      <w:r w:rsidR="00FC4059">
        <w:rPr>
          <w:rFonts w:ascii="Arial" w:eastAsia="Calibri" w:hAnsi="Arial" w:cs="Arial"/>
        </w:rPr>
        <w:t xml:space="preserve">where necessary </w:t>
      </w:r>
      <w:r w:rsidRPr="00085A90">
        <w:rPr>
          <w:rFonts w:ascii="Arial" w:eastAsia="Calibri" w:hAnsi="Arial" w:cs="Arial"/>
        </w:rPr>
        <w:t xml:space="preserve">key facts and </w:t>
      </w:r>
      <w:r w:rsidRPr="00085A90">
        <w:rPr>
          <w:rFonts w:ascii="Arial" w:eastAsia="Times New Roman" w:hAnsi="Arial" w:cs="Arial"/>
          <w:lang w:eastAsia="en-GB"/>
        </w:rPr>
        <w:t>figures</w:t>
      </w:r>
      <w:r w:rsidR="00FC4059">
        <w:rPr>
          <w:rFonts w:ascii="Arial" w:eastAsia="Calibri" w:hAnsi="Arial" w:cs="Arial"/>
        </w:rPr>
        <w:t>.</w:t>
      </w:r>
      <w:r w:rsidR="00570F79">
        <w:rPr>
          <w:rFonts w:ascii="Arial" w:eastAsia="Calibri" w:hAnsi="Arial" w:cs="Arial"/>
        </w:rPr>
        <w:t xml:space="preserve"> The report should detail key recommendations to further improve implementation of EA</w:t>
      </w:r>
      <w:r w:rsidR="00676BC2">
        <w:rPr>
          <w:rFonts w:ascii="Arial" w:eastAsia="Calibri" w:hAnsi="Arial" w:cs="Arial"/>
        </w:rPr>
        <w:t>E</w:t>
      </w:r>
      <w:r w:rsidR="00570F79">
        <w:rPr>
          <w:rFonts w:ascii="Arial" w:eastAsia="Calibri" w:hAnsi="Arial" w:cs="Arial"/>
        </w:rPr>
        <w:t xml:space="preserve">D at National and Local level – these recommendations should inform both a PHE response and key stakeholder responses. </w:t>
      </w:r>
    </w:p>
    <w:p w14:paraId="43BCF445" w14:textId="77777777" w:rsidR="00347249" w:rsidRDefault="00347249" w:rsidP="00207660">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0"/>
        <w:rPr>
          <w:rFonts w:ascii="Arial" w:eastAsia="Calibri" w:hAnsi="Arial" w:cs="Arial"/>
          <w:sz w:val="24"/>
          <w:szCs w:val="24"/>
          <w:u w:val="single"/>
        </w:rPr>
      </w:pPr>
    </w:p>
    <w:p w14:paraId="2A9FFEE9" w14:textId="77777777" w:rsidR="00570F79" w:rsidRDefault="00570F79" w:rsidP="00207660">
      <w:pPr>
        <w:pStyle w:val="ListParagraph"/>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0"/>
        <w:rPr>
          <w:rFonts w:ascii="Arial" w:eastAsia="Calibri" w:hAnsi="Arial" w:cs="Arial"/>
          <w:sz w:val="24"/>
          <w:szCs w:val="24"/>
          <w:u w:val="single"/>
        </w:rPr>
      </w:pPr>
    </w:p>
    <w:p w14:paraId="319FEF07" w14:textId="06BF9591" w:rsidR="00931F24" w:rsidRDefault="00931F24" w:rsidP="00207660">
      <w:pPr>
        <w:pStyle w:val="ListParagraph"/>
        <w:widowControl w:val="0"/>
        <w:numPr>
          <w:ilvl w:val="0"/>
          <w:numId w:val="22"/>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931F24">
        <w:rPr>
          <w:rFonts w:ascii="Arial" w:hAnsi="Arial" w:cs="Arial"/>
          <w:b/>
          <w:bCs/>
          <w:sz w:val="24"/>
          <w:szCs w:val="24"/>
        </w:rPr>
        <w:t xml:space="preserve">Review implementation of EAED in relation to two of the four </w:t>
      </w:r>
      <w:r w:rsidR="004F72EF">
        <w:rPr>
          <w:rFonts w:ascii="Arial" w:hAnsi="Arial" w:cs="Arial"/>
          <w:b/>
          <w:bCs/>
          <w:sz w:val="24"/>
          <w:szCs w:val="24"/>
        </w:rPr>
        <w:t>specific domains</w:t>
      </w:r>
      <w:r w:rsidR="00570F79">
        <w:rPr>
          <w:rFonts w:ascii="Arial" w:hAnsi="Arial" w:cs="Arial"/>
          <w:b/>
          <w:bCs/>
          <w:sz w:val="24"/>
          <w:szCs w:val="24"/>
        </w:rPr>
        <w:t xml:space="preserve"> at National and Local level</w:t>
      </w:r>
      <w:r w:rsidR="004F72EF">
        <w:rPr>
          <w:rFonts w:ascii="Arial" w:hAnsi="Arial" w:cs="Arial"/>
          <w:b/>
          <w:bCs/>
          <w:sz w:val="24"/>
          <w:szCs w:val="24"/>
        </w:rPr>
        <w:t>.</w:t>
      </w:r>
    </w:p>
    <w:p w14:paraId="4D4EFFC7" w14:textId="48C94D71" w:rsidR="00581AEA" w:rsidRDefault="00581AEA" w:rsidP="00581AEA">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The two key EAED domains for review under this agreement are:</w:t>
      </w:r>
    </w:p>
    <w:p w14:paraId="6DACCA6E" w14:textId="77777777" w:rsidR="00581AEA" w:rsidRPr="00581AEA" w:rsidRDefault="00581AEA" w:rsidP="00581AEA">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81AEA">
        <w:rPr>
          <w:rFonts w:ascii="Arial" w:hAnsi="Arial" w:cs="Arial"/>
          <w:bCs/>
          <w:sz w:val="24"/>
          <w:szCs w:val="24"/>
        </w:rPr>
        <w:t xml:space="preserve">The </w:t>
      </w:r>
      <w:r>
        <w:rPr>
          <w:rFonts w:ascii="Arial" w:hAnsi="Arial" w:cs="Arial"/>
          <w:bCs/>
          <w:sz w:val="24"/>
          <w:szCs w:val="24"/>
        </w:rPr>
        <w:t>‘</w:t>
      </w:r>
      <w:r w:rsidRPr="00581AEA">
        <w:rPr>
          <w:rFonts w:ascii="Arial" w:hAnsi="Arial" w:cs="Arial"/>
          <w:bCs/>
          <w:sz w:val="24"/>
          <w:szCs w:val="24"/>
        </w:rPr>
        <w:t>A</w:t>
      </w:r>
      <w:r>
        <w:rPr>
          <w:rFonts w:ascii="Arial" w:hAnsi="Arial" w:cs="Arial"/>
          <w:bCs/>
          <w:sz w:val="24"/>
          <w:szCs w:val="24"/>
        </w:rPr>
        <w:t>ctive S</w:t>
      </w:r>
      <w:r w:rsidRPr="00581AEA">
        <w:rPr>
          <w:rFonts w:ascii="Arial" w:hAnsi="Arial" w:cs="Arial"/>
          <w:bCs/>
          <w:sz w:val="24"/>
          <w:szCs w:val="24"/>
        </w:rPr>
        <w:t>ociety</w:t>
      </w:r>
      <w:r>
        <w:rPr>
          <w:rFonts w:ascii="Arial" w:hAnsi="Arial" w:cs="Arial"/>
          <w:bCs/>
          <w:sz w:val="24"/>
          <w:szCs w:val="24"/>
        </w:rPr>
        <w:t>’</w:t>
      </w:r>
      <w:r w:rsidRPr="00581AEA">
        <w:rPr>
          <w:rFonts w:ascii="Arial" w:hAnsi="Arial" w:cs="Arial"/>
          <w:bCs/>
          <w:sz w:val="24"/>
          <w:szCs w:val="24"/>
        </w:rPr>
        <w:t xml:space="preserve"> domain</w:t>
      </w:r>
    </w:p>
    <w:p w14:paraId="7BDF839E" w14:textId="0BEC7259" w:rsidR="00581AEA" w:rsidRPr="00581AEA" w:rsidRDefault="00581AEA" w:rsidP="00581AEA">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And the ‘</w:t>
      </w:r>
      <w:r w:rsidRPr="00581AEA">
        <w:rPr>
          <w:rFonts w:ascii="Arial" w:hAnsi="Arial" w:cs="Arial"/>
          <w:bCs/>
          <w:sz w:val="24"/>
          <w:szCs w:val="24"/>
        </w:rPr>
        <w:t>Creating active environments</w:t>
      </w:r>
      <w:r>
        <w:rPr>
          <w:rFonts w:ascii="Arial" w:hAnsi="Arial" w:cs="Arial"/>
          <w:bCs/>
          <w:sz w:val="24"/>
          <w:szCs w:val="24"/>
        </w:rPr>
        <w:t xml:space="preserve">’ </w:t>
      </w:r>
      <w:r w:rsidRPr="00581AEA">
        <w:rPr>
          <w:rFonts w:ascii="Arial" w:hAnsi="Arial" w:cs="Arial"/>
          <w:bCs/>
          <w:sz w:val="24"/>
          <w:szCs w:val="24"/>
        </w:rPr>
        <w:t>domain</w:t>
      </w:r>
    </w:p>
    <w:p w14:paraId="1F7AD71C" w14:textId="503AAF3F" w:rsidR="00207660" w:rsidRDefault="00570F79" w:rsidP="00570F79">
      <w:pPr>
        <w:widowControl w:val="0"/>
        <w:tabs>
          <w:tab w:val="left" w:pos="851"/>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570F79">
        <w:rPr>
          <w:rFonts w:ascii="Arial" w:hAnsi="Arial" w:cs="Arial"/>
          <w:bCs/>
          <w:sz w:val="24"/>
          <w:szCs w:val="24"/>
        </w:rPr>
        <w:t xml:space="preserve">The </w:t>
      </w:r>
      <w:r>
        <w:rPr>
          <w:rFonts w:ascii="Arial" w:hAnsi="Arial" w:cs="Arial"/>
          <w:bCs/>
          <w:sz w:val="24"/>
          <w:szCs w:val="24"/>
        </w:rPr>
        <w:t>‘</w:t>
      </w:r>
      <w:r w:rsidRPr="00570F79">
        <w:rPr>
          <w:rFonts w:ascii="Arial" w:hAnsi="Arial" w:cs="Arial"/>
          <w:bCs/>
          <w:sz w:val="24"/>
          <w:szCs w:val="24"/>
        </w:rPr>
        <w:t>delivery partner</w:t>
      </w:r>
      <w:r>
        <w:rPr>
          <w:rFonts w:ascii="Arial" w:hAnsi="Arial" w:cs="Arial"/>
          <w:bCs/>
          <w:sz w:val="24"/>
          <w:szCs w:val="24"/>
        </w:rPr>
        <w:t>’</w:t>
      </w:r>
      <w:r w:rsidRPr="00570F79">
        <w:rPr>
          <w:rFonts w:ascii="Arial" w:hAnsi="Arial" w:cs="Arial"/>
          <w:bCs/>
          <w:sz w:val="24"/>
          <w:szCs w:val="24"/>
        </w:rPr>
        <w:t xml:space="preserve"> will achieve the below key deliverables: </w:t>
      </w:r>
    </w:p>
    <w:p w14:paraId="470C8898" w14:textId="4154B3D5" w:rsidR="00B46675" w:rsidRDefault="00B46675" w:rsidP="00581AEA">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B46675">
        <w:rPr>
          <w:rFonts w:ascii="Arial" w:hAnsi="Arial" w:cs="Arial"/>
          <w:bCs/>
          <w:sz w:val="24"/>
          <w:szCs w:val="24"/>
        </w:rPr>
        <w:t xml:space="preserve">Review existing evidence </w:t>
      </w:r>
      <w:r w:rsidR="00581AEA">
        <w:rPr>
          <w:rFonts w:ascii="Arial" w:hAnsi="Arial" w:cs="Arial"/>
          <w:bCs/>
          <w:sz w:val="24"/>
          <w:szCs w:val="24"/>
        </w:rPr>
        <w:t>of implementation of EAED with a focus on these two key domains;</w:t>
      </w:r>
    </w:p>
    <w:p w14:paraId="7D9EB9E8" w14:textId="77777777" w:rsidR="00581AEA" w:rsidRPr="00581AEA" w:rsidRDefault="00581AEA" w:rsidP="00581AEA">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852"/>
        <w:rPr>
          <w:rFonts w:ascii="Arial" w:hAnsi="Arial" w:cs="Arial"/>
          <w:bCs/>
          <w:sz w:val="24"/>
          <w:szCs w:val="24"/>
        </w:rPr>
      </w:pPr>
    </w:p>
    <w:p w14:paraId="4932B6DC" w14:textId="156F7C62" w:rsidR="00581AEA" w:rsidRDefault="00581AEA" w:rsidP="00581AEA">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Evaluate the impact </w:t>
      </w:r>
      <w:r w:rsidR="00676BC2">
        <w:rPr>
          <w:rFonts w:ascii="Arial" w:hAnsi="Arial" w:cs="Arial"/>
          <w:bCs/>
          <w:sz w:val="24"/>
          <w:szCs w:val="24"/>
        </w:rPr>
        <w:t xml:space="preserve">that implementation of </w:t>
      </w:r>
      <w:r>
        <w:rPr>
          <w:rFonts w:ascii="Arial" w:hAnsi="Arial" w:cs="Arial"/>
          <w:bCs/>
          <w:sz w:val="24"/>
          <w:szCs w:val="24"/>
        </w:rPr>
        <w:t xml:space="preserve">EAED and the 2 focus domains have had on reducing inequalities at both a National and local level; </w:t>
      </w:r>
    </w:p>
    <w:p w14:paraId="4727F0C8" w14:textId="77777777" w:rsidR="00581AEA" w:rsidRDefault="00581AEA" w:rsidP="00581AEA">
      <w:pPr>
        <w:pStyle w:val="ListParagraph"/>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ind w:left="852"/>
        <w:rPr>
          <w:rFonts w:ascii="Arial" w:hAnsi="Arial" w:cs="Arial"/>
          <w:bCs/>
          <w:sz w:val="24"/>
          <w:szCs w:val="24"/>
        </w:rPr>
      </w:pPr>
    </w:p>
    <w:p w14:paraId="20DA70F5" w14:textId="2B676856" w:rsidR="00581AEA" w:rsidRPr="00581AEA" w:rsidRDefault="00581AEA" w:rsidP="00581AEA">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Research and collect ‘examples’ of best practice of how the two focus domains have been implemented at a National and local level</w:t>
      </w:r>
      <w:r w:rsidR="00676BC2">
        <w:rPr>
          <w:rFonts w:ascii="Arial" w:hAnsi="Arial" w:cs="Arial"/>
          <w:bCs/>
          <w:sz w:val="24"/>
          <w:szCs w:val="24"/>
        </w:rPr>
        <w:t>s</w:t>
      </w:r>
      <w:r>
        <w:rPr>
          <w:rFonts w:ascii="Arial" w:hAnsi="Arial" w:cs="Arial"/>
          <w:bCs/>
          <w:sz w:val="24"/>
          <w:szCs w:val="24"/>
        </w:rPr>
        <w:t xml:space="preserve"> suggesting how these could be replicated / scaled up. </w:t>
      </w:r>
      <w:r w:rsidR="00570F79">
        <w:rPr>
          <w:rFonts w:ascii="Arial" w:hAnsi="Arial" w:cs="Arial"/>
          <w:bCs/>
          <w:sz w:val="24"/>
          <w:szCs w:val="24"/>
        </w:rPr>
        <w:t>This could include impact at policy and strategy level e.g. reference of EAED in other government organisations to local HWBB / STP plans</w:t>
      </w:r>
      <w:r w:rsidR="00676BC2">
        <w:rPr>
          <w:rFonts w:ascii="Arial" w:hAnsi="Arial" w:cs="Arial"/>
          <w:bCs/>
          <w:sz w:val="24"/>
          <w:szCs w:val="24"/>
        </w:rPr>
        <w:t xml:space="preserve"> etc</w:t>
      </w:r>
      <w:r w:rsidR="00570F79">
        <w:rPr>
          <w:rFonts w:ascii="Arial" w:hAnsi="Arial" w:cs="Arial"/>
          <w:bCs/>
          <w:sz w:val="24"/>
          <w:szCs w:val="24"/>
        </w:rPr>
        <w:t xml:space="preserve">. </w:t>
      </w:r>
    </w:p>
    <w:p w14:paraId="3FEC2FBA" w14:textId="77777777" w:rsidR="00B46675" w:rsidRPr="00B46675" w:rsidRDefault="00B46675" w:rsidP="00B46675">
      <w:pPr>
        <w:pStyle w:val="ListParagraph"/>
        <w:rPr>
          <w:rFonts w:ascii="Arial" w:hAnsi="Arial" w:cs="Arial"/>
          <w:bCs/>
          <w:sz w:val="24"/>
          <w:szCs w:val="24"/>
        </w:rPr>
      </w:pPr>
    </w:p>
    <w:p w14:paraId="531CAAB3" w14:textId="086EF18A" w:rsidR="00570F79" w:rsidRPr="00570F79" w:rsidRDefault="00581AEA" w:rsidP="00570F79">
      <w:pPr>
        <w:pStyle w:val="ListParagraph"/>
        <w:widowControl w:val="0"/>
        <w:numPr>
          <w:ilvl w:val="0"/>
          <w:numId w:val="1"/>
        </w:num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Conduct interviews with key stakeholders at both a national and local level to help inform PHE of what support is needed to continue implementation of EAED. </w:t>
      </w:r>
      <w:r w:rsidR="00E662D1">
        <w:rPr>
          <w:rFonts w:ascii="Arial" w:hAnsi="Arial" w:cs="Arial"/>
          <w:bCs/>
          <w:sz w:val="24"/>
          <w:szCs w:val="24"/>
        </w:rPr>
        <w:t xml:space="preserve"> Analysing the transcripts to help inform PHE next steps. </w:t>
      </w:r>
    </w:p>
    <w:p w14:paraId="00E7AE77" w14:textId="3E0990AC" w:rsidR="00570F79" w:rsidRPr="00570F79" w:rsidRDefault="00570F79" w:rsidP="00570F79">
      <w:pPr>
        <w:numPr>
          <w:ilvl w:val="0"/>
          <w:numId w:val="1"/>
        </w:numPr>
        <w:tabs>
          <w:tab w:val="num" w:pos="1418"/>
        </w:tabs>
        <w:spacing w:before="200" w:after="60" w:line="288" w:lineRule="auto"/>
        <w:jc w:val="both"/>
        <w:outlineLvl w:val="1"/>
        <w:rPr>
          <w:rFonts w:ascii="Arial" w:eastAsia="Calibri" w:hAnsi="Arial" w:cs="Arial"/>
        </w:rPr>
      </w:pPr>
      <w:r w:rsidRPr="00085A90">
        <w:rPr>
          <w:rFonts w:ascii="Arial" w:eastAsia="Calibri" w:hAnsi="Arial" w:cs="Arial"/>
        </w:rPr>
        <w:t xml:space="preserve">The </w:t>
      </w:r>
      <w:r w:rsidRPr="00085A90">
        <w:rPr>
          <w:rFonts w:ascii="Arial" w:eastAsia="Calibri" w:hAnsi="Arial" w:cs="Times New Roman"/>
        </w:rPr>
        <w:t>Authority</w:t>
      </w:r>
      <w:r w:rsidRPr="00085A90">
        <w:rPr>
          <w:rFonts w:ascii="Arial" w:eastAsia="Calibri" w:hAnsi="Arial" w:cs="Arial"/>
        </w:rPr>
        <w:t xml:space="preserve"> requires that the outputs at interim and final stages should be user-friendly reports ("</w:t>
      </w:r>
      <w:r w:rsidRPr="00085A90">
        <w:rPr>
          <w:rFonts w:ascii="Arial" w:eastAsia="Calibri" w:hAnsi="Arial" w:cs="Arial"/>
          <w:b/>
        </w:rPr>
        <w:t>Output Reports</w:t>
      </w:r>
      <w:r w:rsidRPr="00085A90">
        <w:rPr>
          <w:rFonts w:ascii="Arial" w:eastAsia="Calibri" w:hAnsi="Arial" w:cs="Arial"/>
        </w:rPr>
        <w:t xml:space="preserve">"), including case studies and </w:t>
      </w:r>
      <w:r>
        <w:rPr>
          <w:rFonts w:ascii="Arial" w:eastAsia="Calibri" w:hAnsi="Arial" w:cs="Arial"/>
        </w:rPr>
        <w:t xml:space="preserve">where necessary </w:t>
      </w:r>
      <w:r w:rsidRPr="00085A90">
        <w:rPr>
          <w:rFonts w:ascii="Arial" w:eastAsia="Calibri" w:hAnsi="Arial" w:cs="Arial"/>
        </w:rPr>
        <w:t xml:space="preserve">key facts and </w:t>
      </w:r>
      <w:r w:rsidRPr="00085A90">
        <w:rPr>
          <w:rFonts w:ascii="Arial" w:eastAsia="Times New Roman" w:hAnsi="Arial" w:cs="Arial"/>
          <w:lang w:eastAsia="en-GB"/>
        </w:rPr>
        <w:t>figures</w:t>
      </w:r>
      <w:r>
        <w:rPr>
          <w:rFonts w:ascii="Arial" w:eastAsia="Calibri" w:hAnsi="Arial" w:cs="Arial"/>
        </w:rPr>
        <w:t>. This could form part of the same report as outlined in lot ‘</w:t>
      </w:r>
      <w:proofErr w:type="gramStart"/>
      <w:r>
        <w:rPr>
          <w:rFonts w:ascii="Arial" w:eastAsia="Calibri" w:hAnsi="Arial" w:cs="Arial"/>
        </w:rPr>
        <w:t>A</w:t>
      </w:r>
      <w:proofErr w:type="gramEnd"/>
      <w:r>
        <w:rPr>
          <w:rFonts w:ascii="Arial" w:eastAsia="Calibri" w:hAnsi="Arial" w:cs="Arial"/>
        </w:rPr>
        <w:t>’ above.</w:t>
      </w:r>
    </w:p>
    <w:p w14:paraId="68B56454" w14:textId="77777777" w:rsidR="00570F79" w:rsidRDefault="00570F7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42726018" w14:textId="77777777" w:rsidR="00315071" w:rsidRPr="00A46F17" w:rsidRDefault="003150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A46F17">
        <w:rPr>
          <w:rFonts w:ascii="Arial" w:hAnsi="Arial" w:cs="Arial"/>
          <w:b/>
          <w:bCs/>
          <w:sz w:val="24"/>
          <w:szCs w:val="24"/>
        </w:rPr>
        <w:t>Dissemination of findings</w:t>
      </w:r>
    </w:p>
    <w:p w14:paraId="38DD3E1A" w14:textId="534B29D2" w:rsidR="00A44545" w:rsidRDefault="00A44545" w:rsidP="00A377E5">
      <w:pPr>
        <w:pStyle w:val="NoSpacing"/>
        <w:tabs>
          <w:tab w:val="left" w:pos="1620"/>
        </w:tabs>
        <w:spacing w:before="120" w:after="240"/>
        <w:rPr>
          <w:rFonts w:ascii="Arial" w:hAnsi="Arial" w:cs="Arial"/>
          <w:bCs/>
          <w:color w:val="000000"/>
          <w:sz w:val="24"/>
          <w:szCs w:val="24"/>
        </w:rPr>
      </w:pPr>
      <w:r>
        <w:rPr>
          <w:rFonts w:ascii="Arial" w:hAnsi="Arial" w:cs="Arial"/>
          <w:bCs/>
          <w:color w:val="000000"/>
          <w:sz w:val="24"/>
          <w:szCs w:val="24"/>
        </w:rPr>
        <w:t xml:space="preserve">The </w:t>
      </w:r>
      <w:r w:rsidR="00570F79">
        <w:rPr>
          <w:rFonts w:ascii="Arial" w:hAnsi="Arial" w:cs="Arial"/>
          <w:bCs/>
          <w:color w:val="000000"/>
          <w:sz w:val="24"/>
          <w:szCs w:val="24"/>
        </w:rPr>
        <w:t>‘</w:t>
      </w:r>
      <w:r w:rsidR="00570F79">
        <w:rPr>
          <w:rFonts w:ascii="Arial" w:eastAsia="Cambria" w:hAnsi="Arial" w:cs="Arial"/>
          <w:bCs/>
          <w:color w:val="000000"/>
          <w:sz w:val="24"/>
          <w:szCs w:val="36"/>
          <w:lang w:val="en-US"/>
        </w:rPr>
        <w:t>delivery partner’</w:t>
      </w:r>
      <w:r>
        <w:rPr>
          <w:rFonts w:ascii="Arial" w:hAnsi="Arial" w:cs="Arial"/>
          <w:bCs/>
          <w:color w:val="000000"/>
          <w:sz w:val="24"/>
          <w:szCs w:val="24"/>
        </w:rPr>
        <w:t xml:space="preserve"> should have a clear and coherent dissemination pl</w:t>
      </w:r>
      <w:r w:rsidR="002555BA">
        <w:rPr>
          <w:rFonts w:ascii="Arial" w:hAnsi="Arial" w:cs="Arial"/>
          <w:bCs/>
          <w:color w:val="000000"/>
          <w:sz w:val="24"/>
          <w:szCs w:val="24"/>
        </w:rPr>
        <w:t>an which will encourage key stakeholders (both national and local)</w:t>
      </w:r>
      <w:r>
        <w:rPr>
          <w:rFonts w:ascii="Arial" w:hAnsi="Arial" w:cs="Arial"/>
          <w:bCs/>
          <w:color w:val="000000"/>
          <w:sz w:val="24"/>
          <w:szCs w:val="24"/>
        </w:rPr>
        <w:t xml:space="preserve"> acros</w:t>
      </w:r>
      <w:r w:rsidR="002555BA">
        <w:rPr>
          <w:rFonts w:ascii="Arial" w:hAnsi="Arial" w:cs="Arial"/>
          <w:bCs/>
          <w:color w:val="000000"/>
          <w:sz w:val="24"/>
          <w:szCs w:val="24"/>
        </w:rPr>
        <w:t>s England to access the report and to act upon its findings</w:t>
      </w:r>
      <w:r>
        <w:rPr>
          <w:rFonts w:ascii="Arial" w:hAnsi="Arial" w:cs="Arial"/>
          <w:bCs/>
          <w:color w:val="000000"/>
          <w:sz w:val="24"/>
          <w:szCs w:val="24"/>
        </w:rPr>
        <w:t>.</w:t>
      </w:r>
    </w:p>
    <w:p w14:paraId="1AA44CEE" w14:textId="503C22E0" w:rsidR="00107571" w:rsidRPr="00107571" w:rsidRDefault="00107571" w:rsidP="001075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eastAsia="Cambria" w:hAnsi="Arial" w:cs="Arial"/>
          <w:bCs/>
          <w:color w:val="000000"/>
          <w:sz w:val="24"/>
          <w:szCs w:val="36"/>
          <w:lang w:val="en-US"/>
        </w:rPr>
      </w:pPr>
      <w:r w:rsidRPr="00107571">
        <w:rPr>
          <w:rFonts w:ascii="Arial" w:eastAsia="Cambria" w:hAnsi="Arial" w:cs="Arial"/>
          <w:bCs/>
          <w:color w:val="000000"/>
          <w:sz w:val="24"/>
          <w:szCs w:val="36"/>
          <w:lang w:val="en-US"/>
        </w:rPr>
        <w:t xml:space="preserve">The intellectual copyright to the </w:t>
      </w:r>
      <w:r w:rsidR="002555BA">
        <w:rPr>
          <w:rFonts w:ascii="Arial" w:eastAsia="Cambria" w:hAnsi="Arial" w:cs="Arial"/>
          <w:bCs/>
          <w:color w:val="000000"/>
          <w:sz w:val="24"/>
          <w:szCs w:val="36"/>
          <w:lang w:val="en-US"/>
        </w:rPr>
        <w:t>final report</w:t>
      </w:r>
      <w:r w:rsidRPr="00107571">
        <w:rPr>
          <w:rFonts w:ascii="Arial" w:eastAsia="Cambria" w:hAnsi="Arial" w:cs="Arial"/>
          <w:bCs/>
          <w:color w:val="000000"/>
          <w:sz w:val="24"/>
          <w:szCs w:val="36"/>
          <w:lang w:val="en-US"/>
        </w:rPr>
        <w:t xml:space="preserve"> will be shared between PHE and the </w:t>
      </w:r>
      <w:r w:rsidR="00570F79">
        <w:rPr>
          <w:rFonts w:ascii="Arial" w:eastAsia="Cambria" w:hAnsi="Arial" w:cs="Arial"/>
          <w:bCs/>
          <w:color w:val="000000"/>
          <w:sz w:val="24"/>
          <w:szCs w:val="36"/>
          <w:lang w:val="en-US"/>
        </w:rPr>
        <w:t>delivery partner</w:t>
      </w:r>
      <w:r w:rsidRPr="00107571">
        <w:rPr>
          <w:rFonts w:ascii="Arial" w:eastAsia="Cambria" w:hAnsi="Arial" w:cs="Arial"/>
          <w:bCs/>
          <w:color w:val="000000"/>
          <w:sz w:val="24"/>
          <w:szCs w:val="36"/>
          <w:lang w:val="en-US"/>
        </w:rPr>
        <w:t>.</w:t>
      </w:r>
    </w:p>
    <w:p w14:paraId="390750D9" w14:textId="77777777" w:rsidR="00570F79" w:rsidRDefault="00570F79" w:rsidP="00A377E5">
      <w:pPr>
        <w:spacing w:before="120" w:after="240" w:line="240" w:lineRule="auto"/>
        <w:rPr>
          <w:rFonts w:ascii="Arial" w:hAnsi="Arial" w:cs="Arial"/>
          <w:b/>
          <w:bCs/>
          <w:sz w:val="24"/>
          <w:szCs w:val="24"/>
        </w:rPr>
      </w:pPr>
    </w:p>
    <w:p w14:paraId="167B090A" w14:textId="77777777" w:rsidR="00417F74" w:rsidRPr="00A46F17" w:rsidRDefault="004461A9" w:rsidP="00A377E5">
      <w:pPr>
        <w:spacing w:before="120" w:after="240" w:line="240" w:lineRule="auto"/>
        <w:rPr>
          <w:rFonts w:ascii="Arial" w:hAnsi="Arial" w:cs="Arial"/>
          <w:b/>
          <w:bCs/>
          <w:sz w:val="24"/>
          <w:szCs w:val="24"/>
        </w:rPr>
      </w:pPr>
      <w:r>
        <w:rPr>
          <w:rFonts w:ascii="Arial" w:hAnsi="Arial" w:cs="Arial"/>
          <w:b/>
          <w:bCs/>
          <w:sz w:val="24"/>
          <w:szCs w:val="24"/>
        </w:rPr>
        <w:lastRenderedPageBreak/>
        <w:t>Reporting arrangements</w:t>
      </w:r>
    </w:p>
    <w:p w14:paraId="091692B6" w14:textId="77777777" w:rsidR="00417F74" w:rsidRDefault="00574AA3"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The delivery partner</w:t>
      </w:r>
      <w:r w:rsidR="00417F74">
        <w:rPr>
          <w:rFonts w:ascii="Arial" w:hAnsi="Arial" w:cs="Arial"/>
          <w:bCs/>
          <w:sz w:val="24"/>
          <w:szCs w:val="24"/>
        </w:rPr>
        <w:t xml:space="preserve"> should work closely with the PHE </w:t>
      </w:r>
      <w:r w:rsidR="006F2D00">
        <w:rPr>
          <w:rFonts w:ascii="Arial" w:hAnsi="Arial" w:cs="Arial"/>
          <w:bCs/>
          <w:sz w:val="24"/>
          <w:szCs w:val="24"/>
        </w:rPr>
        <w:t xml:space="preserve">Adult Health and Wellbeing </w:t>
      </w:r>
      <w:r w:rsidR="00F06BE3">
        <w:rPr>
          <w:rFonts w:ascii="Arial" w:hAnsi="Arial" w:cs="Arial"/>
          <w:bCs/>
          <w:sz w:val="24"/>
          <w:szCs w:val="24"/>
        </w:rPr>
        <w:t>team</w:t>
      </w:r>
      <w:r w:rsidR="00417F74">
        <w:rPr>
          <w:rFonts w:ascii="Arial" w:hAnsi="Arial" w:cs="Arial"/>
          <w:bCs/>
          <w:sz w:val="24"/>
          <w:szCs w:val="24"/>
        </w:rPr>
        <w:t xml:space="preserve"> to plan, implem</w:t>
      </w:r>
      <w:r>
        <w:rPr>
          <w:rFonts w:ascii="Arial" w:hAnsi="Arial" w:cs="Arial"/>
          <w:bCs/>
          <w:sz w:val="24"/>
          <w:szCs w:val="24"/>
        </w:rPr>
        <w:t>ent and report on the project</w:t>
      </w:r>
      <w:r w:rsidR="00417F74">
        <w:rPr>
          <w:rFonts w:ascii="Arial" w:hAnsi="Arial" w:cs="Arial"/>
          <w:bCs/>
          <w:sz w:val="24"/>
          <w:szCs w:val="24"/>
        </w:rPr>
        <w:t>.</w:t>
      </w:r>
    </w:p>
    <w:p w14:paraId="42070DEF" w14:textId="2FBE711F" w:rsidR="00593BC5" w:rsidRPr="00A46F17" w:rsidRDefault="00593BC5"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A46F17">
        <w:rPr>
          <w:rFonts w:ascii="Arial" w:hAnsi="Arial" w:cs="Arial"/>
          <w:bCs/>
          <w:sz w:val="24"/>
          <w:szCs w:val="24"/>
        </w:rPr>
        <w:t xml:space="preserve">The </w:t>
      </w:r>
      <w:r w:rsidR="00574AA3">
        <w:rPr>
          <w:rFonts w:ascii="Arial" w:hAnsi="Arial" w:cs="Arial"/>
          <w:bCs/>
          <w:sz w:val="24"/>
          <w:szCs w:val="24"/>
        </w:rPr>
        <w:t xml:space="preserve">delivery partner should utilise the </w:t>
      </w:r>
      <w:r w:rsidR="00A44545">
        <w:rPr>
          <w:rFonts w:ascii="Arial" w:hAnsi="Arial" w:cs="Arial"/>
          <w:bCs/>
          <w:sz w:val="24"/>
          <w:szCs w:val="24"/>
        </w:rPr>
        <w:t xml:space="preserve">PHE </w:t>
      </w:r>
      <w:r w:rsidR="006A57E5">
        <w:rPr>
          <w:rFonts w:ascii="Arial" w:hAnsi="Arial" w:cs="Arial"/>
          <w:bCs/>
          <w:sz w:val="24"/>
          <w:szCs w:val="24"/>
        </w:rPr>
        <w:t>Physical Activity</w:t>
      </w:r>
      <w:r w:rsidR="00A44545">
        <w:rPr>
          <w:rFonts w:ascii="Arial" w:hAnsi="Arial" w:cs="Arial"/>
          <w:bCs/>
          <w:sz w:val="24"/>
          <w:szCs w:val="24"/>
        </w:rPr>
        <w:t xml:space="preserve"> Advisory Board</w:t>
      </w:r>
      <w:r w:rsidR="00BC245C">
        <w:rPr>
          <w:rFonts w:ascii="Arial" w:hAnsi="Arial" w:cs="Arial"/>
          <w:bCs/>
          <w:sz w:val="24"/>
          <w:szCs w:val="24"/>
        </w:rPr>
        <w:t xml:space="preserve"> </w:t>
      </w:r>
      <w:r w:rsidR="004461A9">
        <w:rPr>
          <w:rFonts w:ascii="Arial" w:hAnsi="Arial" w:cs="Arial"/>
          <w:bCs/>
          <w:sz w:val="24"/>
          <w:szCs w:val="24"/>
        </w:rPr>
        <w:t>as it</w:t>
      </w:r>
      <w:r w:rsidR="00574AA3">
        <w:rPr>
          <w:rFonts w:ascii="Arial" w:hAnsi="Arial" w:cs="Arial"/>
          <w:bCs/>
          <w:sz w:val="24"/>
          <w:szCs w:val="24"/>
        </w:rPr>
        <w:t>s project</w:t>
      </w:r>
      <w:r w:rsidRPr="00A46F17">
        <w:rPr>
          <w:rFonts w:ascii="Arial" w:hAnsi="Arial" w:cs="Arial"/>
          <w:bCs/>
          <w:sz w:val="24"/>
          <w:szCs w:val="24"/>
        </w:rPr>
        <w:t xml:space="preserve"> steering group</w:t>
      </w:r>
      <w:r w:rsidR="00B82F78">
        <w:rPr>
          <w:rFonts w:ascii="Arial" w:hAnsi="Arial" w:cs="Arial"/>
          <w:bCs/>
          <w:sz w:val="24"/>
          <w:szCs w:val="24"/>
        </w:rPr>
        <w:t>, under the advice and approval of PHE,</w:t>
      </w:r>
      <w:r w:rsidRPr="00A46F17">
        <w:rPr>
          <w:rFonts w:ascii="Arial" w:hAnsi="Arial" w:cs="Arial"/>
          <w:bCs/>
          <w:sz w:val="24"/>
          <w:szCs w:val="24"/>
        </w:rPr>
        <w:t xml:space="preserve"> to oversee </w:t>
      </w:r>
      <w:r w:rsidR="009B0341" w:rsidRPr="00A46F17">
        <w:rPr>
          <w:rFonts w:ascii="Arial" w:hAnsi="Arial" w:cs="Arial"/>
          <w:bCs/>
          <w:sz w:val="24"/>
          <w:szCs w:val="24"/>
        </w:rPr>
        <w:t>the</w:t>
      </w:r>
      <w:r w:rsidRPr="00A46F17">
        <w:rPr>
          <w:rFonts w:ascii="Arial" w:hAnsi="Arial" w:cs="Arial"/>
          <w:bCs/>
          <w:sz w:val="24"/>
          <w:szCs w:val="24"/>
        </w:rPr>
        <w:t xml:space="preserve"> q</w:t>
      </w:r>
      <w:r w:rsidR="00574AA3">
        <w:rPr>
          <w:rFonts w:ascii="Arial" w:hAnsi="Arial" w:cs="Arial"/>
          <w:bCs/>
          <w:sz w:val="24"/>
          <w:szCs w:val="24"/>
        </w:rPr>
        <w:t>uality control of the project</w:t>
      </w:r>
      <w:r w:rsidRPr="00A46F17">
        <w:rPr>
          <w:rFonts w:ascii="Arial" w:hAnsi="Arial" w:cs="Arial"/>
          <w:bCs/>
          <w:sz w:val="24"/>
          <w:szCs w:val="24"/>
        </w:rPr>
        <w:t>. This group should ensu</w:t>
      </w:r>
      <w:r w:rsidR="00574AA3">
        <w:rPr>
          <w:rFonts w:ascii="Arial" w:hAnsi="Arial" w:cs="Arial"/>
          <w:bCs/>
          <w:sz w:val="24"/>
          <w:szCs w:val="24"/>
        </w:rPr>
        <w:t>re the quality of the project</w:t>
      </w:r>
      <w:r w:rsidRPr="00A46F17">
        <w:rPr>
          <w:rFonts w:ascii="Arial" w:hAnsi="Arial" w:cs="Arial"/>
          <w:bCs/>
          <w:sz w:val="24"/>
          <w:szCs w:val="24"/>
        </w:rPr>
        <w:t xml:space="preserve"> and that it is fit for pu</w:t>
      </w:r>
      <w:r w:rsidR="0093358C">
        <w:rPr>
          <w:rFonts w:ascii="Arial" w:hAnsi="Arial" w:cs="Arial"/>
          <w:bCs/>
          <w:sz w:val="24"/>
          <w:szCs w:val="24"/>
        </w:rPr>
        <w:t xml:space="preserve">rposes of businesses </w:t>
      </w:r>
      <w:r w:rsidRPr="00A46F17">
        <w:rPr>
          <w:rFonts w:ascii="Arial" w:hAnsi="Arial" w:cs="Arial"/>
          <w:bCs/>
          <w:sz w:val="24"/>
          <w:szCs w:val="24"/>
        </w:rPr>
        <w:t>and transparent to stakeholders and providers.</w:t>
      </w:r>
    </w:p>
    <w:p w14:paraId="23AE5E0C" w14:textId="77777777" w:rsidR="00593BC5" w:rsidRPr="00A46F17"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sz w:val="24"/>
          <w:szCs w:val="24"/>
        </w:rPr>
        <w:t>The dissemination</w:t>
      </w:r>
      <w:r w:rsidR="00593BC5" w:rsidRPr="00A46F17">
        <w:rPr>
          <w:rFonts w:ascii="Arial" w:hAnsi="Arial" w:cs="Arial"/>
          <w:sz w:val="24"/>
          <w:szCs w:val="24"/>
        </w:rPr>
        <w:t xml:space="preserve"> </w:t>
      </w:r>
      <w:r w:rsidR="009B0341" w:rsidRPr="00A46F17">
        <w:rPr>
          <w:rFonts w:ascii="Arial" w:hAnsi="Arial" w:cs="Arial"/>
          <w:sz w:val="24"/>
          <w:szCs w:val="24"/>
        </w:rPr>
        <w:t xml:space="preserve">process </w:t>
      </w:r>
      <w:r w:rsidR="00593BC5" w:rsidRPr="00A46F17">
        <w:rPr>
          <w:rFonts w:ascii="Arial" w:hAnsi="Arial" w:cs="Arial"/>
          <w:sz w:val="24"/>
          <w:szCs w:val="24"/>
        </w:rPr>
        <w:t xml:space="preserve">should be inclusive of </w:t>
      </w:r>
      <w:r w:rsidR="00574AA3">
        <w:rPr>
          <w:rFonts w:ascii="Arial" w:hAnsi="Arial" w:cs="Arial"/>
          <w:sz w:val="24"/>
          <w:szCs w:val="24"/>
        </w:rPr>
        <w:t>local and national stakeholders</w:t>
      </w:r>
      <w:r w:rsidR="00593BC5" w:rsidRPr="00A46F17">
        <w:rPr>
          <w:rFonts w:ascii="Arial" w:hAnsi="Arial" w:cs="Arial"/>
          <w:sz w:val="24"/>
          <w:szCs w:val="24"/>
        </w:rPr>
        <w:t>.</w:t>
      </w:r>
    </w:p>
    <w:p w14:paraId="735AAC20" w14:textId="0EB66AB4" w:rsidR="00852B04" w:rsidRDefault="0093358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Pr>
          <w:rFonts w:ascii="Arial" w:hAnsi="Arial" w:cs="Arial"/>
          <w:bCs/>
          <w:sz w:val="24"/>
          <w:szCs w:val="24"/>
        </w:rPr>
        <w:t xml:space="preserve">The </w:t>
      </w:r>
      <w:r w:rsidR="002555BA">
        <w:rPr>
          <w:rFonts w:ascii="Arial" w:hAnsi="Arial" w:cs="Arial"/>
          <w:bCs/>
          <w:sz w:val="24"/>
          <w:szCs w:val="24"/>
        </w:rPr>
        <w:t>evaluation and review</w:t>
      </w:r>
      <w:r w:rsidR="009B0341" w:rsidRPr="00A46F17">
        <w:rPr>
          <w:rFonts w:ascii="Arial" w:hAnsi="Arial" w:cs="Arial"/>
          <w:bCs/>
          <w:sz w:val="24"/>
          <w:szCs w:val="24"/>
        </w:rPr>
        <w:t xml:space="preserve"> process</w:t>
      </w:r>
      <w:r w:rsidR="00593BC5" w:rsidRPr="00A46F17">
        <w:rPr>
          <w:rFonts w:ascii="Arial" w:hAnsi="Arial" w:cs="Arial"/>
          <w:bCs/>
          <w:sz w:val="24"/>
          <w:szCs w:val="24"/>
        </w:rPr>
        <w:t xml:space="preserve"> should be t</w:t>
      </w:r>
      <w:r w:rsidR="00852B04" w:rsidRPr="00A46F17">
        <w:rPr>
          <w:rFonts w:ascii="Arial" w:hAnsi="Arial" w:cs="Arial"/>
          <w:bCs/>
          <w:sz w:val="24"/>
          <w:szCs w:val="24"/>
        </w:rPr>
        <w:t>ranspar</w:t>
      </w:r>
      <w:r w:rsidR="00593BC5" w:rsidRPr="00A46F17">
        <w:rPr>
          <w:rFonts w:ascii="Arial" w:hAnsi="Arial" w:cs="Arial"/>
          <w:bCs/>
          <w:sz w:val="24"/>
          <w:szCs w:val="24"/>
        </w:rPr>
        <w:t>ent</w:t>
      </w:r>
      <w:r w:rsidR="00852B04" w:rsidRPr="00A46F17">
        <w:rPr>
          <w:rFonts w:ascii="Arial" w:hAnsi="Arial" w:cs="Arial"/>
          <w:bCs/>
          <w:sz w:val="24"/>
          <w:szCs w:val="24"/>
        </w:rPr>
        <w:t xml:space="preserve"> – </w:t>
      </w:r>
      <w:r w:rsidR="00593BC5" w:rsidRPr="00A46F17">
        <w:rPr>
          <w:rFonts w:ascii="Arial" w:hAnsi="Arial" w:cs="Arial"/>
          <w:bCs/>
          <w:sz w:val="24"/>
          <w:szCs w:val="24"/>
        </w:rPr>
        <w:t xml:space="preserve">sharing information </w:t>
      </w:r>
      <w:r w:rsidR="00BB36F2" w:rsidRPr="00A46F17">
        <w:rPr>
          <w:rFonts w:ascii="Arial" w:hAnsi="Arial" w:cs="Arial"/>
          <w:bCs/>
          <w:sz w:val="24"/>
          <w:szCs w:val="24"/>
        </w:rPr>
        <w:t xml:space="preserve">on objectives, plan and timetable and report </w:t>
      </w:r>
      <w:r w:rsidR="00593BC5" w:rsidRPr="00A46F17">
        <w:rPr>
          <w:rFonts w:ascii="Arial" w:hAnsi="Arial" w:cs="Arial"/>
          <w:bCs/>
          <w:sz w:val="24"/>
          <w:szCs w:val="24"/>
        </w:rPr>
        <w:t xml:space="preserve">with </w:t>
      </w:r>
      <w:r w:rsidR="00593BC5" w:rsidRPr="00A46F17">
        <w:rPr>
          <w:rFonts w:ascii="Arial" w:hAnsi="Arial" w:cs="Arial"/>
          <w:sz w:val="24"/>
          <w:szCs w:val="24"/>
        </w:rPr>
        <w:t>recipients, providers, stakeholders, commissioners</w:t>
      </w:r>
      <w:r w:rsidR="00593BC5" w:rsidRPr="00A46F17">
        <w:rPr>
          <w:rFonts w:ascii="Arial" w:hAnsi="Arial" w:cs="Arial"/>
          <w:bCs/>
          <w:sz w:val="24"/>
          <w:szCs w:val="24"/>
        </w:rPr>
        <w:t xml:space="preserve"> and policy makers</w:t>
      </w:r>
      <w:r w:rsidR="00852B04" w:rsidRPr="00A46F17">
        <w:rPr>
          <w:rFonts w:ascii="Arial" w:hAnsi="Arial" w:cs="Arial"/>
          <w:bCs/>
          <w:sz w:val="24"/>
          <w:szCs w:val="24"/>
        </w:rPr>
        <w:t>.</w:t>
      </w:r>
    </w:p>
    <w:p w14:paraId="788A498C" w14:textId="77777777"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rPr>
      </w:pPr>
      <w:r w:rsidRPr="00071649">
        <w:rPr>
          <w:rFonts w:ascii="Arial" w:hAnsi="Arial" w:cs="Arial"/>
          <w:bCs/>
          <w:sz w:val="24"/>
          <w:szCs w:val="24"/>
        </w:rPr>
        <w:t>The successful provider must adhere to the Data Protection Act (1998) and the Freedom of Information Act (2000). Effective security management, and ensuring personal information and assessment data are kept secure, will be essential.</w:t>
      </w:r>
    </w:p>
    <w:p w14:paraId="6C347EDC" w14:textId="77777777" w:rsidR="00107571" w:rsidRDefault="001075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34F3B9A1" w14:textId="77777777" w:rsidR="00071649"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Pr>
          <w:rFonts w:ascii="Arial" w:hAnsi="Arial" w:cs="Arial"/>
          <w:b/>
          <w:bCs/>
          <w:sz w:val="24"/>
          <w:szCs w:val="24"/>
        </w:rPr>
        <w:t>Risk Management</w:t>
      </w:r>
    </w:p>
    <w:p w14:paraId="05252B23" w14:textId="77777777"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Applicants should submit, as part of their application, a summary explaining what they believe will be the key risks to delivering this project, and what contingencies they will put in place to deal with them.</w:t>
      </w:r>
    </w:p>
    <w:p w14:paraId="7DF4826D" w14:textId="77777777" w:rsidR="00071649" w:rsidRPr="00071649" w:rsidRDefault="00071649"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A risk is defined as any factor which may delay, disrupt or prevent the full achievement of a project objective. All risks should be identified. The summary should include an assessment of each risk, together with a rating of the risks likelihood and its impact on a project objective (using a high, medium or low classification for both). The risk assessment should also identify appropriate actions that would reduce or eliminate each risk, or its impact.</w:t>
      </w:r>
    </w:p>
    <w:p w14:paraId="283C8FF4" w14:textId="77777777" w:rsidR="00BE4D3A" w:rsidRDefault="00BE4D3A"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p>
    <w:p w14:paraId="366B3CF6" w14:textId="4D8A0DF2" w:rsidR="00071649" w:rsidRPr="00071649" w:rsidRDefault="00FD6F6D" w:rsidP="0007164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lang w:val="en-US"/>
        </w:rPr>
      </w:pPr>
      <w:r>
        <w:rPr>
          <w:rFonts w:ascii="Arial" w:hAnsi="Arial" w:cs="Arial"/>
          <w:b/>
          <w:bCs/>
          <w:sz w:val="24"/>
          <w:szCs w:val="24"/>
          <w:lang w:val="en-US"/>
        </w:rPr>
        <w:t>Stakeholder</w:t>
      </w:r>
      <w:r w:rsidR="00071649" w:rsidRPr="00071649">
        <w:rPr>
          <w:rFonts w:ascii="Arial" w:hAnsi="Arial" w:cs="Arial"/>
          <w:b/>
          <w:bCs/>
          <w:sz w:val="24"/>
          <w:szCs w:val="24"/>
          <w:lang w:val="en-US"/>
        </w:rPr>
        <w:t xml:space="preserve"> and Public Involvement </w:t>
      </w:r>
    </w:p>
    <w:p w14:paraId="068A3CE7" w14:textId="3247485A" w:rsidR="00107571" w:rsidRDefault="00071649"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r w:rsidRPr="00071649">
        <w:rPr>
          <w:rFonts w:ascii="Arial" w:hAnsi="Arial" w:cs="Arial"/>
          <w:bCs/>
          <w:sz w:val="24"/>
          <w:szCs w:val="24"/>
          <w:lang w:val="en-US"/>
        </w:rPr>
        <w:t>The provider will be undertaking direct engagement with stakeholders as appropriate.</w:t>
      </w:r>
      <w:r>
        <w:rPr>
          <w:rFonts w:ascii="Arial" w:hAnsi="Arial" w:cs="Arial"/>
          <w:bCs/>
          <w:sz w:val="24"/>
          <w:szCs w:val="24"/>
          <w:lang w:val="en-US"/>
        </w:rPr>
        <w:t xml:space="preserve"> The provider will be expect</w:t>
      </w:r>
      <w:r w:rsidR="00FD6F6D">
        <w:rPr>
          <w:rFonts w:ascii="Arial" w:hAnsi="Arial" w:cs="Arial"/>
          <w:bCs/>
          <w:sz w:val="24"/>
          <w:szCs w:val="24"/>
          <w:lang w:val="en-US"/>
        </w:rPr>
        <w:t>ed</w:t>
      </w:r>
      <w:r>
        <w:rPr>
          <w:rFonts w:ascii="Arial" w:hAnsi="Arial" w:cs="Arial"/>
          <w:bCs/>
          <w:sz w:val="24"/>
          <w:szCs w:val="24"/>
          <w:lang w:val="en-US"/>
        </w:rPr>
        <w:t xml:space="preserve"> to submit as part of their application their m</w:t>
      </w:r>
      <w:r w:rsidR="00FD6F6D">
        <w:rPr>
          <w:rFonts w:ascii="Arial" w:hAnsi="Arial" w:cs="Arial"/>
          <w:bCs/>
          <w:sz w:val="24"/>
          <w:szCs w:val="24"/>
          <w:lang w:val="en-US"/>
        </w:rPr>
        <w:t xml:space="preserve">echanism for engaging </w:t>
      </w:r>
      <w:r w:rsidR="006A57E5">
        <w:rPr>
          <w:rFonts w:ascii="Arial" w:hAnsi="Arial" w:cs="Arial"/>
          <w:bCs/>
          <w:sz w:val="24"/>
          <w:szCs w:val="24"/>
          <w:lang w:val="en-US"/>
        </w:rPr>
        <w:t xml:space="preserve">with </w:t>
      </w:r>
      <w:r w:rsidR="00FD6F6D">
        <w:rPr>
          <w:rFonts w:ascii="Arial" w:hAnsi="Arial" w:cs="Arial"/>
          <w:bCs/>
          <w:sz w:val="24"/>
          <w:szCs w:val="24"/>
          <w:lang w:val="en-US"/>
        </w:rPr>
        <w:t>key stakeholders</w:t>
      </w:r>
      <w:r w:rsidR="006A57E5">
        <w:rPr>
          <w:rFonts w:ascii="Arial" w:hAnsi="Arial" w:cs="Arial"/>
          <w:bCs/>
          <w:sz w:val="24"/>
          <w:szCs w:val="24"/>
          <w:lang w:val="en-US"/>
        </w:rPr>
        <w:t xml:space="preserve"> from a range of </w:t>
      </w:r>
      <w:r>
        <w:rPr>
          <w:rFonts w:ascii="Arial" w:hAnsi="Arial" w:cs="Arial"/>
          <w:bCs/>
          <w:sz w:val="24"/>
          <w:szCs w:val="24"/>
          <w:lang w:val="en-US"/>
        </w:rPr>
        <w:t xml:space="preserve">sectors </w:t>
      </w:r>
      <w:r w:rsidR="00FD6F6D">
        <w:rPr>
          <w:rFonts w:ascii="Arial" w:hAnsi="Arial" w:cs="Arial"/>
          <w:bCs/>
          <w:sz w:val="24"/>
          <w:szCs w:val="24"/>
          <w:lang w:val="en-US"/>
        </w:rPr>
        <w:t>and engagement with the public (where necessary)</w:t>
      </w:r>
      <w:r>
        <w:rPr>
          <w:rFonts w:ascii="Arial" w:hAnsi="Arial" w:cs="Arial"/>
          <w:bCs/>
          <w:sz w:val="24"/>
          <w:szCs w:val="24"/>
          <w:lang w:val="en-US"/>
        </w:rPr>
        <w:t>.</w:t>
      </w:r>
    </w:p>
    <w:p w14:paraId="38067818" w14:textId="77777777" w:rsidR="00BC245C" w:rsidRPr="000F66E8" w:rsidRDefault="00BC245C"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Cs/>
          <w:sz w:val="24"/>
          <w:szCs w:val="24"/>
          <w:lang w:val="en-US"/>
        </w:rPr>
      </w:pPr>
    </w:p>
    <w:p w14:paraId="004F2F02" w14:textId="77777777" w:rsidR="00345DEA"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lastRenderedPageBreak/>
        <w:t>Delivery Timescale</w:t>
      </w:r>
    </w:p>
    <w:p w14:paraId="78CAFEF8" w14:textId="391A774C" w:rsidR="00270CD7" w:rsidRDefault="00574AA3" w:rsidP="00A377E5">
      <w:pPr>
        <w:spacing w:before="120" w:after="240" w:line="240" w:lineRule="auto"/>
        <w:rPr>
          <w:rFonts w:ascii="Arial" w:eastAsia="Times New Roman" w:hAnsi="Arial" w:cs="Arial"/>
          <w:sz w:val="24"/>
          <w:szCs w:val="24"/>
          <w:lang w:val="en-US"/>
        </w:rPr>
      </w:pPr>
      <w:r>
        <w:rPr>
          <w:rFonts w:ascii="Arial" w:eastAsia="Times New Roman" w:hAnsi="Arial" w:cs="Arial"/>
          <w:sz w:val="24"/>
          <w:szCs w:val="24"/>
          <w:lang w:val="en-US"/>
        </w:rPr>
        <w:t>The delivery partner</w:t>
      </w:r>
      <w:r w:rsidR="00345DEA">
        <w:rPr>
          <w:rFonts w:ascii="Arial" w:eastAsia="Times New Roman" w:hAnsi="Arial" w:cs="Arial"/>
          <w:sz w:val="24"/>
          <w:szCs w:val="24"/>
          <w:lang w:val="en-US"/>
        </w:rPr>
        <w:t xml:space="preserve"> should start as soon as p</w:t>
      </w:r>
      <w:r>
        <w:rPr>
          <w:rFonts w:ascii="Arial" w:eastAsia="Times New Roman" w:hAnsi="Arial" w:cs="Arial"/>
          <w:sz w:val="24"/>
          <w:szCs w:val="24"/>
          <w:lang w:val="en-US"/>
        </w:rPr>
        <w:t>ossible</w:t>
      </w:r>
      <w:r w:rsidR="000F66E8">
        <w:rPr>
          <w:rFonts w:ascii="Arial" w:eastAsia="Times New Roman" w:hAnsi="Arial" w:cs="Arial"/>
          <w:sz w:val="24"/>
          <w:szCs w:val="24"/>
          <w:lang w:val="en-US"/>
        </w:rPr>
        <w:t xml:space="preserve"> after award of contract</w:t>
      </w:r>
      <w:r>
        <w:rPr>
          <w:rFonts w:ascii="Arial" w:eastAsia="Times New Roman" w:hAnsi="Arial" w:cs="Arial"/>
          <w:sz w:val="24"/>
          <w:szCs w:val="24"/>
          <w:lang w:val="en-US"/>
        </w:rPr>
        <w:t xml:space="preserve"> and </w:t>
      </w:r>
      <w:r w:rsidR="0093358C">
        <w:rPr>
          <w:rFonts w:ascii="Arial" w:eastAsia="Times New Roman" w:hAnsi="Arial" w:cs="Arial"/>
          <w:sz w:val="24"/>
          <w:szCs w:val="24"/>
          <w:lang w:val="en-US"/>
        </w:rPr>
        <w:t xml:space="preserve">complete the final draft of </w:t>
      </w:r>
      <w:r w:rsidR="008C01A6">
        <w:rPr>
          <w:rFonts w:ascii="Arial" w:eastAsia="Times New Roman" w:hAnsi="Arial" w:cs="Arial"/>
          <w:sz w:val="24"/>
          <w:szCs w:val="24"/>
          <w:lang w:val="en-US"/>
        </w:rPr>
        <w:t>the evaluation</w:t>
      </w:r>
      <w:r w:rsidR="000F66E8">
        <w:rPr>
          <w:rFonts w:ascii="Arial" w:eastAsia="Times New Roman" w:hAnsi="Arial" w:cs="Arial"/>
          <w:sz w:val="24"/>
          <w:szCs w:val="24"/>
          <w:lang w:val="en-US"/>
        </w:rPr>
        <w:t xml:space="preserve"> report</w:t>
      </w:r>
      <w:r w:rsidR="008C01A6">
        <w:rPr>
          <w:rFonts w:ascii="Arial" w:eastAsia="Times New Roman" w:hAnsi="Arial" w:cs="Arial"/>
          <w:sz w:val="24"/>
          <w:szCs w:val="24"/>
          <w:lang w:val="en-US"/>
        </w:rPr>
        <w:t xml:space="preserve"> by the end</w:t>
      </w:r>
      <w:r w:rsidR="00676BC2">
        <w:rPr>
          <w:rFonts w:ascii="Arial" w:eastAsia="Times New Roman" w:hAnsi="Arial" w:cs="Arial"/>
          <w:sz w:val="24"/>
          <w:szCs w:val="24"/>
          <w:lang w:val="en-US"/>
        </w:rPr>
        <w:t xml:space="preserve"> of the first week</w:t>
      </w:r>
      <w:r w:rsidR="008C01A6">
        <w:rPr>
          <w:rFonts w:ascii="Arial" w:eastAsia="Times New Roman" w:hAnsi="Arial" w:cs="Arial"/>
          <w:sz w:val="24"/>
          <w:szCs w:val="24"/>
          <w:lang w:val="en-US"/>
        </w:rPr>
        <w:t xml:space="preserve"> of </w:t>
      </w:r>
      <w:r w:rsidR="00BC245C">
        <w:rPr>
          <w:rFonts w:ascii="Arial" w:eastAsia="Times New Roman" w:hAnsi="Arial" w:cs="Arial"/>
          <w:sz w:val="24"/>
          <w:szCs w:val="24"/>
          <w:lang w:val="en-US"/>
        </w:rPr>
        <w:t>December</w:t>
      </w:r>
      <w:r w:rsidR="008C01A6">
        <w:rPr>
          <w:rFonts w:ascii="Arial" w:eastAsia="Times New Roman" w:hAnsi="Arial" w:cs="Arial"/>
          <w:sz w:val="24"/>
          <w:szCs w:val="24"/>
          <w:lang w:val="en-US"/>
        </w:rPr>
        <w:t xml:space="preserve"> 2017</w:t>
      </w:r>
      <w:r w:rsidR="00BC245C">
        <w:rPr>
          <w:rFonts w:ascii="Arial" w:eastAsia="Times New Roman" w:hAnsi="Arial" w:cs="Arial"/>
          <w:sz w:val="24"/>
          <w:szCs w:val="24"/>
          <w:lang w:val="en-US"/>
        </w:rPr>
        <w:t xml:space="preserve"> </w:t>
      </w:r>
      <w:r w:rsidR="008C01A6">
        <w:rPr>
          <w:rFonts w:ascii="Arial" w:eastAsia="Times New Roman" w:hAnsi="Arial" w:cs="Arial"/>
          <w:sz w:val="24"/>
          <w:szCs w:val="24"/>
          <w:lang w:val="en-US"/>
        </w:rPr>
        <w:t>with a publication</w:t>
      </w:r>
      <w:r w:rsidR="000F66E8">
        <w:rPr>
          <w:rFonts w:ascii="Arial" w:eastAsia="Times New Roman" w:hAnsi="Arial" w:cs="Arial"/>
          <w:sz w:val="24"/>
          <w:szCs w:val="24"/>
          <w:lang w:val="en-US"/>
        </w:rPr>
        <w:t xml:space="preserve"> date of the end of </w:t>
      </w:r>
      <w:r w:rsidR="00BC245C">
        <w:rPr>
          <w:rFonts w:ascii="Arial" w:eastAsia="Times New Roman" w:hAnsi="Arial" w:cs="Arial"/>
          <w:sz w:val="24"/>
          <w:szCs w:val="24"/>
          <w:lang w:val="en-US"/>
        </w:rPr>
        <w:t>January 2018</w:t>
      </w:r>
      <w:r w:rsidR="00FD6F6D">
        <w:rPr>
          <w:rFonts w:ascii="Arial" w:eastAsia="Times New Roman" w:hAnsi="Arial" w:cs="Arial"/>
          <w:sz w:val="24"/>
          <w:szCs w:val="24"/>
          <w:lang w:val="en-US"/>
        </w:rPr>
        <w:t xml:space="preserve"> </w:t>
      </w:r>
      <w:r w:rsidR="00BC245C">
        <w:rPr>
          <w:rFonts w:ascii="Arial" w:eastAsia="Times New Roman" w:hAnsi="Arial" w:cs="Arial"/>
          <w:sz w:val="24"/>
          <w:szCs w:val="24"/>
          <w:lang w:val="en-US"/>
        </w:rPr>
        <w:t xml:space="preserve">(specific dates </w:t>
      </w:r>
      <w:r w:rsidR="00FD6F6D">
        <w:rPr>
          <w:rFonts w:ascii="Arial" w:eastAsia="Times New Roman" w:hAnsi="Arial" w:cs="Arial"/>
          <w:sz w:val="24"/>
          <w:szCs w:val="24"/>
          <w:lang w:val="en-US"/>
        </w:rPr>
        <w:t>to be agreed</w:t>
      </w:r>
      <w:r w:rsidR="00BC245C">
        <w:rPr>
          <w:rFonts w:ascii="Arial" w:eastAsia="Times New Roman" w:hAnsi="Arial" w:cs="Arial"/>
          <w:sz w:val="24"/>
          <w:szCs w:val="24"/>
          <w:lang w:val="en-US"/>
        </w:rPr>
        <w:t xml:space="preserve"> between PHE and the delivery partner)</w:t>
      </w:r>
      <w:r w:rsidR="00FD6F6D">
        <w:rPr>
          <w:rFonts w:ascii="Arial" w:eastAsia="Times New Roman" w:hAnsi="Arial" w:cs="Arial"/>
          <w:sz w:val="24"/>
          <w:szCs w:val="24"/>
          <w:lang w:val="en-US"/>
        </w:rPr>
        <w:t>.</w:t>
      </w:r>
    </w:p>
    <w:p w14:paraId="1EA4667C" w14:textId="1EFA9DF1" w:rsidR="00345DEA" w:rsidRDefault="00433A29" w:rsidP="00A377E5">
      <w:pPr>
        <w:spacing w:before="120" w:after="240" w:line="240" w:lineRule="auto"/>
        <w:rPr>
          <w:rFonts w:ascii="Arial" w:hAnsi="Arial" w:cs="Arial"/>
          <w:sz w:val="24"/>
          <w:szCs w:val="24"/>
        </w:rPr>
      </w:pPr>
      <w:r>
        <w:rPr>
          <w:rFonts w:ascii="Arial" w:hAnsi="Arial" w:cs="Arial"/>
          <w:sz w:val="24"/>
          <w:szCs w:val="24"/>
        </w:rPr>
        <w:t>P</w:t>
      </w:r>
      <w:r w:rsidR="00FD6F6D">
        <w:rPr>
          <w:rFonts w:ascii="Arial" w:hAnsi="Arial" w:cs="Arial"/>
          <w:sz w:val="24"/>
          <w:szCs w:val="24"/>
        </w:rPr>
        <w:t>ayment will be made in 2 payments</w:t>
      </w:r>
      <w:r w:rsidR="00345DEA" w:rsidRPr="00A46F17">
        <w:rPr>
          <w:rFonts w:ascii="Arial" w:hAnsi="Arial" w:cs="Arial"/>
          <w:sz w:val="24"/>
          <w:szCs w:val="24"/>
        </w:rPr>
        <w:t xml:space="preserve"> </w:t>
      </w:r>
      <w:r w:rsidR="00FD6F6D">
        <w:rPr>
          <w:rFonts w:ascii="Arial" w:hAnsi="Arial" w:cs="Arial"/>
          <w:sz w:val="24"/>
          <w:szCs w:val="24"/>
        </w:rPr>
        <w:t>(</w:t>
      </w:r>
      <w:r w:rsidR="00345DEA" w:rsidRPr="00A46F17">
        <w:rPr>
          <w:rFonts w:ascii="Arial" w:hAnsi="Arial" w:cs="Arial"/>
          <w:sz w:val="24"/>
          <w:szCs w:val="24"/>
        </w:rPr>
        <w:t>in arrears</w:t>
      </w:r>
      <w:r w:rsidR="00FD6F6D">
        <w:rPr>
          <w:rFonts w:ascii="Arial" w:hAnsi="Arial" w:cs="Arial"/>
          <w:sz w:val="24"/>
          <w:szCs w:val="24"/>
        </w:rPr>
        <w:t>)</w:t>
      </w:r>
      <w:r w:rsidR="00345DEA" w:rsidRPr="00A46F17">
        <w:rPr>
          <w:rFonts w:ascii="Arial" w:hAnsi="Arial" w:cs="Arial"/>
          <w:sz w:val="24"/>
          <w:szCs w:val="24"/>
        </w:rPr>
        <w:t xml:space="preserve"> once an accurate and timely inv</w:t>
      </w:r>
      <w:r w:rsidR="008C01A6">
        <w:rPr>
          <w:rFonts w:ascii="Arial" w:hAnsi="Arial" w:cs="Arial"/>
          <w:sz w:val="24"/>
          <w:szCs w:val="24"/>
        </w:rPr>
        <w:t>oice is received and PHE programme</w:t>
      </w:r>
      <w:r w:rsidR="00345DEA" w:rsidRPr="00A46F17">
        <w:rPr>
          <w:rFonts w:ascii="Arial" w:hAnsi="Arial" w:cs="Arial"/>
          <w:sz w:val="24"/>
          <w:szCs w:val="24"/>
        </w:rPr>
        <w:t xml:space="preserve"> manager is content that the agreed relevant milestones hav</w:t>
      </w:r>
      <w:r w:rsidR="00FD6F6D">
        <w:rPr>
          <w:rFonts w:ascii="Arial" w:hAnsi="Arial" w:cs="Arial"/>
          <w:sz w:val="24"/>
          <w:szCs w:val="24"/>
        </w:rPr>
        <w:t>e been completed for the funding period</w:t>
      </w:r>
      <w:r w:rsidR="00345DEA" w:rsidRPr="00A46F17">
        <w:rPr>
          <w:rFonts w:ascii="Arial" w:hAnsi="Arial" w:cs="Arial"/>
          <w:sz w:val="24"/>
          <w:szCs w:val="24"/>
        </w:rPr>
        <w:t xml:space="preserve">.        </w:t>
      </w:r>
      <w:r w:rsidR="00EB5104">
        <w:rPr>
          <w:rFonts w:ascii="Arial" w:hAnsi="Arial" w:cs="Arial"/>
          <w:sz w:val="24"/>
          <w:szCs w:val="24"/>
        </w:rPr>
        <w:t xml:space="preserve"> </w:t>
      </w:r>
    </w:p>
    <w:p w14:paraId="23FC649C" w14:textId="77777777" w:rsidR="00107571" w:rsidRDefault="00107571"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24AC8C0A" w14:textId="77777777"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Contract Period</w:t>
      </w:r>
    </w:p>
    <w:p w14:paraId="0A852D88" w14:textId="6E007B0C" w:rsidR="00345DEA" w:rsidRPr="00A46F17" w:rsidRDefault="00345DEA" w:rsidP="00A377E5">
      <w:pPr>
        <w:spacing w:before="120" w:after="240" w:line="240" w:lineRule="auto"/>
        <w:rPr>
          <w:rFonts w:ascii="Arial" w:hAnsi="Arial" w:cs="Arial"/>
          <w:sz w:val="24"/>
          <w:szCs w:val="24"/>
        </w:rPr>
      </w:pPr>
      <w:r w:rsidRPr="00A46F17">
        <w:rPr>
          <w:rFonts w:ascii="Arial" w:hAnsi="Arial" w:cs="Arial"/>
          <w:sz w:val="24"/>
          <w:szCs w:val="24"/>
        </w:rPr>
        <w:t>The contract will</w:t>
      </w:r>
      <w:r w:rsidR="000F66E8">
        <w:rPr>
          <w:rFonts w:ascii="Arial" w:hAnsi="Arial" w:cs="Arial"/>
          <w:sz w:val="24"/>
          <w:szCs w:val="24"/>
        </w:rPr>
        <w:t xml:space="preserve"> begin on the 21</w:t>
      </w:r>
      <w:r w:rsidR="000F66E8" w:rsidRPr="000F66E8">
        <w:rPr>
          <w:rFonts w:ascii="Arial" w:hAnsi="Arial" w:cs="Arial"/>
          <w:sz w:val="24"/>
          <w:szCs w:val="24"/>
          <w:vertAlign w:val="superscript"/>
        </w:rPr>
        <w:t>st</w:t>
      </w:r>
      <w:r w:rsidR="000F66E8">
        <w:rPr>
          <w:rFonts w:ascii="Arial" w:hAnsi="Arial" w:cs="Arial"/>
          <w:sz w:val="24"/>
          <w:szCs w:val="24"/>
        </w:rPr>
        <w:t xml:space="preserve"> of</w:t>
      </w:r>
      <w:r w:rsidR="00FD6F6D">
        <w:rPr>
          <w:rFonts w:ascii="Arial" w:hAnsi="Arial" w:cs="Arial"/>
          <w:sz w:val="24"/>
          <w:szCs w:val="24"/>
        </w:rPr>
        <w:t xml:space="preserve"> July 2017</w:t>
      </w:r>
      <w:r w:rsidRPr="00A46F17">
        <w:rPr>
          <w:rFonts w:ascii="Arial" w:hAnsi="Arial" w:cs="Arial"/>
          <w:sz w:val="24"/>
          <w:szCs w:val="24"/>
        </w:rPr>
        <w:t xml:space="preserve"> </w:t>
      </w:r>
      <w:r w:rsidR="0093358C">
        <w:rPr>
          <w:rFonts w:ascii="Arial" w:hAnsi="Arial" w:cs="Arial"/>
          <w:sz w:val="24"/>
          <w:szCs w:val="24"/>
        </w:rPr>
        <w:t xml:space="preserve">until </w:t>
      </w:r>
      <w:r w:rsidR="004461A9">
        <w:rPr>
          <w:rFonts w:ascii="Arial" w:hAnsi="Arial" w:cs="Arial"/>
          <w:sz w:val="24"/>
          <w:szCs w:val="24"/>
        </w:rPr>
        <w:t xml:space="preserve">31 </w:t>
      </w:r>
      <w:r w:rsidR="00BC245C">
        <w:rPr>
          <w:rFonts w:ascii="Arial" w:hAnsi="Arial" w:cs="Arial"/>
          <w:sz w:val="24"/>
          <w:szCs w:val="24"/>
        </w:rPr>
        <w:t>January</w:t>
      </w:r>
      <w:r w:rsidR="008C01A6">
        <w:rPr>
          <w:rFonts w:ascii="Arial" w:hAnsi="Arial" w:cs="Arial"/>
          <w:sz w:val="24"/>
          <w:szCs w:val="24"/>
        </w:rPr>
        <w:t xml:space="preserve"> 201</w:t>
      </w:r>
      <w:r w:rsidR="00BC245C">
        <w:rPr>
          <w:rFonts w:ascii="Arial" w:hAnsi="Arial" w:cs="Arial"/>
          <w:sz w:val="24"/>
          <w:szCs w:val="24"/>
        </w:rPr>
        <w:t xml:space="preserve">8 </w:t>
      </w:r>
      <w:r w:rsidR="00FD6F6D">
        <w:rPr>
          <w:rFonts w:ascii="Arial" w:hAnsi="Arial" w:cs="Arial"/>
          <w:sz w:val="24"/>
          <w:szCs w:val="24"/>
        </w:rPr>
        <w:t xml:space="preserve">as per the commissioning timetable below. </w:t>
      </w:r>
    </w:p>
    <w:p w14:paraId="32308257" w14:textId="77777777" w:rsidR="00345DEA" w:rsidRPr="00A46F17" w:rsidRDefault="00345DEA" w:rsidP="00A377E5">
      <w:pPr>
        <w:spacing w:before="120" w:after="240" w:line="240" w:lineRule="auto"/>
        <w:rPr>
          <w:rFonts w:ascii="Arial" w:hAnsi="Arial" w:cs="Arial"/>
          <w:sz w:val="24"/>
          <w:szCs w:val="24"/>
        </w:rPr>
      </w:pPr>
      <w:r w:rsidRPr="00A46F17">
        <w:rPr>
          <w:rFonts w:ascii="Arial" w:hAnsi="Arial" w:cs="Arial"/>
          <w:sz w:val="24"/>
          <w:szCs w:val="24"/>
        </w:rPr>
        <w:t xml:space="preserve">Standard break clauses for each contract will be enforced prior to the contract renewal.  </w:t>
      </w:r>
    </w:p>
    <w:p w14:paraId="0A050579" w14:textId="77777777" w:rsidR="00BE4D3A" w:rsidRDefault="00BE4D3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p>
    <w:p w14:paraId="7DAF9977" w14:textId="77777777" w:rsidR="00345DEA" w:rsidRPr="00BD32B8" w:rsidRDefault="00345DEA" w:rsidP="00A377E5">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Contact Point(s)</w:t>
      </w:r>
    </w:p>
    <w:p w14:paraId="549F785E" w14:textId="310D1C8C" w:rsidR="00345DEA" w:rsidRPr="00BD32B8" w:rsidRDefault="00345DEA" w:rsidP="00A377E5">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It is expected that the supplier will appoint a n</w:t>
      </w:r>
      <w:r w:rsidR="008C01A6">
        <w:rPr>
          <w:rFonts w:ascii="Arial" w:eastAsia="Calibri" w:hAnsi="Arial" w:cs="Arial"/>
          <w:sz w:val="24"/>
          <w:szCs w:val="24"/>
        </w:rPr>
        <w:t>amed, suitably qualified evaluation lead</w:t>
      </w:r>
      <w:r w:rsidRPr="00BD32B8">
        <w:rPr>
          <w:rFonts w:ascii="Arial" w:eastAsia="Calibri" w:hAnsi="Arial" w:cs="Arial"/>
          <w:sz w:val="24"/>
          <w:szCs w:val="24"/>
        </w:rPr>
        <w:t xml:space="preserve"> Manager who will be the main point of contact with Public Health England.  </w:t>
      </w:r>
    </w:p>
    <w:p w14:paraId="20087457" w14:textId="475F6019" w:rsidR="00BC245C" w:rsidRPr="00FD6F6D" w:rsidRDefault="00345DEA" w:rsidP="00FD6F6D">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eastAsia="Cambria" w:hAnsi="Arial" w:cs="Arial"/>
          <w:bCs/>
          <w:sz w:val="24"/>
          <w:szCs w:val="24"/>
        </w:rPr>
      </w:pPr>
      <w:r w:rsidRPr="00BD32B8">
        <w:rPr>
          <w:rFonts w:ascii="Arial" w:eastAsia="Calibri" w:hAnsi="Arial" w:cs="Arial"/>
          <w:sz w:val="24"/>
          <w:szCs w:val="24"/>
        </w:rPr>
        <w:t>The key contact points at PHE will be</w:t>
      </w:r>
      <w:r w:rsidR="00006702">
        <w:rPr>
          <w:rFonts w:ascii="Arial" w:eastAsia="Calibri" w:hAnsi="Arial" w:cs="Arial"/>
          <w:sz w:val="24"/>
          <w:szCs w:val="24"/>
        </w:rPr>
        <w:t xml:space="preserve"> the </w:t>
      </w:r>
      <w:r w:rsidR="00FD6F6D">
        <w:rPr>
          <w:rFonts w:ascii="Arial" w:eastAsia="Calibri" w:hAnsi="Arial" w:cs="Arial"/>
          <w:sz w:val="24"/>
          <w:szCs w:val="24"/>
        </w:rPr>
        <w:t xml:space="preserve">National Lead for Adult Health and Wellbeing (Dr Justin Varney), </w:t>
      </w:r>
      <w:r w:rsidR="00006702">
        <w:rPr>
          <w:rFonts w:ascii="Arial" w:eastAsia="Calibri" w:hAnsi="Arial" w:cs="Arial"/>
          <w:sz w:val="24"/>
          <w:szCs w:val="24"/>
        </w:rPr>
        <w:t xml:space="preserve">Deputy National Lead for Adult Health and Wellbeing (Dr Michael Brannan) and the </w:t>
      </w:r>
      <w:r w:rsidR="008C01A6">
        <w:rPr>
          <w:rFonts w:ascii="Arial" w:eastAsia="Calibri" w:hAnsi="Arial" w:cs="Arial"/>
          <w:sz w:val="24"/>
          <w:szCs w:val="24"/>
        </w:rPr>
        <w:t>Physical Activity Programme</w:t>
      </w:r>
      <w:r w:rsidR="00955A3A">
        <w:rPr>
          <w:rFonts w:ascii="Arial" w:eastAsia="Calibri" w:hAnsi="Arial" w:cs="Arial"/>
          <w:sz w:val="24"/>
          <w:szCs w:val="24"/>
        </w:rPr>
        <w:t xml:space="preserve"> </w:t>
      </w:r>
      <w:r w:rsidR="00107571">
        <w:rPr>
          <w:rFonts w:ascii="Arial" w:eastAsia="Calibri" w:hAnsi="Arial" w:cs="Arial"/>
          <w:sz w:val="24"/>
          <w:szCs w:val="24"/>
        </w:rPr>
        <w:t>Manager (</w:t>
      </w:r>
      <w:r w:rsidR="008C01A6">
        <w:rPr>
          <w:rFonts w:ascii="Arial" w:eastAsia="Calibri" w:hAnsi="Arial" w:cs="Arial"/>
          <w:sz w:val="24"/>
          <w:szCs w:val="24"/>
        </w:rPr>
        <w:t>Nick Clarke</w:t>
      </w:r>
      <w:r w:rsidR="00006702">
        <w:rPr>
          <w:rFonts w:ascii="Arial" w:eastAsia="Calibri" w:hAnsi="Arial" w:cs="Arial"/>
          <w:sz w:val="24"/>
          <w:szCs w:val="24"/>
        </w:rPr>
        <w:t>)</w:t>
      </w:r>
      <w:r w:rsidRPr="00BD32B8">
        <w:rPr>
          <w:rFonts w:ascii="Arial" w:eastAsia="Calibri" w:hAnsi="Arial" w:cs="Arial"/>
          <w:sz w:val="24"/>
          <w:szCs w:val="24"/>
        </w:rPr>
        <w:t xml:space="preserve">. </w:t>
      </w:r>
      <w:r w:rsidR="00F80A07">
        <w:rPr>
          <w:rFonts w:ascii="Arial" w:eastAsia="Calibri" w:hAnsi="Arial" w:cs="Arial"/>
          <w:sz w:val="24"/>
          <w:szCs w:val="24"/>
        </w:rPr>
        <w:t xml:space="preserve"> </w:t>
      </w:r>
      <w:r w:rsidR="00FD6F6D">
        <w:rPr>
          <w:rFonts w:ascii="Arial" w:eastAsia="Calibri" w:hAnsi="Arial" w:cs="Arial"/>
          <w:sz w:val="24"/>
          <w:szCs w:val="24"/>
        </w:rPr>
        <w:t xml:space="preserve">All </w:t>
      </w:r>
      <w:r w:rsidRPr="00BD32B8">
        <w:rPr>
          <w:rFonts w:ascii="Arial" w:eastAsia="Calibri" w:hAnsi="Arial" w:cs="Arial"/>
          <w:sz w:val="24"/>
          <w:szCs w:val="24"/>
        </w:rPr>
        <w:t>members of staff will be available for telephone or face to face advice throughout the project lifetime.</w:t>
      </w:r>
      <w:r w:rsidR="00FD7500">
        <w:rPr>
          <w:rFonts w:ascii="Arial" w:eastAsia="Calibri" w:hAnsi="Arial" w:cs="Arial"/>
          <w:sz w:val="24"/>
          <w:szCs w:val="24"/>
        </w:rPr>
        <w:t xml:space="preserve"> </w:t>
      </w:r>
      <w:r w:rsidR="008C01A6">
        <w:rPr>
          <w:rFonts w:ascii="Arial" w:eastAsia="Calibri" w:hAnsi="Arial" w:cs="Arial"/>
          <w:color w:val="000000" w:themeColor="text1"/>
          <w:sz w:val="24"/>
          <w:szCs w:val="24"/>
        </w:rPr>
        <w:t>PHE can facilitate discussions with other t</w:t>
      </w:r>
      <w:r w:rsidR="00FD7500" w:rsidRPr="008C01A6">
        <w:rPr>
          <w:rFonts w:ascii="Arial" w:eastAsia="Calibri" w:hAnsi="Arial" w:cs="Arial"/>
          <w:color w:val="000000" w:themeColor="text1"/>
          <w:sz w:val="24"/>
          <w:szCs w:val="24"/>
        </w:rPr>
        <w:t xml:space="preserve">opics experts from </w:t>
      </w:r>
      <w:r w:rsidR="008C01A6">
        <w:rPr>
          <w:rFonts w:ascii="Arial" w:eastAsia="Calibri" w:hAnsi="Arial" w:cs="Arial"/>
          <w:color w:val="000000" w:themeColor="text1"/>
          <w:sz w:val="24"/>
          <w:szCs w:val="24"/>
        </w:rPr>
        <w:t xml:space="preserve">within PHE and other key partners. </w:t>
      </w:r>
      <w:r w:rsidR="00FD7500" w:rsidRPr="00FD7500">
        <w:rPr>
          <w:rFonts w:ascii="Arial" w:eastAsia="Calibri" w:hAnsi="Arial" w:cs="Arial"/>
          <w:color w:val="FF0000"/>
          <w:sz w:val="24"/>
          <w:szCs w:val="24"/>
        </w:rPr>
        <w:t>.</w:t>
      </w:r>
    </w:p>
    <w:p w14:paraId="49A6B760" w14:textId="77777777" w:rsidR="00433A29" w:rsidRPr="00BD32B8" w:rsidRDefault="00433A29" w:rsidP="00433A29">
      <w:pPr>
        <w:widowControl w:val="0"/>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240" w:line="240" w:lineRule="auto"/>
        <w:rPr>
          <w:rFonts w:ascii="Arial" w:hAnsi="Arial" w:cs="Arial"/>
          <w:b/>
          <w:bCs/>
          <w:sz w:val="24"/>
          <w:szCs w:val="24"/>
        </w:rPr>
      </w:pPr>
      <w:r w:rsidRPr="00BD32B8">
        <w:rPr>
          <w:rFonts w:ascii="Arial" w:hAnsi="Arial" w:cs="Arial"/>
          <w:b/>
          <w:bCs/>
          <w:sz w:val="24"/>
          <w:szCs w:val="24"/>
        </w:rPr>
        <w:t>Costs</w:t>
      </w:r>
    </w:p>
    <w:p w14:paraId="1BD5A728" w14:textId="77777777" w:rsidR="00433A29" w:rsidRPr="00A46F17" w:rsidRDefault="008E339C" w:rsidP="00433A29">
      <w:pPr>
        <w:spacing w:before="120" w:after="240" w:line="240" w:lineRule="auto"/>
        <w:rPr>
          <w:rFonts w:ascii="Arial" w:eastAsia="Calibri" w:hAnsi="Arial" w:cs="Arial"/>
          <w:sz w:val="24"/>
          <w:szCs w:val="24"/>
        </w:rPr>
      </w:pPr>
      <w:r>
        <w:rPr>
          <w:rFonts w:ascii="Arial" w:eastAsia="Calibri" w:hAnsi="Arial" w:cs="Arial"/>
          <w:sz w:val="24"/>
          <w:szCs w:val="24"/>
        </w:rPr>
        <w:t xml:space="preserve">The provider </w:t>
      </w:r>
      <w:r w:rsidR="00433A29" w:rsidRPr="00A46F17">
        <w:rPr>
          <w:rFonts w:ascii="Arial" w:eastAsia="Calibri" w:hAnsi="Arial" w:cs="Arial"/>
          <w:sz w:val="24"/>
          <w:szCs w:val="24"/>
        </w:rPr>
        <w:t>will need to give a detailed breakdown of their costs. Please note that applicants will need to demonstrate value for money.</w:t>
      </w:r>
    </w:p>
    <w:p w14:paraId="6E7A75BB" w14:textId="462A6C1A" w:rsidR="004F3A7D" w:rsidRDefault="00433A29" w:rsidP="00A56E29">
      <w:pPr>
        <w:spacing w:before="120" w:after="240" w:line="240" w:lineRule="auto"/>
        <w:rPr>
          <w:rFonts w:ascii="Arial" w:eastAsia="Calibri" w:hAnsi="Arial" w:cs="Arial"/>
          <w:sz w:val="24"/>
          <w:szCs w:val="24"/>
        </w:rPr>
      </w:pPr>
      <w:r w:rsidRPr="008502B9">
        <w:rPr>
          <w:rFonts w:ascii="Arial" w:eastAsia="Calibri" w:hAnsi="Arial" w:cs="Arial"/>
          <w:sz w:val="24"/>
          <w:szCs w:val="24"/>
        </w:rPr>
        <w:t>The overall contract va</w:t>
      </w:r>
      <w:r w:rsidR="00574AA3">
        <w:rPr>
          <w:rFonts w:ascii="Arial" w:eastAsia="Calibri" w:hAnsi="Arial" w:cs="Arial"/>
          <w:sz w:val="24"/>
          <w:szCs w:val="24"/>
        </w:rPr>
        <w:t>lue will be in the region of £</w:t>
      </w:r>
      <w:r w:rsidR="000F01E6">
        <w:rPr>
          <w:rFonts w:ascii="Arial" w:eastAsia="Calibri" w:hAnsi="Arial" w:cs="Arial"/>
          <w:sz w:val="24"/>
          <w:szCs w:val="24"/>
        </w:rPr>
        <w:t>5</w:t>
      </w:r>
      <w:r w:rsidR="008E339C">
        <w:rPr>
          <w:rFonts w:ascii="Arial" w:eastAsia="Calibri" w:hAnsi="Arial" w:cs="Arial"/>
          <w:sz w:val="24"/>
          <w:szCs w:val="24"/>
        </w:rPr>
        <w:t>0</w:t>
      </w:r>
      <w:r w:rsidRPr="008502B9">
        <w:rPr>
          <w:rFonts w:ascii="Arial" w:eastAsia="Calibri" w:hAnsi="Arial" w:cs="Arial"/>
          <w:sz w:val="24"/>
          <w:szCs w:val="24"/>
        </w:rPr>
        <w:t>,000 per annum</w:t>
      </w:r>
      <w:r w:rsidR="008E339C">
        <w:rPr>
          <w:rFonts w:ascii="Arial" w:eastAsia="Calibri" w:hAnsi="Arial" w:cs="Arial"/>
          <w:sz w:val="24"/>
          <w:szCs w:val="24"/>
        </w:rPr>
        <w:t xml:space="preserve"> (</w:t>
      </w:r>
      <w:r w:rsidR="000F01E6">
        <w:rPr>
          <w:rFonts w:ascii="Arial" w:eastAsia="Calibri" w:hAnsi="Arial" w:cs="Arial"/>
          <w:sz w:val="24"/>
          <w:szCs w:val="24"/>
        </w:rPr>
        <w:t>excluding</w:t>
      </w:r>
      <w:r w:rsidR="00955A3A">
        <w:rPr>
          <w:rFonts w:ascii="Arial" w:eastAsia="Calibri" w:hAnsi="Arial" w:cs="Arial"/>
          <w:sz w:val="24"/>
          <w:szCs w:val="24"/>
        </w:rPr>
        <w:t xml:space="preserve"> VAT)</w:t>
      </w:r>
      <w:r w:rsidR="00107571">
        <w:rPr>
          <w:rFonts w:ascii="Arial" w:eastAsia="Calibri" w:hAnsi="Arial" w:cs="Arial"/>
          <w:sz w:val="24"/>
          <w:szCs w:val="24"/>
        </w:rPr>
        <w:t xml:space="preserve">. </w:t>
      </w:r>
      <w:r w:rsidR="002B7431" w:rsidRPr="008502B9">
        <w:rPr>
          <w:rFonts w:ascii="Arial" w:eastAsia="Calibri" w:hAnsi="Arial" w:cs="Arial"/>
          <w:sz w:val="24"/>
          <w:szCs w:val="24"/>
        </w:rPr>
        <w:t xml:space="preserve">This is with an expected start date of </w:t>
      </w:r>
      <w:r w:rsidR="00FD6F6D" w:rsidRPr="00FD6F6D">
        <w:rPr>
          <w:rFonts w:ascii="Arial" w:eastAsia="Calibri" w:hAnsi="Arial" w:cs="Arial"/>
          <w:sz w:val="24"/>
          <w:szCs w:val="24"/>
        </w:rPr>
        <w:t>July</w:t>
      </w:r>
      <w:r w:rsidR="00A6593D" w:rsidRPr="00FD6F6D">
        <w:rPr>
          <w:rFonts w:ascii="Arial" w:eastAsia="Calibri" w:hAnsi="Arial" w:cs="Arial"/>
          <w:sz w:val="24"/>
          <w:szCs w:val="24"/>
        </w:rPr>
        <w:t xml:space="preserve"> 2017</w:t>
      </w:r>
      <w:r w:rsidR="008C01A6" w:rsidRPr="00FD6F6D">
        <w:rPr>
          <w:rFonts w:ascii="Arial" w:eastAsia="Calibri" w:hAnsi="Arial" w:cs="Arial"/>
          <w:sz w:val="24"/>
          <w:szCs w:val="24"/>
        </w:rPr>
        <w:t xml:space="preserve"> and end date of </w:t>
      </w:r>
      <w:r w:rsidR="00BC245C">
        <w:rPr>
          <w:rFonts w:ascii="Arial" w:eastAsia="Calibri" w:hAnsi="Arial" w:cs="Arial"/>
          <w:sz w:val="24"/>
          <w:szCs w:val="24"/>
        </w:rPr>
        <w:t xml:space="preserve">January </w:t>
      </w:r>
      <w:r w:rsidR="000F66E8">
        <w:rPr>
          <w:rFonts w:ascii="Arial" w:eastAsia="Calibri" w:hAnsi="Arial" w:cs="Arial"/>
          <w:sz w:val="24"/>
          <w:szCs w:val="24"/>
        </w:rPr>
        <w:t>2017</w:t>
      </w:r>
      <w:r w:rsidR="00A56E29" w:rsidRPr="00FD6F6D">
        <w:rPr>
          <w:rFonts w:ascii="Arial" w:eastAsia="Calibri" w:hAnsi="Arial" w:cs="Arial"/>
          <w:sz w:val="24"/>
          <w:szCs w:val="24"/>
        </w:rPr>
        <w:t>.</w:t>
      </w:r>
    </w:p>
    <w:p w14:paraId="30F66F7B" w14:textId="77777777" w:rsidR="00676BC2" w:rsidRDefault="00676BC2" w:rsidP="00A56E29">
      <w:pPr>
        <w:spacing w:before="120" w:after="240" w:line="240" w:lineRule="auto"/>
        <w:rPr>
          <w:rFonts w:ascii="Arial" w:eastAsia="Calibri" w:hAnsi="Arial" w:cs="Arial"/>
          <w:sz w:val="24"/>
          <w:szCs w:val="24"/>
        </w:rPr>
      </w:pPr>
    </w:p>
    <w:p w14:paraId="6B037CB8" w14:textId="77777777" w:rsidR="00BE4D3A" w:rsidRDefault="00BE4D3A" w:rsidP="00071649">
      <w:pPr>
        <w:rPr>
          <w:rFonts w:ascii="Arial" w:hAnsi="Arial" w:cs="Arial"/>
          <w:b/>
          <w:bCs/>
          <w:sz w:val="24"/>
          <w:szCs w:val="24"/>
          <w:lang w:val="en-US"/>
        </w:rPr>
      </w:pPr>
    </w:p>
    <w:p w14:paraId="7FD48D5C" w14:textId="77777777"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lastRenderedPageBreak/>
        <w:t xml:space="preserve">Application Process </w:t>
      </w:r>
    </w:p>
    <w:p w14:paraId="183FFFA1"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should be submitted electronically and include the following documentation:</w:t>
      </w:r>
    </w:p>
    <w:p w14:paraId="6A3E8B0B" w14:textId="7E3143BC" w:rsidR="00071649" w:rsidRP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Supporting statement setting out</w:t>
      </w:r>
      <w:r w:rsidR="00434C3A">
        <w:rPr>
          <w:rFonts w:ascii="Arial" w:hAnsi="Arial" w:cs="Arial"/>
          <w:bCs/>
          <w:sz w:val="24"/>
          <w:szCs w:val="24"/>
          <w:lang w:val="en-US"/>
        </w:rPr>
        <w:t xml:space="preserve"> and</w:t>
      </w:r>
      <w:r w:rsidRPr="00071649">
        <w:rPr>
          <w:rFonts w:ascii="Arial" w:hAnsi="Arial" w:cs="Arial"/>
          <w:bCs/>
          <w:sz w:val="24"/>
          <w:szCs w:val="24"/>
          <w:lang w:val="en-US"/>
        </w:rPr>
        <w:t xml:space="preserve"> establishing suitability to undertake the project, including evidence of national </w:t>
      </w:r>
      <w:r w:rsidR="008C01A6">
        <w:rPr>
          <w:rFonts w:ascii="Arial" w:hAnsi="Arial" w:cs="Arial"/>
          <w:bCs/>
          <w:sz w:val="24"/>
          <w:szCs w:val="24"/>
          <w:lang w:val="en-US"/>
        </w:rPr>
        <w:t>/ international evaluation work – where appropriate within</w:t>
      </w:r>
      <w:r w:rsidR="00434C3A">
        <w:rPr>
          <w:rFonts w:ascii="Arial" w:hAnsi="Arial" w:cs="Arial"/>
          <w:bCs/>
          <w:sz w:val="24"/>
          <w:szCs w:val="24"/>
          <w:lang w:val="en-US"/>
        </w:rPr>
        <w:t xml:space="preserve"> the field of</w:t>
      </w:r>
      <w:r w:rsidR="008C01A6">
        <w:rPr>
          <w:rFonts w:ascii="Arial" w:hAnsi="Arial" w:cs="Arial"/>
          <w:bCs/>
          <w:sz w:val="24"/>
          <w:szCs w:val="24"/>
          <w:lang w:val="en-US"/>
        </w:rPr>
        <w:t xml:space="preserve"> Physical Activity. </w:t>
      </w:r>
      <w:r w:rsidRPr="00071649">
        <w:rPr>
          <w:rFonts w:ascii="Arial" w:hAnsi="Arial" w:cs="Arial"/>
          <w:bCs/>
          <w:sz w:val="24"/>
          <w:szCs w:val="24"/>
          <w:lang w:val="en-US"/>
        </w:rPr>
        <w:t xml:space="preserve"> </w:t>
      </w:r>
    </w:p>
    <w:p w14:paraId="7C6910BD" w14:textId="4C0B9BF2" w:rsidR="00071649" w:rsidRPr="00071649" w:rsidRDefault="008C01A6" w:rsidP="00071649">
      <w:pPr>
        <w:numPr>
          <w:ilvl w:val="0"/>
          <w:numId w:val="20"/>
        </w:numPr>
        <w:rPr>
          <w:rFonts w:ascii="Arial" w:hAnsi="Arial" w:cs="Arial"/>
          <w:bCs/>
          <w:sz w:val="24"/>
          <w:szCs w:val="24"/>
          <w:lang w:val="en-US"/>
        </w:rPr>
      </w:pPr>
      <w:r>
        <w:rPr>
          <w:rFonts w:ascii="Arial" w:hAnsi="Arial" w:cs="Arial"/>
          <w:bCs/>
          <w:sz w:val="24"/>
          <w:szCs w:val="24"/>
          <w:lang w:val="en-US"/>
        </w:rPr>
        <w:t xml:space="preserve">Outline evaluation </w:t>
      </w:r>
      <w:r w:rsidR="00071649" w:rsidRPr="00071649">
        <w:rPr>
          <w:rFonts w:ascii="Arial" w:hAnsi="Arial" w:cs="Arial"/>
          <w:bCs/>
          <w:sz w:val="24"/>
          <w:szCs w:val="24"/>
          <w:lang w:val="en-US"/>
        </w:rPr>
        <w:t>plan</w:t>
      </w:r>
      <w:r w:rsidR="00676BC2">
        <w:rPr>
          <w:rFonts w:ascii="Arial" w:hAnsi="Arial" w:cs="Arial"/>
          <w:bCs/>
          <w:sz w:val="24"/>
          <w:szCs w:val="24"/>
          <w:lang w:val="en-US"/>
        </w:rPr>
        <w:t>, communications plan</w:t>
      </w:r>
      <w:r w:rsidR="00071649" w:rsidRPr="00071649">
        <w:rPr>
          <w:rFonts w:ascii="Arial" w:hAnsi="Arial" w:cs="Arial"/>
          <w:bCs/>
          <w:sz w:val="24"/>
          <w:szCs w:val="24"/>
          <w:lang w:val="en-US"/>
        </w:rPr>
        <w:t xml:space="preserve"> &amp; methodology</w:t>
      </w:r>
      <w:r w:rsidR="00071649">
        <w:rPr>
          <w:rFonts w:ascii="Arial" w:hAnsi="Arial" w:cs="Arial"/>
          <w:bCs/>
          <w:sz w:val="24"/>
          <w:szCs w:val="24"/>
          <w:lang w:val="en-US"/>
        </w:rPr>
        <w:t xml:space="preserve"> including </w:t>
      </w:r>
      <w:r w:rsidR="00434C3A">
        <w:rPr>
          <w:rFonts w:ascii="Arial" w:hAnsi="Arial" w:cs="Arial"/>
          <w:bCs/>
          <w:sz w:val="24"/>
          <w:szCs w:val="24"/>
          <w:lang w:val="en-US"/>
        </w:rPr>
        <w:t>evaluation logic model, timescales and stakeholder engagement plan.</w:t>
      </w:r>
    </w:p>
    <w:p w14:paraId="65B42A81" w14:textId="4E88B48C" w:rsidR="00071649" w:rsidRDefault="00071649" w:rsidP="00071649">
      <w:pPr>
        <w:numPr>
          <w:ilvl w:val="0"/>
          <w:numId w:val="20"/>
        </w:numPr>
        <w:rPr>
          <w:rFonts w:ascii="Arial" w:hAnsi="Arial" w:cs="Arial"/>
          <w:bCs/>
          <w:sz w:val="24"/>
          <w:szCs w:val="24"/>
          <w:lang w:val="en-US"/>
        </w:rPr>
      </w:pPr>
      <w:r w:rsidRPr="00071649">
        <w:rPr>
          <w:rFonts w:ascii="Arial" w:hAnsi="Arial" w:cs="Arial"/>
          <w:bCs/>
          <w:sz w:val="24"/>
          <w:szCs w:val="24"/>
          <w:lang w:val="en-US"/>
        </w:rPr>
        <w:t>Budget</w:t>
      </w:r>
      <w:r w:rsidR="00434C3A">
        <w:rPr>
          <w:rFonts w:ascii="Arial" w:hAnsi="Arial" w:cs="Arial"/>
          <w:bCs/>
          <w:sz w:val="24"/>
          <w:szCs w:val="24"/>
          <w:lang w:val="en-US"/>
        </w:rPr>
        <w:t xml:space="preserve"> (including breakdown of spend)</w:t>
      </w:r>
    </w:p>
    <w:p w14:paraId="4BCF7CD7" w14:textId="09E49AC5"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Risk mapping and associated risk register</w:t>
      </w:r>
    </w:p>
    <w:p w14:paraId="71F5261C" w14:textId="6D834164" w:rsidR="00071649" w:rsidRPr="00071649" w:rsidRDefault="00434C3A" w:rsidP="00071649">
      <w:pPr>
        <w:numPr>
          <w:ilvl w:val="0"/>
          <w:numId w:val="20"/>
        </w:numPr>
        <w:rPr>
          <w:rFonts w:ascii="Arial" w:hAnsi="Arial" w:cs="Arial"/>
          <w:bCs/>
          <w:sz w:val="24"/>
          <w:szCs w:val="24"/>
          <w:lang w:val="en-US"/>
        </w:rPr>
      </w:pPr>
      <w:r>
        <w:rPr>
          <w:rFonts w:ascii="Arial" w:hAnsi="Arial" w:cs="Arial"/>
          <w:bCs/>
          <w:sz w:val="24"/>
          <w:szCs w:val="24"/>
          <w:lang w:val="en-US"/>
        </w:rPr>
        <w:t xml:space="preserve">Evaluation and project </w:t>
      </w:r>
      <w:r w:rsidR="00071649" w:rsidRPr="00071649">
        <w:rPr>
          <w:rFonts w:ascii="Arial" w:hAnsi="Arial" w:cs="Arial"/>
          <w:bCs/>
          <w:sz w:val="24"/>
          <w:szCs w:val="24"/>
          <w:lang w:val="en-US"/>
        </w:rPr>
        <w:t>team CVs</w:t>
      </w:r>
    </w:p>
    <w:p w14:paraId="64C3F07D" w14:textId="4E43D750"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Word count (excluding Project</w:t>
      </w:r>
      <w:r w:rsidR="00FD6F6D">
        <w:rPr>
          <w:rFonts w:ascii="Arial" w:hAnsi="Arial" w:cs="Arial"/>
          <w:bCs/>
          <w:sz w:val="24"/>
          <w:szCs w:val="24"/>
          <w:lang w:val="en-US"/>
        </w:rPr>
        <w:t xml:space="preserve"> / Evaluation Team CVs) is a max</w:t>
      </w:r>
      <w:r w:rsidRPr="00071649">
        <w:rPr>
          <w:rFonts w:ascii="Arial" w:hAnsi="Arial" w:cs="Arial"/>
          <w:bCs/>
          <w:sz w:val="24"/>
          <w:szCs w:val="24"/>
          <w:lang w:val="en-US"/>
        </w:rPr>
        <w:t xml:space="preserve"> of 1,500 words. </w:t>
      </w:r>
    </w:p>
    <w:p w14:paraId="4BEDD00A"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Applications will be reviewed by an internal PHE panel and candidates will be informed electronically of the result.</w:t>
      </w:r>
    </w:p>
    <w:p w14:paraId="7D52E74C" w14:textId="1BA7FDE5" w:rsidR="00071649" w:rsidRDefault="00071649" w:rsidP="00071649">
      <w:pPr>
        <w:rPr>
          <w:rFonts w:ascii="Arial" w:hAnsi="Arial" w:cs="Arial"/>
          <w:bCs/>
          <w:sz w:val="24"/>
          <w:szCs w:val="24"/>
          <w:lang w:val="en-US"/>
        </w:rPr>
      </w:pPr>
      <w:proofErr w:type="gramStart"/>
      <w:r w:rsidRPr="00071649">
        <w:rPr>
          <w:rFonts w:ascii="Arial" w:hAnsi="Arial" w:cs="Arial"/>
          <w:bCs/>
          <w:sz w:val="24"/>
          <w:szCs w:val="24"/>
          <w:lang w:val="en-US"/>
        </w:rPr>
        <w:t>If two applications are scored identically then both applicants will be invited to a verbal presentation</w:t>
      </w:r>
      <w:r w:rsidR="00FD6F6D">
        <w:rPr>
          <w:rFonts w:ascii="Arial" w:hAnsi="Arial" w:cs="Arial"/>
          <w:bCs/>
          <w:sz w:val="24"/>
          <w:szCs w:val="24"/>
          <w:lang w:val="en-US"/>
        </w:rPr>
        <w:t xml:space="preserve"> to decide the outcome</w:t>
      </w:r>
      <w:r w:rsidRPr="00071649">
        <w:rPr>
          <w:rFonts w:ascii="Arial" w:hAnsi="Arial" w:cs="Arial"/>
          <w:bCs/>
          <w:sz w:val="24"/>
          <w:szCs w:val="24"/>
          <w:lang w:val="en-US"/>
        </w:rPr>
        <w:t>.</w:t>
      </w:r>
      <w:proofErr w:type="gramEnd"/>
    </w:p>
    <w:p w14:paraId="70803C60" w14:textId="77777777" w:rsidR="00071649" w:rsidRPr="00071649" w:rsidRDefault="00071649" w:rsidP="00071649">
      <w:pPr>
        <w:rPr>
          <w:rFonts w:ascii="Arial" w:hAnsi="Arial" w:cs="Arial"/>
          <w:bCs/>
          <w:sz w:val="24"/>
          <w:szCs w:val="24"/>
          <w:lang w:val="en-US"/>
        </w:rPr>
      </w:pPr>
    </w:p>
    <w:p w14:paraId="02993321" w14:textId="77777777" w:rsidR="00071649" w:rsidRPr="00071649" w:rsidRDefault="00071649" w:rsidP="00071649">
      <w:pPr>
        <w:rPr>
          <w:rFonts w:ascii="Arial" w:hAnsi="Arial" w:cs="Arial"/>
          <w:b/>
          <w:bCs/>
          <w:sz w:val="24"/>
          <w:szCs w:val="24"/>
          <w:lang w:val="en-US"/>
        </w:rPr>
      </w:pPr>
      <w:r w:rsidRPr="00071649">
        <w:rPr>
          <w:rFonts w:ascii="Arial" w:hAnsi="Arial" w:cs="Arial"/>
          <w:b/>
          <w:bCs/>
          <w:sz w:val="24"/>
          <w:szCs w:val="24"/>
          <w:lang w:val="en-US"/>
        </w:rPr>
        <w:t>Selection Criteria</w:t>
      </w:r>
    </w:p>
    <w:p w14:paraId="3EA57D8C" w14:textId="33FD3175"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Criteria used by members of the PHE panel to assess applications for funding from the project include:</w:t>
      </w:r>
    </w:p>
    <w:p w14:paraId="6DCE32D5" w14:textId="135F3471"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RELEVANCE</w:t>
      </w:r>
      <w:r w:rsidRPr="00071649">
        <w:rPr>
          <w:rFonts w:ascii="Arial" w:hAnsi="Arial" w:cs="Arial"/>
          <w:sz w:val="24"/>
          <w:szCs w:val="24"/>
          <w:lang w:val="en-US"/>
        </w:rPr>
        <w:t xml:space="preserve"> of the proposed project plan and </w:t>
      </w:r>
      <w:r w:rsidR="00434C3A">
        <w:rPr>
          <w:rFonts w:ascii="Arial" w:hAnsi="Arial" w:cs="Arial"/>
          <w:sz w:val="24"/>
          <w:szCs w:val="24"/>
          <w:lang w:val="en-US"/>
        </w:rPr>
        <w:t xml:space="preserve">evaluation </w:t>
      </w:r>
      <w:r w:rsidRPr="00071649">
        <w:rPr>
          <w:rFonts w:ascii="Arial" w:hAnsi="Arial" w:cs="Arial"/>
          <w:sz w:val="24"/>
          <w:szCs w:val="24"/>
          <w:lang w:val="en-US"/>
        </w:rPr>
        <w:t xml:space="preserve">methodology to the aims and objectives of the project </w:t>
      </w:r>
    </w:p>
    <w:p w14:paraId="1A810074"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QUALITY</w:t>
      </w:r>
      <w:r w:rsidRPr="00071649">
        <w:rPr>
          <w:rFonts w:ascii="Arial" w:hAnsi="Arial" w:cs="Arial"/>
          <w:sz w:val="24"/>
          <w:szCs w:val="24"/>
          <w:lang w:val="en-US"/>
        </w:rPr>
        <w:t xml:space="preserve"> of the work plan and proposed management arrangements</w:t>
      </w:r>
    </w:p>
    <w:p w14:paraId="61FB2B58"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STRENGTH</w:t>
      </w:r>
      <w:r w:rsidRPr="00071649">
        <w:rPr>
          <w:rFonts w:ascii="Arial" w:hAnsi="Arial" w:cs="Arial"/>
          <w:sz w:val="24"/>
          <w:szCs w:val="24"/>
          <w:lang w:val="en-US"/>
        </w:rPr>
        <w:t xml:space="preserve"> of the project team</w:t>
      </w:r>
    </w:p>
    <w:p w14:paraId="7BBABA90"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IMPACT</w:t>
      </w:r>
      <w:r w:rsidRPr="00071649">
        <w:rPr>
          <w:rFonts w:ascii="Arial" w:hAnsi="Arial" w:cs="Arial"/>
          <w:sz w:val="24"/>
          <w:szCs w:val="24"/>
          <w:lang w:val="en-US"/>
        </w:rPr>
        <w:t xml:space="preserve"> of the proposed work </w:t>
      </w:r>
    </w:p>
    <w:p w14:paraId="45942039" w14:textId="77777777" w:rsidR="00071649" w:rsidRP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 xml:space="preserve">VALUE </w:t>
      </w:r>
      <w:r w:rsidRPr="00071649">
        <w:rPr>
          <w:rFonts w:ascii="Arial" w:hAnsi="Arial" w:cs="Arial"/>
          <w:sz w:val="24"/>
          <w:szCs w:val="24"/>
          <w:lang w:val="en-US"/>
        </w:rPr>
        <w:t xml:space="preserve">for money (justification of the proposed costs) </w:t>
      </w:r>
    </w:p>
    <w:p w14:paraId="3831350A" w14:textId="04A4E1B2" w:rsidR="00071649" w:rsidRDefault="00071649" w:rsidP="00071649">
      <w:pPr>
        <w:numPr>
          <w:ilvl w:val="0"/>
          <w:numId w:val="21"/>
        </w:numPr>
        <w:rPr>
          <w:rFonts w:ascii="Arial" w:hAnsi="Arial" w:cs="Arial"/>
          <w:sz w:val="24"/>
          <w:szCs w:val="24"/>
          <w:lang w:val="en-US"/>
        </w:rPr>
      </w:pPr>
      <w:r w:rsidRPr="00071649">
        <w:rPr>
          <w:rFonts w:ascii="Arial" w:hAnsi="Arial" w:cs="Arial"/>
          <w:b/>
          <w:sz w:val="24"/>
          <w:szCs w:val="24"/>
          <w:lang w:val="en-US"/>
        </w:rPr>
        <w:t>INVOLVEMENT</w:t>
      </w:r>
      <w:r w:rsidR="00C809DE">
        <w:rPr>
          <w:rFonts w:ascii="Arial" w:hAnsi="Arial" w:cs="Arial"/>
          <w:sz w:val="24"/>
          <w:szCs w:val="24"/>
          <w:lang w:val="en-US"/>
        </w:rPr>
        <w:t xml:space="preserve"> of key partners </w:t>
      </w:r>
      <w:r w:rsidRPr="00071649">
        <w:rPr>
          <w:rFonts w:ascii="Arial" w:hAnsi="Arial" w:cs="Arial"/>
          <w:sz w:val="24"/>
          <w:szCs w:val="24"/>
          <w:lang w:val="en-US"/>
        </w:rPr>
        <w:t>and the public</w:t>
      </w:r>
    </w:p>
    <w:p w14:paraId="44731DBD" w14:textId="77777777" w:rsidR="00C809DE" w:rsidRPr="00C809DE" w:rsidRDefault="00C809DE" w:rsidP="00C809DE">
      <w:pPr>
        <w:ind w:left="1080"/>
        <w:rPr>
          <w:rFonts w:ascii="Arial" w:hAnsi="Arial" w:cs="Arial"/>
          <w:sz w:val="24"/>
          <w:szCs w:val="24"/>
          <w:lang w:val="en-US"/>
        </w:rPr>
      </w:pPr>
    </w:p>
    <w:p w14:paraId="52CC81BF" w14:textId="77777777" w:rsidR="00071649" w:rsidRPr="00071649" w:rsidRDefault="00071649" w:rsidP="00071649">
      <w:pPr>
        <w:rPr>
          <w:rFonts w:ascii="Arial" w:hAnsi="Arial" w:cs="Arial"/>
          <w:b/>
          <w:bCs/>
          <w:sz w:val="24"/>
          <w:szCs w:val="24"/>
          <w:lang w:val="en-US"/>
        </w:rPr>
      </w:pPr>
      <w:r>
        <w:rPr>
          <w:rFonts w:ascii="Arial" w:hAnsi="Arial" w:cs="Arial"/>
          <w:b/>
          <w:bCs/>
          <w:sz w:val="24"/>
          <w:szCs w:val="24"/>
          <w:lang w:val="en-US"/>
        </w:rPr>
        <w:lastRenderedPageBreak/>
        <w:t xml:space="preserve">Commissioning </w:t>
      </w:r>
      <w:r w:rsidRPr="00071649">
        <w:rPr>
          <w:rFonts w:ascii="Arial" w:hAnsi="Arial" w:cs="Arial"/>
          <w:b/>
          <w:bCs/>
          <w:sz w:val="24"/>
          <w:szCs w:val="24"/>
          <w:lang w:val="en-US"/>
        </w:rPr>
        <w:t>Timetable</w:t>
      </w:r>
    </w:p>
    <w:p w14:paraId="0A9A504F" w14:textId="77777777" w:rsidR="00071649" w:rsidRPr="00071649" w:rsidRDefault="00071649" w:rsidP="00071649">
      <w:pPr>
        <w:rPr>
          <w:rFonts w:ascii="Arial" w:hAnsi="Arial" w:cs="Arial"/>
          <w:bCs/>
          <w:sz w:val="24"/>
          <w:szCs w:val="24"/>
          <w:lang w:val="en-US"/>
        </w:rPr>
      </w:pPr>
      <w:r w:rsidRPr="00071649">
        <w:rPr>
          <w:rFonts w:ascii="Arial" w:hAnsi="Arial" w:cs="Arial"/>
          <w:bCs/>
          <w:sz w:val="24"/>
          <w:szCs w:val="24"/>
          <w:lang w:val="en-US"/>
        </w:rPr>
        <w:t>It is anticipated that commissioning of this project will occur to the following approximate timetable: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423"/>
      </w:tblGrid>
      <w:tr w:rsidR="00071649" w:rsidRPr="00071649" w14:paraId="63CF7AB6" w14:textId="77777777" w:rsidTr="00194F60">
        <w:tc>
          <w:tcPr>
            <w:tcW w:w="1418" w:type="dxa"/>
            <w:shd w:val="clear" w:color="auto" w:fill="BFBFBF"/>
          </w:tcPr>
          <w:p w14:paraId="5D07AAF5" w14:textId="77777777" w:rsidR="00071649" w:rsidRPr="00071649" w:rsidRDefault="00071649" w:rsidP="00071649">
            <w:pPr>
              <w:rPr>
                <w:rFonts w:ascii="Arial" w:hAnsi="Arial" w:cs="Arial"/>
                <w:b/>
                <w:sz w:val="24"/>
                <w:szCs w:val="24"/>
              </w:rPr>
            </w:pPr>
            <w:r w:rsidRPr="00071649">
              <w:rPr>
                <w:rFonts w:ascii="Arial" w:hAnsi="Arial" w:cs="Arial"/>
                <w:b/>
                <w:sz w:val="24"/>
                <w:szCs w:val="24"/>
              </w:rPr>
              <w:t>Date</w:t>
            </w:r>
          </w:p>
        </w:tc>
        <w:tc>
          <w:tcPr>
            <w:tcW w:w="6423" w:type="dxa"/>
            <w:shd w:val="clear" w:color="auto" w:fill="BFBFBF"/>
          </w:tcPr>
          <w:p w14:paraId="0A36650E" w14:textId="77777777" w:rsidR="00071649" w:rsidRPr="00071649" w:rsidRDefault="00071649" w:rsidP="00071649">
            <w:pPr>
              <w:rPr>
                <w:rFonts w:ascii="Arial" w:hAnsi="Arial" w:cs="Arial"/>
                <w:b/>
                <w:sz w:val="24"/>
                <w:szCs w:val="24"/>
              </w:rPr>
            </w:pPr>
            <w:r w:rsidRPr="00071649">
              <w:rPr>
                <w:rFonts w:ascii="Arial" w:hAnsi="Arial" w:cs="Arial"/>
                <w:b/>
                <w:sz w:val="24"/>
                <w:szCs w:val="24"/>
              </w:rPr>
              <w:t>Action</w:t>
            </w:r>
          </w:p>
        </w:tc>
      </w:tr>
      <w:tr w:rsidR="00071649" w:rsidRPr="00071649" w14:paraId="23AF47B6" w14:textId="77777777" w:rsidTr="00194F60">
        <w:tc>
          <w:tcPr>
            <w:tcW w:w="1418" w:type="dxa"/>
            <w:shd w:val="clear" w:color="auto" w:fill="auto"/>
          </w:tcPr>
          <w:p w14:paraId="29A393E7" w14:textId="746A7EBC" w:rsidR="00071649" w:rsidRPr="00FD6F6D" w:rsidRDefault="00071649" w:rsidP="00071649">
            <w:pPr>
              <w:rPr>
                <w:rFonts w:ascii="Arial" w:hAnsi="Arial" w:cs="Arial"/>
                <w:b/>
                <w:sz w:val="24"/>
                <w:szCs w:val="24"/>
              </w:rPr>
            </w:pPr>
          </w:p>
        </w:tc>
        <w:tc>
          <w:tcPr>
            <w:tcW w:w="6423" w:type="dxa"/>
            <w:shd w:val="clear" w:color="auto" w:fill="auto"/>
          </w:tcPr>
          <w:p w14:paraId="036DBB18" w14:textId="77777777" w:rsidR="00071649" w:rsidRPr="00071649" w:rsidRDefault="00071649" w:rsidP="00071649">
            <w:pPr>
              <w:rPr>
                <w:rFonts w:ascii="Arial" w:hAnsi="Arial" w:cs="Arial"/>
                <w:sz w:val="24"/>
                <w:szCs w:val="24"/>
                <w:lang w:val="en-US"/>
              </w:rPr>
            </w:pPr>
            <w:r w:rsidRPr="00071649">
              <w:rPr>
                <w:rFonts w:ascii="Arial" w:hAnsi="Arial" w:cs="Arial"/>
                <w:sz w:val="24"/>
                <w:szCs w:val="24"/>
                <w:lang w:val="en-US"/>
              </w:rPr>
              <w:t>Issue of  invitation to tender via BRAVO</w:t>
            </w:r>
          </w:p>
        </w:tc>
      </w:tr>
      <w:tr w:rsidR="00071649" w:rsidRPr="00071649" w14:paraId="37D6C571" w14:textId="77777777" w:rsidTr="00194F60">
        <w:tc>
          <w:tcPr>
            <w:tcW w:w="1418" w:type="dxa"/>
            <w:shd w:val="clear" w:color="auto" w:fill="auto"/>
          </w:tcPr>
          <w:p w14:paraId="165EC93E" w14:textId="348CDABF" w:rsidR="00071649" w:rsidRPr="00FD6F6D" w:rsidRDefault="00071649" w:rsidP="00071649">
            <w:pPr>
              <w:rPr>
                <w:rFonts w:ascii="Arial" w:hAnsi="Arial" w:cs="Arial"/>
                <w:b/>
                <w:sz w:val="24"/>
                <w:szCs w:val="24"/>
              </w:rPr>
            </w:pPr>
          </w:p>
        </w:tc>
        <w:tc>
          <w:tcPr>
            <w:tcW w:w="6423" w:type="dxa"/>
            <w:shd w:val="clear" w:color="auto" w:fill="auto"/>
          </w:tcPr>
          <w:p w14:paraId="4D5B04DF" w14:textId="77777777" w:rsidR="00071649" w:rsidRPr="00071649" w:rsidRDefault="00071649" w:rsidP="00071649">
            <w:pPr>
              <w:rPr>
                <w:rFonts w:ascii="Arial" w:hAnsi="Arial" w:cs="Arial"/>
                <w:sz w:val="24"/>
                <w:szCs w:val="24"/>
              </w:rPr>
            </w:pPr>
            <w:r w:rsidRPr="00071649">
              <w:rPr>
                <w:rFonts w:ascii="Arial" w:hAnsi="Arial" w:cs="Arial"/>
                <w:sz w:val="24"/>
                <w:szCs w:val="24"/>
              </w:rPr>
              <w:t>Deadline for receipt of applications</w:t>
            </w:r>
          </w:p>
        </w:tc>
      </w:tr>
      <w:tr w:rsidR="00071649" w:rsidRPr="00071649" w14:paraId="6B8BC9EC" w14:textId="77777777" w:rsidTr="00194F60">
        <w:tc>
          <w:tcPr>
            <w:tcW w:w="1418" w:type="dxa"/>
            <w:shd w:val="clear" w:color="auto" w:fill="auto"/>
          </w:tcPr>
          <w:p w14:paraId="45613F24" w14:textId="3F8F4AE7" w:rsidR="00071649" w:rsidRPr="00FD6F6D" w:rsidRDefault="00676BC2" w:rsidP="00FD6F6D">
            <w:pPr>
              <w:rPr>
                <w:rFonts w:ascii="Arial" w:hAnsi="Arial" w:cs="Arial"/>
                <w:b/>
                <w:sz w:val="24"/>
                <w:szCs w:val="24"/>
              </w:rPr>
            </w:pPr>
            <w:r>
              <w:rPr>
                <w:rFonts w:ascii="Arial" w:hAnsi="Arial" w:cs="Arial"/>
                <w:b/>
                <w:sz w:val="24"/>
                <w:szCs w:val="24"/>
              </w:rPr>
              <w:t>21</w:t>
            </w:r>
            <w:r w:rsidR="00FD6F6D" w:rsidRPr="00FD6F6D">
              <w:rPr>
                <w:rFonts w:ascii="Arial" w:hAnsi="Arial" w:cs="Arial"/>
                <w:b/>
                <w:sz w:val="24"/>
                <w:szCs w:val="24"/>
              </w:rPr>
              <w:t>/07</w:t>
            </w:r>
            <w:r w:rsidR="00BE4D3A" w:rsidRPr="00FD6F6D">
              <w:rPr>
                <w:rFonts w:ascii="Arial" w:hAnsi="Arial" w:cs="Arial"/>
                <w:b/>
                <w:sz w:val="24"/>
                <w:szCs w:val="24"/>
              </w:rPr>
              <w:t>/17</w:t>
            </w:r>
          </w:p>
        </w:tc>
        <w:tc>
          <w:tcPr>
            <w:tcW w:w="6423" w:type="dxa"/>
            <w:shd w:val="clear" w:color="auto" w:fill="auto"/>
          </w:tcPr>
          <w:p w14:paraId="3EC01FAB" w14:textId="77777777" w:rsidR="00071649" w:rsidRPr="00071649" w:rsidRDefault="00071649" w:rsidP="00071649">
            <w:pPr>
              <w:rPr>
                <w:rFonts w:ascii="Arial" w:hAnsi="Arial" w:cs="Arial"/>
                <w:sz w:val="24"/>
                <w:szCs w:val="24"/>
              </w:rPr>
            </w:pPr>
            <w:r w:rsidRPr="00071649">
              <w:rPr>
                <w:rFonts w:ascii="Arial" w:hAnsi="Arial" w:cs="Arial"/>
                <w:sz w:val="24"/>
                <w:szCs w:val="24"/>
              </w:rPr>
              <w:t>Notification of outcome of applications review</w:t>
            </w:r>
          </w:p>
        </w:tc>
      </w:tr>
      <w:tr w:rsidR="00071649" w:rsidRPr="00071649" w14:paraId="1CDF2F6E" w14:textId="77777777" w:rsidTr="00BC245C">
        <w:trPr>
          <w:trHeight w:val="487"/>
        </w:trPr>
        <w:tc>
          <w:tcPr>
            <w:tcW w:w="1418" w:type="dxa"/>
            <w:shd w:val="clear" w:color="auto" w:fill="auto"/>
          </w:tcPr>
          <w:p w14:paraId="6CCE44AA" w14:textId="07DC13C7" w:rsidR="00071649" w:rsidRPr="00FD6F6D" w:rsidRDefault="00676BC2" w:rsidP="00071649">
            <w:pPr>
              <w:rPr>
                <w:rFonts w:ascii="Arial" w:hAnsi="Arial" w:cs="Arial"/>
                <w:b/>
                <w:sz w:val="24"/>
                <w:szCs w:val="24"/>
              </w:rPr>
            </w:pPr>
            <w:r>
              <w:rPr>
                <w:rFonts w:ascii="Arial" w:hAnsi="Arial" w:cs="Arial"/>
                <w:b/>
                <w:sz w:val="24"/>
                <w:szCs w:val="24"/>
              </w:rPr>
              <w:t>3</w:t>
            </w:r>
            <w:r w:rsidR="00FD6F6D" w:rsidRPr="00FD6F6D">
              <w:rPr>
                <w:rFonts w:ascii="Arial" w:hAnsi="Arial" w:cs="Arial"/>
                <w:b/>
                <w:sz w:val="24"/>
                <w:szCs w:val="24"/>
              </w:rPr>
              <w:t>1/07</w:t>
            </w:r>
            <w:r w:rsidR="00BE4D3A" w:rsidRPr="00FD6F6D">
              <w:rPr>
                <w:rFonts w:ascii="Arial" w:hAnsi="Arial" w:cs="Arial"/>
                <w:b/>
                <w:sz w:val="24"/>
                <w:szCs w:val="24"/>
              </w:rPr>
              <w:t>/17</w:t>
            </w:r>
          </w:p>
        </w:tc>
        <w:tc>
          <w:tcPr>
            <w:tcW w:w="6423" w:type="dxa"/>
            <w:shd w:val="clear" w:color="auto" w:fill="auto"/>
          </w:tcPr>
          <w:p w14:paraId="402D172F" w14:textId="77777777" w:rsidR="00071649" w:rsidRPr="00071649" w:rsidRDefault="00071649" w:rsidP="00071649">
            <w:pPr>
              <w:rPr>
                <w:rFonts w:ascii="Arial" w:hAnsi="Arial" w:cs="Arial"/>
                <w:sz w:val="24"/>
                <w:szCs w:val="24"/>
              </w:rPr>
            </w:pPr>
            <w:r w:rsidRPr="00071649">
              <w:rPr>
                <w:rFonts w:ascii="Arial" w:hAnsi="Arial" w:cs="Arial"/>
                <w:sz w:val="24"/>
                <w:szCs w:val="24"/>
              </w:rPr>
              <w:t>Award of contract</w:t>
            </w:r>
          </w:p>
        </w:tc>
      </w:tr>
      <w:tr w:rsidR="00071649" w:rsidRPr="00071649" w14:paraId="20C15E90" w14:textId="77777777" w:rsidTr="00194F60">
        <w:tc>
          <w:tcPr>
            <w:tcW w:w="1418" w:type="dxa"/>
            <w:shd w:val="clear" w:color="auto" w:fill="auto"/>
          </w:tcPr>
          <w:p w14:paraId="392B6222" w14:textId="537B9FBC" w:rsidR="00071649" w:rsidRPr="00FD6F6D" w:rsidRDefault="00BC245C" w:rsidP="00FD6F6D">
            <w:pPr>
              <w:rPr>
                <w:rFonts w:ascii="Arial" w:hAnsi="Arial" w:cs="Arial"/>
                <w:b/>
                <w:sz w:val="24"/>
                <w:szCs w:val="24"/>
              </w:rPr>
            </w:pPr>
            <w:r>
              <w:rPr>
                <w:rFonts w:ascii="Arial" w:hAnsi="Arial" w:cs="Arial"/>
                <w:b/>
                <w:sz w:val="24"/>
                <w:szCs w:val="24"/>
              </w:rPr>
              <w:t>31/01</w:t>
            </w:r>
            <w:r w:rsidR="00071649" w:rsidRPr="00FD6F6D">
              <w:rPr>
                <w:rFonts w:ascii="Arial" w:hAnsi="Arial" w:cs="Arial"/>
                <w:b/>
                <w:sz w:val="24"/>
                <w:szCs w:val="24"/>
              </w:rPr>
              <w:t>/1</w:t>
            </w:r>
            <w:r>
              <w:rPr>
                <w:rFonts w:ascii="Arial" w:hAnsi="Arial" w:cs="Arial"/>
                <w:b/>
                <w:sz w:val="24"/>
                <w:szCs w:val="24"/>
              </w:rPr>
              <w:t>8</w:t>
            </w:r>
          </w:p>
        </w:tc>
        <w:tc>
          <w:tcPr>
            <w:tcW w:w="6423" w:type="dxa"/>
            <w:shd w:val="clear" w:color="auto" w:fill="auto"/>
          </w:tcPr>
          <w:p w14:paraId="50607DA7" w14:textId="77777777" w:rsidR="00071649" w:rsidRPr="00071649" w:rsidRDefault="00071649" w:rsidP="00071649">
            <w:pPr>
              <w:rPr>
                <w:rFonts w:ascii="Arial" w:hAnsi="Arial" w:cs="Arial"/>
                <w:sz w:val="24"/>
                <w:szCs w:val="24"/>
              </w:rPr>
            </w:pPr>
            <w:r w:rsidRPr="00071649">
              <w:rPr>
                <w:rFonts w:ascii="Arial" w:hAnsi="Arial" w:cs="Arial"/>
                <w:sz w:val="24"/>
                <w:szCs w:val="24"/>
              </w:rPr>
              <w:t>Project completion</w:t>
            </w:r>
          </w:p>
        </w:tc>
      </w:tr>
    </w:tbl>
    <w:p w14:paraId="2E247939" w14:textId="77777777" w:rsidR="00071649" w:rsidRPr="00071649" w:rsidRDefault="00071649" w:rsidP="00071649">
      <w:pPr>
        <w:rPr>
          <w:rFonts w:ascii="Arial" w:hAnsi="Arial" w:cs="Arial"/>
          <w:sz w:val="24"/>
          <w:szCs w:val="24"/>
        </w:rPr>
      </w:pPr>
    </w:p>
    <w:sectPr w:rsidR="00071649" w:rsidRPr="00071649">
      <w:headerReference w:type="default" r:id="rId10"/>
      <w:footerReference w:type="default" r:id="rId1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8F631" w14:textId="77777777" w:rsidR="00DC0374" w:rsidRDefault="00DC0374" w:rsidP="000D6E1B">
      <w:pPr>
        <w:spacing w:after="0" w:line="240" w:lineRule="auto"/>
      </w:pPr>
      <w:r>
        <w:separator/>
      </w:r>
    </w:p>
  </w:endnote>
  <w:endnote w:type="continuationSeparator" w:id="0">
    <w:p w14:paraId="5B5064DA" w14:textId="77777777" w:rsidR="00DC0374" w:rsidRDefault="00DC0374" w:rsidP="000D6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Lt">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3014566"/>
      <w:docPartObj>
        <w:docPartGallery w:val="Page Numbers (Bottom of Page)"/>
        <w:docPartUnique/>
      </w:docPartObj>
    </w:sdtPr>
    <w:sdtEndPr>
      <w:rPr>
        <w:noProof/>
      </w:rPr>
    </w:sdtEndPr>
    <w:sdtContent>
      <w:p w14:paraId="037161B6" w14:textId="77777777" w:rsidR="00EB5104" w:rsidRDefault="00EB5104">
        <w:pPr>
          <w:pStyle w:val="Footer"/>
          <w:jc w:val="right"/>
        </w:pPr>
        <w:r>
          <w:fldChar w:fldCharType="begin"/>
        </w:r>
        <w:r>
          <w:instrText xml:space="preserve"> PAGE   \* MERGEFORMAT </w:instrText>
        </w:r>
        <w:r>
          <w:fldChar w:fldCharType="separate"/>
        </w:r>
        <w:r w:rsidR="00ED34FB">
          <w:rPr>
            <w:noProof/>
          </w:rPr>
          <w:t>1</w:t>
        </w:r>
        <w:r>
          <w:rPr>
            <w:noProof/>
          </w:rPr>
          <w:fldChar w:fldCharType="end"/>
        </w:r>
      </w:p>
    </w:sdtContent>
  </w:sdt>
  <w:p w14:paraId="2FBE26DC" w14:textId="77777777" w:rsidR="00EB5104" w:rsidRDefault="00EB51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A43412" w14:textId="77777777" w:rsidR="00DC0374" w:rsidRDefault="00DC0374" w:rsidP="000D6E1B">
      <w:pPr>
        <w:spacing w:after="0" w:line="240" w:lineRule="auto"/>
      </w:pPr>
      <w:r>
        <w:separator/>
      </w:r>
    </w:p>
  </w:footnote>
  <w:footnote w:type="continuationSeparator" w:id="0">
    <w:p w14:paraId="289307B2" w14:textId="77777777" w:rsidR="00DC0374" w:rsidRDefault="00DC0374" w:rsidP="000D6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39047" w14:textId="77777777" w:rsidR="00EB5104" w:rsidRDefault="00EB5104">
    <w:pPr>
      <w:pStyle w:val="Header"/>
    </w:pPr>
    <w:r>
      <w:rPr>
        <w:noProof/>
        <w:lang w:eastAsia="en-GB"/>
      </w:rPr>
      <w:drawing>
        <wp:anchor distT="0" distB="0" distL="114300" distR="114300" simplePos="0" relativeHeight="251657216" behindDoc="0" locked="0" layoutInCell="1" allowOverlap="1" wp14:anchorId="4A3941FD" wp14:editId="11A55D75">
          <wp:simplePos x="0" y="0"/>
          <wp:positionH relativeFrom="column">
            <wp:posOffset>-650240</wp:posOffset>
          </wp:positionH>
          <wp:positionV relativeFrom="paragraph">
            <wp:posOffset>-429260</wp:posOffset>
          </wp:positionV>
          <wp:extent cx="4065270" cy="2007870"/>
          <wp:effectExtent l="0" t="0" r="0" b="0"/>
          <wp:wrapTopAndBottom/>
          <wp:docPr id="2" name="Picture 2"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5270" cy="2007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3774"/>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0B1AAA"/>
    <w:multiLevelType w:val="hybridMultilevel"/>
    <w:tmpl w:val="2D08E6AA"/>
    <w:lvl w:ilvl="0" w:tplc="08090017">
      <w:start w:val="1"/>
      <w:numFmt w:val="lowerLetter"/>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0D691C0C"/>
    <w:multiLevelType w:val="hybridMultilevel"/>
    <w:tmpl w:val="37E846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DCF7795"/>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D11EF5"/>
    <w:multiLevelType w:val="hybridMultilevel"/>
    <w:tmpl w:val="DE261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F321ED"/>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83387E"/>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7C63EEA"/>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343032"/>
    <w:multiLevelType w:val="hybridMultilevel"/>
    <w:tmpl w:val="A850758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1173"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A604E3"/>
    <w:multiLevelType w:val="multilevel"/>
    <w:tmpl w:val="42E4A83A"/>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1713"/>
        </w:tabs>
        <w:ind w:left="1713" w:hanging="720"/>
      </w:pPr>
      <w:rPr>
        <w:rFonts w:ascii="Arial" w:hAnsi="Arial" w:cs="Times New Roman" w:hint="default"/>
        <w:b w:val="0"/>
        <w:sz w:val="22"/>
        <w:szCs w:val="22"/>
        <w:u w:val="none"/>
      </w:rPr>
    </w:lvl>
    <w:lvl w:ilvl="2">
      <w:start w:val="1"/>
      <w:numFmt w:val="decimal"/>
      <w:lvlText w:val="%1.%2.%3"/>
      <w:lvlJc w:val="left"/>
      <w:pPr>
        <w:tabs>
          <w:tab w:val="num" w:pos="1800"/>
        </w:tabs>
        <w:ind w:left="1800" w:hanging="1080"/>
      </w:pPr>
      <w:rPr>
        <w:rFonts w:ascii="Arial" w:hAnsi="Arial" w:cs="Times New Roman" w:hint="default"/>
        <w:b w:val="0"/>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nsid w:val="21CF4BAD"/>
    <w:multiLevelType w:val="hybridMultilevel"/>
    <w:tmpl w:val="E6A4A7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3B7668D"/>
    <w:multiLevelType w:val="hybridMultilevel"/>
    <w:tmpl w:val="EB907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2125B3"/>
    <w:multiLevelType w:val="hybridMultilevel"/>
    <w:tmpl w:val="F208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27701B"/>
    <w:multiLevelType w:val="hybridMultilevel"/>
    <w:tmpl w:val="2E165FE4"/>
    <w:lvl w:ilvl="0" w:tplc="08090017">
      <w:start w:val="1"/>
      <w:numFmt w:val="lowerLetter"/>
      <w:lvlText w:val="%1)"/>
      <w:lvlJc w:val="left"/>
      <w:pPr>
        <w:ind w:left="1211" w:hanging="360"/>
      </w:pPr>
    </w:lvl>
    <w:lvl w:ilvl="1" w:tplc="08090017">
      <w:start w:val="1"/>
      <w:numFmt w:val="lowerLetter"/>
      <w:lvlText w:val="%2)"/>
      <w:lvlJc w:val="left"/>
      <w:pPr>
        <w:ind w:left="1931" w:hanging="360"/>
      </w:pPr>
    </w:lvl>
    <w:lvl w:ilvl="2" w:tplc="08090017">
      <w:start w:val="1"/>
      <w:numFmt w:val="lowerLetter"/>
      <w:lvlText w:val="%3)"/>
      <w:lvlJc w:val="left"/>
      <w:pPr>
        <w:ind w:left="1664"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nsid w:val="3F142923"/>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8BA4592"/>
    <w:multiLevelType w:val="hybridMultilevel"/>
    <w:tmpl w:val="73F63638"/>
    <w:lvl w:ilvl="0" w:tplc="2EBEA8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22E02D2"/>
    <w:multiLevelType w:val="hybridMultilevel"/>
    <w:tmpl w:val="E5800FB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40A598C"/>
    <w:multiLevelType w:val="hybridMultilevel"/>
    <w:tmpl w:val="5EF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BE6B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284288"/>
    <w:multiLevelType w:val="hybridMultilevel"/>
    <w:tmpl w:val="43523378"/>
    <w:lvl w:ilvl="0" w:tplc="83C23A74">
      <w:numFmt w:val="bullet"/>
      <w:lvlText w:val="•"/>
      <w:lvlJc w:val="left"/>
      <w:pPr>
        <w:ind w:left="852" w:hanging="852"/>
      </w:pPr>
      <w:rPr>
        <w:rFonts w:ascii="Arial" w:eastAsiaTheme="majorEastAsia"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635333F1"/>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724A9A"/>
    <w:multiLevelType w:val="hybridMultilevel"/>
    <w:tmpl w:val="8A00B556"/>
    <w:lvl w:ilvl="0" w:tplc="08090013">
      <w:start w:val="1"/>
      <w:numFmt w:val="upp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E8956F3"/>
    <w:multiLevelType w:val="hybridMultilevel"/>
    <w:tmpl w:val="F0603E4E"/>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7">
      <w:start w:val="1"/>
      <w:numFmt w:val="lowerLetter"/>
      <w:lvlText w:val="%3)"/>
      <w:lvlJc w:val="left"/>
      <w:pPr>
        <w:ind w:left="1533"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6EBE4590"/>
    <w:multiLevelType w:val="hybridMultilevel"/>
    <w:tmpl w:val="72F81252"/>
    <w:lvl w:ilvl="0" w:tplc="C71634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BD2032"/>
    <w:multiLevelType w:val="hybridMultilevel"/>
    <w:tmpl w:val="9904D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7398613B"/>
    <w:multiLevelType w:val="hybridMultilevel"/>
    <w:tmpl w:val="2278A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48B5ADB"/>
    <w:multiLevelType w:val="hybridMultilevel"/>
    <w:tmpl w:val="A446944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962339"/>
    <w:multiLevelType w:val="hybridMultilevel"/>
    <w:tmpl w:val="AB5C5896"/>
    <w:lvl w:ilvl="0" w:tplc="FC2270E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8EC3BE6"/>
    <w:multiLevelType w:val="hybridMultilevel"/>
    <w:tmpl w:val="59BE6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92C6E61"/>
    <w:multiLevelType w:val="multilevel"/>
    <w:tmpl w:val="638C837E"/>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99A516A"/>
    <w:multiLevelType w:val="hybridMultilevel"/>
    <w:tmpl w:val="468AA6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A729D3"/>
    <w:multiLevelType w:val="hybridMultilevel"/>
    <w:tmpl w:val="7B725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24"/>
  </w:num>
  <w:num w:numId="3">
    <w:abstractNumId w:val="2"/>
  </w:num>
  <w:num w:numId="4">
    <w:abstractNumId w:val="27"/>
  </w:num>
  <w:num w:numId="5">
    <w:abstractNumId w:val="14"/>
  </w:num>
  <w:num w:numId="6">
    <w:abstractNumId w:val="26"/>
  </w:num>
  <w:num w:numId="7">
    <w:abstractNumId w:val="0"/>
  </w:num>
  <w:num w:numId="8">
    <w:abstractNumId w:val="5"/>
  </w:num>
  <w:num w:numId="9">
    <w:abstractNumId w:val="8"/>
  </w:num>
  <w:num w:numId="10">
    <w:abstractNumId w:val="13"/>
  </w:num>
  <w:num w:numId="11">
    <w:abstractNumId w:val="1"/>
  </w:num>
  <w:num w:numId="12">
    <w:abstractNumId w:val="30"/>
  </w:num>
  <w:num w:numId="13">
    <w:abstractNumId w:val="28"/>
  </w:num>
  <w:num w:numId="14">
    <w:abstractNumId w:val="22"/>
  </w:num>
  <w:num w:numId="15">
    <w:abstractNumId w:val="11"/>
  </w:num>
  <w:num w:numId="16">
    <w:abstractNumId w:val="3"/>
  </w:num>
  <w:num w:numId="17">
    <w:abstractNumId w:val="17"/>
  </w:num>
  <w:num w:numId="18">
    <w:abstractNumId w:val="12"/>
  </w:num>
  <w:num w:numId="19">
    <w:abstractNumId w:val="29"/>
  </w:num>
  <w:num w:numId="20">
    <w:abstractNumId w:val="31"/>
  </w:num>
  <w:num w:numId="21">
    <w:abstractNumId w:val="21"/>
  </w:num>
  <w:num w:numId="22">
    <w:abstractNumId w:val="16"/>
  </w:num>
  <w:num w:numId="23">
    <w:abstractNumId w:val="18"/>
  </w:num>
  <w:num w:numId="24">
    <w:abstractNumId w:val="10"/>
  </w:num>
  <w:num w:numId="25">
    <w:abstractNumId w:val="15"/>
  </w:num>
  <w:num w:numId="26">
    <w:abstractNumId w:val="4"/>
  </w:num>
  <w:num w:numId="27">
    <w:abstractNumId w:val="9"/>
  </w:num>
  <w:num w:numId="28">
    <w:abstractNumId w:val="23"/>
  </w:num>
  <w:num w:numId="29">
    <w:abstractNumId w:val="7"/>
  </w:num>
  <w:num w:numId="30">
    <w:abstractNumId w:val="25"/>
  </w:num>
  <w:num w:numId="31">
    <w:abstractNumId w:val="20"/>
  </w:num>
  <w:num w:numId="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9D8"/>
    <w:rsid w:val="00001642"/>
    <w:rsid w:val="0000262A"/>
    <w:rsid w:val="00006702"/>
    <w:rsid w:val="00044057"/>
    <w:rsid w:val="000512CF"/>
    <w:rsid w:val="00066768"/>
    <w:rsid w:val="00067E8C"/>
    <w:rsid w:val="00071649"/>
    <w:rsid w:val="0008318C"/>
    <w:rsid w:val="00084547"/>
    <w:rsid w:val="0008516D"/>
    <w:rsid w:val="0008763D"/>
    <w:rsid w:val="00090464"/>
    <w:rsid w:val="000A61BA"/>
    <w:rsid w:val="000B33B2"/>
    <w:rsid w:val="000B4476"/>
    <w:rsid w:val="000C0D06"/>
    <w:rsid w:val="000C1183"/>
    <w:rsid w:val="000C35B2"/>
    <w:rsid w:val="000C757F"/>
    <w:rsid w:val="000D4791"/>
    <w:rsid w:val="000D6E1B"/>
    <w:rsid w:val="000E0421"/>
    <w:rsid w:val="000E1C2C"/>
    <w:rsid w:val="000E266F"/>
    <w:rsid w:val="000E3728"/>
    <w:rsid w:val="000F01E6"/>
    <w:rsid w:val="000F0925"/>
    <w:rsid w:val="000F4C0E"/>
    <w:rsid w:val="000F66E8"/>
    <w:rsid w:val="0010303A"/>
    <w:rsid w:val="00106080"/>
    <w:rsid w:val="00107571"/>
    <w:rsid w:val="001238F3"/>
    <w:rsid w:val="001241C9"/>
    <w:rsid w:val="00124C56"/>
    <w:rsid w:val="001253AF"/>
    <w:rsid w:val="00132554"/>
    <w:rsid w:val="0013549B"/>
    <w:rsid w:val="00135739"/>
    <w:rsid w:val="00153245"/>
    <w:rsid w:val="00156FBF"/>
    <w:rsid w:val="00180679"/>
    <w:rsid w:val="00184528"/>
    <w:rsid w:val="00185445"/>
    <w:rsid w:val="00190C77"/>
    <w:rsid w:val="001929FE"/>
    <w:rsid w:val="00193EFC"/>
    <w:rsid w:val="00194F60"/>
    <w:rsid w:val="001A6908"/>
    <w:rsid w:val="001B0C33"/>
    <w:rsid w:val="001B694C"/>
    <w:rsid w:val="001C6391"/>
    <w:rsid w:val="001C72EB"/>
    <w:rsid w:val="001C7752"/>
    <w:rsid w:val="001E0A4E"/>
    <w:rsid w:val="001E1728"/>
    <w:rsid w:val="001E17F0"/>
    <w:rsid w:val="001E1A35"/>
    <w:rsid w:val="001E3F42"/>
    <w:rsid w:val="001E63EB"/>
    <w:rsid w:val="001E7413"/>
    <w:rsid w:val="001F0CC0"/>
    <w:rsid w:val="001F54CA"/>
    <w:rsid w:val="00207660"/>
    <w:rsid w:val="00212267"/>
    <w:rsid w:val="002226AF"/>
    <w:rsid w:val="00222AFC"/>
    <w:rsid w:val="002230A3"/>
    <w:rsid w:val="00232D48"/>
    <w:rsid w:val="0023359B"/>
    <w:rsid w:val="002555BA"/>
    <w:rsid w:val="002662B4"/>
    <w:rsid w:val="00270CD7"/>
    <w:rsid w:val="00273F87"/>
    <w:rsid w:val="00275CAC"/>
    <w:rsid w:val="00276410"/>
    <w:rsid w:val="00277A5A"/>
    <w:rsid w:val="0028237B"/>
    <w:rsid w:val="002A0B58"/>
    <w:rsid w:val="002A643E"/>
    <w:rsid w:val="002B1392"/>
    <w:rsid w:val="002B7431"/>
    <w:rsid w:val="002B7906"/>
    <w:rsid w:val="002C561D"/>
    <w:rsid w:val="002D247D"/>
    <w:rsid w:val="002D70E8"/>
    <w:rsid w:val="002D726B"/>
    <w:rsid w:val="002D7898"/>
    <w:rsid w:val="002E3156"/>
    <w:rsid w:val="002E4E05"/>
    <w:rsid w:val="002E601A"/>
    <w:rsid w:val="002F4EEB"/>
    <w:rsid w:val="00315071"/>
    <w:rsid w:val="00316C8D"/>
    <w:rsid w:val="00320158"/>
    <w:rsid w:val="003212F2"/>
    <w:rsid w:val="003326DA"/>
    <w:rsid w:val="00332B1C"/>
    <w:rsid w:val="00342B7E"/>
    <w:rsid w:val="0034339C"/>
    <w:rsid w:val="00345DEA"/>
    <w:rsid w:val="00346C05"/>
    <w:rsid w:val="00347249"/>
    <w:rsid w:val="00357695"/>
    <w:rsid w:val="00361DE1"/>
    <w:rsid w:val="00363324"/>
    <w:rsid w:val="00365DBD"/>
    <w:rsid w:val="00376B8B"/>
    <w:rsid w:val="00383E92"/>
    <w:rsid w:val="00385459"/>
    <w:rsid w:val="00390D60"/>
    <w:rsid w:val="003A3FB1"/>
    <w:rsid w:val="003B0E2E"/>
    <w:rsid w:val="003B67F5"/>
    <w:rsid w:val="003D2BB2"/>
    <w:rsid w:val="003E77A6"/>
    <w:rsid w:val="003F29AC"/>
    <w:rsid w:val="003F5065"/>
    <w:rsid w:val="003F7216"/>
    <w:rsid w:val="00400C6E"/>
    <w:rsid w:val="00402856"/>
    <w:rsid w:val="004125A9"/>
    <w:rsid w:val="00417F74"/>
    <w:rsid w:val="00417FC3"/>
    <w:rsid w:val="0042716F"/>
    <w:rsid w:val="00433A29"/>
    <w:rsid w:val="004349D1"/>
    <w:rsid w:val="00434C3A"/>
    <w:rsid w:val="004461A9"/>
    <w:rsid w:val="004515CA"/>
    <w:rsid w:val="00454A8C"/>
    <w:rsid w:val="00457805"/>
    <w:rsid w:val="00460EF3"/>
    <w:rsid w:val="0046126C"/>
    <w:rsid w:val="004626F9"/>
    <w:rsid w:val="004764DA"/>
    <w:rsid w:val="00481DBE"/>
    <w:rsid w:val="0048274B"/>
    <w:rsid w:val="00484543"/>
    <w:rsid w:val="00484803"/>
    <w:rsid w:val="00490FA2"/>
    <w:rsid w:val="00491D86"/>
    <w:rsid w:val="00494961"/>
    <w:rsid w:val="004964F2"/>
    <w:rsid w:val="004B32EA"/>
    <w:rsid w:val="004B7ABA"/>
    <w:rsid w:val="004D1CD7"/>
    <w:rsid w:val="004D6666"/>
    <w:rsid w:val="004D6A37"/>
    <w:rsid w:val="004E18A3"/>
    <w:rsid w:val="004E7C9A"/>
    <w:rsid w:val="004F3A7D"/>
    <w:rsid w:val="004F72EF"/>
    <w:rsid w:val="0050131F"/>
    <w:rsid w:val="00502AB1"/>
    <w:rsid w:val="005116B3"/>
    <w:rsid w:val="00512193"/>
    <w:rsid w:val="0051459F"/>
    <w:rsid w:val="005241E7"/>
    <w:rsid w:val="00534DC9"/>
    <w:rsid w:val="00545B9D"/>
    <w:rsid w:val="0054612C"/>
    <w:rsid w:val="00546628"/>
    <w:rsid w:val="00553CE7"/>
    <w:rsid w:val="00557A6B"/>
    <w:rsid w:val="00560575"/>
    <w:rsid w:val="005649DF"/>
    <w:rsid w:val="00565A5A"/>
    <w:rsid w:val="00570EB7"/>
    <w:rsid w:val="00570F79"/>
    <w:rsid w:val="00572ECC"/>
    <w:rsid w:val="00574AA3"/>
    <w:rsid w:val="00581AEA"/>
    <w:rsid w:val="00591E08"/>
    <w:rsid w:val="00591F4A"/>
    <w:rsid w:val="00593BC5"/>
    <w:rsid w:val="00593E3A"/>
    <w:rsid w:val="00594AF7"/>
    <w:rsid w:val="005A2E81"/>
    <w:rsid w:val="005A5F23"/>
    <w:rsid w:val="005B178A"/>
    <w:rsid w:val="005B1A3A"/>
    <w:rsid w:val="005B6148"/>
    <w:rsid w:val="005C638B"/>
    <w:rsid w:val="005E15B9"/>
    <w:rsid w:val="005E30D6"/>
    <w:rsid w:val="005E3FCF"/>
    <w:rsid w:val="00612D60"/>
    <w:rsid w:val="00626EFB"/>
    <w:rsid w:val="00633D5D"/>
    <w:rsid w:val="00651D69"/>
    <w:rsid w:val="00653A4D"/>
    <w:rsid w:val="00654D38"/>
    <w:rsid w:val="00667AE3"/>
    <w:rsid w:val="0067239D"/>
    <w:rsid w:val="00676BC2"/>
    <w:rsid w:val="006921F3"/>
    <w:rsid w:val="00694AA8"/>
    <w:rsid w:val="006A57E5"/>
    <w:rsid w:val="006B6556"/>
    <w:rsid w:val="006C2058"/>
    <w:rsid w:val="006C6351"/>
    <w:rsid w:val="006D2804"/>
    <w:rsid w:val="006E167B"/>
    <w:rsid w:val="006E44E9"/>
    <w:rsid w:val="006E4E94"/>
    <w:rsid w:val="006E52EA"/>
    <w:rsid w:val="006F056E"/>
    <w:rsid w:val="006F2D00"/>
    <w:rsid w:val="006F7214"/>
    <w:rsid w:val="00701617"/>
    <w:rsid w:val="00701B57"/>
    <w:rsid w:val="0071352A"/>
    <w:rsid w:val="007327F4"/>
    <w:rsid w:val="00743D68"/>
    <w:rsid w:val="007475FD"/>
    <w:rsid w:val="0075158B"/>
    <w:rsid w:val="00753DFE"/>
    <w:rsid w:val="007570EF"/>
    <w:rsid w:val="007645BD"/>
    <w:rsid w:val="007748D8"/>
    <w:rsid w:val="0078798E"/>
    <w:rsid w:val="007A3021"/>
    <w:rsid w:val="007B7E55"/>
    <w:rsid w:val="007C0DDE"/>
    <w:rsid w:val="007C1243"/>
    <w:rsid w:val="007C1576"/>
    <w:rsid w:val="007C1E16"/>
    <w:rsid w:val="007C3763"/>
    <w:rsid w:val="007C3F93"/>
    <w:rsid w:val="007D32BC"/>
    <w:rsid w:val="007D3748"/>
    <w:rsid w:val="007F3EC5"/>
    <w:rsid w:val="007F5390"/>
    <w:rsid w:val="00801C5D"/>
    <w:rsid w:val="0080432B"/>
    <w:rsid w:val="008162F4"/>
    <w:rsid w:val="008204D6"/>
    <w:rsid w:val="00820D56"/>
    <w:rsid w:val="008214BA"/>
    <w:rsid w:val="00827D6F"/>
    <w:rsid w:val="00834BD9"/>
    <w:rsid w:val="00837B7C"/>
    <w:rsid w:val="008502B9"/>
    <w:rsid w:val="008528ED"/>
    <w:rsid w:val="00852B04"/>
    <w:rsid w:val="00854E68"/>
    <w:rsid w:val="00867AAE"/>
    <w:rsid w:val="008705A5"/>
    <w:rsid w:val="00874247"/>
    <w:rsid w:val="00890E26"/>
    <w:rsid w:val="008A5BB9"/>
    <w:rsid w:val="008C01A6"/>
    <w:rsid w:val="008C27D3"/>
    <w:rsid w:val="008C3553"/>
    <w:rsid w:val="008C3F93"/>
    <w:rsid w:val="008D2688"/>
    <w:rsid w:val="008D3AA8"/>
    <w:rsid w:val="008E339C"/>
    <w:rsid w:val="008F12DC"/>
    <w:rsid w:val="009004E1"/>
    <w:rsid w:val="00905667"/>
    <w:rsid w:val="00907343"/>
    <w:rsid w:val="0090767C"/>
    <w:rsid w:val="00913484"/>
    <w:rsid w:val="0091477F"/>
    <w:rsid w:val="00916408"/>
    <w:rsid w:val="00931DB4"/>
    <w:rsid w:val="00931F24"/>
    <w:rsid w:val="0093358C"/>
    <w:rsid w:val="00935069"/>
    <w:rsid w:val="009409F5"/>
    <w:rsid w:val="00955A3A"/>
    <w:rsid w:val="00962E25"/>
    <w:rsid w:val="0097305F"/>
    <w:rsid w:val="0098201E"/>
    <w:rsid w:val="0099072C"/>
    <w:rsid w:val="009924D2"/>
    <w:rsid w:val="00993FF1"/>
    <w:rsid w:val="009956FA"/>
    <w:rsid w:val="009A25EB"/>
    <w:rsid w:val="009A7965"/>
    <w:rsid w:val="009B0341"/>
    <w:rsid w:val="009B0BF1"/>
    <w:rsid w:val="009B10E1"/>
    <w:rsid w:val="009B6EAA"/>
    <w:rsid w:val="009E44F6"/>
    <w:rsid w:val="00A025AB"/>
    <w:rsid w:val="00A17585"/>
    <w:rsid w:val="00A206BD"/>
    <w:rsid w:val="00A21F7A"/>
    <w:rsid w:val="00A24118"/>
    <w:rsid w:val="00A377E5"/>
    <w:rsid w:val="00A42F01"/>
    <w:rsid w:val="00A44545"/>
    <w:rsid w:val="00A458F2"/>
    <w:rsid w:val="00A46F17"/>
    <w:rsid w:val="00A55215"/>
    <w:rsid w:val="00A557A9"/>
    <w:rsid w:val="00A566E2"/>
    <w:rsid w:val="00A56E29"/>
    <w:rsid w:val="00A57E00"/>
    <w:rsid w:val="00A6555B"/>
    <w:rsid w:val="00A6593D"/>
    <w:rsid w:val="00A704CF"/>
    <w:rsid w:val="00A80A07"/>
    <w:rsid w:val="00A90D8E"/>
    <w:rsid w:val="00A960BA"/>
    <w:rsid w:val="00A966C7"/>
    <w:rsid w:val="00AA2E61"/>
    <w:rsid w:val="00AA6F1B"/>
    <w:rsid w:val="00AB43B1"/>
    <w:rsid w:val="00AB79D8"/>
    <w:rsid w:val="00AC07B1"/>
    <w:rsid w:val="00AC3F65"/>
    <w:rsid w:val="00AC4AE4"/>
    <w:rsid w:val="00AD48E3"/>
    <w:rsid w:val="00AD704C"/>
    <w:rsid w:val="00AE2AEF"/>
    <w:rsid w:val="00AE3278"/>
    <w:rsid w:val="00AF3CAB"/>
    <w:rsid w:val="00AF4A8D"/>
    <w:rsid w:val="00B01457"/>
    <w:rsid w:val="00B0650C"/>
    <w:rsid w:val="00B1110E"/>
    <w:rsid w:val="00B11C85"/>
    <w:rsid w:val="00B2042A"/>
    <w:rsid w:val="00B2480C"/>
    <w:rsid w:val="00B3013D"/>
    <w:rsid w:val="00B43B8A"/>
    <w:rsid w:val="00B46675"/>
    <w:rsid w:val="00B620A4"/>
    <w:rsid w:val="00B74B40"/>
    <w:rsid w:val="00B76423"/>
    <w:rsid w:val="00B7675E"/>
    <w:rsid w:val="00B82F78"/>
    <w:rsid w:val="00B8394B"/>
    <w:rsid w:val="00B85F13"/>
    <w:rsid w:val="00B9417D"/>
    <w:rsid w:val="00B97B53"/>
    <w:rsid w:val="00BB36F2"/>
    <w:rsid w:val="00BC10FA"/>
    <w:rsid w:val="00BC121F"/>
    <w:rsid w:val="00BC245C"/>
    <w:rsid w:val="00BD32B8"/>
    <w:rsid w:val="00BE4D3A"/>
    <w:rsid w:val="00BE61C5"/>
    <w:rsid w:val="00BF0A72"/>
    <w:rsid w:val="00BF3F8D"/>
    <w:rsid w:val="00C125DC"/>
    <w:rsid w:val="00C261DD"/>
    <w:rsid w:val="00C26FEC"/>
    <w:rsid w:val="00C2721F"/>
    <w:rsid w:val="00C35BC8"/>
    <w:rsid w:val="00C503C9"/>
    <w:rsid w:val="00C56888"/>
    <w:rsid w:val="00C67DF2"/>
    <w:rsid w:val="00C73AF8"/>
    <w:rsid w:val="00C8058C"/>
    <w:rsid w:val="00C809DE"/>
    <w:rsid w:val="00C872DC"/>
    <w:rsid w:val="00C912F7"/>
    <w:rsid w:val="00C915C3"/>
    <w:rsid w:val="00C939AD"/>
    <w:rsid w:val="00CB378B"/>
    <w:rsid w:val="00CC36DF"/>
    <w:rsid w:val="00CC3D5A"/>
    <w:rsid w:val="00CC41AD"/>
    <w:rsid w:val="00CC77A8"/>
    <w:rsid w:val="00CC78E8"/>
    <w:rsid w:val="00CC7EF7"/>
    <w:rsid w:val="00CE0652"/>
    <w:rsid w:val="00CE3B32"/>
    <w:rsid w:val="00CE531E"/>
    <w:rsid w:val="00CF080C"/>
    <w:rsid w:val="00D04086"/>
    <w:rsid w:val="00D10F2B"/>
    <w:rsid w:val="00D12AF1"/>
    <w:rsid w:val="00D16D7B"/>
    <w:rsid w:val="00D2456C"/>
    <w:rsid w:val="00D345AD"/>
    <w:rsid w:val="00D41F46"/>
    <w:rsid w:val="00D50CFA"/>
    <w:rsid w:val="00D5442F"/>
    <w:rsid w:val="00D611FF"/>
    <w:rsid w:val="00D61A68"/>
    <w:rsid w:val="00D631E1"/>
    <w:rsid w:val="00D700A8"/>
    <w:rsid w:val="00D72CEB"/>
    <w:rsid w:val="00D73C7A"/>
    <w:rsid w:val="00D73D6F"/>
    <w:rsid w:val="00D742F0"/>
    <w:rsid w:val="00D847C9"/>
    <w:rsid w:val="00D92855"/>
    <w:rsid w:val="00D95245"/>
    <w:rsid w:val="00DC0374"/>
    <w:rsid w:val="00DC0AD1"/>
    <w:rsid w:val="00DC3EDC"/>
    <w:rsid w:val="00DC67D7"/>
    <w:rsid w:val="00DD022B"/>
    <w:rsid w:val="00DE4E4B"/>
    <w:rsid w:val="00DE648D"/>
    <w:rsid w:val="00DF2D0C"/>
    <w:rsid w:val="00E02FB3"/>
    <w:rsid w:val="00E04EC9"/>
    <w:rsid w:val="00E060D5"/>
    <w:rsid w:val="00E35663"/>
    <w:rsid w:val="00E44D32"/>
    <w:rsid w:val="00E47130"/>
    <w:rsid w:val="00E47E0F"/>
    <w:rsid w:val="00E530A2"/>
    <w:rsid w:val="00E6058C"/>
    <w:rsid w:val="00E662D1"/>
    <w:rsid w:val="00E705DE"/>
    <w:rsid w:val="00E72583"/>
    <w:rsid w:val="00E7296B"/>
    <w:rsid w:val="00E821B1"/>
    <w:rsid w:val="00E916B6"/>
    <w:rsid w:val="00EA3D50"/>
    <w:rsid w:val="00EB0E85"/>
    <w:rsid w:val="00EB49D3"/>
    <w:rsid w:val="00EB5104"/>
    <w:rsid w:val="00EC0351"/>
    <w:rsid w:val="00EC31C2"/>
    <w:rsid w:val="00EC43BC"/>
    <w:rsid w:val="00EC618E"/>
    <w:rsid w:val="00ED34FB"/>
    <w:rsid w:val="00ED4F61"/>
    <w:rsid w:val="00EE2E0A"/>
    <w:rsid w:val="00EF360F"/>
    <w:rsid w:val="00F06BE3"/>
    <w:rsid w:val="00F1535D"/>
    <w:rsid w:val="00F179B6"/>
    <w:rsid w:val="00F230E9"/>
    <w:rsid w:val="00F434C7"/>
    <w:rsid w:val="00F62CC4"/>
    <w:rsid w:val="00F66C4E"/>
    <w:rsid w:val="00F6783F"/>
    <w:rsid w:val="00F73C4B"/>
    <w:rsid w:val="00F7758D"/>
    <w:rsid w:val="00F80A07"/>
    <w:rsid w:val="00F82551"/>
    <w:rsid w:val="00F82713"/>
    <w:rsid w:val="00F8435A"/>
    <w:rsid w:val="00F85354"/>
    <w:rsid w:val="00FA1388"/>
    <w:rsid w:val="00FA229D"/>
    <w:rsid w:val="00FB36BA"/>
    <w:rsid w:val="00FB5352"/>
    <w:rsid w:val="00FB7B30"/>
    <w:rsid w:val="00FC336E"/>
    <w:rsid w:val="00FC4059"/>
    <w:rsid w:val="00FC74B7"/>
    <w:rsid w:val="00FD6F6D"/>
    <w:rsid w:val="00FD7340"/>
    <w:rsid w:val="00FD7500"/>
    <w:rsid w:val="00FE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0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9D8"/>
    <w:pPr>
      <w:spacing w:line="252" w:lineRule="auto"/>
    </w:pPr>
    <w:rPr>
      <w:rFonts w:asciiTheme="majorHAnsi" w:eastAsiaTheme="majorEastAsia" w:hAnsiTheme="majorHAnsi" w:cstheme="majorBidi"/>
    </w:rPr>
  </w:style>
  <w:style w:type="paragraph" w:styleId="Heading1">
    <w:name w:val="heading 1"/>
    <w:basedOn w:val="Normal"/>
    <w:next w:val="Normal"/>
    <w:link w:val="Heading1Char"/>
    <w:uiPriority w:val="9"/>
    <w:qFormat/>
    <w:rsid w:val="008C27D3"/>
    <w:pPr>
      <w:keepNext/>
      <w:keepLines/>
      <w:spacing w:before="480" w:after="0"/>
      <w:outlineLvl w:val="0"/>
    </w:pPr>
    <w:rPr>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9D8"/>
    <w:pPr>
      <w:ind w:left="720"/>
      <w:contextualSpacing/>
    </w:pPr>
  </w:style>
  <w:style w:type="paragraph" w:styleId="NoSpacing">
    <w:name w:val="No Spacing"/>
    <w:basedOn w:val="Normal"/>
    <w:link w:val="NoSpacingChar"/>
    <w:uiPriority w:val="1"/>
    <w:qFormat/>
    <w:rsid w:val="00AB79D8"/>
    <w:pPr>
      <w:spacing w:after="0" w:line="240" w:lineRule="auto"/>
    </w:pPr>
  </w:style>
  <w:style w:type="character" w:styleId="Hyperlink">
    <w:name w:val="Hyperlink"/>
    <w:basedOn w:val="DefaultParagraphFont"/>
    <w:uiPriority w:val="99"/>
    <w:unhideWhenUsed/>
    <w:rsid w:val="00AB79D8"/>
    <w:rPr>
      <w:color w:val="0000FF" w:themeColor="hyperlink"/>
      <w:u w:val="single"/>
    </w:rPr>
  </w:style>
  <w:style w:type="character" w:customStyle="1" w:styleId="NoSpacingChar">
    <w:name w:val="No Spacing Char"/>
    <w:basedOn w:val="DefaultParagraphFont"/>
    <w:link w:val="NoSpacing"/>
    <w:uiPriority w:val="1"/>
    <w:rsid w:val="00AB79D8"/>
    <w:rPr>
      <w:rFonts w:asciiTheme="majorHAnsi" w:eastAsiaTheme="majorEastAsia" w:hAnsiTheme="majorHAnsi" w:cstheme="majorBidi"/>
    </w:rPr>
  </w:style>
  <w:style w:type="paragraph" w:styleId="Header">
    <w:name w:val="header"/>
    <w:basedOn w:val="Normal"/>
    <w:link w:val="HeaderChar"/>
    <w:uiPriority w:val="99"/>
    <w:unhideWhenUsed/>
    <w:rsid w:val="000D6E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E1B"/>
    <w:rPr>
      <w:rFonts w:asciiTheme="majorHAnsi" w:eastAsiaTheme="majorEastAsia" w:hAnsiTheme="majorHAnsi" w:cstheme="majorBidi"/>
    </w:rPr>
  </w:style>
  <w:style w:type="paragraph" w:styleId="Footer">
    <w:name w:val="footer"/>
    <w:basedOn w:val="Normal"/>
    <w:link w:val="FooterChar"/>
    <w:uiPriority w:val="99"/>
    <w:unhideWhenUsed/>
    <w:rsid w:val="000D6E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E1B"/>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8C27D3"/>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135739"/>
    <w:rPr>
      <w:sz w:val="16"/>
      <w:szCs w:val="16"/>
    </w:rPr>
  </w:style>
  <w:style w:type="paragraph" w:styleId="CommentText">
    <w:name w:val="annotation text"/>
    <w:basedOn w:val="Normal"/>
    <w:link w:val="CommentTextChar"/>
    <w:uiPriority w:val="99"/>
    <w:unhideWhenUsed/>
    <w:rsid w:val="00135739"/>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135739"/>
    <w:rPr>
      <w:rFonts w:ascii="Arial" w:eastAsia="Times New Roman" w:hAnsi="Arial" w:cs="Arial"/>
      <w:sz w:val="20"/>
      <w:szCs w:val="20"/>
    </w:rPr>
  </w:style>
  <w:style w:type="paragraph" w:styleId="BalloonText">
    <w:name w:val="Balloon Text"/>
    <w:basedOn w:val="Normal"/>
    <w:link w:val="BalloonTextChar"/>
    <w:uiPriority w:val="99"/>
    <w:semiHidden/>
    <w:unhideWhenUsed/>
    <w:rsid w:val="0013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739"/>
    <w:rPr>
      <w:rFonts w:ascii="Tahoma" w:eastAsiaTheme="majorEastAsia" w:hAnsi="Tahoma" w:cs="Tahoma"/>
      <w:sz w:val="16"/>
      <w:szCs w:val="16"/>
    </w:rPr>
  </w:style>
  <w:style w:type="paragraph" w:styleId="CommentSubject">
    <w:name w:val="annotation subject"/>
    <w:basedOn w:val="CommentText"/>
    <w:next w:val="CommentText"/>
    <w:link w:val="CommentSubjectChar"/>
    <w:uiPriority w:val="99"/>
    <w:semiHidden/>
    <w:unhideWhenUsed/>
    <w:rsid w:val="00D10F2B"/>
    <w:pPr>
      <w:spacing w:line="240" w:lineRule="auto"/>
    </w:pPr>
    <w:rPr>
      <w:rFonts w:asciiTheme="majorHAnsi" w:eastAsiaTheme="majorEastAsia" w:hAnsiTheme="majorHAnsi" w:cstheme="majorBidi"/>
      <w:b/>
      <w:bCs/>
    </w:rPr>
  </w:style>
  <w:style w:type="character" w:customStyle="1" w:styleId="CommentSubjectChar">
    <w:name w:val="Comment Subject Char"/>
    <w:basedOn w:val="CommentTextChar"/>
    <w:link w:val="CommentSubject"/>
    <w:uiPriority w:val="99"/>
    <w:semiHidden/>
    <w:rsid w:val="00D10F2B"/>
    <w:rPr>
      <w:rFonts w:asciiTheme="majorHAnsi" w:eastAsiaTheme="majorEastAsia" w:hAnsiTheme="majorHAnsi" w:cstheme="majorBidi"/>
      <w:b/>
      <w:bCs/>
      <w:sz w:val="20"/>
      <w:szCs w:val="20"/>
    </w:rPr>
  </w:style>
  <w:style w:type="paragraph" w:customStyle="1" w:styleId="Default">
    <w:name w:val="Default"/>
    <w:basedOn w:val="Normal"/>
    <w:rsid w:val="00491D86"/>
    <w:pPr>
      <w:autoSpaceDE w:val="0"/>
      <w:autoSpaceDN w:val="0"/>
      <w:spacing w:after="0" w:line="240" w:lineRule="auto"/>
    </w:pPr>
    <w:rPr>
      <w:rFonts w:ascii="Arial" w:eastAsiaTheme="minorHAnsi" w:hAnsi="Arial" w:cs="Arial"/>
      <w:color w:val="000000"/>
      <w:sz w:val="24"/>
      <w:szCs w:val="24"/>
    </w:rPr>
  </w:style>
  <w:style w:type="paragraph" w:styleId="EndnoteText">
    <w:name w:val="endnote text"/>
    <w:basedOn w:val="Normal"/>
    <w:link w:val="EndnoteTextChar"/>
    <w:uiPriority w:val="99"/>
    <w:semiHidden/>
    <w:unhideWhenUsed/>
    <w:rsid w:val="001E17F0"/>
    <w:rPr>
      <w:sz w:val="20"/>
      <w:szCs w:val="20"/>
    </w:rPr>
  </w:style>
  <w:style w:type="character" w:customStyle="1" w:styleId="EndnoteTextChar">
    <w:name w:val="Endnote Text Char"/>
    <w:basedOn w:val="DefaultParagraphFont"/>
    <w:link w:val="EndnoteText"/>
    <w:uiPriority w:val="99"/>
    <w:semiHidden/>
    <w:rsid w:val="001E17F0"/>
    <w:rPr>
      <w:rFonts w:asciiTheme="majorHAnsi" w:eastAsiaTheme="majorEastAsia" w:hAnsiTheme="majorHAnsi" w:cstheme="majorBidi"/>
      <w:sz w:val="20"/>
      <w:szCs w:val="20"/>
    </w:rPr>
  </w:style>
  <w:style w:type="character" w:styleId="EndnoteReference">
    <w:name w:val="endnote reference"/>
    <w:basedOn w:val="DefaultParagraphFont"/>
    <w:uiPriority w:val="99"/>
    <w:unhideWhenUsed/>
    <w:rsid w:val="001E17F0"/>
    <w:rPr>
      <w:vertAlign w:val="superscript"/>
    </w:rPr>
  </w:style>
  <w:style w:type="table" w:styleId="TableGrid">
    <w:name w:val="Table Grid"/>
    <w:aliases w:val="PHE Table1,Header Table Grid"/>
    <w:basedOn w:val="TableNormal"/>
    <w:rsid w:val="00223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C9A"/>
    <w:pPr>
      <w:spacing w:after="0" w:line="240" w:lineRule="auto"/>
    </w:pPr>
    <w:rPr>
      <w:rFonts w:asciiTheme="majorHAnsi" w:eastAsiaTheme="majorEastAsia" w:hAnsiTheme="majorHAnsi" w:cstheme="majorBidi"/>
    </w:rPr>
  </w:style>
  <w:style w:type="character" w:customStyle="1" w:styleId="TableChar">
    <w:name w:val="Table Char"/>
    <w:basedOn w:val="DefaultParagraphFont"/>
    <w:link w:val="Table"/>
    <w:locked/>
    <w:rsid w:val="001E7413"/>
    <w:rPr>
      <w:rFonts w:ascii="Arial" w:hAnsi="Arial" w:cs="Arial"/>
      <w:bCs/>
    </w:rPr>
  </w:style>
  <w:style w:type="paragraph" w:customStyle="1" w:styleId="Table">
    <w:name w:val="Table"/>
    <w:basedOn w:val="Normal"/>
    <w:link w:val="TableChar"/>
    <w:rsid w:val="001E7413"/>
    <w:pPr>
      <w:overflowPunct w:val="0"/>
      <w:autoSpaceDE w:val="0"/>
      <w:autoSpaceDN w:val="0"/>
      <w:adjustRightInd w:val="0"/>
      <w:spacing w:before="40" w:after="40" w:line="240" w:lineRule="auto"/>
      <w:ind w:right="130"/>
    </w:pPr>
    <w:rPr>
      <w:rFonts w:ascii="Arial" w:eastAsiaTheme="minorHAnsi" w:hAnsi="Arial" w:cs="Arial"/>
      <w:bCs/>
    </w:rPr>
  </w:style>
  <w:style w:type="paragraph" w:styleId="FootnoteText">
    <w:name w:val="footnote text"/>
    <w:basedOn w:val="Normal"/>
    <w:link w:val="FootnoteTextChar"/>
    <w:uiPriority w:val="99"/>
    <w:semiHidden/>
    <w:unhideWhenUsed/>
    <w:rsid w:val="00A96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0BA"/>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A960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4225">
      <w:bodyDiv w:val="1"/>
      <w:marLeft w:val="0"/>
      <w:marRight w:val="0"/>
      <w:marTop w:val="0"/>
      <w:marBottom w:val="0"/>
      <w:divBdr>
        <w:top w:val="none" w:sz="0" w:space="0" w:color="auto"/>
        <w:left w:val="none" w:sz="0" w:space="0" w:color="auto"/>
        <w:bottom w:val="none" w:sz="0" w:space="0" w:color="auto"/>
        <w:right w:val="none" w:sz="0" w:space="0" w:color="auto"/>
      </w:divBdr>
    </w:div>
    <w:div w:id="164830069">
      <w:bodyDiv w:val="1"/>
      <w:marLeft w:val="0"/>
      <w:marRight w:val="0"/>
      <w:marTop w:val="0"/>
      <w:marBottom w:val="0"/>
      <w:divBdr>
        <w:top w:val="none" w:sz="0" w:space="0" w:color="auto"/>
        <w:left w:val="none" w:sz="0" w:space="0" w:color="auto"/>
        <w:bottom w:val="none" w:sz="0" w:space="0" w:color="auto"/>
        <w:right w:val="none" w:sz="0" w:space="0" w:color="auto"/>
      </w:divBdr>
    </w:div>
    <w:div w:id="194462457">
      <w:bodyDiv w:val="1"/>
      <w:marLeft w:val="0"/>
      <w:marRight w:val="0"/>
      <w:marTop w:val="0"/>
      <w:marBottom w:val="0"/>
      <w:divBdr>
        <w:top w:val="none" w:sz="0" w:space="0" w:color="auto"/>
        <w:left w:val="none" w:sz="0" w:space="0" w:color="auto"/>
        <w:bottom w:val="none" w:sz="0" w:space="0" w:color="auto"/>
        <w:right w:val="none" w:sz="0" w:space="0" w:color="auto"/>
      </w:divBdr>
    </w:div>
    <w:div w:id="201602955">
      <w:bodyDiv w:val="1"/>
      <w:marLeft w:val="0"/>
      <w:marRight w:val="0"/>
      <w:marTop w:val="0"/>
      <w:marBottom w:val="0"/>
      <w:divBdr>
        <w:top w:val="none" w:sz="0" w:space="0" w:color="auto"/>
        <w:left w:val="none" w:sz="0" w:space="0" w:color="auto"/>
        <w:bottom w:val="none" w:sz="0" w:space="0" w:color="auto"/>
        <w:right w:val="none" w:sz="0" w:space="0" w:color="auto"/>
      </w:divBdr>
    </w:div>
    <w:div w:id="277881370">
      <w:bodyDiv w:val="1"/>
      <w:marLeft w:val="0"/>
      <w:marRight w:val="0"/>
      <w:marTop w:val="0"/>
      <w:marBottom w:val="0"/>
      <w:divBdr>
        <w:top w:val="none" w:sz="0" w:space="0" w:color="auto"/>
        <w:left w:val="none" w:sz="0" w:space="0" w:color="auto"/>
        <w:bottom w:val="none" w:sz="0" w:space="0" w:color="auto"/>
        <w:right w:val="none" w:sz="0" w:space="0" w:color="auto"/>
      </w:divBdr>
    </w:div>
    <w:div w:id="396785629">
      <w:bodyDiv w:val="1"/>
      <w:marLeft w:val="0"/>
      <w:marRight w:val="0"/>
      <w:marTop w:val="0"/>
      <w:marBottom w:val="0"/>
      <w:divBdr>
        <w:top w:val="none" w:sz="0" w:space="0" w:color="auto"/>
        <w:left w:val="none" w:sz="0" w:space="0" w:color="auto"/>
        <w:bottom w:val="none" w:sz="0" w:space="0" w:color="auto"/>
        <w:right w:val="none" w:sz="0" w:space="0" w:color="auto"/>
      </w:divBdr>
    </w:div>
    <w:div w:id="1109352894">
      <w:bodyDiv w:val="1"/>
      <w:marLeft w:val="0"/>
      <w:marRight w:val="0"/>
      <w:marTop w:val="0"/>
      <w:marBottom w:val="0"/>
      <w:divBdr>
        <w:top w:val="none" w:sz="0" w:space="0" w:color="auto"/>
        <w:left w:val="none" w:sz="0" w:space="0" w:color="auto"/>
        <w:bottom w:val="none" w:sz="0" w:space="0" w:color="auto"/>
        <w:right w:val="none" w:sz="0" w:space="0" w:color="auto"/>
      </w:divBdr>
    </w:div>
    <w:div w:id="1194613393">
      <w:bodyDiv w:val="1"/>
      <w:marLeft w:val="0"/>
      <w:marRight w:val="0"/>
      <w:marTop w:val="0"/>
      <w:marBottom w:val="0"/>
      <w:divBdr>
        <w:top w:val="none" w:sz="0" w:space="0" w:color="auto"/>
        <w:left w:val="none" w:sz="0" w:space="0" w:color="auto"/>
        <w:bottom w:val="none" w:sz="0" w:space="0" w:color="auto"/>
        <w:right w:val="none" w:sz="0" w:space="0" w:color="auto"/>
      </w:divBdr>
    </w:div>
    <w:div w:id="1233152484">
      <w:bodyDiv w:val="1"/>
      <w:marLeft w:val="0"/>
      <w:marRight w:val="0"/>
      <w:marTop w:val="0"/>
      <w:marBottom w:val="0"/>
      <w:divBdr>
        <w:top w:val="none" w:sz="0" w:space="0" w:color="auto"/>
        <w:left w:val="none" w:sz="0" w:space="0" w:color="auto"/>
        <w:bottom w:val="none" w:sz="0" w:space="0" w:color="auto"/>
        <w:right w:val="none" w:sz="0" w:space="0" w:color="auto"/>
      </w:divBdr>
    </w:div>
    <w:div w:id="1273324882">
      <w:bodyDiv w:val="1"/>
      <w:marLeft w:val="0"/>
      <w:marRight w:val="0"/>
      <w:marTop w:val="0"/>
      <w:marBottom w:val="0"/>
      <w:divBdr>
        <w:top w:val="none" w:sz="0" w:space="0" w:color="auto"/>
        <w:left w:val="none" w:sz="0" w:space="0" w:color="auto"/>
        <w:bottom w:val="none" w:sz="0" w:space="0" w:color="auto"/>
        <w:right w:val="none" w:sz="0" w:space="0" w:color="auto"/>
      </w:divBdr>
    </w:div>
    <w:div w:id="1479835118">
      <w:bodyDiv w:val="1"/>
      <w:marLeft w:val="0"/>
      <w:marRight w:val="0"/>
      <w:marTop w:val="0"/>
      <w:marBottom w:val="0"/>
      <w:divBdr>
        <w:top w:val="none" w:sz="0" w:space="0" w:color="auto"/>
        <w:left w:val="none" w:sz="0" w:space="0" w:color="auto"/>
        <w:bottom w:val="none" w:sz="0" w:space="0" w:color="auto"/>
        <w:right w:val="none" w:sz="0" w:space="0" w:color="auto"/>
      </w:divBdr>
    </w:div>
    <w:div w:id="1566644769">
      <w:bodyDiv w:val="1"/>
      <w:marLeft w:val="0"/>
      <w:marRight w:val="0"/>
      <w:marTop w:val="0"/>
      <w:marBottom w:val="0"/>
      <w:divBdr>
        <w:top w:val="none" w:sz="0" w:space="0" w:color="auto"/>
        <w:left w:val="none" w:sz="0" w:space="0" w:color="auto"/>
        <w:bottom w:val="none" w:sz="0" w:space="0" w:color="auto"/>
        <w:right w:val="none" w:sz="0" w:space="0" w:color="auto"/>
      </w:divBdr>
    </w:div>
    <w:div w:id="1744184732">
      <w:bodyDiv w:val="1"/>
      <w:marLeft w:val="0"/>
      <w:marRight w:val="0"/>
      <w:marTop w:val="0"/>
      <w:marBottom w:val="0"/>
      <w:divBdr>
        <w:top w:val="none" w:sz="0" w:space="0" w:color="auto"/>
        <w:left w:val="none" w:sz="0" w:space="0" w:color="auto"/>
        <w:bottom w:val="none" w:sz="0" w:space="0" w:color="auto"/>
        <w:right w:val="none" w:sz="0" w:space="0" w:color="auto"/>
      </w:divBdr>
    </w:div>
    <w:div w:id="214167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uk/government/publications/everybody-active-every-day-2-year-upd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6FB3F-7CC5-4EC4-A6CE-2CB7E4F5D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2101</Words>
  <Characters>11981</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E. Guerra</dc:creator>
  <cp:lastModifiedBy>Timothy Purchase</cp:lastModifiedBy>
  <cp:revision>2</cp:revision>
  <cp:lastPrinted>2017-09-08T08:37:00Z</cp:lastPrinted>
  <dcterms:created xsi:type="dcterms:W3CDTF">2017-09-08T10:52:00Z</dcterms:created>
  <dcterms:modified xsi:type="dcterms:W3CDTF">2017-09-08T10:52:00Z</dcterms:modified>
</cp:coreProperties>
</file>