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CE33C" w14:textId="22C9EC2F" w:rsidR="00206FB1" w:rsidRDefault="007663B0" w:rsidP="00A85B19">
      <w:pPr>
        <w:pStyle w:val="CoverTitle"/>
      </w:pPr>
      <w:r>
        <w:t xml:space="preserve">Outline specification </w:t>
      </w:r>
      <w:r w:rsidR="003B6295">
        <w:t xml:space="preserve">for </w:t>
      </w:r>
      <w:r w:rsidR="00206FB1">
        <w:t xml:space="preserve">research project </w:t>
      </w:r>
    </w:p>
    <w:p w14:paraId="1C3794C7" w14:textId="152D1DFF" w:rsidR="00206FB1" w:rsidRDefault="008B78F7" w:rsidP="00A85B19">
      <w:pPr>
        <w:pStyle w:val="CoverTitle"/>
      </w:pPr>
      <w:r>
        <w:t>Rail Vehicle Seat Comfort</w:t>
      </w:r>
    </w:p>
    <w:p w14:paraId="57B1BC8B" w14:textId="27BA5F31" w:rsidR="00A85B19" w:rsidRDefault="008B78F7" w:rsidP="00A85B19">
      <w:pPr>
        <w:pStyle w:val="CoverTitle"/>
      </w:pPr>
      <w:r>
        <w:t>T1140</w:t>
      </w:r>
    </w:p>
    <w:p w14:paraId="2E7FF9DB" w14:textId="4C3DC825" w:rsidR="00D1753C" w:rsidRDefault="00D1753C" w:rsidP="00D1753C">
      <w:pPr>
        <w:pStyle w:val="Body"/>
      </w:pPr>
      <w:r>
        <w:t>This project is being developed to define a seat comfort specification and a seat comfort rating scale, to be validated in industry with a range of Train Operating Companies (TOCs).  A budget of up to £150,000 is being considered.</w:t>
      </w:r>
    </w:p>
    <w:p w14:paraId="4545F6FD" w14:textId="77777777" w:rsidR="00D1753C" w:rsidRDefault="00D1753C" w:rsidP="00A132AF">
      <w:pPr>
        <w:pStyle w:val="Body"/>
      </w:pPr>
    </w:p>
    <w:p w14:paraId="2743721D" w14:textId="21B9F8A9" w:rsidR="00A132AF" w:rsidRDefault="00A132AF" w:rsidP="00A132AF">
      <w:pPr>
        <w:pStyle w:val="Body"/>
      </w:pPr>
      <w:r>
        <w:t>The</w:t>
      </w:r>
      <w:r w:rsidR="007663B0">
        <w:t xml:space="preserve"> outline</w:t>
      </w:r>
      <w:r>
        <w:t xml:space="preserve"> </w:t>
      </w:r>
      <w:r w:rsidR="002C01DB">
        <w:t>d</w:t>
      </w:r>
      <w:r>
        <w:t xml:space="preserve">raft research specification </w:t>
      </w:r>
      <w:r w:rsidR="005328E2">
        <w:t xml:space="preserve">which </w:t>
      </w:r>
      <w:r>
        <w:t>follows</w:t>
      </w:r>
      <w:r w:rsidR="0003736C">
        <w:t>,</w:t>
      </w:r>
      <w:r>
        <w:t xml:space="preserve"> </w:t>
      </w:r>
      <w:r w:rsidR="002D773E">
        <w:t xml:space="preserve">details </w:t>
      </w:r>
      <w:r>
        <w:t xml:space="preserve">RSSB’s proposed research into </w:t>
      </w:r>
      <w:r w:rsidR="00FD5B9F">
        <w:t>Rail Vehicle Seat Comfort</w:t>
      </w:r>
      <w:r>
        <w:t>.</w:t>
      </w:r>
      <w:r w:rsidR="001327F5">
        <w:t xml:space="preserve">  </w:t>
      </w:r>
    </w:p>
    <w:p w14:paraId="07A6BC18" w14:textId="77777777" w:rsidR="00D1753C" w:rsidRDefault="00D1753C" w:rsidP="00A132AF">
      <w:pPr>
        <w:pStyle w:val="Body"/>
      </w:pPr>
    </w:p>
    <w:p w14:paraId="26CF3813" w14:textId="18E8C441" w:rsidR="001327F5" w:rsidRDefault="001327F5" w:rsidP="00A132AF">
      <w:pPr>
        <w:pStyle w:val="Body"/>
      </w:pPr>
      <w:r>
        <w:t xml:space="preserve">A </w:t>
      </w:r>
      <w:r w:rsidR="00540310">
        <w:t xml:space="preserve">pre-tender </w:t>
      </w:r>
      <w:r>
        <w:t>suppliers</w:t>
      </w:r>
      <w:r w:rsidR="002C01DB">
        <w:t xml:space="preserve"> </w:t>
      </w:r>
      <w:r>
        <w:t xml:space="preserve">meeting has been </w:t>
      </w:r>
      <w:r w:rsidR="0003736C">
        <w:t>arranged for</w:t>
      </w:r>
      <w:r w:rsidR="002C01DB">
        <w:t xml:space="preserve"> </w:t>
      </w:r>
      <w:r w:rsidRPr="0047318D">
        <w:rPr>
          <w:b/>
        </w:rPr>
        <w:t>Friday 6 October 2017</w:t>
      </w:r>
      <w:r>
        <w:t xml:space="preserve"> at </w:t>
      </w:r>
      <w:r w:rsidRPr="0047318D">
        <w:rPr>
          <w:b/>
        </w:rPr>
        <w:t>14.00</w:t>
      </w:r>
      <w:r>
        <w:t xml:space="preserve"> at the RSSB offices in</w:t>
      </w:r>
      <w:r w:rsidR="002C01DB">
        <w:t xml:space="preserve"> Moorgate,</w:t>
      </w:r>
      <w:r>
        <w:t xml:space="preserve"> London.  </w:t>
      </w:r>
      <w:r w:rsidR="00A132AF">
        <w:t xml:space="preserve">The purpose of </w:t>
      </w:r>
      <w:r w:rsidR="002C01DB">
        <w:t xml:space="preserve">this </w:t>
      </w:r>
      <w:r w:rsidR="00A132AF">
        <w:t xml:space="preserve">meeting </w:t>
      </w:r>
      <w:r>
        <w:t xml:space="preserve">is to: </w:t>
      </w:r>
    </w:p>
    <w:p w14:paraId="286C7D00" w14:textId="6538B006" w:rsidR="00A132AF" w:rsidRDefault="00A132AF" w:rsidP="00A132AF">
      <w:pPr>
        <w:pStyle w:val="Body"/>
        <w:numPr>
          <w:ilvl w:val="0"/>
          <w:numId w:val="48"/>
        </w:numPr>
      </w:pPr>
      <w:r>
        <w:t>Provide an outline of</w:t>
      </w:r>
      <w:r w:rsidR="001327F5">
        <w:t xml:space="preserve"> the project </w:t>
      </w:r>
      <w:r w:rsidR="00D1753C">
        <w:t>scope and objectives</w:t>
      </w:r>
    </w:p>
    <w:p w14:paraId="57A78D91" w14:textId="34BDAF94" w:rsidR="00225CB9" w:rsidRDefault="001327F5" w:rsidP="00A132AF">
      <w:pPr>
        <w:pStyle w:val="Body"/>
        <w:numPr>
          <w:ilvl w:val="0"/>
          <w:numId w:val="48"/>
        </w:numPr>
      </w:pPr>
      <w:r>
        <w:t xml:space="preserve">Provide interested suppliers an opportunity to </w:t>
      </w:r>
      <w:r w:rsidR="00D1753C">
        <w:t xml:space="preserve">influence </w:t>
      </w:r>
      <w:r>
        <w:t>the draft research specification</w:t>
      </w:r>
    </w:p>
    <w:p w14:paraId="44AB34D9" w14:textId="6C05A2EB" w:rsidR="00225CB9" w:rsidRDefault="00D1753C" w:rsidP="002242CF">
      <w:pPr>
        <w:pStyle w:val="Body"/>
        <w:numPr>
          <w:ilvl w:val="0"/>
          <w:numId w:val="48"/>
        </w:numPr>
      </w:pPr>
      <w:r>
        <w:t>Validate the proposed budget</w:t>
      </w:r>
    </w:p>
    <w:p w14:paraId="71FC02FC" w14:textId="77777777" w:rsidR="00D1753C" w:rsidRDefault="00D1753C" w:rsidP="0047318D">
      <w:pPr>
        <w:pStyle w:val="Body"/>
        <w:ind w:left="720"/>
      </w:pPr>
    </w:p>
    <w:p w14:paraId="4B9283E5" w14:textId="5ADF9C33" w:rsidR="00A132AF" w:rsidRDefault="00A132AF" w:rsidP="00A132AF">
      <w:pPr>
        <w:pStyle w:val="Body"/>
      </w:pPr>
      <w:r>
        <w:t>Suppliers should be prepared to discuss the following:</w:t>
      </w:r>
    </w:p>
    <w:p w14:paraId="584315C5" w14:textId="2AC96ECB" w:rsidR="001327F5" w:rsidRDefault="00D1753C">
      <w:pPr>
        <w:pStyle w:val="Body"/>
        <w:numPr>
          <w:ilvl w:val="0"/>
          <w:numId w:val="49"/>
        </w:numPr>
      </w:pPr>
      <w:bookmarkStart w:id="0" w:name="_Hlk486413674"/>
      <w:r>
        <w:t>What</w:t>
      </w:r>
      <w:r w:rsidR="00A132AF">
        <w:t xml:space="preserve"> factors might impact </w:t>
      </w:r>
      <w:r w:rsidR="001327F5">
        <w:t xml:space="preserve">successful delivery of the project </w:t>
      </w:r>
      <w:r>
        <w:t>objectives</w:t>
      </w:r>
      <w:r w:rsidR="001327F5">
        <w:t xml:space="preserve">? </w:t>
      </w:r>
    </w:p>
    <w:bookmarkEnd w:id="0"/>
    <w:p w14:paraId="0198156C" w14:textId="28D2D891" w:rsidR="00540310" w:rsidRDefault="00540310" w:rsidP="00540310">
      <w:pPr>
        <w:pStyle w:val="Body"/>
        <w:numPr>
          <w:ilvl w:val="0"/>
          <w:numId w:val="49"/>
        </w:numPr>
        <w:jc w:val="both"/>
      </w:pPr>
      <w:r>
        <w:t>Are timescales achievable?  How might the outputs change with a variation to the time?</w:t>
      </w:r>
    </w:p>
    <w:p w14:paraId="3BCAEEB2" w14:textId="3309109E" w:rsidR="00D1753C" w:rsidRDefault="00D1753C" w:rsidP="002D773E">
      <w:pPr>
        <w:pStyle w:val="Body"/>
        <w:numPr>
          <w:ilvl w:val="0"/>
          <w:numId w:val="49"/>
        </w:numPr>
      </w:pPr>
      <w:r>
        <w:t>Does the proposed budget reasonably cover the requirements to undertake and deliver this work? How might the scope change with a variation to the budget?</w:t>
      </w:r>
    </w:p>
    <w:p w14:paraId="4D2C9D28" w14:textId="77777777" w:rsidR="00D1753C" w:rsidRDefault="00D1753C" w:rsidP="002D773E">
      <w:pPr>
        <w:pStyle w:val="Body"/>
        <w:ind w:left="3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253"/>
      </w:tblGrid>
      <w:tr w:rsidR="00B90DA0" w14:paraId="416C13B5" w14:textId="77777777" w:rsidTr="006440C8">
        <w:tc>
          <w:tcPr>
            <w:tcW w:w="4673" w:type="dxa"/>
          </w:tcPr>
          <w:p w14:paraId="6F7F916F" w14:textId="2AB64BF2" w:rsidR="00B90DA0" w:rsidRDefault="00206FB1">
            <w:r>
              <w:t xml:space="preserve">Procurement </w:t>
            </w:r>
            <w:r w:rsidR="00B90DA0">
              <w:t>ID</w:t>
            </w:r>
            <w:r>
              <w:t xml:space="preserve"> number</w:t>
            </w:r>
          </w:p>
        </w:tc>
        <w:tc>
          <w:tcPr>
            <w:tcW w:w="3253" w:type="dxa"/>
          </w:tcPr>
          <w:p w14:paraId="0BFB43FE" w14:textId="7608B609" w:rsidR="00B90DA0" w:rsidRDefault="008B78F7">
            <w:r>
              <w:t>TBD</w:t>
            </w:r>
          </w:p>
        </w:tc>
      </w:tr>
      <w:tr w:rsidR="00B90DA0" w14:paraId="775E9FAE" w14:textId="77777777" w:rsidTr="006440C8">
        <w:tc>
          <w:tcPr>
            <w:tcW w:w="4673" w:type="dxa"/>
          </w:tcPr>
          <w:p w14:paraId="0C83D503" w14:textId="6AEE08F7" w:rsidR="00B90DA0" w:rsidRDefault="00B90DA0">
            <w:r>
              <w:t>Procurement</w:t>
            </w:r>
            <w:r w:rsidR="00206FB1">
              <w:t xml:space="preserve"> Manager</w:t>
            </w:r>
          </w:p>
        </w:tc>
        <w:tc>
          <w:tcPr>
            <w:tcW w:w="3253" w:type="dxa"/>
          </w:tcPr>
          <w:p w14:paraId="388F9547" w14:textId="583982C9" w:rsidR="00B90DA0" w:rsidRDefault="00B90DA0">
            <w:bookmarkStart w:id="1" w:name="_GoBack"/>
            <w:bookmarkEnd w:id="1"/>
          </w:p>
        </w:tc>
      </w:tr>
      <w:tr w:rsidR="00444363" w:rsidDel="00206FB1" w14:paraId="43383859" w14:textId="77777777" w:rsidTr="006440C8">
        <w:tc>
          <w:tcPr>
            <w:tcW w:w="4673" w:type="dxa"/>
          </w:tcPr>
          <w:p w14:paraId="30950D88" w14:textId="5ED6956F" w:rsidR="00444363" w:rsidDel="00206FB1" w:rsidRDefault="00444363">
            <w:r>
              <w:t xml:space="preserve">Version </w:t>
            </w:r>
          </w:p>
        </w:tc>
        <w:tc>
          <w:tcPr>
            <w:tcW w:w="3253" w:type="dxa"/>
          </w:tcPr>
          <w:p w14:paraId="6134D765" w14:textId="69ED1F17" w:rsidR="00444363" w:rsidDel="00206FB1" w:rsidRDefault="002B0341">
            <w:r>
              <w:t>1</w:t>
            </w:r>
            <w:r w:rsidR="008B78F7">
              <w:t>.</w:t>
            </w:r>
            <w:r>
              <w:t>0</w:t>
            </w:r>
          </w:p>
        </w:tc>
      </w:tr>
      <w:tr w:rsidR="00444363" w:rsidDel="00206FB1" w14:paraId="7E6D9CFF" w14:textId="77777777" w:rsidTr="006440C8">
        <w:tc>
          <w:tcPr>
            <w:tcW w:w="4673" w:type="dxa"/>
          </w:tcPr>
          <w:p w14:paraId="56839C34" w14:textId="6CD7B4E3" w:rsidR="00444363" w:rsidRDefault="00444363">
            <w:r>
              <w:t>Date</w:t>
            </w:r>
          </w:p>
        </w:tc>
        <w:tc>
          <w:tcPr>
            <w:tcW w:w="3253" w:type="dxa"/>
          </w:tcPr>
          <w:p w14:paraId="120C56E0" w14:textId="7B2383BA" w:rsidR="00444363" w:rsidDel="00206FB1" w:rsidRDefault="008B78F7">
            <w:r>
              <w:t>September 2017</w:t>
            </w:r>
          </w:p>
        </w:tc>
      </w:tr>
    </w:tbl>
    <w:p w14:paraId="5EEAB2CB" w14:textId="77777777" w:rsidR="00B90DA0" w:rsidRDefault="00B90DA0" w:rsidP="00B90DA0">
      <w:pPr>
        <w:pStyle w:val="Heading1"/>
      </w:pPr>
      <w:r>
        <w:lastRenderedPageBreak/>
        <w:t>Background</w:t>
      </w:r>
    </w:p>
    <w:p w14:paraId="7C2A6F6B" w14:textId="2F480FA0" w:rsidR="00772D18" w:rsidRDefault="008B78F7" w:rsidP="008B78F7">
      <w:pPr>
        <w:pStyle w:val="Body"/>
      </w:pPr>
      <w:r>
        <w:t xml:space="preserve">Passenger comfort during rail travel is an important aspect of the customer experience, </w:t>
      </w:r>
      <w:r w:rsidR="003174D6">
        <w:t>and</w:t>
      </w:r>
      <w:r>
        <w:t xml:space="preserve"> forms part of the rolling stock vision for comfortable and attractive train interiors (Rail Technical Strategy, 2012).  One key aspect of passenger comfort is the seat, </w:t>
      </w:r>
      <w:r w:rsidR="003174D6">
        <w:t xml:space="preserve">and the </w:t>
      </w:r>
      <w:r>
        <w:t xml:space="preserve">comfort of the seating area may contribute </w:t>
      </w:r>
      <w:r w:rsidR="003174D6">
        <w:t xml:space="preserve">up </w:t>
      </w:r>
      <w:r>
        <w:t xml:space="preserve">to 5% of the overall impact on customer satisfaction (National Rail Passenger Survey, 2016).  Recent passenger satisfaction scores also revealed that 72% of passengers (n = 25,541) reported satisfied or good level of comfort of the seating area (National Rail Passenger Survey, 2016). </w:t>
      </w:r>
      <w:r w:rsidR="00772D18">
        <w:t xml:space="preserve">Whilst such satisfaction scores appear promising, continuous improvement of customer satisfaction </w:t>
      </w:r>
      <w:r w:rsidR="0003736C">
        <w:t xml:space="preserve">is </w:t>
      </w:r>
      <w:r w:rsidR="00772D18">
        <w:t>a key object of the Rail Technical Strategy</w:t>
      </w:r>
      <w:r w:rsidR="0003736C">
        <w:t>,</w:t>
      </w:r>
      <w:r w:rsidR="00772D18">
        <w:t xml:space="preserve"> under the theme of Customer Experience.  </w:t>
      </w:r>
      <w:r w:rsidR="00353F9F">
        <w:t>As guidance, a general target to achieve 90% passenger satisfaction levels by 2035 (not specific to seat comfort)</w:t>
      </w:r>
      <w:r w:rsidR="00772D18">
        <w:t xml:space="preserve"> </w:t>
      </w:r>
      <w:r w:rsidR="00353F9F">
        <w:t>was proposed in the Long Term Planning Ahead Framework (2010</w:t>
      </w:r>
      <w:r w:rsidR="00353F9F">
        <w:rPr>
          <w:rStyle w:val="FootnoteReference"/>
        </w:rPr>
        <w:footnoteReference w:id="1"/>
      </w:r>
      <w:r w:rsidR="00353F9F">
        <w:t xml:space="preserve">), and subsequently supported in the </w:t>
      </w:r>
      <w:r w:rsidR="0093184E">
        <w:t>Rail Technical Strategy (</w:t>
      </w:r>
      <w:r w:rsidR="00353F9F">
        <w:t>RTS</w:t>
      </w:r>
      <w:r w:rsidR="0093184E">
        <w:t>)</w:t>
      </w:r>
      <w:r w:rsidR="00353F9F">
        <w:t>.  Clearly, improvements in seat comfort satisfaction scores may contribute to reaching</w:t>
      </w:r>
      <w:r w:rsidR="0093184E">
        <w:t xml:space="preserve"> </w:t>
      </w:r>
      <w:r w:rsidR="00353F9F">
        <w:t xml:space="preserve">this industry wide target.  </w:t>
      </w:r>
    </w:p>
    <w:p w14:paraId="74310462" w14:textId="15353A0C" w:rsidR="001327F5" w:rsidRDefault="001327F5" w:rsidP="008B78F7">
      <w:pPr>
        <w:pStyle w:val="Body"/>
      </w:pPr>
    </w:p>
    <w:p w14:paraId="4FCA9B19" w14:textId="407FBDA9" w:rsidR="00901098" w:rsidRDefault="008B78F7" w:rsidP="0047318D">
      <w:pPr>
        <w:pStyle w:val="Body"/>
      </w:pPr>
      <w:r>
        <w:t xml:space="preserve">However, currently </w:t>
      </w:r>
      <w:r w:rsidR="00353F9F">
        <w:t xml:space="preserve">there is </w:t>
      </w:r>
      <w:r>
        <w:t>a lack of quantifiable parameters available to sufficiently assess and demonstrate passenger seat comfort for new and refurbished trains, which risk</w:t>
      </w:r>
      <w:r w:rsidR="00B139A4">
        <w:t>s</w:t>
      </w:r>
      <w:r>
        <w:t xml:space="preserve"> overlooking customer experience.  A recent RSSB Knowledge Search (S240, 2016) on seat comfort revealed that while few measures exist to quantify passenger seat comfort, a standardised specification of seat comfort is yet to be established.  Moreover, the knowledge search findings indicated that current measures do not provide a minimum threshold value accounting for subjective tests of perception from the general public.  </w:t>
      </w:r>
      <w:r w:rsidR="00FC48C7">
        <w:t>Subsequently</w:t>
      </w:r>
      <w:r w:rsidR="00867D5D">
        <w:t xml:space="preserve">, </w:t>
      </w:r>
      <w:r w:rsidR="00901098">
        <w:t xml:space="preserve">quantifying passenger seat comfort may build </w:t>
      </w:r>
      <w:r w:rsidR="00FC48C7">
        <w:t>a predictive model</w:t>
      </w:r>
      <w:r w:rsidR="00901098">
        <w:t xml:space="preserve"> </w:t>
      </w:r>
      <w:r w:rsidR="00FC48C7">
        <w:t>to</w:t>
      </w:r>
      <w:r w:rsidR="00901098">
        <w:t xml:space="preserve"> support Train Operating Companies (TOCs) &amp; Rolling Stock Operating Companies (ROSCOs) to select cost-effective new and refurbished seats in line with the passenger experience.  </w:t>
      </w:r>
    </w:p>
    <w:p w14:paraId="09D719C4" w14:textId="77777777" w:rsidR="00901098" w:rsidRDefault="00901098" w:rsidP="0047318D">
      <w:pPr>
        <w:pStyle w:val="Body"/>
      </w:pPr>
    </w:p>
    <w:p w14:paraId="5D5D21AB" w14:textId="3DA7572E" w:rsidR="008B78F7" w:rsidRDefault="008B78F7" w:rsidP="0047318D">
      <w:pPr>
        <w:pStyle w:val="Body"/>
      </w:pPr>
      <w:r>
        <w:t xml:space="preserve">Accordingly, </w:t>
      </w:r>
      <w:r w:rsidR="00353F9F">
        <w:t xml:space="preserve">the </w:t>
      </w:r>
      <w:r w:rsidR="00BF6889">
        <w:t>Rail Industry</w:t>
      </w:r>
      <w:r w:rsidR="003174D6">
        <w:t xml:space="preserve"> </w:t>
      </w:r>
      <w:r>
        <w:t>V</w:t>
      </w:r>
      <w:r w:rsidR="00353F9F">
        <w:t>ehicle</w:t>
      </w:r>
      <w:r>
        <w:t>/V</w:t>
      </w:r>
      <w:r w:rsidR="00353F9F">
        <w:t xml:space="preserve">ehicle </w:t>
      </w:r>
      <w:r>
        <w:t>S</w:t>
      </w:r>
      <w:r w:rsidR="00353F9F">
        <w:t xml:space="preserve">ystem </w:t>
      </w:r>
      <w:r>
        <w:t>I</w:t>
      </w:r>
      <w:r w:rsidR="00353F9F">
        <w:t xml:space="preserve">nterface </w:t>
      </w:r>
      <w:r>
        <w:t>C</w:t>
      </w:r>
      <w:r w:rsidR="00353F9F">
        <w:t>ommittee</w:t>
      </w:r>
      <w:r w:rsidR="00353F9F">
        <w:rPr>
          <w:rStyle w:val="FootnoteReference"/>
        </w:rPr>
        <w:footnoteReference w:id="2"/>
      </w:r>
      <w:r>
        <w:t xml:space="preserve"> set up a Seat Comfort Group specifically to look at </w:t>
      </w:r>
      <w:r w:rsidR="00901098">
        <w:t>passenger seat comfort</w:t>
      </w:r>
      <w:r>
        <w:t xml:space="preserve">, and </w:t>
      </w:r>
      <w:r w:rsidR="00BF6889">
        <w:t xml:space="preserve">identified </w:t>
      </w:r>
      <w:r>
        <w:t>that the RDG Key Train Requirement</w:t>
      </w:r>
      <w:r w:rsidR="00F71BBC">
        <w:t>s (KTR)</w:t>
      </w:r>
      <w:r w:rsidR="00FC48C7">
        <w:rPr>
          <w:rStyle w:val="FootnoteReference"/>
        </w:rPr>
        <w:footnoteReference w:id="3"/>
      </w:r>
      <w:r>
        <w:t xml:space="preserve"> could benefit from specifying more information on passenger seat comfort.  </w:t>
      </w:r>
      <w:r w:rsidR="00BF0682">
        <w:t>In doing so, it is hoped that this research will impact i</w:t>
      </w:r>
      <w:r w:rsidR="00BF0682" w:rsidRPr="006D08BE">
        <w:t>mprove</w:t>
      </w:r>
      <w:r w:rsidR="00BF0682">
        <w:t>ments</w:t>
      </w:r>
      <w:r w:rsidR="00BF0682" w:rsidRPr="006D08BE">
        <w:t xml:space="preserve"> </w:t>
      </w:r>
      <w:r w:rsidR="00BF0682">
        <w:t xml:space="preserve">in </w:t>
      </w:r>
      <w:r w:rsidR="00BF0682" w:rsidRPr="006D08BE">
        <w:t>seat quality</w:t>
      </w:r>
      <w:r w:rsidR="00BF0682">
        <w:t xml:space="preserve"> and enhanced customer experience</w:t>
      </w:r>
      <w:r w:rsidR="00BF0682" w:rsidRPr="006D08BE">
        <w:t>,</w:t>
      </w:r>
      <w:r w:rsidR="00BF0682">
        <w:t xml:space="preserve"> while also facilitating</w:t>
      </w:r>
      <w:r w:rsidR="00BF0682" w:rsidRPr="006D08BE">
        <w:t xml:space="preserve"> innovation options and potential competition among TOC</w:t>
      </w:r>
      <w:r w:rsidR="00BF0682">
        <w:t xml:space="preserve">s to provide comfortable seating across the industry.  </w:t>
      </w:r>
    </w:p>
    <w:p w14:paraId="477743BC" w14:textId="77777777" w:rsidR="00B90DA0" w:rsidRDefault="00B90DA0" w:rsidP="00B90DA0">
      <w:pPr>
        <w:pStyle w:val="Heading1"/>
      </w:pPr>
      <w:r>
        <w:lastRenderedPageBreak/>
        <w:t>Work package objectives</w:t>
      </w:r>
    </w:p>
    <w:p w14:paraId="11D5C076" w14:textId="482C2914" w:rsidR="006D08BE" w:rsidRDefault="006D08BE" w:rsidP="006D08BE">
      <w:pPr>
        <w:pStyle w:val="Body"/>
      </w:pPr>
      <w:r>
        <w:t>The purpose of this project is to develop a seat comfort s</w:t>
      </w:r>
      <w:r w:rsidRPr="006D08BE">
        <w:t xml:space="preserve">pecification </w:t>
      </w:r>
      <w:r w:rsidR="00896CA6">
        <w:t>that may enable</w:t>
      </w:r>
      <w:r w:rsidRPr="006D08BE">
        <w:t xml:space="preserve"> manufacturers to design seats in line with a range of performance parameters, possibly presented as</w:t>
      </w:r>
      <w:r w:rsidR="00D831A9">
        <w:t xml:space="preserve"> a</w:t>
      </w:r>
      <w:r w:rsidRPr="006D08BE">
        <w:t xml:space="preserve"> star rating system</w:t>
      </w:r>
      <w:r>
        <w:t xml:space="preserve">.  </w:t>
      </w:r>
      <w:r w:rsidR="00896CA6">
        <w:t xml:space="preserve"> </w:t>
      </w:r>
      <w:r w:rsidR="006C3CEB">
        <w:t>As such, the</w:t>
      </w:r>
      <w:r w:rsidR="00896CA6">
        <w:t xml:space="preserve"> following hypothesis</w:t>
      </w:r>
      <w:r w:rsidR="006C3CEB">
        <w:t xml:space="preserve"> is set to be tested</w:t>
      </w:r>
      <w:r w:rsidR="00896CA6">
        <w:t xml:space="preserve">: Seat comfort can be defined, tested and validated, in a specification that details a range of comfort scores based of seat performance parameters.  </w:t>
      </w:r>
      <w:r w:rsidR="00F71BBC">
        <w:t xml:space="preserve">The project should </w:t>
      </w:r>
      <w:r w:rsidR="006C3CEB">
        <w:t xml:space="preserve">also </w:t>
      </w:r>
      <w:r w:rsidR="00F71BBC">
        <w:t>provide a b</w:t>
      </w:r>
      <w:r w:rsidR="00F71BBC" w:rsidRPr="006D08BE">
        <w:t xml:space="preserve">enchmark seat comfort specification </w:t>
      </w:r>
      <w:r w:rsidR="00F71BBC">
        <w:t xml:space="preserve">that will </w:t>
      </w:r>
      <w:r w:rsidR="00F71BBC" w:rsidRPr="006D08BE">
        <w:t>feed into Issue 5/6 of the KTR</w:t>
      </w:r>
      <w:r w:rsidR="00F71BBC">
        <w:t xml:space="preserve">.  </w:t>
      </w:r>
      <w:r w:rsidR="006C3CEB">
        <w:t>Accordingly</w:t>
      </w:r>
      <w:r w:rsidR="00896CA6">
        <w:t>, the following key activities are required:</w:t>
      </w:r>
    </w:p>
    <w:p w14:paraId="52F949A7" w14:textId="77777777" w:rsidR="00F71BBC" w:rsidRDefault="00F71BBC" w:rsidP="00DC1EB8">
      <w:pPr>
        <w:pStyle w:val="Body"/>
      </w:pPr>
    </w:p>
    <w:p w14:paraId="38823142" w14:textId="0196D0BD" w:rsidR="003174D6" w:rsidRDefault="00896CA6" w:rsidP="00896CA6">
      <w:pPr>
        <w:pStyle w:val="Style1"/>
        <w:numPr>
          <w:ilvl w:val="0"/>
          <w:numId w:val="43"/>
        </w:numPr>
      </w:pPr>
      <w:r w:rsidRPr="00896CA6">
        <w:t xml:space="preserve">A literature review of current comfort and performance parameters </w:t>
      </w:r>
    </w:p>
    <w:p w14:paraId="7EBA9227" w14:textId="2FA1495E" w:rsidR="00896CA6" w:rsidRPr="00896CA6" w:rsidRDefault="003174D6" w:rsidP="00896CA6">
      <w:pPr>
        <w:pStyle w:val="Style1"/>
        <w:numPr>
          <w:ilvl w:val="0"/>
          <w:numId w:val="43"/>
        </w:numPr>
      </w:pPr>
      <w:r>
        <w:t>D</w:t>
      </w:r>
      <w:r w:rsidR="00896CA6" w:rsidRPr="00896CA6">
        <w:t>efin</w:t>
      </w:r>
      <w:r>
        <w:t>ition of</w:t>
      </w:r>
      <w:r w:rsidR="00896CA6" w:rsidRPr="00896CA6">
        <w:t xml:space="preserve"> a benchmark seat comfort specification</w:t>
      </w:r>
    </w:p>
    <w:p w14:paraId="2985B537" w14:textId="77777777" w:rsidR="003174D6" w:rsidRPr="002D773E" w:rsidRDefault="00896CA6" w:rsidP="00896CA6">
      <w:pPr>
        <w:pStyle w:val="Style1"/>
        <w:numPr>
          <w:ilvl w:val="0"/>
          <w:numId w:val="43"/>
        </w:numPr>
      </w:pPr>
      <w:r w:rsidRPr="00896CA6">
        <w:rPr>
          <w:rFonts w:eastAsia="Calibri" w:cs="Calibri"/>
        </w:rPr>
        <w:t xml:space="preserve">Research design and </w:t>
      </w:r>
      <w:r>
        <w:rPr>
          <w:rFonts w:eastAsia="Calibri" w:cs="Calibri"/>
        </w:rPr>
        <w:t xml:space="preserve">laboratory </w:t>
      </w:r>
      <w:r w:rsidRPr="00896CA6">
        <w:rPr>
          <w:rFonts w:eastAsia="Calibri" w:cs="Calibri"/>
        </w:rPr>
        <w:t xml:space="preserve">testing of seat comfort </w:t>
      </w:r>
      <w:r>
        <w:rPr>
          <w:rFonts w:eastAsia="Calibri" w:cs="Calibri"/>
        </w:rPr>
        <w:t xml:space="preserve">performance </w:t>
      </w:r>
      <w:r w:rsidRPr="00896CA6">
        <w:rPr>
          <w:rFonts w:eastAsia="Calibri" w:cs="Calibri"/>
        </w:rPr>
        <w:t xml:space="preserve">parameters </w:t>
      </w:r>
    </w:p>
    <w:p w14:paraId="1C7126AE" w14:textId="163F381F" w:rsidR="00614442" w:rsidRPr="00896CA6" w:rsidRDefault="003174D6" w:rsidP="00896CA6">
      <w:pPr>
        <w:pStyle w:val="Style1"/>
        <w:numPr>
          <w:ilvl w:val="0"/>
          <w:numId w:val="43"/>
        </w:numPr>
      </w:pPr>
      <w:r>
        <w:rPr>
          <w:rFonts w:eastAsia="Calibri" w:cs="Calibri"/>
        </w:rPr>
        <w:t>V</w:t>
      </w:r>
      <w:r w:rsidR="00896CA6" w:rsidRPr="00896CA6">
        <w:rPr>
          <w:rFonts w:eastAsia="Calibri" w:cs="Calibri"/>
        </w:rPr>
        <w:t>alidation exercises/case studies</w:t>
      </w:r>
    </w:p>
    <w:p w14:paraId="12370A16" w14:textId="095B23EE" w:rsidR="00614442" w:rsidRDefault="00614442" w:rsidP="008B78F7">
      <w:pPr>
        <w:pStyle w:val="Body"/>
      </w:pPr>
    </w:p>
    <w:p w14:paraId="2894B00B" w14:textId="77777777" w:rsidR="00B90DA0" w:rsidRPr="00B90DA0" w:rsidRDefault="00B90DA0" w:rsidP="00B90DA0">
      <w:pPr>
        <w:pStyle w:val="Heading1"/>
      </w:pPr>
      <w:r>
        <w:t>Scope</w:t>
      </w: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4304"/>
        <w:gridCol w:w="3395"/>
      </w:tblGrid>
      <w:tr w:rsidR="004E0FFB" w:rsidRPr="00964397" w14:paraId="1437F89B" w14:textId="77777777" w:rsidTr="00964397">
        <w:tc>
          <w:tcPr>
            <w:tcW w:w="4304" w:type="dxa"/>
          </w:tcPr>
          <w:p w14:paraId="19DBB257" w14:textId="4187ED3B" w:rsidR="004E0FFB" w:rsidRPr="00964397" w:rsidRDefault="004E0FFB" w:rsidP="006440C8">
            <w:pPr>
              <w:pStyle w:val="BodyIndent1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964397">
              <w:rPr>
                <w:rFonts w:asciiTheme="minorHAnsi" w:hAnsiTheme="minorHAnsi"/>
                <w:b/>
                <w:sz w:val="20"/>
                <w:szCs w:val="20"/>
              </w:rPr>
              <w:t xml:space="preserve">In scope </w:t>
            </w:r>
          </w:p>
        </w:tc>
        <w:tc>
          <w:tcPr>
            <w:tcW w:w="3395" w:type="dxa"/>
          </w:tcPr>
          <w:p w14:paraId="1C556CB4" w14:textId="62E24D1F" w:rsidR="004E0FFB" w:rsidRPr="00964397" w:rsidRDefault="004E0FFB" w:rsidP="006440C8">
            <w:pPr>
              <w:pStyle w:val="BodyIndent1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964397">
              <w:rPr>
                <w:rFonts w:asciiTheme="minorHAnsi" w:hAnsiTheme="minorHAnsi"/>
                <w:b/>
                <w:sz w:val="20"/>
                <w:szCs w:val="20"/>
              </w:rPr>
              <w:t>Out of scope</w:t>
            </w:r>
          </w:p>
        </w:tc>
      </w:tr>
      <w:tr w:rsidR="004E0FFB" w:rsidRPr="00964397" w14:paraId="74C60284" w14:textId="77777777" w:rsidTr="00964397">
        <w:tc>
          <w:tcPr>
            <w:tcW w:w="4304" w:type="dxa"/>
          </w:tcPr>
          <w:p w14:paraId="67BE051E" w14:textId="1258B742" w:rsidR="00A1591A" w:rsidRPr="00964397" w:rsidRDefault="00264702" w:rsidP="00957324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 xml:space="preserve">Desk based review of static geometric parameters of seat comfort dimensions, including: Seat pan width, </w:t>
            </w:r>
            <w:r w:rsidR="00DF4476" w:rsidRPr="00964397">
              <w:rPr>
                <w:rFonts w:asciiTheme="minorHAnsi" w:hAnsiTheme="minorHAnsi"/>
                <w:sz w:val="20"/>
                <w:szCs w:val="20"/>
              </w:rPr>
              <w:t>seat pan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 height, </w:t>
            </w:r>
            <w:r w:rsidR="00DF4476" w:rsidRPr="00964397">
              <w:rPr>
                <w:rFonts w:asciiTheme="minorHAnsi" w:hAnsiTheme="minorHAnsi"/>
                <w:sz w:val="20"/>
                <w:szCs w:val="20"/>
              </w:rPr>
              <w:t xml:space="preserve">seat pan 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length, </w:t>
            </w:r>
            <w:r w:rsidR="00DF4476" w:rsidRPr="00964397">
              <w:rPr>
                <w:rFonts w:asciiTheme="minorHAnsi" w:hAnsiTheme="minorHAnsi"/>
                <w:sz w:val="20"/>
                <w:szCs w:val="20"/>
              </w:rPr>
              <w:t>back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rest</w:t>
            </w:r>
            <w:r w:rsidR="00DF4476" w:rsidRPr="00964397">
              <w:rPr>
                <w:rFonts w:asciiTheme="minorHAnsi" w:hAnsiTheme="minorHAnsi"/>
                <w:sz w:val="20"/>
                <w:szCs w:val="20"/>
              </w:rPr>
              <w:t xml:space="preserve"> height, backrest width, backrest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 xml:space="preserve"> angle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286D3C">
              <w:rPr>
                <w:rFonts w:asciiTheme="minorHAnsi" w:hAnsiTheme="minorHAnsi"/>
                <w:sz w:val="20"/>
                <w:szCs w:val="20"/>
              </w:rPr>
              <w:t>a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rmrest height</w:t>
            </w:r>
            <w:r w:rsidR="00DF4476" w:rsidRPr="00964397">
              <w:rPr>
                <w:rFonts w:asciiTheme="minorHAnsi" w:hAnsiTheme="minorHAnsi"/>
                <w:sz w:val="20"/>
                <w:szCs w:val="20"/>
              </w:rPr>
              <w:t xml:space="preserve"> and lateral position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F4476" w:rsidRPr="00964397">
              <w:rPr>
                <w:rFonts w:asciiTheme="minorHAnsi" w:hAnsiTheme="minorHAnsi"/>
                <w:sz w:val="20"/>
                <w:szCs w:val="20"/>
              </w:rPr>
              <w:t>s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ize / position of lumbar support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F4476" w:rsidRPr="00964397">
              <w:rPr>
                <w:rFonts w:asciiTheme="minorHAnsi" w:hAnsiTheme="minorHAnsi"/>
                <w:sz w:val="20"/>
                <w:szCs w:val="20"/>
              </w:rPr>
              <w:t>h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eadrest (if applicable)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07DEF8B" w14:textId="707B2914" w:rsidR="00264702" w:rsidRDefault="00264702" w:rsidP="00264702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Defining a seat comfort specification as a benchmark that feed</w:t>
            </w:r>
            <w:r w:rsidR="00BF6889">
              <w:rPr>
                <w:rFonts w:asciiTheme="minorHAnsi" w:hAnsiTheme="minorHAnsi"/>
                <w:sz w:val="20"/>
                <w:szCs w:val="20"/>
              </w:rPr>
              <w:t>s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 into the </w:t>
            </w:r>
            <w:r w:rsidR="006C3CEB">
              <w:rPr>
                <w:rFonts w:asciiTheme="minorHAnsi" w:hAnsiTheme="minorHAnsi"/>
                <w:sz w:val="20"/>
                <w:szCs w:val="20"/>
              </w:rPr>
              <w:t>KTR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>, and used for comparison in the subsequent seat comfort testing</w:t>
            </w:r>
            <w:r w:rsidR="006C3CEB">
              <w:rPr>
                <w:rStyle w:val="FootnoteReference"/>
                <w:rFonts w:asciiTheme="minorHAnsi" w:hAnsiTheme="minorHAnsi"/>
                <w:sz w:val="20"/>
                <w:szCs w:val="20"/>
              </w:rPr>
              <w:footnoteReference w:id="4"/>
            </w:r>
            <w:r w:rsidRPr="00964397">
              <w:rPr>
                <w:rFonts w:asciiTheme="minorHAnsi" w:hAnsiTheme="minorHAnsi"/>
                <w:sz w:val="20"/>
                <w:szCs w:val="20"/>
              </w:rPr>
              <w:t>.</w:t>
            </w:r>
            <w:r w:rsidR="006C3CEB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07875AE3" w14:textId="1F895A30" w:rsidR="008E76E2" w:rsidRDefault="008E76E2" w:rsidP="00264702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Testing of seat comfort including consideration of:</w:t>
            </w:r>
          </w:p>
          <w:p w14:paraId="6BBF611D" w14:textId="20C87573" w:rsidR="00264702" w:rsidRPr="00964397" w:rsidRDefault="008E76E2" w:rsidP="002242CF">
            <w:pPr>
              <w:pStyle w:val="Body"/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 xml:space="preserve"> representative sample range of train seats (including first and standard class, and tip-up seats), currently in 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lastRenderedPageBreak/>
              <w:t>production, to measure</w:t>
            </w:r>
            <w:r w:rsidR="00B41869" w:rsidRPr="00964397">
              <w:rPr>
                <w:rFonts w:asciiTheme="minorHAnsi" w:hAnsiTheme="minorHAnsi"/>
                <w:sz w:val="20"/>
                <w:szCs w:val="20"/>
              </w:rPr>
              <w:t xml:space="preserve"> subjective 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>dimensions of passenger seat comfort.</w:t>
            </w:r>
          </w:p>
          <w:p w14:paraId="46EE3678" w14:textId="69D56D85" w:rsidR="00264702" w:rsidRPr="00964397" w:rsidRDefault="008E76E2" w:rsidP="002242CF">
            <w:pPr>
              <w:pStyle w:val="Body"/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57270C" w:rsidRPr="00964397">
              <w:rPr>
                <w:rFonts w:asciiTheme="minorHAnsi" w:hAnsiTheme="minorHAnsi"/>
                <w:sz w:val="20"/>
                <w:szCs w:val="20"/>
              </w:rPr>
              <w:t xml:space="preserve"> diverse anthropometric population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 xml:space="preserve"> to measure comfort</w:t>
            </w:r>
            <w:r w:rsidR="00F531A7">
              <w:rPr>
                <w:rFonts w:asciiTheme="minorHAnsi" w:hAnsiTheme="minorHAnsi"/>
                <w:sz w:val="20"/>
                <w:szCs w:val="20"/>
              </w:rPr>
              <w:t>.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A2AFDC3" w14:textId="47563977" w:rsidR="00A1591A" w:rsidRPr="00964397" w:rsidRDefault="00F531A7" w:rsidP="002242CF">
            <w:pPr>
              <w:pStyle w:val="Body"/>
              <w:numPr>
                <w:ilvl w:val="0"/>
                <w:numId w:val="2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C10C03" w:rsidRPr="00964397">
              <w:rPr>
                <w:rFonts w:asciiTheme="minorHAnsi" w:hAnsiTheme="minorHAnsi"/>
                <w:sz w:val="20"/>
                <w:szCs w:val="20"/>
              </w:rPr>
              <w:t>ynamic, static and temporal aspects of seat comfort, including testing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 xml:space="preserve"> for: </w:t>
            </w:r>
            <w:r w:rsidR="00B41869" w:rsidRPr="00964397">
              <w:rPr>
                <w:rFonts w:asciiTheme="minorHAnsi" w:hAnsiTheme="minorHAnsi"/>
                <w:sz w:val="20"/>
                <w:szCs w:val="20"/>
              </w:rPr>
              <w:t>C</w:t>
            </w:r>
            <w:r w:rsidR="00A3523A" w:rsidRPr="00964397">
              <w:rPr>
                <w:rFonts w:asciiTheme="minorHAnsi" w:hAnsiTheme="minorHAnsi"/>
                <w:sz w:val="20"/>
                <w:szCs w:val="20"/>
              </w:rPr>
              <w:t xml:space="preserve">ushion 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softness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A3523A" w:rsidRPr="00964397">
              <w:rPr>
                <w:rFonts w:asciiTheme="minorHAnsi" w:hAnsiTheme="minorHAnsi"/>
                <w:sz w:val="20"/>
                <w:szCs w:val="20"/>
              </w:rPr>
              <w:t xml:space="preserve">cushion 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durability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5271D9" w:rsidRPr="00964397">
              <w:rPr>
                <w:rFonts w:asciiTheme="minorHAnsi" w:hAnsiTheme="minorHAnsi"/>
                <w:sz w:val="20"/>
                <w:szCs w:val="20"/>
              </w:rPr>
              <w:t xml:space="preserve">thermal 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comfort</w:t>
            </w:r>
            <w:r w:rsidR="00264702" w:rsidRPr="009643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5271D9" w:rsidRPr="00964397">
              <w:rPr>
                <w:rFonts w:asciiTheme="minorHAnsi" w:hAnsiTheme="minorHAnsi"/>
                <w:sz w:val="20"/>
                <w:szCs w:val="20"/>
              </w:rPr>
              <w:t xml:space="preserve">vibration </w:t>
            </w:r>
            <w:r w:rsidR="00865205" w:rsidRPr="00964397">
              <w:rPr>
                <w:rFonts w:asciiTheme="minorHAnsi" w:hAnsiTheme="minorHAnsi"/>
                <w:sz w:val="20"/>
                <w:szCs w:val="20"/>
              </w:rPr>
              <w:t>control</w:t>
            </w:r>
            <w:r w:rsidR="00221F9B" w:rsidRPr="0096439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76B4FCB" w14:textId="108E3C60" w:rsidR="00221F9B" w:rsidRPr="00964397" w:rsidRDefault="008E76E2" w:rsidP="00221F9B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Validation against </w:t>
            </w:r>
            <w:r w:rsidR="002242CF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221F9B" w:rsidRPr="00964397">
              <w:rPr>
                <w:rFonts w:asciiTheme="minorHAnsi" w:hAnsiTheme="minorHAnsi"/>
                <w:sz w:val="20"/>
                <w:szCs w:val="20"/>
              </w:rPr>
              <w:t xml:space="preserve">National Rail Passenger Survey measure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of </w:t>
            </w:r>
            <w:r w:rsidR="00221F9B" w:rsidRPr="00964397">
              <w:rPr>
                <w:rFonts w:asciiTheme="minorHAnsi" w:hAnsiTheme="minorHAnsi"/>
                <w:sz w:val="20"/>
                <w:szCs w:val="20"/>
              </w:rPr>
              <w:t>passenger satisfaction of the seating area (of the sample seats).</w:t>
            </w:r>
          </w:p>
          <w:p w14:paraId="1C81406D" w14:textId="77777777" w:rsidR="00221F9B" w:rsidRPr="00964397" w:rsidRDefault="00221F9B" w:rsidP="00221F9B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Validate seat comfort ratings with a sample of TOCs.</w:t>
            </w:r>
          </w:p>
          <w:p w14:paraId="087B1145" w14:textId="0771E4EF" w:rsidR="00264702" w:rsidRPr="00964397" w:rsidRDefault="00264702" w:rsidP="00264702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Ongoing engagement with the project steering group</w:t>
            </w:r>
            <w:r w:rsidR="00F531A7">
              <w:rPr>
                <w:rFonts w:asciiTheme="minorHAnsi" w:hAnsiTheme="minorHAnsi"/>
                <w:sz w:val="20"/>
                <w:szCs w:val="20"/>
              </w:rPr>
              <w:t>.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2490329" w14:textId="68A6646C" w:rsidR="004E0FFB" w:rsidRPr="00964397" w:rsidRDefault="004E0FFB" w:rsidP="00B14691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Delivery of presentation of findings to cross-industry groups</w:t>
            </w:r>
            <w:r w:rsidR="00F531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95" w:type="dxa"/>
          </w:tcPr>
          <w:p w14:paraId="3F13DE11" w14:textId="7D69866B" w:rsidR="00264702" w:rsidRPr="00964397" w:rsidRDefault="00264702" w:rsidP="00264702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lastRenderedPageBreak/>
              <w:t>Reviewing and testing comfort parameters for the whole vehicle carriage (e.g. noise, lighting, temperature)</w:t>
            </w:r>
            <w:r w:rsidR="00286D3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D7598DE" w14:textId="53739AB3" w:rsidR="00264702" w:rsidRPr="00964397" w:rsidRDefault="00264702" w:rsidP="00264702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Seats from automobile, marine, and aviation industries, and rail seats that are not current</w:t>
            </w:r>
            <w:r w:rsidR="008E76E2">
              <w:rPr>
                <w:rFonts w:asciiTheme="minorHAnsi" w:hAnsiTheme="minorHAnsi"/>
                <w:sz w:val="20"/>
                <w:szCs w:val="20"/>
              </w:rPr>
              <w:t>ly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E76E2">
              <w:rPr>
                <w:rFonts w:asciiTheme="minorHAnsi" w:hAnsiTheme="minorHAnsi"/>
                <w:sz w:val="20"/>
                <w:szCs w:val="20"/>
              </w:rPr>
              <w:t xml:space="preserve">in </w:t>
            </w:r>
            <w:r w:rsidRPr="00964397">
              <w:rPr>
                <w:rFonts w:asciiTheme="minorHAnsi" w:hAnsiTheme="minorHAnsi"/>
                <w:sz w:val="20"/>
                <w:szCs w:val="20"/>
              </w:rPr>
              <w:t xml:space="preserve">production. </w:t>
            </w:r>
          </w:p>
          <w:p w14:paraId="6C896918" w14:textId="77777777" w:rsidR="00221F9B" w:rsidRPr="00964397" w:rsidRDefault="00221F9B" w:rsidP="00221F9B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Tests of seat crashworthiness and fireworthiness, and tests that assess comfort of the layout of the whole vehicle carriage.</w:t>
            </w:r>
          </w:p>
          <w:p w14:paraId="01C7414A" w14:textId="49A2B136" w:rsidR="00221F9B" w:rsidRPr="00964397" w:rsidRDefault="00221F9B" w:rsidP="00221F9B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Comfort ratings that provide recommendations for the layout of the whole vehicle carriage</w:t>
            </w:r>
            <w:r w:rsidR="00F531A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7EF80B7" w14:textId="33EC5A8A" w:rsidR="00221F9B" w:rsidRDefault="00221F9B" w:rsidP="00221F9B">
            <w:pPr>
              <w:pStyle w:val="Body"/>
              <w:numPr>
                <w:ilvl w:val="0"/>
                <w:numId w:val="27"/>
              </w:numPr>
              <w:ind w:left="227" w:hanging="227"/>
              <w:rPr>
                <w:rFonts w:asciiTheme="minorHAnsi" w:hAnsiTheme="minorHAnsi"/>
                <w:sz w:val="20"/>
                <w:szCs w:val="20"/>
              </w:rPr>
            </w:pPr>
            <w:r w:rsidRPr="00964397">
              <w:rPr>
                <w:rFonts w:asciiTheme="minorHAnsi" w:hAnsiTheme="minorHAnsi"/>
                <w:sz w:val="20"/>
                <w:szCs w:val="20"/>
              </w:rPr>
              <w:t>The development of new seats</w:t>
            </w:r>
            <w:r w:rsidR="00F531A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60B2639" w14:textId="2FFE85B4" w:rsidR="004E0FFB" w:rsidRPr="00964397" w:rsidRDefault="004E0FFB" w:rsidP="0047318D">
            <w:pPr>
              <w:pStyle w:val="Body"/>
              <w:ind w:left="227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9AD91CE" w14:textId="77777777" w:rsidR="00B90DA0" w:rsidRPr="007617B6" w:rsidRDefault="00B90DA0" w:rsidP="007617B6">
      <w:pPr>
        <w:pStyle w:val="BodyIndent1"/>
        <w:ind w:left="0"/>
        <w:rPr>
          <w:i/>
        </w:rPr>
      </w:pPr>
    </w:p>
    <w:p w14:paraId="3FD63A5D" w14:textId="6331DA64" w:rsidR="00A53EA0" w:rsidRDefault="00A53EA0" w:rsidP="00A53EA0">
      <w:pPr>
        <w:pStyle w:val="Heading1"/>
      </w:pPr>
      <w:r>
        <w:t xml:space="preserve">Methodology </w:t>
      </w:r>
    </w:p>
    <w:p w14:paraId="4BD39703" w14:textId="1B20B4A3" w:rsidR="00614442" w:rsidRDefault="00A53EA0" w:rsidP="002242CF">
      <w:pPr>
        <w:rPr>
          <w:rFonts w:ascii="Calibri" w:hAnsi="Calibri" w:cs="Arial"/>
          <w:sz w:val="22"/>
          <w:szCs w:val="22"/>
          <w:lang w:eastAsia="en-GB"/>
        </w:rPr>
      </w:pPr>
      <w:r w:rsidRPr="00A53EA0">
        <w:rPr>
          <w:rFonts w:ascii="Calibri" w:hAnsi="Calibri" w:cs="Arial"/>
          <w:sz w:val="22"/>
          <w:szCs w:val="22"/>
          <w:lang w:eastAsia="en-GB"/>
        </w:rPr>
        <w:t xml:space="preserve">Suppliers </w:t>
      </w:r>
      <w:r w:rsidR="008E76E2">
        <w:rPr>
          <w:rFonts w:ascii="Calibri" w:hAnsi="Calibri" w:cs="Arial"/>
          <w:sz w:val="22"/>
          <w:szCs w:val="22"/>
          <w:lang w:eastAsia="en-GB"/>
        </w:rPr>
        <w:t>will be</w:t>
      </w:r>
      <w:r w:rsidR="008E76E2" w:rsidRPr="00A53EA0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8D6E09">
        <w:rPr>
          <w:rFonts w:ascii="Calibri" w:hAnsi="Calibri" w:cs="Arial"/>
          <w:sz w:val="22"/>
          <w:szCs w:val="22"/>
          <w:lang w:eastAsia="en-GB"/>
        </w:rPr>
        <w:t xml:space="preserve">expected to </w:t>
      </w:r>
      <w:r w:rsidR="008E76E2">
        <w:rPr>
          <w:rFonts w:ascii="Calibri" w:hAnsi="Calibri" w:cs="Arial"/>
          <w:sz w:val="22"/>
          <w:szCs w:val="22"/>
          <w:lang w:eastAsia="en-GB"/>
        </w:rPr>
        <w:t xml:space="preserve">define </w:t>
      </w:r>
      <w:r w:rsidR="008D6E09">
        <w:rPr>
          <w:rFonts w:ascii="Calibri" w:hAnsi="Calibri" w:cs="Arial"/>
          <w:sz w:val="22"/>
          <w:szCs w:val="22"/>
          <w:lang w:eastAsia="en-GB"/>
        </w:rPr>
        <w:t>the methodology that they are intending to use to successful</w:t>
      </w:r>
      <w:r w:rsidR="007D4616">
        <w:rPr>
          <w:rFonts w:ascii="Calibri" w:hAnsi="Calibri" w:cs="Arial"/>
          <w:sz w:val="22"/>
          <w:szCs w:val="22"/>
          <w:lang w:eastAsia="en-GB"/>
        </w:rPr>
        <w:t>ly</w:t>
      </w:r>
      <w:r w:rsidR="008D6E09">
        <w:rPr>
          <w:rFonts w:ascii="Calibri" w:hAnsi="Calibri" w:cs="Arial"/>
          <w:sz w:val="22"/>
          <w:szCs w:val="22"/>
          <w:lang w:eastAsia="en-GB"/>
        </w:rPr>
        <w:t xml:space="preserve"> meet the project objectives and cover the scope.</w:t>
      </w:r>
      <w:r w:rsidR="00221F9B">
        <w:rPr>
          <w:rFonts w:ascii="Calibri" w:hAnsi="Calibri" w:cs="Arial"/>
          <w:sz w:val="22"/>
          <w:szCs w:val="22"/>
          <w:lang w:eastAsia="en-GB"/>
        </w:rPr>
        <w:t xml:space="preserve">  </w:t>
      </w:r>
    </w:p>
    <w:p w14:paraId="50BE807E" w14:textId="77777777" w:rsidR="002242CF" w:rsidRPr="009C6B16" w:rsidRDefault="002242CF" w:rsidP="002242CF"/>
    <w:p w14:paraId="48E40624" w14:textId="3638D7BE" w:rsidR="00A53EA0" w:rsidRDefault="00A53EA0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3DB9670C" w14:textId="2333105F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7907C202" w14:textId="7B91DCE7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25D4737E" w14:textId="7508F2DC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7359C9C5" w14:textId="5CA587FA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555E6A32" w14:textId="30C0D53D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70C15841" w14:textId="4057E45A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06E0267E" w14:textId="629B2D53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7626B99E" w14:textId="77A577CB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21F1A381" w14:textId="1F2C56E9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030EFD51" w14:textId="6A3561F3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1CFB8829" w14:textId="378B839E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7E452042" w14:textId="6E7CD022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4549AA5A" w14:textId="0EC46522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1F688DC3" w14:textId="6FDBA76E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58B32896" w14:textId="631A9734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0E278A39" w14:textId="77777777" w:rsidR="004A3C9D" w:rsidRDefault="004A3C9D" w:rsidP="00A53EA0">
      <w:pPr>
        <w:rPr>
          <w:rFonts w:ascii="Calibri" w:hAnsi="Calibri" w:cs="Arial"/>
          <w:sz w:val="22"/>
          <w:szCs w:val="22"/>
          <w:lang w:eastAsia="en-GB"/>
        </w:rPr>
      </w:pPr>
    </w:p>
    <w:p w14:paraId="6EB524C5" w14:textId="2FC8E246" w:rsidR="006440C8" w:rsidRDefault="007617B6" w:rsidP="006440C8">
      <w:pPr>
        <w:pStyle w:val="Heading1"/>
      </w:pPr>
      <w:r>
        <w:lastRenderedPageBreak/>
        <w:t>Deliverables</w:t>
      </w:r>
    </w:p>
    <w:p w14:paraId="2DDF5238" w14:textId="010F422A" w:rsidR="00F531A7" w:rsidRPr="00F531A7" w:rsidRDefault="00F531A7" w:rsidP="002242CF">
      <w:pPr>
        <w:pStyle w:val="Body"/>
      </w:pPr>
      <w:r>
        <w:t>Suppliers will be expected to produce the following outputs as part of the project.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250"/>
        <w:gridCol w:w="10064"/>
      </w:tblGrid>
      <w:tr w:rsidR="00B90DA0" w14:paraId="5B580871" w14:textId="77777777" w:rsidTr="00744E48">
        <w:tc>
          <w:tcPr>
            <w:tcW w:w="250" w:type="dxa"/>
          </w:tcPr>
          <w:p w14:paraId="365092F3" w14:textId="77777777" w:rsidR="00B90DA0" w:rsidRDefault="00B90DA0" w:rsidP="004A3C9D">
            <w:pPr>
              <w:pStyle w:val="TableText0"/>
              <w:spacing w:line="240" w:lineRule="auto"/>
            </w:pPr>
          </w:p>
        </w:tc>
        <w:tc>
          <w:tcPr>
            <w:tcW w:w="10064" w:type="dxa"/>
          </w:tcPr>
          <w:tbl>
            <w:tblPr>
              <w:tblW w:w="8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07"/>
              <w:gridCol w:w="2694"/>
            </w:tblGrid>
            <w:tr w:rsidR="00B90DA0" w14:paraId="2B20A1FF" w14:textId="77777777" w:rsidTr="006440C8">
              <w:trPr>
                <w:cantSplit/>
              </w:trPr>
              <w:tc>
                <w:tcPr>
                  <w:tcW w:w="5307" w:type="dxa"/>
                  <w:shd w:val="clear" w:color="auto" w:fill="99CC00"/>
                </w:tcPr>
                <w:p w14:paraId="4C225802" w14:textId="77777777" w:rsidR="00B90DA0" w:rsidRDefault="00B90DA0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Deliverable Name</w:t>
                  </w:r>
                </w:p>
              </w:tc>
              <w:tc>
                <w:tcPr>
                  <w:tcW w:w="2694" w:type="dxa"/>
                  <w:shd w:val="clear" w:color="auto" w:fill="99CC00"/>
                </w:tcPr>
                <w:p w14:paraId="5C97157F" w14:textId="77777777" w:rsidR="00B90DA0" w:rsidRDefault="00B90DA0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</w:t>
                  </w:r>
                </w:p>
              </w:tc>
            </w:tr>
            <w:tr w:rsidR="00B90DA0" w14:paraId="159ACE6E" w14:textId="77777777" w:rsidTr="006440C8">
              <w:trPr>
                <w:cantSplit/>
                <w:tblHeader/>
              </w:trPr>
              <w:tc>
                <w:tcPr>
                  <w:tcW w:w="5307" w:type="dxa"/>
                  <w:shd w:val="clear" w:color="auto" w:fill="FFFFFF"/>
                </w:tcPr>
                <w:p w14:paraId="1DF38CF4" w14:textId="0D9DF148" w:rsidR="00B90DA0" w:rsidRDefault="00105C89" w:rsidP="004A3C9D">
                  <w:pPr>
                    <w:pStyle w:val="BodyIndent1"/>
                    <w:spacing w:line="240" w:lineRule="auto"/>
                  </w:pPr>
                  <w:r w:rsidRPr="00B35F20">
                    <w:t>Vehicle Seat Comfort</w:t>
                  </w:r>
                  <w:r w:rsidR="00F531A7">
                    <w:t>:</w:t>
                  </w:r>
                  <w:r w:rsidRPr="00B35F20">
                    <w:t xml:space="preserve"> Specification</w:t>
                  </w:r>
                  <w:r>
                    <w:t xml:space="preserve"> </w:t>
                  </w:r>
                  <w:r w:rsidR="008D6E09">
                    <w:t xml:space="preserve"> </w:t>
                  </w:r>
                </w:p>
              </w:tc>
              <w:tc>
                <w:tcPr>
                  <w:tcW w:w="2694" w:type="dxa"/>
                  <w:shd w:val="clear" w:color="auto" w:fill="FFFFFF"/>
                </w:tcPr>
                <w:p w14:paraId="237333E6" w14:textId="40934836" w:rsidR="00B90DA0" w:rsidRDefault="00C0656F" w:rsidP="004A3C9D">
                  <w:pPr>
                    <w:pStyle w:val="BodyIndent1"/>
                    <w:spacing w:line="240" w:lineRule="auto"/>
                  </w:pPr>
                  <w:r>
                    <w:t>Report</w:t>
                  </w:r>
                </w:p>
              </w:tc>
            </w:tr>
            <w:tr w:rsidR="00B90DA0" w14:paraId="6485A99F" w14:textId="77777777" w:rsidTr="006440C8">
              <w:trPr>
                <w:cantSplit/>
                <w:tblHeader/>
              </w:trPr>
              <w:tc>
                <w:tcPr>
                  <w:tcW w:w="8001" w:type="dxa"/>
                  <w:gridSpan w:val="2"/>
                  <w:shd w:val="clear" w:color="auto" w:fill="FFFFFF"/>
                </w:tcPr>
                <w:p w14:paraId="23D87A8C" w14:textId="3CE0F405" w:rsidR="00B35F20" w:rsidRDefault="00B35F20" w:rsidP="004A3C9D">
                  <w:pPr>
                    <w:pStyle w:val="BodyIndent1"/>
                    <w:spacing w:line="240" w:lineRule="auto"/>
                  </w:pPr>
                  <w:r>
                    <w:t>The development of a seat comfort specification should include the following:</w:t>
                  </w:r>
                </w:p>
                <w:p w14:paraId="520B50E2" w14:textId="4C854801" w:rsidR="00865205" w:rsidRDefault="00B41869" w:rsidP="004A3C9D">
                  <w:pPr>
                    <w:pStyle w:val="BodyIndent1"/>
                    <w:numPr>
                      <w:ilvl w:val="0"/>
                      <w:numId w:val="42"/>
                    </w:numPr>
                    <w:spacing w:line="240" w:lineRule="auto"/>
                  </w:pPr>
                  <w:r>
                    <w:t>A literature review of seat comfort performance, including static and dynamic seat factors as well as temporal factors associated with train travel (time), to evaluate a wide range of seats</w:t>
                  </w:r>
                  <w:r w:rsidR="00865205">
                    <w:t xml:space="preserve">.  The literature review should also consider </w:t>
                  </w:r>
                  <w:r w:rsidR="00286D3C">
                    <w:t xml:space="preserve">lifetime performance, seat durability, </w:t>
                  </w:r>
                  <w:r w:rsidR="00865205">
                    <w:t>relevant standards</w:t>
                  </w:r>
                  <w:r w:rsidR="00286D3C">
                    <w:t xml:space="preserve"> that may affect passenger seat comfort</w:t>
                  </w:r>
                  <w:r w:rsidR="00B35F20">
                    <w:t>, passenger anthropometry, international best practices and seat comfort parameters from other transport industries.</w:t>
                  </w:r>
                </w:p>
                <w:p w14:paraId="565FB814" w14:textId="4CB94B86" w:rsidR="00B90DA0" w:rsidRPr="00105C89" w:rsidRDefault="00105C89" w:rsidP="004A3C9D">
                  <w:pPr>
                    <w:pStyle w:val="BodyIndent1"/>
                    <w:numPr>
                      <w:ilvl w:val="0"/>
                      <w:numId w:val="42"/>
                    </w:numPr>
                    <w:spacing w:line="240" w:lineRule="auto"/>
                  </w:pPr>
                  <w:r>
                    <w:t xml:space="preserve">The </w:t>
                  </w:r>
                  <w:r w:rsidRPr="00105C89">
                    <w:t>develop</w:t>
                  </w:r>
                  <w:r>
                    <w:t>ment of a</w:t>
                  </w:r>
                  <w:r w:rsidRPr="00105C89">
                    <w:t xml:space="preserve"> seat comfort benchmark specification</w:t>
                  </w:r>
                  <w:r w:rsidR="00B35F20">
                    <w:t xml:space="preserve"> to be included within the Key Train Requirements issue 5/6.</w:t>
                  </w:r>
                </w:p>
                <w:p w14:paraId="05D8AD86" w14:textId="30283F95" w:rsidR="00B35F20" w:rsidRPr="00B35F20" w:rsidRDefault="00B35F20" w:rsidP="004A3C9D">
                  <w:pPr>
                    <w:pStyle w:val="Body"/>
                    <w:spacing w:line="240" w:lineRule="auto"/>
                  </w:pPr>
                  <w:r>
                    <w:t>The seat comfort specification will feed into a final report, which will be reviewed and accepted by the project steering group and V/V SIC.  The report will be produced in</w:t>
                  </w:r>
                  <w:r w:rsidR="00C0656F">
                    <w:t xml:space="preserve"> the</w:t>
                  </w:r>
                  <w:r>
                    <w:t xml:space="preserve"> RSSB template and will be made available on SPARK to RSSB members.</w:t>
                  </w:r>
                </w:p>
              </w:tc>
            </w:tr>
          </w:tbl>
          <w:p w14:paraId="2113FB39" w14:textId="77777777" w:rsidR="00964397" w:rsidRDefault="00964397" w:rsidP="004A3C9D">
            <w:pPr>
              <w:pStyle w:val="Body"/>
              <w:spacing w:line="240" w:lineRule="auto"/>
            </w:pPr>
          </w:p>
          <w:tbl>
            <w:tblPr>
              <w:tblW w:w="8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07"/>
              <w:gridCol w:w="2694"/>
            </w:tblGrid>
            <w:tr w:rsidR="000F7E3E" w14:paraId="68D37C70" w14:textId="77777777" w:rsidTr="00B81089">
              <w:trPr>
                <w:cantSplit/>
              </w:trPr>
              <w:tc>
                <w:tcPr>
                  <w:tcW w:w="5307" w:type="dxa"/>
                  <w:shd w:val="clear" w:color="auto" w:fill="99CC00"/>
                </w:tcPr>
                <w:p w14:paraId="23F64518" w14:textId="77777777" w:rsidR="000F7E3E" w:rsidRDefault="000F7E3E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Deliverable Name</w:t>
                  </w:r>
                </w:p>
              </w:tc>
              <w:tc>
                <w:tcPr>
                  <w:tcW w:w="2694" w:type="dxa"/>
                  <w:shd w:val="clear" w:color="auto" w:fill="99CC00"/>
                </w:tcPr>
                <w:p w14:paraId="39C58030" w14:textId="77777777" w:rsidR="000F7E3E" w:rsidRDefault="000F7E3E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</w:t>
                  </w:r>
                </w:p>
              </w:tc>
            </w:tr>
            <w:tr w:rsidR="000F7E3E" w14:paraId="399D63D7" w14:textId="77777777" w:rsidTr="00B81089">
              <w:trPr>
                <w:cantSplit/>
                <w:tblHeader/>
              </w:trPr>
              <w:tc>
                <w:tcPr>
                  <w:tcW w:w="5307" w:type="dxa"/>
                  <w:shd w:val="clear" w:color="auto" w:fill="FFFFFF"/>
                </w:tcPr>
                <w:p w14:paraId="1459CE13" w14:textId="46346C5F" w:rsidR="000F7E3E" w:rsidRPr="00B35F20" w:rsidRDefault="009974B9" w:rsidP="004A3C9D">
                  <w:pPr>
                    <w:pStyle w:val="BodyIndent1"/>
                    <w:spacing w:line="240" w:lineRule="auto"/>
                  </w:pPr>
                  <w:r w:rsidRPr="00B35F20">
                    <w:t>Vehicle Seat Comfort: Rating Scale Development</w:t>
                  </w:r>
                  <w:r w:rsidR="000F7E3E" w:rsidRPr="00B35F20">
                    <w:t xml:space="preserve"> </w:t>
                  </w:r>
                </w:p>
              </w:tc>
              <w:tc>
                <w:tcPr>
                  <w:tcW w:w="2694" w:type="dxa"/>
                  <w:shd w:val="clear" w:color="auto" w:fill="FFFFFF"/>
                </w:tcPr>
                <w:p w14:paraId="54436C45" w14:textId="488F7ECD" w:rsidR="000F7E3E" w:rsidRDefault="009974B9" w:rsidP="004A3C9D">
                  <w:pPr>
                    <w:pStyle w:val="BodyIndent1"/>
                    <w:spacing w:line="240" w:lineRule="auto"/>
                  </w:pPr>
                  <w:r>
                    <w:t>Guidance and Evaluation Tool</w:t>
                  </w:r>
                </w:p>
              </w:tc>
            </w:tr>
            <w:tr w:rsidR="000F7E3E" w14:paraId="3B2E0628" w14:textId="77777777" w:rsidTr="00B81089">
              <w:trPr>
                <w:cantSplit/>
                <w:tblHeader/>
              </w:trPr>
              <w:tc>
                <w:tcPr>
                  <w:tcW w:w="8001" w:type="dxa"/>
                  <w:gridSpan w:val="2"/>
                  <w:shd w:val="clear" w:color="auto" w:fill="FFFFFF"/>
                </w:tcPr>
                <w:p w14:paraId="480264ED" w14:textId="6C8711DB" w:rsidR="00B35F20" w:rsidRDefault="00B35F20" w:rsidP="004A3C9D">
                  <w:pPr>
                    <w:pStyle w:val="Style1"/>
                    <w:numPr>
                      <w:ilvl w:val="0"/>
                      <w:numId w:val="0"/>
                    </w:numPr>
                  </w:pPr>
                  <w:r>
                    <w:t>The development of a seat comfort rating scale will include the following:</w:t>
                  </w:r>
                </w:p>
                <w:p w14:paraId="72BA404F" w14:textId="4A9FACAB" w:rsidR="00080836" w:rsidRPr="00080836" w:rsidRDefault="00080836" w:rsidP="004A3C9D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</w:pPr>
                  <w:r w:rsidRPr="00080836">
                    <w:t>A rigorous r</w:t>
                  </w:r>
                  <w:r w:rsidR="00B35F20" w:rsidRPr="00080836">
                    <w:t xml:space="preserve">esearch design </w:t>
                  </w:r>
                  <w:r w:rsidR="004869E0">
                    <w:t xml:space="preserve">to quantify passenger </w:t>
                  </w:r>
                  <w:r w:rsidRPr="00080836">
                    <w:t xml:space="preserve">seat comfort.  This should include detail on the representative seat sample and participant selection, and the methods used to test and analyse passenger seat comfort.  </w:t>
                  </w:r>
                </w:p>
                <w:p w14:paraId="3D4C8565" w14:textId="7AD4F789" w:rsidR="00A903C6" w:rsidRDefault="00A903C6" w:rsidP="004A3C9D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</w:pPr>
                  <w:r>
                    <w:t xml:space="preserve">Laboratory seat comfort performance testing </w:t>
                  </w:r>
                  <w:r w:rsidR="00504F62">
                    <w:t xml:space="preserve">to assess </w:t>
                  </w:r>
                  <w:r>
                    <w:t xml:space="preserve">static, dynamic and temporal </w:t>
                  </w:r>
                  <w:r w:rsidR="00504F62">
                    <w:t>factors</w:t>
                  </w:r>
                  <w:r>
                    <w:t>.  The f</w:t>
                  </w:r>
                  <w:r w:rsidR="00080836" w:rsidRPr="00080836">
                    <w:t xml:space="preserve">indings </w:t>
                  </w:r>
                  <w:r>
                    <w:t>should</w:t>
                  </w:r>
                  <w:r w:rsidR="00080836">
                    <w:t xml:space="preserve"> a</w:t>
                  </w:r>
                  <w:r w:rsidR="00080836" w:rsidRPr="00080836">
                    <w:t>ppl</w:t>
                  </w:r>
                  <w:r w:rsidR="00080836">
                    <w:t xml:space="preserve">y </w:t>
                  </w:r>
                  <w:r w:rsidR="00080836" w:rsidRPr="00080836">
                    <w:t xml:space="preserve">the seat comfort benchmark </w:t>
                  </w:r>
                  <w:r w:rsidR="00080836">
                    <w:t xml:space="preserve">(specification) </w:t>
                  </w:r>
                  <w:r w:rsidR="00080836" w:rsidRPr="00080836">
                    <w:t xml:space="preserve">and National passenger survey as a basis of comparison to the sample selection.  </w:t>
                  </w:r>
                </w:p>
                <w:p w14:paraId="3BE97836" w14:textId="45D0E76A" w:rsidR="00080836" w:rsidRPr="00080836" w:rsidRDefault="00A903C6" w:rsidP="004A3C9D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</w:pPr>
                  <w:r>
                    <w:t>Detail on how t</w:t>
                  </w:r>
                  <w:r w:rsidR="00080836">
                    <w:t xml:space="preserve">he findings </w:t>
                  </w:r>
                  <w:r>
                    <w:t xml:space="preserve">can be used as a seat comfort </w:t>
                  </w:r>
                  <w:r w:rsidR="00080836">
                    <w:t xml:space="preserve">rating scale for </w:t>
                  </w:r>
                  <w:r w:rsidR="00080836" w:rsidRPr="00080836">
                    <w:t xml:space="preserve">static, dynamic and temporal performance </w:t>
                  </w:r>
                  <w:r w:rsidR="00080836">
                    <w:t>parameters of seat comfort</w:t>
                  </w:r>
                  <w:r w:rsidR="00080836" w:rsidRPr="00080836">
                    <w:t xml:space="preserve">.  </w:t>
                  </w:r>
                </w:p>
                <w:p w14:paraId="54196C3F" w14:textId="7DE563A3" w:rsidR="00B35F20" w:rsidRDefault="00080836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>T</w:t>
                  </w:r>
                  <w:r w:rsidR="00B35F20" w:rsidRPr="00614442">
                    <w:t xml:space="preserve">esting </w:t>
                  </w:r>
                  <w:r>
                    <w:t xml:space="preserve">the </w:t>
                  </w:r>
                  <w:r w:rsidR="00B35F20" w:rsidRPr="00614442">
                    <w:t>benchmark</w:t>
                  </w:r>
                  <w:r>
                    <w:t xml:space="preserve"> and rating scale for v</w:t>
                  </w:r>
                  <w:r w:rsidR="00B35F20" w:rsidRPr="00614442">
                    <w:t>alidation exercises/case studies</w:t>
                  </w:r>
                  <w:r>
                    <w:t xml:space="preserve"> in industry.</w:t>
                  </w:r>
                </w:p>
                <w:p w14:paraId="6224DC8D" w14:textId="131BFC37" w:rsidR="000F7E3E" w:rsidRDefault="00B35F20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t xml:space="preserve">The seat comfort rating scale will feed into a final report, which will be reviewed and accepted by the project steering group and V/V SIC.  The report will be produced in </w:t>
                  </w:r>
                  <w:r w:rsidR="00957E61">
                    <w:t xml:space="preserve">the </w:t>
                  </w:r>
                  <w:r>
                    <w:t>RSSB template and will be made available on SPARK to RSSB members.</w:t>
                  </w:r>
                </w:p>
              </w:tc>
            </w:tr>
          </w:tbl>
          <w:p w14:paraId="48285725" w14:textId="77777777" w:rsidR="00F861A6" w:rsidRDefault="00F861A6" w:rsidP="004A3C9D">
            <w:pPr>
              <w:pStyle w:val="Body"/>
              <w:spacing w:line="240" w:lineRule="auto"/>
            </w:pPr>
          </w:p>
          <w:tbl>
            <w:tblPr>
              <w:tblW w:w="8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07"/>
              <w:gridCol w:w="2694"/>
            </w:tblGrid>
            <w:tr w:rsidR="00F861A6" w14:paraId="1D5E14FF" w14:textId="77777777" w:rsidTr="006A46FD">
              <w:trPr>
                <w:cantSplit/>
              </w:trPr>
              <w:tc>
                <w:tcPr>
                  <w:tcW w:w="5307" w:type="dxa"/>
                  <w:shd w:val="clear" w:color="auto" w:fill="99CC00"/>
                </w:tcPr>
                <w:p w14:paraId="4EA3F856" w14:textId="77777777" w:rsidR="00F861A6" w:rsidRDefault="00F861A6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Deliverable Name</w:t>
                  </w:r>
                </w:p>
              </w:tc>
              <w:tc>
                <w:tcPr>
                  <w:tcW w:w="2694" w:type="dxa"/>
                  <w:shd w:val="clear" w:color="auto" w:fill="99CC00"/>
                </w:tcPr>
                <w:p w14:paraId="037AE98A" w14:textId="77777777" w:rsidR="00F861A6" w:rsidRDefault="00F861A6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</w:t>
                  </w:r>
                </w:p>
              </w:tc>
            </w:tr>
            <w:tr w:rsidR="00F861A6" w14:paraId="19FD6395" w14:textId="77777777" w:rsidTr="006A46FD">
              <w:trPr>
                <w:cantSplit/>
                <w:tblHeader/>
              </w:trPr>
              <w:tc>
                <w:tcPr>
                  <w:tcW w:w="5307" w:type="dxa"/>
                  <w:shd w:val="clear" w:color="auto" w:fill="FFFFFF"/>
                </w:tcPr>
                <w:p w14:paraId="3D584783" w14:textId="0BD327CE" w:rsidR="00F861A6" w:rsidRPr="00B35F20" w:rsidRDefault="00F861A6" w:rsidP="004A3C9D">
                  <w:pPr>
                    <w:pStyle w:val="BodyIndent1"/>
                    <w:spacing w:line="240" w:lineRule="auto"/>
                  </w:pPr>
                  <w:r w:rsidRPr="00B35F20">
                    <w:t xml:space="preserve">Vehicle Seat Comfort: </w:t>
                  </w:r>
                  <w:r w:rsidR="00B33DC0">
                    <w:t>Industry v</w:t>
                  </w:r>
                  <w:r w:rsidR="00B33DC0" w:rsidRPr="00614442">
                    <w:t>alidation exercises/case studies</w:t>
                  </w:r>
                </w:p>
              </w:tc>
              <w:tc>
                <w:tcPr>
                  <w:tcW w:w="2694" w:type="dxa"/>
                  <w:shd w:val="clear" w:color="auto" w:fill="FFFFFF"/>
                </w:tcPr>
                <w:p w14:paraId="7EBC545D" w14:textId="6CD47C78" w:rsidR="00F861A6" w:rsidRDefault="00B33DC0" w:rsidP="004A3C9D">
                  <w:pPr>
                    <w:pStyle w:val="BodyIndent1"/>
                    <w:spacing w:line="240" w:lineRule="auto"/>
                  </w:pPr>
                  <w:r>
                    <w:t xml:space="preserve">Report </w:t>
                  </w:r>
                </w:p>
              </w:tc>
            </w:tr>
            <w:tr w:rsidR="00F861A6" w14:paraId="55F88929" w14:textId="77777777" w:rsidTr="006A46FD">
              <w:trPr>
                <w:cantSplit/>
                <w:tblHeader/>
              </w:trPr>
              <w:tc>
                <w:tcPr>
                  <w:tcW w:w="8001" w:type="dxa"/>
                  <w:gridSpan w:val="2"/>
                  <w:shd w:val="clear" w:color="auto" w:fill="FFFFFF"/>
                </w:tcPr>
                <w:p w14:paraId="54143520" w14:textId="625BA09F" w:rsidR="00B33DC0" w:rsidRDefault="00B33DC0" w:rsidP="004A3C9D">
                  <w:pPr>
                    <w:pStyle w:val="BodyIndent1"/>
                    <w:spacing w:line="240" w:lineRule="auto"/>
                  </w:pPr>
                  <w:r>
                    <w:t>Findings from the industry v</w:t>
                  </w:r>
                  <w:r w:rsidRPr="00614442">
                    <w:t>alidation exercises/case studies</w:t>
                  </w:r>
                  <w:r>
                    <w:t xml:space="preserve"> should be presented in a report which details:</w:t>
                  </w:r>
                </w:p>
                <w:p w14:paraId="377F1321" w14:textId="77777777" w:rsidR="00B33DC0" w:rsidRDefault="00B33DC0" w:rsidP="004A3C9D">
                  <w:pPr>
                    <w:pStyle w:val="Body"/>
                    <w:numPr>
                      <w:ilvl w:val="0"/>
                      <w:numId w:val="45"/>
                    </w:numPr>
                    <w:spacing w:line="240" w:lineRule="auto"/>
                  </w:pPr>
                  <w:r>
                    <w:t>The method used to validate the seat comfort specification and rating scale.</w:t>
                  </w:r>
                </w:p>
                <w:p w14:paraId="1FFE4E9D" w14:textId="1EF17FC1" w:rsidR="00B33DC0" w:rsidRDefault="00B33DC0" w:rsidP="004A3C9D">
                  <w:pPr>
                    <w:pStyle w:val="Body"/>
                    <w:numPr>
                      <w:ilvl w:val="0"/>
                      <w:numId w:val="45"/>
                    </w:numPr>
                    <w:spacing w:line="240" w:lineRule="auto"/>
                  </w:pPr>
                  <w:r>
                    <w:t xml:space="preserve">The TOCs, seats and passenger selection used to validate the specification and rating scale. </w:t>
                  </w:r>
                </w:p>
                <w:p w14:paraId="31BED5C6" w14:textId="512C5E7D" w:rsidR="00B33DC0" w:rsidRDefault="0047318D" w:rsidP="004A3C9D">
                  <w:pPr>
                    <w:pStyle w:val="Body"/>
                    <w:numPr>
                      <w:ilvl w:val="0"/>
                      <w:numId w:val="45"/>
                    </w:numPr>
                    <w:spacing w:line="240" w:lineRule="auto"/>
                  </w:pPr>
                  <w:r>
                    <w:t>Validation findings of the seat comfort specification and rating scale.</w:t>
                  </w:r>
                </w:p>
                <w:p w14:paraId="4ED4EBF5" w14:textId="49769F76" w:rsidR="00B33DC0" w:rsidRDefault="00B33DC0" w:rsidP="004A3C9D">
                  <w:pPr>
                    <w:pStyle w:val="Body"/>
                    <w:numPr>
                      <w:ilvl w:val="0"/>
                      <w:numId w:val="45"/>
                    </w:numPr>
                    <w:spacing w:line="240" w:lineRule="auto"/>
                  </w:pPr>
                  <w:r>
                    <w:t>Lessons learnt from testing and recommendations for implementing the seat comfort specification and rating scale industry wide</w:t>
                  </w:r>
                  <w:r w:rsidR="0047318D">
                    <w:t>.</w:t>
                  </w:r>
                </w:p>
                <w:p w14:paraId="393C3636" w14:textId="2E8F69A7" w:rsidR="00F861A6" w:rsidRDefault="00F861A6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t xml:space="preserve">The </w:t>
                  </w:r>
                  <w:r w:rsidR="00B33DC0">
                    <w:t>Industry v</w:t>
                  </w:r>
                  <w:r w:rsidR="00B33DC0" w:rsidRPr="00614442">
                    <w:t>alidation exercises/case studies</w:t>
                  </w:r>
                  <w:r w:rsidR="00B33DC0">
                    <w:t xml:space="preserve"> </w:t>
                  </w:r>
                  <w:r>
                    <w:t>will feed into a final report, which will be reviewed and accepted by the project steering group and V/V SIC.  The report will be produced in the RSSB template and will be made available on SPARK to RSSB members.</w:t>
                  </w:r>
                </w:p>
              </w:tc>
            </w:tr>
          </w:tbl>
          <w:p w14:paraId="3AB2D80A" w14:textId="77777777" w:rsidR="00F861A6" w:rsidRDefault="00F861A6" w:rsidP="004A3C9D">
            <w:pPr>
              <w:pStyle w:val="Body"/>
              <w:spacing w:line="240" w:lineRule="auto"/>
            </w:pPr>
          </w:p>
          <w:tbl>
            <w:tblPr>
              <w:tblW w:w="8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07"/>
              <w:gridCol w:w="2694"/>
            </w:tblGrid>
            <w:tr w:rsidR="000F7E3E" w14:paraId="65AD802A" w14:textId="77777777" w:rsidTr="00B81089">
              <w:trPr>
                <w:cantSplit/>
              </w:trPr>
              <w:tc>
                <w:tcPr>
                  <w:tcW w:w="5307" w:type="dxa"/>
                  <w:shd w:val="clear" w:color="auto" w:fill="99CC00"/>
                </w:tcPr>
                <w:p w14:paraId="3D805174" w14:textId="77777777" w:rsidR="000F7E3E" w:rsidRDefault="000F7E3E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Deliverable Name</w:t>
                  </w:r>
                </w:p>
              </w:tc>
              <w:tc>
                <w:tcPr>
                  <w:tcW w:w="2694" w:type="dxa"/>
                  <w:shd w:val="clear" w:color="auto" w:fill="99CC00"/>
                </w:tcPr>
                <w:p w14:paraId="7EC1A395" w14:textId="77777777" w:rsidR="000F7E3E" w:rsidRDefault="000F7E3E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</w:t>
                  </w:r>
                </w:p>
              </w:tc>
            </w:tr>
            <w:tr w:rsidR="000F7E3E" w14:paraId="2B9C81D5" w14:textId="77777777" w:rsidTr="00B81089">
              <w:trPr>
                <w:cantSplit/>
                <w:tblHeader/>
              </w:trPr>
              <w:tc>
                <w:tcPr>
                  <w:tcW w:w="5307" w:type="dxa"/>
                  <w:shd w:val="clear" w:color="auto" w:fill="FFFFFF"/>
                </w:tcPr>
                <w:p w14:paraId="4C1AC0F8" w14:textId="275EEED3" w:rsidR="000F7E3E" w:rsidRDefault="000F7E3E" w:rsidP="004A3C9D">
                  <w:pPr>
                    <w:pStyle w:val="BodyIndent1"/>
                    <w:spacing w:line="240" w:lineRule="auto"/>
                  </w:pPr>
                  <w:r w:rsidRPr="00A903C6">
                    <w:t>Vehicle Seat Comfort: Final report</w:t>
                  </w:r>
                  <w:r>
                    <w:t xml:space="preserve"> </w:t>
                  </w:r>
                </w:p>
              </w:tc>
              <w:tc>
                <w:tcPr>
                  <w:tcW w:w="2694" w:type="dxa"/>
                  <w:shd w:val="clear" w:color="auto" w:fill="FFFFFF"/>
                </w:tcPr>
                <w:p w14:paraId="3969D1A5" w14:textId="77777777" w:rsidR="000F7E3E" w:rsidRDefault="000F7E3E" w:rsidP="004A3C9D">
                  <w:pPr>
                    <w:pStyle w:val="BodyIndent1"/>
                    <w:spacing w:line="240" w:lineRule="auto"/>
                  </w:pPr>
                  <w:r>
                    <w:t>Report</w:t>
                  </w:r>
                </w:p>
              </w:tc>
            </w:tr>
            <w:tr w:rsidR="000F7E3E" w14:paraId="786A9211" w14:textId="77777777" w:rsidTr="00B81089">
              <w:trPr>
                <w:cantSplit/>
                <w:tblHeader/>
              </w:trPr>
              <w:tc>
                <w:tcPr>
                  <w:tcW w:w="8001" w:type="dxa"/>
                  <w:gridSpan w:val="2"/>
                  <w:shd w:val="clear" w:color="auto" w:fill="FFFFFF"/>
                </w:tcPr>
                <w:p w14:paraId="25DD84D5" w14:textId="348F1628" w:rsidR="00A903C6" w:rsidRDefault="00080836" w:rsidP="004A3C9D">
                  <w:pPr>
                    <w:pStyle w:val="Style1"/>
                    <w:numPr>
                      <w:ilvl w:val="0"/>
                      <w:numId w:val="0"/>
                    </w:numPr>
                    <w:ind w:left="239"/>
                  </w:pPr>
                  <w:r>
                    <w:t>The seat comfort benchmark specification</w:t>
                  </w:r>
                  <w:r w:rsidR="004A3C9D">
                    <w:t>,</w:t>
                  </w:r>
                  <w:r>
                    <w:t xml:space="preserve"> rating scale</w:t>
                  </w:r>
                  <w:r w:rsidR="004A3C9D">
                    <w:t xml:space="preserve"> and validation exercises/case studies</w:t>
                  </w:r>
                  <w:r>
                    <w:t xml:space="preserve"> should be presented in a final project report, which will be reviewed and accepted by the project steering group and V/V SIC.  </w:t>
                  </w:r>
                  <w:r w:rsidR="00A903C6">
                    <w:t xml:space="preserve">The report should </w:t>
                  </w:r>
                  <w:r w:rsidR="00F531A7">
                    <w:t>provide the key elements of the following activities</w:t>
                  </w:r>
                  <w:r w:rsidR="00A903C6">
                    <w:t>:</w:t>
                  </w:r>
                </w:p>
                <w:p w14:paraId="7776283F" w14:textId="782F5A8C" w:rsidR="00A903C6" w:rsidRDefault="00A903C6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>Literature review</w:t>
                  </w:r>
                </w:p>
                <w:p w14:paraId="4BB1B514" w14:textId="661063D6" w:rsidR="00A903C6" w:rsidRDefault="00A903C6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>Development of a seat comfort benchmark</w:t>
                  </w:r>
                </w:p>
                <w:p w14:paraId="1DD2E881" w14:textId="79CEDBF8" w:rsidR="00A903C6" w:rsidRDefault="00A903C6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>Research design for seat comfort laboratory testing</w:t>
                  </w:r>
                </w:p>
                <w:p w14:paraId="2A109AB4" w14:textId="77777777" w:rsidR="00A903C6" w:rsidRDefault="00A903C6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>Results of the seat comfort performance tests</w:t>
                  </w:r>
                </w:p>
                <w:p w14:paraId="252A48AF" w14:textId="77777777" w:rsidR="00AF6A4C" w:rsidRDefault="00AF6A4C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>A seat comfort rating scale</w:t>
                  </w:r>
                </w:p>
                <w:p w14:paraId="47C08C7E" w14:textId="77777777" w:rsidR="00AF6A4C" w:rsidRDefault="00AF6A4C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 xml:space="preserve">Validation of seat comfort specification and rating scale </w:t>
                  </w:r>
                </w:p>
                <w:p w14:paraId="0FD9C1B1" w14:textId="03AAF889" w:rsidR="00A903C6" w:rsidRDefault="00AF6A4C" w:rsidP="004A3C9D">
                  <w:pPr>
                    <w:pStyle w:val="Style1"/>
                    <w:numPr>
                      <w:ilvl w:val="0"/>
                      <w:numId w:val="45"/>
                    </w:numPr>
                  </w:pPr>
                  <w:r>
                    <w:t>Next steps for industry</w:t>
                  </w:r>
                  <w:r w:rsidR="00A903C6">
                    <w:t xml:space="preserve"> </w:t>
                  </w:r>
                </w:p>
                <w:p w14:paraId="64ED2328" w14:textId="33A78F97" w:rsidR="00B35F20" w:rsidRDefault="00080836" w:rsidP="004A3C9D">
                  <w:pPr>
                    <w:pStyle w:val="Style1"/>
                    <w:numPr>
                      <w:ilvl w:val="0"/>
                      <w:numId w:val="0"/>
                    </w:numPr>
                    <w:ind w:left="239"/>
                    <w:rPr>
                      <w:b/>
                    </w:rPr>
                  </w:pPr>
                  <w:r>
                    <w:t>The report</w:t>
                  </w:r>
                  <w:r w:rsidR="00957E61">
                    <w:t xml:space="preserve"> is expected to be no longer than 50 pages and</w:t>
                  </w:r>
                  <w:r>
                    <w:t xml:space="preserve"> will be produced </w:t>
                  </w:r>
                  <w:r w:rsidR="00957E61">
                    <w:t>using the</w:t>
                  </w:r>
                  <w:r>
                    <w:t xml:space="preserve"> RSSB template</w:t>
                  </w:r>
                  <w:r w:rsidR="00957E61">
                    <w:t xml:space="preserve">; </w:t>
                  </w:r>
                  <w:r>
                    <w:t>and will be made available on SPARK to RSSB members.</w:t>
                  </w:r>
                </w:p>
              </w:tc>
            </w:tr>
          </w:tbl>
          <w:p w14:paraId="306A4061" w14:textId="77777777" w:rsidR="000F7E3E" w:rsidRDefault="000F7E3E" w:rsidP="004A3C9D">
            <w:pPr>
              <w:pStyle w:val="Body"/>
              <w:spacing w:line="240" w:lineRule="auto"/>
            </w:pPr>
          </w:p>
          <w:tbl>
            <w:tblPr>
              <w:tblW w:w="8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07"/>
              <w:gridCol w:w="2694"/>
            </w:tblGrid>
            <w:tr w:rsidR="00105C89" w14:paraId="367821CF" w14:textId="77777777" w:rsidTr="00D84DCE">
              <w:trPr>
                <w:cantSplit/>
              </w:trPr>
              <w:tc>
                <w:tcPr>
                  <w:tcW w:w="5307" w:type="dxa"/>
                  <w:shd w:val="clear" w:color="auto" w:fill="99CC00"/>
                </w:tcPr>
                <w:p w14:paraId="37D60524" w14:textId="77777777" w:rsidR="00105C89" w:rsidRDefault="00105C89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Deliverable Name</w:t>
                  </w:r>
                </w:p>
              </w:tc>
              <w:tc>
                <w:tcPr>
                  <w:tcW w:w="2694" w:type="dxa"/>
                  <w:shd w:val="clear" w:color="auto" w:fill="99CC00"/>
                </w:tcPr>
                <w:p w14:paraId="288FFA0A" w14:textId="77777777" w:rsidR="00105C89" w:rsidRDefault="00105C89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</w:t>
                  </w:r>
                </w:p>
              </w:tc>
            </w:tr>
            <w:tr w:rsidR="00105C89" w14:paraId="1FC332CF" w14:textId="77777777" w:rsidTr="00D84DCE">
              <w:trPr>
                <w:cantSplit/>
                <w:tblHeader/>
              </w:trPr>
              <w:tc>
                <w:tcPr>
                  <w:tcW w:w="5307" w:type="dxa"/>
                  <w:shd w:val="clear" w:color="auto" w:fill="FFFFFF"/>
                </w:tcPr>
                <w:p w14:paraId="39B5C350" w14:textId="0974EDFA" w:rsidR="00105C89" w:rsidRDefault="000F7E3E" w:rsidP="004A3C9D">
                  <w:pPr>
                    <w:pStyle w:val="BodyIndent1"/>
                    <w:spacing w:line="240" w:lineRule="auto"/>
                  </w:pPr>
                  <w:r>
                    <w:t>Vehicle Seat Comfort: Presentation of Key Findings</w:t>
                  </w:r>
                  <w:r w:rsidR="00105C89">
                    <w:t xml:space="preserve"> </w:t>
                  </w:r>
                </w:p>
              </w:tc>
              <w:tc>
                <w:tcPr>
                  <w:tcW w:w="2694" w:type="dxa"/>
                  <w:shd w:val="clear" w:color="auto" w:fill="FFFFFF"/>
                </w:tcPr>
                <w:p w14:paraId="0D12A7FC" w14:textId="316128F7" w:rsidR="00105C89" w:rsidRDefault="00E26C47" w:rsidP="004A3C9D">
                  <w:pPr>
                    <w:pStyle w:val="BodyIndent1"/>
                    <w:spacing w:line="240" w:lineRule="auto"/>
                  </w:pPr>
                  <w:r>
                    <w:t>Presentation</w:t>
                  </w:r>
                </w:p>
              </w:tc>
            </w:tr>
            <w:tr w:rsidR="00105C89" w14:paraId="2E25B707" w14:textId="77777777" w:rsidTr="00D84DCE">
              <w:trPr>
                <w:cantSplit/>
                <w:tblHeader/>
              </w:trPr>
              <w:tc>
                <w:tcPr>
                  <w:tcW w:w="8001" w:type="dxa"/>
                  <w:gridSpan w:val="2"/>
                  <w:shd w:val="clear" w:color="auto" w:fill="FFFFFF"/>
                </w:tcPr>
                <w:p w14:paraId="6C60D035" w14:textId="713330B2" w:rsidR="00957E61" w:rsidRDefault="00957E61" w:rsidP="004A3C9D">
                  <w:pPr>
                    <w:pStyle w:val="TableTextBold0"/>
                    <w:keepNext/>
                    <w:keepLines/>
                    <w:widowControl w:val="0"/>
                    <w:spacing w:line="240" w:lineRule="auto"/>
                    <w:ind w:left="254"/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</w:pPr>
                  <w:r w:rsidRPr="001D6D93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lastRenderedPageBreak/>
                    <w:t>The presentation summarises findings on all components defined as ‘in scope’ earlier in this specification document.</w:t>
                  </w:r>
                  <w:r w:rsidRPr="00CD561F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 xml:space="preserve"> This </w:t>
                  </w:r>
                  <w:r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 xml:space="preserve">presentation is </w:t>
                  </w:r>
                  <w:r w:rsidRPr="00CD561F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 xml:space="preserve">to be created </w:t>
                  </w:r>
                  <w:r w:rsidRPr="001D6D93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>in an easily accessible manner, fit for present</w:t>
                  </w:r>
                  <w:r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>ing to cross industry groups of technical experts</w:t>
                  </w:r>
                  <w:r w:rsidRPr="001D6D93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 xml:space="preserve">. </w:t>
                  </w:r>
                </w:p>
                <w:p w14:paraId="3ADDE2E9" w14:textId="74ED1878" w:rsidR="00957E61" w:rsidRDefault="00957E61" w:rsidP="004A3C9D">
                  <w:pPr>
                    <w:pStyle w:val="TableTextBold0"/>
                    <w:keepNext/>
                    <w:keepLines/>
                    <w:widowControl w:val="0"/>
                    <w:spacing w:line="240" w:lineRule="auto"/>
                    <w:ind w:left="254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D6D93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>The presentation aligns with the full report</w:t>
                  </w:r>
                  <w:r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>, majors on key findings, and also consider the implications of thes</w:t>
                  </w:r>
                  <w:r w:rsidRPr="00964397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>e.</w:t>
                  </w:r>
                  <w:r w:rsidR="004869E0" w:rsidRPr="00964397">
                    <w:rPr>
                      <w:rFonts w:asciiTheme="minorHAnsi" w:eastAsia="Times New Roman" w:hAnsiTheme="minorHAnsi"/>
                      <w:b w:val="0"/>
                      <w:sz w:val="22"/>
                      <w:szCs w:val="22"/>
                    </w:rPr>
                    <w:t xml:space="preserve"> </w:t>
                  </w:r>
                  <w:r w:rsidRPr="00964397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The presentation will be made available on SPARK to RSSB members. </w:t>
                  </w:r>
                </w:p>
                <w:p w14:paraId="6775D2D2" w14:textId="4D890222" w:rsidR="00105C89" w:rsidRDefault="00957E61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t>The</w:t>
                  </w:r>
                  <w:r w:rsidR="00E26C47">
                    <w:t xml:space="preserve"> presentation will be </w:t>
                  </w:r>
                  <w:r>
                    <w:t xml:space="preserve">provided </w:t>
                  </w:r>
                  <w:r w:rsidR="00E26C47">
                    <w:t xml:space="preserve">by the </w:t>
                  </w:r>
                  <w:r w:rsidR="000F7E3E">
                    <w:t>supplier</w:t>
                  </w:r>
                  <w:r w:rsidR="00E26C47">
                    <w:t xml:space="preserve"> at RSSB, to disseminate the </w:t>
                  </w:r>
                  <w:r w:rsidR="000F7E3E">
                    <w:t xml:space="preserve">key project </w:t>
                  </w:r>
                  <w:r w:rsidR="00E26C47">
                    <w:t xml:space="preserve">findings </w:t>
                  </w:r>
                  <w:r w:rsidR="000F7E3E">
                    <w:t>of the seat comfort specification and performance testing,</w:t>
                  </w:r>
                  <w:r w:rsidR="00E26C47">
                    <w:t xml:space="preserve"> to the </w:t>
                  </w:r>
                  <w:r w:rsidR="000F7E3E">
                    <w:t>project steering group and the V/V SIC.</w:t>
                  </w:r>
                </w:p>
              </w:tc>
            </w:tr>
          </w:tbl>
          <w:p w14:paraId="1BF22EFF" w14:textId="425D40B5" w:rsidR="00F531A7" w:rsidRPr="00F531A7" w:rsidRDefault="00F531A7" w:rsidP="004A3C9D">
            <w:pPr>
              <w:pStyle w:val="Body"/>
              <w:spacing w:line="240" w:lineRule="auto"/>
            </w:pPr>
          </w:p>
          <w:tbl>
            <w:tblPr>
              <w:tblW w:w="8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07"/>
              <w:gridCol w:w="2694"/>
            </w:tblGrid>
            <w:tr w:rsidR="000F7E3E" w14:paraId="2A57296D" w14:textId="77777777" w:rsidTr="009B4B29">
              <w:trPr>
                <w:cantSplit/>
              </w:trPr>
              <w:tc>
                <w:tcPr>
                  <w:tcW w:w="5307" w:type="dxa"/>
                  <w:shd w:val="clear" w:color="auto" w:fill="99CC00"/>
                </w:tcPr>
                <w:p w14:paraId="1E51CBA4" w14:textId="77777777" w:rsidR="000F7E3E" w:rsidRDefault="000F7E3E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Deliverable Name</w:t>
                  </w:r>
                </w:p>
              </w:tc>
              <w:tc>
                <w:tcPr>
                  <w:tcW w:w="2694" w:type="dxa"/>
                  <w:shd w:val="clear" w:color="auto" w:fill="99CC00"/>
                </w:tcPr>
                <w:p w14:paraId="42FE217A" w14:textId="77777777" w:rsidR="000F7E3E" w:rsidRDefault="000F7E3E" w:rsidP="004A3C9D">
                  <w:pPr>
                    <w:pStyle w:val="BodyIndent1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</w:t>
                  </w:r>
                </w:p>
              </w:tc>
            </w:tr>
            <w:tr w:rsidR="000F7E3E" w14:paraId="18DACB55" w14:textId="77777777" w:rsidTr="009B4B29">
              <w:trPr>
                <w:cantSplit/>
                <w:tblHeader/>
              </w:trPr>
              <w:tc>
                <w:tcPr>
                  <w:tcW w:w="5307" w:type="dxa"/>
                  <w:shd w:val="clear" w:color="auto" w:fill="FFFFFF"/>
                </w:tcPr>
                <w:p w14:paraId="6CDD07D9" w14:textId="77777777" w:rsidR="000F7E3E" w:rsidRDefault="000F7E3E" w:rsidP="004A3C9D">
                  <w:pPr>
                    <w:pStyle w:val="BodyIndent1"/>
                    <w:spacing w:line="240" w:lineRule="auto"/>
                  </w:pPr>
                  <w:r>
                    <w:t xml:space="preserve">Vehicle Seat Comfort: Research in Brief </w:t>
                  </w:r>
                </w:p>
              </w:tc>
              <w:tc>
                <w:tcPr>
                  <w:tcW w:w="2694" w:type="dxa"/>
                  <w:shd w:val="clear" w:color="auto" w:fill="FFFFFF"/>
                </w:tcPr>
                <w:p w14:paraId="7682F415" w14:textId="1C23BF99" w:rsidR="000F7E3E" w:rsidRDefault="00957E61" w:rsidP="004A3C9D">
                  <w:pPr>
                    <w:pStyle w:val="BodyIndent1"/>
                    <w:spacing w:line="240" w:lineRule="auto"/>
                  </w:pPr>
                  <w:r>
                    <w:t>Report</w:t>
                  </w:r>
                </w:p>
              </w:tc>
            </w:tr>
            <w:tr w:rsidR="000F7E3E" w14:paraId="3D0D6BCC" w14:textId="77777777" w:rsidTr="009B4B29">
              <w:trPr>
                <w:cantSplit/>
                <w:tblHeader/>
              </w:trPr>
              <w:tc>
                <w:tcPr>
                  <w:tcW w:w="8001" w:type="dxa"/>
                  <w:gridSpan w:val="2"/>
                  <w:shd w:val="clear" w:color="auto" w:fill="FFFFFF"/>
                </w:tcPr>
                <w:p w14:paraId="6417052E" w14:textId="227A23FB" w:rsidR="000F7E3E" w:rsidRDefault="0043391C" w:rsidP="004A3C9D">
                  <w:pPr>
                    <w:pStyle w:val="BodyIndent1"/>
                    <w:spacing w:line="240" w:lineRule="auto"/>
                  </w:pPr>
                  <w:r>
                    <w:t xml:space="preserve">The </w:t>
                  </w:r>
                  <w:r w:rsidR="000F7E3E">
                    <w:t>research in brief should be created by the supplier</w:t>
                  </w:r>
                  <w:r>
                    <w:t>,</w:t>
                  </w:r>
                  <w:r w:rsidR="000F7E3E">
                    <w:t xml:space="preserve"> in partnership with RSSB</w:t>
                  </w:r>
                  <w:r>
                    <w:t>,</w:t>
                  </w:r>
                  <w:r w:rsidR="000F7E3E">
                    <w:t xml:space="preserve"> to summarise the findings of the work package, in no more than 4 pages.  The research in brief will summarise the aim, findings, impacts and benefits, background, and </w:t>
                  </w:r>
                  <w:r>
                    <w:t xml:space="preserve">summary </w:t>
                  </w:r>
                  <w:r w:rsidR="000F7E3E">
                    <w:t>method of the project.  The document should also identify where to find out more information, identify recommendations and next steps for industry and further research and development.</w:t>
                  </w:r>
                </w:p>
                <w:p w14:paraId="64684042" w14:textId="77777777" w:rsidR="0043391C" w:rsidRDefault="0043391C" w:rsidP="004A3C9D">
                  <w:pPr>
                    <w:pStyle w:val="BodyIndent1"/>
                    <w:spacing w:line="240" w:lineRule="auto"/>
                  </w:pPr>
                  <w:r>
                    <w:t>The draft research in brief will be produced in a RSSB template, and an example can be provided.</w:t>
                  </w:r>
                </w:p>
                <w:p w14:paraId="1CB73F8B" w14:textId="4CA5D350" w:rsidR="00957E61" w:rsidRPr="00964397" w:rsidRDefault="000F7E3E" w:rsidP="004A3C9D">
                  <w:pPr>
                    <w:pStyle w:val="BodyIndent1"/>
                    <w:spacing w:line="240" w:lineRule="auto"/>
                  </w:pPr>
                  <w:r>
                    <w:t xml:space="preserve">The </w:t>
                  </w:r>
                  <w:r w:rsidR="0043391C">
                    <w:t xml:space="preserve">research in brief </w:t>
                  </w:r>
                  <w:r>
                    <w:t xml:space="preserve">will be made available on </w:t>
                  </w:r>
                  <w:r w:rsidR="00F531A7">
                    <w:t xml:space="preserve">the </w:t>
                  </w:r>
                  <w:r>
                    <w:t xml:space="preserve">SPARK and RSSB websites.  </w:t>
                  </w:r>
                </w:p>
              </w:tc>
            </w:tr>
          </w:tbl>
          <w:p w14:paraId="1CA75AED" w14:textId="479EAF73" w:rsidR="00105C89" w:rsidRPr="00105C89" w:rsidRDefault="00105C89" w:rsidP="004A3C9D">
            <w:pPr>
              <w:pStyle w:val="Body"/>
              <w:spacing w:line="240" w:lineRule="auto"/>
            </w:pPr>
          </w:p>
        </w:tc>
      </w:tr>
    </w:tbl>
    <w:p w14:paraId="16C4D38D" w14:textId="19BF209A" w:rsidR="006440C8" w:rsidRDefault="006440C8" w:rsidP="00B90DA0">
      <w:pPr>
        <w:rPr>
          <w:rFonts w:ascii="Calibri" w:hAnsi="Calibri" w:cs="Arial"/>
          <w:sz w:val="22"/>
          <w:szCs w:val="22"/>
          <w:lang w:eastAsia="en-GB"/>
        </w:rPr>
      </w:pPr>
    </w:p>
    <w:p w14:paraId="54528265" w14:textId="77777777" w:rsidR="004A3C9D" w:rsidRDefault="004A3C9D" w:rsidP="00B90DA0">
      <w:pPr>
        <w:rPr>
          <w:rFonts w:ascii="Calibri" w:hAnsi="Calibri" w:cs="Arial"/>
          <w:sz w:val="22"/>
          <w:szCs w:val="22"/>
          <w:lang w:eastAsia="en-GB"/>
        </w:rPr>
      </w:pPr>
    </w:p>
    <w:p w14:paraId="17F4873E" w14:textId="4A7C1820" w:rsidR="006440C8" w:rsidRDefault="00206FB1" w:rsidP="006440C8">
      <w:pPr>
        <w:pStyle w:val="Heading1"/>
      </w:pPr>
      <w:r>
        <w:t>Budget, timescales and d</w:t>
      </w:r>
      <w:r w:rsidR="006440C8">
        <w:t>ependencies</w:t>
      </w:r>
    </w:p>
    <w:p w14:paraId="351285AC" w14:textId="1083FE0E" w:rsidR="008E76E2" w:rsidRDefault="00206FB1" w:rsidP="00B90DA0">
      <w:pPr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The budget for this work is</w:t>
      </w:r>
      <w:r w:rsidR="008E76E2">
        <w:rPr>
          <w:rFonts w:ascii="Calibri" w:hAnsi="Calibri" w:cs="Arial"/>
          <w:sz w:val="22"/>
          <w:szCs w:val="22"/>
          <w:lang w:eastAsia="en-GB"/>
        </w:rPr>
        <w:t xml:space="preserve"> expected to be</w:t>
      </w:r>
      <w:r>
        <w:rPr>
          <w:rFonts w:ascii="Calibri" w:hAnsi="Calibri" w:cs="Arial"/>
          <w:sz w:val="22"/>
          <w:szCs w:val="22"/>
          <w:lang w:eastAsia="en-GB"/>
        </w:rPr>
        <w:t xml:space="preserve"> up to £</w:t>
      </w:r>
      <w:r w:rsidR="00C47247">
        <w:rPr>
          <w:rFonts w:ascii="Calibri" w:hAnsi="Calibri" w:cs="Arial"/>
          <w:sz w:val="22"/>
          <w:szCs w:val="22"/>
          <w:lang w:eastAsia="en-GB"/>
        </w:rPr>
        <w:t>150,000</w:t>
      </w:r>
      <w:r>
        <w:rPr>
          <w:rFonts w:ascii="Calibri" w:hAnsi="Calibri" w:cs="Arial"/>
          <w:i/>
          <w:sz w:val="22"/>
          <w:szCs w:val="22"/>
          <w:lang w:eastAsia="en-GB"/>
        </w:rPr>
        <w:t xml:space="preserve">. </w:t>
      </w:r>
      <w:r>
        <w:rPr>
          <w:rFonts w:ascii="Calibri" w:hAnsi="Calibri" w:cs="Arial"/>
          <w:sz w:val="22"/>
          <w:szCs w:val="22"/>
          <w:lang w:eastAsia="en-GB"/>
        </w:rPr>
        <w:t xml:space="preserve">The work is expected to start </w:t>
      </w:r>
      <w:r w:rsidR="008378BB">
        <w:rPr>
          <w:rFonts w:ascii="Calibri" w:hAnsi="Calibri" w:cs="Arial"/>
          <w:sz w:val="22"/>
          <w:szCs w:val="22"/>
          <w:lang w:eastAsia="en-GB"/>
        </w:rPr>
        <w:t xml:space="preserve">in </w:t>
      </w:r>
      <w:r w:rsidR="002242CF">
        <w:rPr>
          <w:rFonts w:ascii="Calibri" w:hAnsi="Calibri" w:cs="Arial"/>
          <w:sz w:val="22"/>
          <w:szCs w:val="22"/>
          <w:lang w:eastAsia="en-GB"/>
        </w:rPr>
        <w:t xml:space="preserve">February </w:t>
      </w:r>
      <w:r w:rsidR="00B35F20">
        <w:rPr>
          <w:rFonts w:ascii="Calibri" w:hAnsi="Calibri" w:cs="Arial"/>
          <w:sz w:val="22"/>
          <w:szCs w:val="22"/>
          <w:lang w:eastAsia="en-GB"/>
        </w:rPr>
        <w:t>201</w:t>
      </w:r>
      <w:r w:rsidR="002242CF">
        <w:rPr>
          <w:rFonts w:ascii="Calibri" w:hAnsi="Calibri" w:cs="Arial"/>
          <w:sz w:val="22"/>
          <w:szCs w:val="22"/>
          <w:lang w:eastAsia="en-GB"/>
        </w:rPr>
        <w:t>8</w:t>
      </w:r>
      <w:r w:rsidR="00B35F20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8378BB">
        <w:rPr>
          <w:rFonts w:ascii="Calibri" w:hAnsi="Calibri" w:cs="Arial"/>
          <w:sz w:val="22"/>
          <w:szCs w:val="22"/>
          <w:lang w:eastAsia="en-GB"/>
        </w:rPr>
        <w:t xml:space="preserve">and be completed by </w:t>
      </w:r>
      <w:r w:rsidR="002242CF">
        <w:rPr>
          <w:rFonts w:ascii="Calibri" w:hAnsi="Calibri" w:cs="Arial"/>
          <w:sz w:val="22"/>
          <w:szCs w:val="22"/>
          <w:lang w:eastAsia="en-GB"/>
        </w:rPr>
        <w:t xml:space="preserve">February </w:t>
      </w:r>
      <w:r w:rsidR="00B35F20">
        <w:rPr>
          <w:rFonts w:ascii="Calibri" w:hAnsi="Calibri" w:cs="Arial"/>
          <w:sz w:val="22"/>
          <w:szCs w:val="22"/>
          <w:lang w:eastAsia="en-GB"/>
        </w:rPr>
        <w:t>201</w:t>
      </w:r>
      <w:r w:rsidR="002242CF">
        <w:rPr>
          <w:rFonts w:ascii="Calibri" w:hAnsi="Calibri" w:cs="Arial"/>
          <w:sz w:val="22"/>
          <w:szCs w:val="22"/>
          <w:lang w:eastAsia="en-GB"/>
        </w:rPr>
        <w:t>9</w:t>
      </w:r>
      <w:r w:rsidR="008378BB">
        <w:rPr>
          <w:rFonts w:ascii="Calibri" w:hAnsi="Calibri" w:cs="Arial"/>
          <w:sz w:val="22"/>
          <w:szCs w:val="22"/>
          <w:lang w:eastAsia="en-GB"/>
        </w:rPr>
        <w:t xml:space="preserve">. </w:t>
      </w:r>
      <w:r w:rsidR="002242CF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8E76E2">
        <w:rPr>
          <w:rFonts w:ascii="Calibri" w:hAnsi="Calibri" w:cs="Arial"/>
          <w:sz w:val="22"/>
          <w:szCs w:val="22"/>
          <w:lang w:eastAsia="en-GB"/>
        </w:rPr>
        <w:t xml:space="preserve">The project is expected to feed into the </w:t>
      </w:r>
      <w:r w:rsidR="0047318D">
        <w:rPr>
          <w:rFonts w:ascii="Calibri" w:hAnsi="Calibri" w:cs="Arial"/>
          <w:sz w:val="22"/>
          <w:szCs w:val="22"/>
          <w:lang w:eastAsia="en-GB"/>
        </w:rPr>
        <w:t xml:space="preserve">issue 5/6 </w:t>
      </w:r>
      <w:r w:rsidR="008E76E2">
        <w:rPr>
          <w:rFonts w:ascii="Calibri" w:hAnsi="Calibri" w:cs="Arial"/>
          <w:sz w:val="22"/>
          <w:szCs w:val="22"/>
          <w:lang w:eastAsia="en-GB"/>
        </w:rPr>
        <w:t>release of the KTR document.</w:t>
      </w:r>
    </w:p>
    <w:p w14:paraId="5A6E44E1" w14:textId="52706939" w:rsidR="00B14691" w:rsidRPr="00B14691" w:rsidRDefault="00B14691" w:rsidP="00964397">
      <w:pPr>
        <w:spacing w:after="360" w:line="440" w:lineRule="exact"/>
        <w:rPr>
          <w:rFonts w:ascii="Calibri" w:hAnsi="Calibri" w:cs="Arial"/>
          <w:b/>
          <w:sz w:val="22"/>
          <w:szCs w:val="22"/>
          <w:lang w:eastAsia="en-GB"/>
        </w:rPr>
      </w:pPr>
    </w:p>
    <w:sectPr w:rsidR="00B14691" w:rsidRPr="00B14691" w:rsidSect="00020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985" w:right="1985" w:bottom="1985" w:left="1985" w:header="94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FBD2C" w14:textId="77777777" w:rsidR="008D39CF" w:rsidRDefault="008D39CF" w:rsidP="0003785D">
      <w:r>
        <w:separator/>
      </w:r>
    </w:p>
  </w:endnote>
  <w:endnote w:type="continuationSeparator" w:id="0">
    <w:p w14:paraId="0AC7F631" w14:textId="77777777" w:rsidR="008D39CF" w:rsidRDefault="008D39CF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540C1" w14:textId="3E101577" w:rsidR="00674166" w:rsidRDefault="00674166" w:rsidP="00674166">
    <w:pPr>
      <w:pStyle w:val="FooterLeft"/>
    </w:pPr>
    <w:r>
      <w:fldChar w:fldCharType="begin"/>
    </w:r>
    <w:r>
      <w:instrText xml:space="preserve"> PAGE   \* MERGEFORMAT </w:instrText>
    </w:r>
    <w:r>
      <w:fldChar w:fldCharType="separate"/>
    </w:r>
    <w:r w:rsidR="000A46B2">
      <w:rPr>
        <w:noProof/>
      </w:rPr>
      <w:t>6</w:t>
    </w:r>
    <w:r>
      <w:rPr>
        <w:noProof/>
      </w:rPr>
      <w:fldChar w:fldCharType="end"/>
    </w:r>
    <w:r w:rsidR="00D5465A">
      <w:rPr>
        <w:noProof/>
      </w:rPr>
      <w:tab/>
      <w:t>Internal</w:t>
    </w:r>
    <w:r w:rsidR="00D5465A">
      <w:rPr>
        <w:noProof/>
      </w:rPr>
      <w:tab/>
    </w:r>
    <w:r w:rsidR="00D5465A">
      <w:rPr>
        <w:noProof/>
      </w:rPr>
      <w:fldChar w:fldCharType="begin"/>
    </w:r>
    <w:r w:rsidR="00D5465A">
      <w:rPr>
        <w:noProof/>
      </w:rPr>
      <w:instrText xml:space="preserve"> DATE \@ "d-MMM-yy" </w:instrText>
    </w:r>
    <w:r w:rsidR="00D5465A">
      <w:rPr>
        <w:noProof/>
      </w:rPr>
      <w:fldChar w:fldCharType="separate"/>
    </w:r>
    <w:r w:rsidR="000A46B2">
      <w:rPr>
        <w:noProof/>
      </w:rPr>
      <w:t>25-Sep-17</w:t>
    </w:r>
    <w:r w:rsidR="00D5465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B7E9" w14:textId="154DE25E" w:rsidR="00674166" w:rsidRDefault="00674166" w:rsidP="00674166">
    <w:pPr>
      <w:pStyle w:val="FooterRight"/>
    </w:pPr>
    <w:r>
      <w:fldChar w:fldCharType="begin"/>
    </w:r>
    <w:r>
      <w:instrText xml:space="preserve"> PAGE   \* MERGEFORMAT </w:instrText>
    </w:r>
    <w:r>
      <w:fldChar w:fldCharType="separate"/>
    </w:r>
    <w:r w:rsidR="000A46B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34DA0" w14:textId="77777777" w:rsidR="008D39CF" w:rsidRDefault="008D39CF" w:rsidP="0003785D">
      <w:r>
        <w:separator/>
      </w:r>
    </w:p>
  </w:footnote>
  <w:footnote w:type="continuationSeparator" w:id="0">
    <w:p w14:paraId="22400963" w14:textId="77777777" w:rsidR="008D39CF" w:rsidRDefault="008D39CF" w:rsidP="0003785D">
      <w:r>
        <w:continuationSeparator/>
      </w:r>
    </w:p>
  </w:footnote>
  <w:footnote w:id="1">
    <w:p w14:paraId="229D0A1C" w14:textId="24E1B5FB" w:rsidR="00353F9F" w:rsidRPr="0047318D" w:rsidRDefault="00353F9F">
      <w:pPr>
        <w:pStyle w:val="FootnoteText"/>
        <w:rPr>
          <w:rFonts w:asciiTheme="minorHAnsi" w:hAnsiTheme="minorHAnsi"/>
          <w:sz w:val="16"/>
          <w:szCs w:val="16"/>
        </w:rPr>
      </w:pPr>
      <w:r w:rsidRPr="0047318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7318D">
        <w:rPr>
          <w:rFonts w:asciiTheme="minorHAnsi" w:hAnsiTheme="minorHAnsi"/>
          <w:sz w:val="16"/>
          <w:szCs w:val="16"/>
        </w:rPr>
        <w:t xml:space="preserve"> </w:t>
      </w:r>
      <w:hyperlink r:id="rId1" w:history="1">
        <w:r w:rsidRPr="0047318D">
          <w:rPr>
            <w:rStyle w:val="Hyperlink"/>
            <w:rFonts w:asciiTheme="minorHAnsi" w:hAnsiTheme="minorHAnsi"/>
            <w:sz w:val="16"/>
            <w:szCs w:val="16"/>
          </w:rPr>
          <w:t>https://www.raildeliverygroup.com/about-us/publications.html?task=file.download&amp;id=469762560</w:t>
        </w:r>
      </w:hyperlink>
      <w:r w:rsidRPr="0047318D">
        <w:rPr>
          <w:rFonts w:asciiTheme="minorHAnsi" w:hAnsiTheme="minorHAnsi"/>
          <w:sz w:val="16"/>
          <w:szCs w:val="16"/>
        </w:rPr>
        <w:t xml:space="preserve"> </w:t>
      </w:r>
    </w:p>
  </w:footnote>
  <w:footnote w:id="2">
    <w:p w14:paraId="47AC54B4" w14:textId="07BE43EF" w:rsidR="00353F9F" w:rsidRPr="0047318D" w:rsidRDefault="00353F9F">
      <w:pPr>
        <w:pStyle w:val="FootnoteText"/>
        <w:rPr>
          <w:rFonts w:asciiTheme="minorHAnsi" w:hAnsiTheme="minorHAnsi"/>
          <w:sz w:val="16"/>
          <w:szCs w:val="16"/>
        </w:rPr>
      </w:pPr>
      <w:r w:rsidRPr="0047318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7318D">
        <w:rPr>
          <w:rFonts w:asciiTheme="minorHAnsi" w:hAnsiTheme="minorHAnsi"/>
          <w:sz w:val="16"/>
          <w:szCs w:val="16"/>
        </w:rPr>
        <w:t xml:space="preserve"> More information about RSSB committees can be found here: </w:t>
      </w:r>
      <w:hyperlink r:id="rId2" w:history="1">
        <w:r w:rsidRPr="0047318D">
          <w:rPr>
            <w:rStyle w:val="Hyperlink"/>
            <w:rFonts w:asciiTheme="minorHAnsi" w:hAnsiTheme="minorHAnsi"/>
            <w:sz w:val="16"/>
            <w:szCs w:val="16"/>
          </w:rPr>
          <w:t>https://www.rssb.co.uk/groups-and-committees</w:t>
        </w:r>
      </w:hyperlink>
      <w:r w:rsidRPr="0047318D">
        <w:rPr>
          <w:rFonts w:asciiTheme="minorHAnsi" w:hAnsiTheme="minorHAnsi"/>
          <w:sz w:val="16"/>
          <w:szCs w:val="16"/>
        </w:rPr>
        <w:t xml:space="preserve"> </w:t>
      </w:r>
    </w:p>
  </w:footnote>
  <w:footnote w:id="3">
    <w:p w14:paraId="6EEDEE1E" w14:textId="675DBE08" w:rsidR="00FC48C7" w:rsidRDefault="00FC48C7">
      <w:pPr>
        <w:pStyle w:val="FootnoteText"/>
      </w:pPr>
      <w:r w:rsidRPr="0047318D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7318D">
        <w:rPr>
          <w:rFonts w:asciiTheme="minorHAnsi" w:hAnsiTheme="minorHAnsi"/>
          <w:sz w:val="16"/>
          <w:szCs w:val="16"/>
        </w:rPr>
        <w:t xml:space="preserve"> The Key Train Requirements is a document that supports the specification of new and refurbished trains.</w:t>
      </w:r>
      <w:r>
        <w:t xml:space="preserve">  </w:t>
      </w:r>
    </w:p>
  </w:footnote>
  <w:footnote w:id="4">
    <w:p w14:paraId="2F2FF052" w14:textId="71CCAA24" w:rsidR="006C3CEB" w:rsidRPr="0047318D" w:rsidRDefault="006C3CEB">
      <w:pPr>
        <w:pStyle w:val="FootnoteText"/>
        <w:rPr>
          <w:rFonts w:asciiTheme="minorHAnsi" w:hAnsiTheme="minorHAnsi"/>
          <w:sz w:val="16"/>
        </w:rPr>
      </w:pPr>
      <w:r w:rsidRPr="0047318D">
        <w:rPr>
          <w:rStyle w:val="FootnoteReference"/>
          <w:rFonts w:asciiTheme="minorHAnsi" w:hAnsiTheme="minorHAnsi"/>
          <w:sz w:val="16"/>
        </w:rPr>
        <w:footnoteRef/>
      </w:r>
      <w:r w:rsidRPr="0047318D"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</w:rPr>
        <w:t>This may require some engagement with the KTR team to ensure the specification is a suitable fit within the KTR.</w:t>
      </w:r>
      <w:r w:rsidRPr="0047318D">
        <w:rPr>
          <w:rFonts w:asciiTheme="minorHAnsi" w:hAnsiTheme="minorHAnsi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71CA" w14:textId="77777777" w:rsidR="001D6644" w:rsidRDefault="008D39CF">
    <w:pPr>
      <w:pStyle w:val="Header"/>
    </w:pPr>
    <w:r>
      <w:rPr>
        <w:noProof/>
      </w:rPr>
      <w:pict w14:anchorId="478F71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34665" o:spid="_x0000_s2050" type="#_x0000_t136" style="position:absolute;margin-left:0;margin-top:0;width:399.6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C54B" w14:textId="77777777" w:rsidR="00E00C43" w:rsidRPr="0003785D" w:rsidRDefault="008D39CF" w:rsidP="0003785D">
    <w:pPr>
      <w:pStyle w:val="Image"/>
    </w:pPr>
    <w:r>
      <w:rPr>
        <w:noProof/>
      </w:rPr>
      <w:pict w14:anchorId="64FCCD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34666" o:spid="_x0000_s2051" type="#_x0000_t136" style="position:absolute;left:0;text-align:left;margin-left:0;margin-top:0;width:399.6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E00C43">
      <w:rPr>
        <w:noProof/>
        <w:lang w:eastAsia="en-GB"/>
      </w:rPr>
      <w:drawing>
        <wp:inline distT="0" distB="0" distL="0" distR="0" wp14:anchorId="51585A17" wp14:editId="45851246">
          <wp:extent cx="1256030" cy="699770"/>
          <wp:effectExtent l="0" t="0" r="1270" b="5080"/>
          <wp:docPr id="2" name="Picture 2" descr="C:\Users\adavey\Desktop\RSSB master logos\RSSB master logos\RSSB_CMYK logos\RSSB_CMYK colour logo pos_35mm30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vey\Desktop\RSSB master logos\RSSB master logos\RSSB_CMYK logos\RSSB_CMYK colour logo pos_35mm300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4FFC" w14:textId="77777777" w:rsidR="001D6644" w:rsidRDefault="008D39CF">
    <w:pPr>
      <w:pStyle w:val="Header"/>
    </w:pPr>
    <w:r>
      <w:rPr>
        <w:noProof/>
      </w:rPr>
      <w:pict w14:anchorId="1D1AF3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34664" o:spid="_x0000_s2049" type="#_x0000_t136" style="position:absolute;margin-left:0;margin-top:0;width:399.6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86AB7E0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1" w15:restartNumberingAfterBreak="0">
    <w:nsid w:val="FFFFFF7E"/>
    <w:multiLevelType w:val="singleLevel"/>
    <w:tmpl w:val="23B8C2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486FA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multilevel"/>
    <w:tmpl w:val="ECFADE02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01F55423"/>
    <w:multiLevelType w:val="hybridMultilevel"/>
    <w:tmpl w:val="920EA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F086B"/>
    <w:multiLevelType w:val="hybridMultilevel"/>
    <w:tmpl w:val="34C00A6A"/>
    <w:lvl w:ilvl="0" w:tplc="CBB0BE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25A18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6C404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752C6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3DA07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5729D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82E6D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A72C5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D36D9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827"/>
    <w:multiLevelType w:val="hybridMultilevel"/>
    <w:tmpl w:val="71F67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E330FC"/>
    <w:multiLevelType w:val="multilevel"/>
    <w:tmpl w:val="9404060C"/>
    <w:name w:val="OutlineNumbered"/>
    <w:lvl w:ilvl="0">
      <w:start w:val="1"/>
      <w:numFmt w:val="decimal"/>
      <w:pStyle w:val="Heading1"/>
      <w:suff w:val="nothing"/>
      <w:lvlText w:val="%1  "/>
      <w:lvlJc w:val="left"/>
      <w:pPr>
        <w:ind w:left="3687" w:firstLine="0"/>
      </w:pPr>
      <w:rPr>
        <w:rFonts w:ascii="Calibri" w:hAnsi="Calibri" w:hint="default"/>
        <w:b w:val="0"/>
        <w:i w:val="0"/>
        <w:color w:val="00968E"/>
        <w:sz w:val="36"/>
      </w:rPr>
    </w:lvl>
    <w:lvl w:ilvl="1">
      <w:start w:val="1"/>
      <w:numFmt w:val="decimal"/>
      <w:pStyle w:val="Heading2"/>
      <w:suff w:val="nothing"/>
      <w:lvlText w:val="%2.%1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32"/>
      </w:rPr>
    </w:lvl>
    <w:lvl w:ilvl="2">
      <w:start w:val="1"/>
      <w:numFmt w:val="decimal"/>
      <w:pStyle w:val="Heading3"/>
      <w:suff w:val="nothing"/>
      <w:lvlText w:val="%3.%2.%1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8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17018CB"/>
    <w:multiLevelType w:val="hybridMultilevel"/>
    <w:tmpl w:val="99281F34"/>
    <w:lvl w:ilvl="0" w:tplc="3F8433D0">
      <w:start w:val="1"/>
      <w:numFmt w:val="decimal"/>
      <w:pStyle w:val="TableTitle"/>
      <w:lvlText w:val="Tabl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3351F"/>
    <w:multiLevelType w:val="hybridMultilevel"/>
    <w:tmpl w:val="5A6C6BEC"/>
    <w:lvl w:ilvl="0" w:tplc="2364F6E4">
      <w:start w:val="1"/>
      <w:numFmt w:val="bullet"/>
      <w:lvlText w:val="•"/>
      <w:lvlJc w:val="left"/>
      <w:pPr>
        <w:tabs>
          <w:tab w:val="num" w:pos="947"/>
        </w:tabs>
        <w:ind w:left="94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12CC44C1"/>
    <w:multiLevelType w:val="hybridMultilevel"/>
    <w:tmpl w:val="CED45054"/>
    <w:lvl w:ilvl="0" w:tplc="1A14F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4A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6E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02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6D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4C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2C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09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8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47F73C2"/>
    <w:multiLevelType w:val="hybridMultilevel"/>
    <w:tmpl w:val="6F4AEA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E3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9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2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80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B352E3"/>
    <w:multiLevelType w:val="hybridMultilevel"/>
    <w:tmpl w:val="09D23F30"/>
    <w:lvl w:ilvl="0" w:tplc="7AAEF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4A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4E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26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E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A2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40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AB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F94600"/>
    <w:multiLevelType w:val="hybridMultilevel"/>
    <w:tmpl w:val="621E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72A3B"/>
    <w:multiLevelType w:val="hybridMultilevel"/>
    <w:tmpl w:val="7B6EC30C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F945E1"/>
    <w:multiLevelType w:val="hybridMultilevel"/>
    <w:tmpl w:val="F842C506"/>
    <w:lvl w:ilvl="0" w:tplc="172E9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EF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06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6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A6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EE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0A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4D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8D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EF177B"/>
    <w:multiLevelType w:val="hybridMultilevel"/>
    <w:tmpl w:val="1F543E58"/>
    <w:lvl w:ilvl="0" w:tplc="ABE64A6A">
      <w:start w:val="1"/>
      <w:numFmt w:val="lowerRoman"/>
      <w:pStyle w:val="Number3First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2DF716B2"/>
    <w:multiLevelType w:val="hybridMultilevel"/>
    <w:tmpl w:val="A8A09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7810F9"/>
    <w:multiLevelType w:val="hybridMultilevel"/>
    <w:tmpl w:val="B69636C8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E23A5"/>
    <w:multiLevelType w:val="hybridMultilevel"/>
    <w:tmpl w:val="543014B0"/>
    <w:lvl w:ilvl="0" w:tplc="32A658B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6489A"/>
    <w:multiLevelType w:val="hybridMultilevel"/>
    <w:tmpl w:val="82F8C2B4"/>
    <w:lvl w:ilvl="0" w:tplc="2EF84244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E3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9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2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80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195ED4"/>
    <w:multiLevelType w:val="hybridMultilevel"/>
    <w:tmpl w:val="76F63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C36814"/>
    <w:multiLevelType w:val="hybridMultilevel"/>
    <w:tmpl w:val="F502CD86"/>
    <w:lvl w:ilvl="0" w:tplc="7E540214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B624B"/>
    <w:multiLevelType w:val="hybridMultilevel"/>
    <w:tmpl w:val="C99E6AD2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C456C"/>
    <w:multiLevelType w:val="hybridMultilevel"/>
    <w:tmpl w:val="B4B042DA"/>
    <w:lvl w:ilvl="0" w:tplc="9D94BC20">
      <w:start w:val="1"/>
      <w:numFmt w:val="lowerLetter"/>
      <w:pStyle w:val="Number2First"/>
      <w:lvlText w:val="%1)"/>
      <w:lvlJc w:val="left"/>
      <w:pPr>
        <w:ind w:left="70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3D343BCA"/>
    <w:multiLevelType w:val="hybridMultilevel"/>
    <w:tmpl w:val="02549A10"/>
    <w:lvl w:ilvl="0" w:tplc="236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05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47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6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42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42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0D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21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C1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D6E6936"/>
    <w:multiLevelType w:val="hybridMultilevel"/>
    <w:tmpl w:val="0054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2553C"/>
    <w:multiLevelType w:val="hybridMultilevel"/>
    <w:tmpl w:val="2BF0F5D0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E76A92"/>
    <w:multiLevelType w:val="singleLevel"/>
    <w:tmpl w:val="0BE25AFC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5F3356A"/>
    <w:multiLevelType w:val="hybridMultilevel"/>
    <w:tmpl w:val="BF2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00E86"/>
    <w:multiLevelType w:val="hybridMultilevel"/>
    <w:tmpl w:val="DFAC88F6"/>
    <w:lvl w:ilvl="0" w:tplc="B6763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C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09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22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29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83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4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63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4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B0C3ECF"/>
    <w:multiLevelType w:val="hybridMultilevel"/>
    <w:tmpl w:val="7A6AB856"/>
    <w:lvl w:ilvl="0" w:tplc="2FDA4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2C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84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0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9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80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CB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8B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2C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C7147FA"/>
    <w:multiLevelType w:val="hybridMultilevel"/>
    <w:tmpl w:val="EC3A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5575EA"/>
    <w:multiLevelType w:val="hybridMultilevel"/>
    <w:tmpl w:val="4B42A2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E3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9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2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80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CC172E"/>
    <w:multiLevelType w:val="hybridMultilevel"/>
    <w:tmpl w:val="CD222C28"/>
    <w:lvl w:ilvl="0" w:tplc="4E86C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E3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9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2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80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1380DE5"/>
    <w:multiLevelType w:val="hybridMultilevel"/>
    <w:tmpl w:val="69289602"/>
    <w:lvl w:ilvl="0" w:tplc="219819DE">
      <w:start w:val="1"/>
      <w:numFmt w:val="decimal"/>
      <w:pStyle w:val="Number1Firs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C0292"/>
    <w:multiLevelType w:val="hybridMultilevel"/>
    <w:tmpl w:val="72E2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652546"/>
    <w:multiLevelType w:val="hybridMultilevel"/>
    <w:tmpl w:val="EC3C36D2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4554DA"/>
    <w:multiLevelType w:val="hybridMultilevel"/>
    <w:tmpl w:val="CE9CE22A"/>
    <w:lvl w:ilvl="0" w:tplc="E1C6E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C2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24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8C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0D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61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4D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66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43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3D80FC1"/>
    <w:multiLevelType w:val="hybridMultilevel"/>
    <w:tmpl w:val="0578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F5AA0"/>
    <w:multiLevelType w:val="hybridMultilevel"/>
    <w:tmpl w:val="95543FCC"/>
    <w:lvl w:ilvl="0" w:tplc="F484F5FA">
      <w:start w:val="1"/>
      <w:numFmt w:val="decimal"/>
      <w:pStyle w:val="FigureTitle"/>
      <w:lvlText w:val="Figur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44" w15:restartNumberingAfterBreak="0">
    <w:nsid w:val="70CF10C9"/>
    <w:multiLevelType w:val="hybridMultilevel"/>
    <w:tmpl w:val="8A5ED80E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E14257"/>
    <w:multiLevelType w:val="hybridMultilevel"/>
    <w:tmpl w:val="759201F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6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82753"/>
    <w:multiLevelType w:val="multilevel"/>
    <w:tmpl w:val="9A926A14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abstractNum w:abstractNumId="49" w15:restartNumberingAfterBreak="0">
    <w:nsid w:val="7E0A090F"/>
    <w:multiLevelType w:val="hybridMultilevel"/>
    <w:tmpl w:val="51AA6D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E3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9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EF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B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2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80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28"/>
  </w:num>
  <w:num w:numId="5">
    <w:abstractNumId w:val="44"/>
  </w:num>
  <w:num w:numId="6">
    <w:abstractNumId w:val="0"/>
  </w:num>
  <w:num w:numId="7">
    <w:abstractNumId w:val="46"/>
  </w:num>
  <w:num w:numId="8">
    <w:abstractNumId w:val="43"/>
  </w:num>
  <w:num w:numId="9">
    <w:abstractNumId w:val="1"/>
  </w:num>
  <w:num w:numId="10">
    <w:abstractNumId w:val="29"/>
  </w:num>
  <w:num w:numId="11">
    <w:abstractNumId w:val="48"/>
  </w:num>
  <w:num w:numId="12">
    <w:abstractNumId w:val="3"/>
  </w:num>
  <w:num w:numId="13">
    <w:abstractNumId w:val="47"/>
  </w:num>
  <w:num w:numId="14">
    <w:abstractNumId w:val="39"/>
  </w:num>
  <w:num w:numId="15">
    <w:abstractNumId w:val="35"/>
  </w:num>
  <w:num w:numId="16">
    <w:abstractNumId w:val="6"/>
  </w:num>
  <w:num w:numId="17">
    <w:abstractNumId w:val="42"/>
  </w:num>
  <w:num w:numId="18">
    <w:abstractNumId w:val="9"/>
  </w:num>
  <w:num w:numId="19">
    <w:abstractNumId w:val="20"/>
  </w:num>
  <w:num w:numId="20">
    <w:abstractNumId w:val="24"/>
  </w:num>
  <w:num w:numId="21">
    <w:abstractNumId w:val="8"/>
  </w:num>
  <w:num w:numId="22">
    <w:abstractNumId w:val="37"/>
  </w:num>
  <w:num w:numId="23">
    <w:abstractNumId w:val="25"/>
  </w:num>
  <w:num w:numId="24">
    <w:abstractNumId w:val="17"/>
  </w:num>
  <w:num w:numId="25">
    <w:abstractNumId w:val="27"/>
  </w:num>
  <w:num w:numId="26">
    <w:abstractNumId w:val="45"/>
  </w:num>
  <w:num w:numId="27">
    <w:abstractNumId w:val="38"/>
  </w:num>
  <w:num w:numId="28">
    <w:abstractNumId w:val="22"/>
  </w:num>
  <w:num w:numId="29">
    <w:abstractNumId w:val="18"/>
  </w:num>
  <w:num w:numId="30">
    <w:abstractNumId w:val="7"/>
  </w:num>
  <w:num w:numId="31">
    <w:abstractNumId w:val="26"/>
  </w:num>
  <w:num w:numId="32">
    <w:abstractNumId w:val="31"/>
  </w:num>
  <w:num w:numId="33">
    <w:abstractNumId w:val="16"/>
  </w:num>
  <w:num w:numId="34">
    <w:abstractNumId w:val="11"/>
  </w:num>
  <w:num w:numId="35">
    <w:abstractNumId w:val="32"/>
  </w:num>
  <w:num w:numId="36">
    <w:abstractNumId w:val="13"/>
  </w:num>
  <w:num w:numId="37">
    <w:abstractNumId w:val="40"/>
  </w:num>
  <w:num w:numId="38">
    <w:abstractNumId w:val="36"/>
  </w:num>
  <w:num w:numId="39">
    <w:abstractNumId w:val="4"/>
  </w:num>
  <w:num w:numId="40">
    <w:abstractNumId w:val="49"/>
  </w:num>
  <w:num w:numId="41">
    <w:abstractNumId w:val="21"/>
  </w:num>
  <w:num w:numId="42">
    <w:abstractNumId w:val="10"/>
  </w:num>
  <w:num w:numId="43">
    <w:abstractNumId w:val="12"/>
  </w:num>
  <w:num w:numId="44">
    <w:abstractNumId w:val="21"/>
    <w:lvlOverride w:ilvl="0">
      <w:startOverride w:val="1"/>
    </w:lvlOverride>
  </w:num>
  <w:num w:numId="45">
    <w:abstractNumId w:val="34"/>
  </w:num>
  <w:num w:numId="46">
    <w:abstractNumId w:val="14"/>
  </w:num>
  <w:num w:numId="47">
    <w:abstractNumId w:val="23"/>
  </w:num>
  <w:num w:numId="48">
    <w:abstractNumId w:val="33"/>
  </w:num>
  <w:num w:numId="49">
    <w:abstractNumId w:val="30"/>
  </w:num>
  <w:num w:numId="50">
    <w:abstractNumId w:val="5"/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A0"/>
    <w:rsid w:val="000203F8"/>
    <w:rsid w:val="00027D88"/>
    <w:rsid w:val="0003736C"/>
    <w:rsid w:val="0003785D"/>
    <w:rsid w:val="00080836"/>
    <w:rsid w:val="00087FC1"/>
    <w:rsid w:val="00095757"/>
    <w:rsid w:val="00095A03"/>
    <w:rsid w:val="000A46B2"/>
    <w:rsid w:val="000A6FD2"/>
    <w:rsid w:val="000B3445"/>
    <w:rsid w:val="000D1CCF"/>
    <w:rsid w:val="000D3F24"/>
    <w:rsid w:val="000E19F7"/>
    <w:rsid w:val="000E1B11"/>
    <w:rsid w:val="000F3413"/>
    <w:rsid w:val="000F7E3E"/>
    <w:rsid w:val="001007D1"/>
    <w:rsid w:val="00100BAD"/>
    <w:rsid w:val="00105AA8"/>
    <w:rsid w:val="00105C89"/>
    <w:rsid w:val="001327F5"/>
    <w:rsid w:val="00134A7B"/>
    <w:rsid w:val="0013566A"/>
    <w:rsid w:val="001561CD"/>
    <w:rsid w:val="001640EB"/>
    <w:rsid w:val="001738C2"/>
    <w:rsid w:val="00180DB2"/>
    <w:rsid w:val="001B4560"/>
    <w:rsid w:val="001D29B2"/>
    <w:rsid w:val="001D6644"/>
    <w:rsid w:val="001E55B5"/>
    <w:rsid w:val="001F0213"/>
    <w:rsid w:val="001F22B3"/>
    <w:rsid w:val="001F2882"/>
    <w:rsid w:val="00206FB1"/>
    <w:rsid w:val="00221F9B"/>
    <w:rsid w:val="002242CF"/>
    <w:rsid w:val="00225CB9"/>
    <w:rsid w:val="002345D7"/>
    <w:rsid w:val="002569DA"/>
    <w:rsid w:val="00264702"/>
    <w:rsid w:val="00270E5E"/>
    <w:rsid w:val="00281BA5"/>
    <w:rsid w:val="00286D3C"/>
    <w:rsid w:val="002B0341"/>
    <w:rsid w:val="002C01DB"/>
    <w:rsid w:val="002D073D"/>
    <w:rsid w:val="002D58EC"/>
    <w:rsid w:val="002D773E"/>
    <w:rsid w:val="003174D6"/>
    <w:rsid w:val="00325F01"/>
    <w:rsid w:val="00353F9F"/>
    <w:rsid w:val="00357BD0"/>
    <w:rsid w:val="003651FB"/>
    <w:rsid w:val="00373AA7"/>
    <w:rsid w:val="003817B5"/>
    <w:rsid w:val="00395222"/>
    <w:rsid w:val="003B6295"/>
    <w:rsid w:val="00417A58"/>
    <w:rsid w:val="00420F8C"/>
    <w:rsid w:val="004236BB"/>
    <w:rsid w:val="0043391C"/>
    <w:rsid w:val="00443FAF"/>
    <w:rsid w:val="00444363"/>
    <w:rsid w:val="004613A4"/>
    <w:rsid w:val="00465757"/>
    <w:rsid w:val="004666E1"/>
    <w:rsid w:val="0047318D"/>
    <w:rsid w:val="004869E0"/>
    <w:rsid w:val="004A3C9D"/>
    <w:rsid w:val="004C5BAF"/>
    <w:rsid w:val="004E0FFB"/>
    <w:rsid w:val="00504F62"/>
    <w:rsid w:val="005105D4"/>
    <w:rsid w:val="005170FA"/>
    <w:rsid w:val="00521A6E"/>
    <w:rsid w:val="00523E0C"/>
    <w:rsid w:val="005271D9"/>
    <w:rsid w:val="005302A4"/>
    <w:rsid w:val="005328E2"/>
    <w:rsid w:val="00536C43"/>
    <w:rsid w:val="00540310"/>
    <w:rsid w:val="00546361"/>
    <w:rsid w:val="00547F63"/>
    <w:rsid w:val="00565059"/>
    <w:rsid w:val="0057270C"/>
    <w:rsid w:val="005813FB"/>
    <w:rsid w:val="005C1DDB"/>
    <w:rsid w:val="005E0FA3"/>
    <w:rsid w:val="005E51A8"/>
    <w:rsid w:val="005F1D65"/>
    <w:rsid w:val="00614442"/>
    <w:rsid w:val="00620FA0"/>
    <w:rsid w:val="0062110D"/>
    <w:rsid w:val="006440C8"/>
    <w:rsid w:val="00674166"/>
    <w:rsid w:val="00677B4C"/>
    <w:rsid w:val="006B076F"/>
    <w:rsid w:val="006C3CEB"/>
    <w:rsid w:val="006D08BE"/>
    <w:rsid w:val="006E2708"/>
    <w:rsid w:val="00701230"/>
    <w:rsid w:val="007260F8"/>
    <w:rsid w:val="007617B6"/>
    <w:rsid w:val="007663B0"/>
    <w:rsid w:val="007715AE"/>
    <w:rsid w:val="00772D18"/>
    <w:rsid w:val="007C61C6"/>
    <w:rsid w:val="007D4616"/>
    <w:rsid w:val="008378BB"/>
    <w:rsid w:val="008502D0"/>
    <w:rsid w:val="00856404"/>
    <w:rsid w:val="00865205"/>
    <w:rsid w:val="00867D5D"/>
    <w:rsid w:val="0087706C"/>
    <w:rsid w:val="00896506"/>
    <w:rsid w:val="00896CA6"/>
    <w:rsid w:val="008A79AE"/>
    <w:rsid w:val="008B57D9"/>
    <w:rsid w:val="008B78F7"/>
    <w:rsid w:val="008C0F62"/>
    <w:rsid w:val="008D39CF"/>
    <w:rsid w:val="008D6E09"/>
    <w:rsid w:val="008E76E2"/>
    <w:rsid w:val="008F04B0"/>
    <w:rsid w:val="00901098"/>
    <w:rsid w:val="00916E86"/>
    <w:rsid w:val="00923181"/>
    <w:rsid w:val="00923B5C"/>
    <w:rsid w:val="0093184E"/>
    <w:rsid w:val="00932611"/>
    <w:rsid w:val="0095074C"/>
    <w:rsid w:val="00957E61"/>
    <w:rsid w:val="00964397"/>
    <w:rsid w:val="00971DFA"/>
    <w:rsid w:val="009974B9"/>
    <w:rsid w:val="009A43CE"/>
    <w:rsid w:val="009E1F97"/>
    <w:rsid w:val="009E5B93"/>
    <w:rsid w:val="009F7551"/>
    <w:rsid w:val="00A04EA2"/>
    <w:rsid w:val="00A074C7"/>
    <w:rsid w:val="00A12089"/>
    <w:rsid w:val="00A132AF"/>
    <w:rsid w:val="00A1591A"/>
    <w:rsid w:val="00A31848"/>
    <w:rsid w:val="00A3523A"/>
    <w:rsid w:val="00A53EA0"/>
    <w:rsid w:val="00A775EE"/>
    <w:rsid w:val="00A85B19"/>
    <w:rsid w:val="00A903C6"/>
    <w:rsid w:val="00A92A2B"/>
    <w:rsid w:val="00AC5C9D"/>
    <w:rsid w:val="00AF6A4C"/>
    <w:rsid w:val="00B139A4"/>
    <w:rsid w:val="00B14691"/>
    <w:rsid w:val="00B33DC0"/>
    <w:rsid w:val="00B34E30"/>
    <w:rsid w:val="00B35F20"/>
    <w:rsid w:val="00B36A08"/>
    <w:rsid w:val="00B41869"/>
    <w:rsid w:val="00B72ED1"/>
    <w:rsid w:val="00B75F9F"/>
    <w:rsid w:val="00B90DA0"/>
    <w:rsid w:val="00B928F8"/>
    <w:rsid w:val="00B9637C"/>
    <w:rsid w:val="00BB37E9"/>
    <w:rsid w:val="00BC31A4"/>
    <w:rsid w:val="00BE38C8"/>
    <w:rsid w:val="00BE51A8"/>
    <w:rsid w:val="00BF0682"/>
    <w:rsid w:val="00BF6889"/>
    <w:rsid w:val="00C0656F"/>
    <w:rsid w:val="00C10C03"/>
    <w:rsid w:val="00C15913"/>
    <w:rsid w:val="00C33481"/>
    <w:rsid w:val="00C411AA"/>
    <w:rsid w:val="00C47247"/>
    <w:rsid w:val="00C62BAC"/>
    <w:rsid w:val="00C658BD"/>
    <w:rsid w:val="00CB219F"/>
    <w:rsid w:val="00CB5009"/>
    <w:rsid w:val="00CB60A5"/>
    <w:rsid w:val="00CC0375"/>
    <w:rsid w:val="00CC2358"/>
    <w:rsid w:val="00CF4686"/>
    <w:rsid w:val="00D0605F"/>
    <w:rsid w:val="00D11754"/>
    <w:rsid w:val="00D1753C"/>
    <w:rsid w:val="00D371CD"/>
    <w:rsid w:val="00D501CD"/>
    <w:rsid w:val="00D5465A"/>
    <w:rsid w:val="00D67EE0"/>
    <w:rsid w:val="00D831A9"/>
    <w:rsid w:val="00D97643"/>
    <w:rsid w:val="00DC1EB8"/>
    <w:rsid w:val="00DD3C0B"/>
    <w:rsid w:val="00DF4476"/>
    <w:rsid w:val="00E00C43"/>
    <w:rsid w:val="00E04231"/>
    <w:rsid w:val="00E1171E"/>
    <w:rsid w:val="00E26C47"/>
    <w:rsid w:val="00E32EB0"/>
    <w:rsid w:val="00E51749"/>
    <w:rsid w:val="00E615FD"/>
    <w:rsid w:val="00E74BD5"/>
    <w:rsid w:val="00EC063D"/>
    <w:rsid w:val="00EC2C5A"/>
    <w:rsid w:val="00EF20FB"/>
    <w:rsid w:val="00F04488"/>
    <w:rsid w:val="00F20293"/>
    <w:rsid w:val="00F21452"/>
    <w:rsid w:val="00F36E9F"/>
    <w:rsid w:val="00F47E34"/>
    <w:rsid w:val="00F531A7"/>
    <w:rsid w:val="00F62B1B"/>
    <w:rsid w:val="00F71BBC"/>
    <w:rsid w:val="00F80C29"/>
    <w:rsid w:val="00F861A6"/>
    <w:rsid w:val="00FC05CE"/>
    <w:rsid w:val="00FC48C7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BCB63B0"/>
  <w15:chartTrackingRefBased/>
  <w15:docId w15:val="{684C8458-8DB4-45BF-9098-159B5EA0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1"/>
    <w:lsdException w:name="footnote text" w:semiHidden="1"/>
    <w:lsdException w:name="annotation text" w:semiHidden="1" w:uiPriority="99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table of authorities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5" w:semiHidden="1"/>
    <w:lsdException w:name="Title" w:qFormat="1"/>
    <w:lsdException w:name="Closing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Subtitle" w:semiHidden="1" w:qFormat="1"/>
    <w:lsdException w:name="Body Text First Indent 2" w:semiHidden="1"/>
    <w:lsdException w:name="Note Heading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BB37E9"/>
    <w:rPr>
      <w:rFonts w:ascii="Arial" w:hAnsi="Arial"/>
      <w:sz w:val="24"/>
      <w:szCs w:val="24"/>
      <w:lang w:eastAsia="en-US"/>
    </w:rPr>
  </w:style>
  <w:style w:type="paragraph" w:styleId="Heading10">
    <w:name w:val="heading 1"/>
    <w:next w:val="BodyText"/>
    <w:semiHidden/>
    <w:qFormat/>
    <w:rsid w:val="000F3413"/>
    <w:pPr>
      <w:keepNext/>
      <w:spacing w:after="120"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0">
    <w:name w:val="heading 2"/>
    <w:basedOn w:val="Heading10"/>
    <w:next w:val="BodyText"/>
    <w:semiHidden/>
    <w:qFormat/>
    <w:rsid w:val="001F2882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0">
    <w:name w:val="heading 3"/>
    <w:basedOn w:val="Heading20"/>
    <w:next w:val="BodyText"/>
    <w:semiHidden/>
    <w:qFormat/>
    <w:rsid w:val="008F04B0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0">
    <w:name w:val="heading 4"/>
    <w:basedOn w:val="Heading30"/>
    <w:next w:val="BodyText"/>
    <w:semiHidden/>
    <w:qFormat/>
    <w:rsid w:val="008F04B0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semiHidden/>
    <w:qFormat/>
    <w:rsid w:val="008F04B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8F04B0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8F04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8F04B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8F04B0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105AA8"/>
    <w:pPr>
      <w:spacing w:after="240" w:line="280" w:lineRule="exact"/>
    </w:pPr>
    <w:rPr>
      <w:rFonts w:ascii="Arial" w:hAnsi="Arial"/>
      <w:sz w:val="22"/>
      <w:lang w:eastAsia="en-US"/>
    </w:rPr>
  </w:style>
  <w:style w:type="paragraph" w:customStyle="1" w:styleId="Bulleted2">
    <w:name w:val="Bulleted2"/>
    <w:basedOn w:val="Bulleted"/>
    <w:semiHidden/>
    <w:rsid w:val="000F3413"/>
    <w:pPr>
      <w:numPr>
        <w:numId w:val="13"/>
      </w:numPr>
    </w:pPr>
    <w:rPr>
      <w:szCs w:val="22"/>
    </w:rPr>
  </w:style>
  <w:style w:type="paragraph" w:customStyle="1" w:styleId="Bulleted">
    <w:name w:val="Bulleted"/>
    <w:semiHidden/>
    <w:rsid w:val="000F3413"/>
    <w:pPr>
      <w:numPr>
        <w:numId w:val="15"/>
      </w:numPr>
      <w:spacing w:after="60" w:line="260" w:lineRule="exact"/>
    </w:pPr>
    <w:rPr>
      <w:rFonts w:ascii="Arial" w:hAnsi="Arial"/>
      <w:sz w:val="22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0F3413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9A43CE"/>
    <w:pPr>
      <w:numPr>
        <w:numId w:val="2"/>
      </w:numPr>
      <w:spacing w:after="240" w:line="260" w:lineRule="exact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9A43CE"/>
    <w:pPr>
      <w:numPr>
        <w:numId w:val="3"/>
      </w:numPr>
      <w:spacing w:after="240" w:line="260" w:lineRule="exact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0F3413"/>
    <w:pPr>
      <w:numPr>
        <w:numId w:val="4"/>
      </w:numPr>
      <w:spacing w:after="240" w:line="260" w:lineRule="exact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923B5C"/>
    <w:pPr>
      <w:ind w:right="-987"/>
      <w:jc w:val="right"/>
    </w:pPr>
    <w:rPr>
      <w:rFonts w:ascii="Calibri" w:hAnsi="Calibri"/>
      <w:sz w:val="22"/>
      <w:lang w:eastAsia="en-US"/>
    </w:rPr>
  </w:style>
  <w:style w:type="paragraph" w:styleId="Caption">
    <w:name w:val="caption"/>
    <w:next w:val="Normal"/>
    <w:qFormat/>
    <w:rsid w:val="00547F63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semiHidden/>
    <w:qFormat/>
    <w:rsid w:val="00B34E30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095757"/>
    <w:pPr>
      <w:spacing w:after="240"/>
      <w:jc w:val="center"/>
    </w:pPr>
  </w:style>
  <w:style w:type="paragraph" w:customStyle="1" w:styleId="BodyIndentNumbered">
    <w:name w:val="Body Indent Numbered"/>
    <w:semiHidden/>
    <w:rsid w:val="004C5BAF"/>
    <w:pPr>
      <w:numPr>
        <w:numId w:val="5"/>
      </w:numPr>
      <w:spacing w:after="120" w:line="280" w:lineRule="exact"/>
      <w:ind w:left="1390" w:hanging="454"/>
    </w:pPr>
    <w:rPr>
      <w:rFonts w:asciiTheme="minorHAnsi" w:hAnsiTheme="minorHAnsi"/>
      <w:sz w:val="22"/>
      <w:szCs w:val="24"/>
      <w:lang w:eastAsia="en-US"/>
    </w:rPr>
  </w:style>
  <w:style w:type="paragraph" w:styleId="ListNumber4">
    <w:name w:val="List Number 4"/>
    <w:semiHidden/>
    <w:rsid w:val="00100BAD"/>
    <w:pPr>
      <w:numPr>
        <w:numId w:val="6"/>
      </w:numPr>
      <w:spacing w:after="240" w:line="280" w:lineRule="exact"/>
    </w:pPr>
    <w:rPr>
      <w:rFonts w:ascii="Arial" w:hAnsi="Arial"/>
      <w:sz w:val="22"/>
      <w:szCs w:val="24"/>
      <w:lang w:eastAsia="en-US"/>
    </w:rPr>
  </w:style>
  <w:style w:type="paragraph" w:customStyle="1" w:styleId="SectionTitle">
    <w:name w:val="_SectionTitle"/>
    <w:next w:val="BodyText"/>
    <w:rsid w:val="00DD3C0B"/>
    <w:pPr>
      <w:spacing w:before="120" w:after="120" w:line="440" w:lineRule="exact"/>
      <w:outlineLvl w:val="0"/>
    </w:pPr>
    <w:rPr>
      <w:rFonts w:asciiTheme="majorHAnsi" w:hAnsiTheme="majorHAnsi" w:cs="Arial"/>
      <w:color w:val="000080"/>
      <w:sz w:val="36"/>
      <w:szCs w:val="22"/>
      <w:lang w:eastAsia="zh-CN"/>
    </w:rPr>
  </w:style>
  <w:style w:type="paragraph" w:styleId="TOC1">
    <w:name w:val="toc 1"/>
    <w:basedOn w:val="Normal"/>
    <w:next w:val="Normal"/>
    <w:semiHidden/>
    <w:rsid w:val="00105AA8"/>
    <w:pPr>
      <w:spacing w:after="120"/>
    </w:pPr>
    <w:rPr>
      <w:noProof/>
      <w:sz w:val="28"/>
      <w:szCs w:val="36"/>
    </w:rPr>
  </w:style>
  <w:style w:type="paragraph" w:styleId="TOC2">
    <w:name w:val="toc 2"/>
    <w:basedOn w:val="Normal"/>
    <w:next w:val="Normal"/>
    <w:semiHidden/>
    <w:rsid w:val="00105AA8"/>
    <w:pPr>
      <w:tabs>
        <w:tab w:val="left" w:pos="960"/>
        <w:tab w:val="right" w:leader="dot" w:pos="9628"/>
      </w:tabs>
      <w:spacing w:after="60"/>
    </w:pPr>
    <w:rPr>
      <w:bCs/>
      <w:noProof/>
      <w:szCs w:val="30"/>
    </w:rPr>
  </w:style>
  <w:style w:type="paragraph" w:styleId="TOC3">
    <w:name w:val="toc 3"/>
    <w:basedOn w:val="Normal"/>
    <w:next w:val="Normal"/>
    <w:autoRedefine/>
    <w:semiHidden/>
    <w:rsid w:val="00134A7B"/>
    <w:pPr>
      <w:tabs>
        <w:tab w:val="right" w:leader="dot" w:pos="7660"/>
        <w:tab w:val="right" w:leader="dot" w:pos="9360"/>
      </w:tabs>
      <w:spacing w:before="60" w:after="60"/>
      <w:ind w:left="440"/>
    </w:pPr>
    <w:rPr>
      <w:sz w:val="22"/>
      <w:lang w:val="nl-NL"/>
    </w:rPr>
  </w:style>
  <w:style w:type="paragraph" w:customStyle="1" w:styleId="Level3subHead">
    <w:name w:val="Level3_subHead"/>
    <w:next w:val="Heading30"/>
    <w:semiHidden/>
    <w:rsid w:val="000E1B11"/>
    <w:pPr>
      <w:spacing w:before="240" w:after="12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8F04B0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5170FA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rsid w:val="000E1B11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523E0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 w:line="260" w:lineRule="exact"/>
      <w:ind w:left="851" w:right="851"/>
    </w:pPr>
    <w:rPr>
      <w:rFonts w:ascii="Arial" w:hAnsi="Arial"/>
      <w:sz w:val="22"/>
      <w:szCs w:val="24"/>
      <w:lang w:eastAsia="en-US"/>
    </w:rPr>
  </w:style>
  <w:style w:type="paragraph" w:customStyle="1" w:styleId="ContactBlock">
    <w:name w:val="ContactBlock"/>
    <w:basedOn w:val="Normal"/>
    <w:rsid w:val="00BE38C8"/>
    <w:pPr>
      <w:spacing w:before="240" w:after="240"/>
      <w:ind w:left="567"/>
      <w:jc w:val="right"/>
    </w:pPr>
    <w:rPr>
      <w:sz w:val="22"/>
    </w:rPr>
  </w:style>
  <w:style w:type="paragraph" w:customStyle="1" w:styleId="BlockLine">
    <w:name w:val="Block Line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  <w:lang w:val="en-US"/>
    </w:rPr>
  </w:style>
  <w:style w:type="paragraph" w:styleId="BlockText">
    <w:name w:val="Block Text"/>
    <w:basedOn w:val="Normal"/>
    <w:semiHidden/>
    <w:rsid w:val="00134A7B"/>
    <w:rPr>
      <w:szCs w:val="20"/>
      <w:lang w:val="en-US"/>
    </w:rPr>
  </w:style>
  <w:style w:type="paragraph" w:customStyle="1" w:styleId="BulletText1">
    <w:name w:val="Bullet Text 1"/>
    <w:basedOn w:val="Normal"/>
    <w:semiHidden/>
    <w:rsid w:val="00134A7B"/>
    <w:pPr>
      <w:numPr>
        <w:numId w:val="7"/>
      </w:numPr>
      <w:tabs>
        <w:tab w:val="left" w:pos="187"/>
      </w:tabs>
    </w:pPr>
    <w:rPr>
      <w:szCs w:val="20"/>
      <w:lang w:val="en-US"/>
    </w:rPr>
  </w:style>
  <w:style w:type="paragraph" w:customStyle="1" w:styleId="BulletText2">
    <w:name w:val="Bullet Text 2"/>
    <w:basedOn w:val="Normal"/>
    <w:semiHidden/>
    <w:rsid w:val="00134A7B"/>
    <w:pPr>
      <w:numPr>
        <w:numId w:val="8"/>
      </w:numPr>
      <w:tabs>
        <w:tab w:val="left" w:pos="374"/>
      </w:tabs>
    </w:pPr>
    <w:rPr>
      <w:szCs w:val="20"/>
      <w:lang w:val="en-US"/>
    </w:rPr>
  </w:style>
  <w:style w:type="character" w:customStyle="1" w:styleId="Continued">
    <w:name w:val="Continued"/>
    <w:basedOn w:val="DefaultParagraphFont"/>
    <w:semiHidden/>
    <w:rsid w:val="00134A7B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134A7B"/>
    <w:rPr>
      <w:b/>
      <w:sz w:val="22"/>
      <w:szCs w:val="20"/>
      <w:lang w:val="en-US"/>
    </w:rPr>
  </w:style>
  <w:style w:type="paragraph" w:customStyle="1" w:styleId="ContinuedOnNextPa">
    <w:name w:val="Continued On Next Pa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  <w:lang w:val="en-US"/>
    </w:rPr>
  </w:style>
  <w:style w:type="paragraph" w:customStyle="1" w:styleId="ContinuedTableLabe">
    <w:name w:val="Continued Table Labe"/>
    <w:basedOn w:val="Normal"/>
    <w:semiHidden/>
    <w:rsid w:val="00134A7B"/>
    <w:rPr>
      <w:b/>
      <w:sz w:val="22"/>
      <w:szCs w:val="20"/>
      <w:lang w:val="en-US"/>
    </w:rPr>
  </w:style>
  <w:style w:type="paragraph" w:customStyle="1" w:styleId="EmbeddedText">
    <w:name w:val="Embedded Text"/>
    <w:basedOn w:val="Normal"/>
    <w:semiHidden/>
    <w:rsid w:val="00134A7B"/>
    <w:pPr>
      <w:spacing w:before="40" w:after="120" w:line="260" w:lineRule="exact"/>
      <w:ind w:left="113"/>
    </w:pPr>
    <w:rPr>
      <w:sz w:val="22"/>
      <w:szCs w:val="20"/>
      <w:lang w:val="en-US"/>
    </w:rPr>
  </w:style>
  <w:style w:type="paragraph" w:styleId="Footer">
    <w:name w:val="footer"/>
    <w:rsid w:val="00D11754"/>
    <w:pPr>
      <w:tabs>
        <w:tab w:val="center" w:pos="4253"/>
        <w:tab w:val="right" w:pos="8505"/>
      </w:tabs>
      <w:spacing w:line="240" w:lineRule="exact"/>
    </w:pPr>
    <w:rPr>
      <w:rFonts w:asciiTheme="minorHAnsi" w:hAnsiTheme="minorHAnsi"/>
      <w:sz w:val="16"/>
      <w:lang w:eastAsia="en-US"/>
    </w:rPr>
  </w:style>
  <w:style w:type="paragraph" w:styleId="Header">
    <w:name w:val="header"/>
    <w:semiHidden/>
    <w:rsid w:val="00D1175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134A7B"/>
    <w:pPr>
      <w:spacing w:after="240"/>
    </w:pPr>
    <w:rPr>
      <w:b/>
      <w:sz w:val="32"/>
      <w:szCs w:val="20"/>
      <w:lang w:val="en-US"/>
    </w:rPr>
  </w:style>
  <w:style w:type="paragraph" w:customStyle="1" w:styleId="MemoLine">
    <w:name w:val="Memo Line"/>
    <w:basedOn w:val="BlockLine"/>
    <w:next w:val="Normal"/>
    <w:semiHidden/>
    <w:rsid w:val="00134A7B"/>
    <w:pPr>
      <w:ind w:left="0"/>
    </w:pPr>
  </w:style>
  <w:style w:type="paragraph" w:customStyle="1" w:styleId="NoteText">
    <w:name w:val="Note Text"/>
    <w:basedOn w:val="BlockText"/>
    <w:semiHidden/>
    <w:rsid w:val="00134A7B"/>
  </w:style>
  <w:style w:type="character" w:styleId="PageNumber">
    <w:name w:val="page number"/>
    <w:basedOn w:val="DefaultParagraphFont"/>
    <w:rsid w:val="001640EB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0"/>
    <w:semiHidden/>
    <w:rsid w:val="00134A7B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134A7B"/>
    <w:rPr>
      <w:b/>
    </w:rPr>
  </w:style>
  <w:style w:type="paragraph" w:customStyle="1" w:styleId="TableText">
    <w:name w:val="Table Text"/>
    <w:semiHidden/>
    <w:rsid w:val="008F04B0"/>
    <w:pPr>
      <w:spacing w:before="120" w:after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134A7B"/>
    <w:pPr>
      <w:widowControl w:val="0"/>
    </w:pPr>
    <w:rPr>
      <w:b/>
      <w:sz w:val="32"/>
    </w:rPr>
  </w:style>
  <w:style w:type="paragraph" w:customStyle="1" w:styleId="TOCItem">
    <w:name w:val="TOCItem"/>
    <w:basedOn w:val="Normal"/>
    <w:semiHidden/>
    <w:rsid w:val="00134A7B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134A7B"/>
  </w:style>
  <w:style w:type="paragraph" w:styleId="ListNumber3">
    <w:name w:val="List Number 3"/>
    <w:basedOn w:val="ListNumber2"/>
    <w:semiHidden/>
    <w:rsid w:val="00546361"/>
    <w:pPr>
      <w:keepNext/>
      <w:numPr>
        <w:numId w:val="9"/>
      </w:numPr>
      <w:spacing w:before="120" w:after="180"/>
    </w:pPr>
    <w:rPr>
      <w:sz w:val="22"/>
    </w:rPr>
  </w:style>
  <w:style w:type="paragraph" w:styleId="ListNumber2">
    <w:name w:val="List Number 2"/>
    <w:basedOn w:val="Normal"/>
    <w:semiHidden/>
    <w:rsid w:val="00546361"/>
    <w:pPr>
      <w:numPr>
        <w:numId w:val="1"/>
      </w:numPr>
    </w:pPr>
  </w:style>
  <w:style w:type="paragraph" w:customStyle="1" w:styleId="Bulleted2Last">
    <w:name w:val="Bulleted2Last"/>
    <w:basedOn w:val="Bulleted2"/>
    <w:next w:val="Body"/>
    <w:semiHidden/>
    <w:rsid w:val="000F3413"/>
    <w:pPr>
      <w:spacing w:after="240"/>
      <w:ind w:left="1135" w:hanging="284"/>
    </w:pPr>
  </w:style>
  <w:style w:type="paragraph" w:customStyle="1" w:styleId="Body">
    <w:name w:val="Body"/>
    <w:link w:val="BodyChar"/>
    <w:qFormat/>
    <w:rsid w:val="002569DA"/>
    <w:pPr>
      <w:spacing w:after="120" w:line="300" w:lineRule="exact"/>
    </w:pPr>
    <w:rPr>
      <w:rFonts w:ascii="Calibri" w:hAnsi="Calibri" w:cs="Arial"/>
      <w:sz w:val="22"/>
      <w:szCs w:val="22"/>
    </w:rPr>
  </w:style>
  <w:style w:type="paragraph" w:customStyle="1" w:styleId="HeaderBold">
    <w:name w:val="HeaderBold"/>
    <w:basedOn w:val="Header"/>
    <w:next w:val="BodyText"/>
    <w:semiHidden/>
    <w:rsid w:val="005170FA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uiPriority w:val="99"/>
    <w:rsid w:val="00B34E30"/>
    <w:pPr>
      <w:spacing w:before="40" w:after="40" w:line="260" w:lineRule="exact"/>
      <w:ind w:left="113"/>
    </w:pPr>
    <w:rPr>
      <w:rFonts w:ascii="Arial" w:hAnsi="Arial"/>
      <w:sz w:val="22"/>
      <w:lang w:eastAsia="en-US"/>
    </w:rPr>
  </w:style>
  <w:style w:type="paragraph" w:customStyle="1" w:styleId="TableTextCentred">
    <w:name w:val="TableTextCentred"/>
    <w:basedOn w:val="TableText"/>
    <w:semiHidden/>
    <w:rsid w:val="008F04B0"/>
    <w:pPr>
      <w:spacing w:before="60" w:after="60"/>
      <w:jc w:val="center"/>
    </w:pPr>
  </w:style>
  <w:style w:type="paragraph" w:styleId="BalloonText">
    <w:name w:val="Balloon Text"/>
    <w:basedOn w:val="Normal"/>
    <w:link w:val="BalloonTextChar"/>
    <w:uiPriority w:val="99"/>
    <w:qFormat/>
    <w:rsid w:val="008F04B0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5170FA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5170FA"/>
    <w:pPr>
      <w:numPr>
        <w:numId w:val="10"/>
      </w:numPr>
    </w:pPr>
  </w:style>
  <w:style w:type="table" w:styleId="TableGrid">
    <w:name w:val="Table Grid"/>
    <w:aliases w:val="Header Table Grid"/>
    <w:basedOn w:val="TableNormal"/>
    <w:rsid w:val="008F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8F04B0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8F04B0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8F04B0"/>
    <w:rPr>
      <w:b/>
    </w:rPr>
  </w:style>
  <w:style w:type="paragraph" w:styleId="BodyTextIndent">
    <w:name w:val="Body Text Indent"/>
    <w:basedOn w:val="BodyText"/>
    <w:semiHidden/>
    <w:rsid w:val="008F04B0"/>
    <w:pPr>
      <w:ind w:left="851"/>
    </w:pPr>
    <w:rPr>
      <w:rFonts w:cs="Arial"/>
      <w:szCs w:val="22"/>
    </w:rPr>
  </w:style>
  <w:style w:type="paragraph" w:styleId="BodyTextIndent3">
    <w:name w:val="Body Text Indent 3"/>
    <w:basedOn w:val="Normal"/>
    <w:semiHidden/>
    <w:rsid w:val="008F04B0"/>
    <w:pPr>
      <w:ind w:left="360"/>
    </w:pPr>
    <w:rPr>
      <w:rFonts w:cs="Arial"/>
      <w:color w:val="000000"/>
      <w:szCs w:val="20"/>
      <w:lang w:val="en-US"/>
    </w:rPr>
  </w:style>
  <w:style w:type="paragraph" w:customStyle="1" w:styleId="BodyTextIndentBold">
    <w:name w:val="Body Text Indent Bold"/>
    <w:basedOn w:val="BodyTextIndent"/>
    <w:next w:val="BodyTextIndent"/>
    <w:semiHidden/>
    <w:rsid w:val="008F04B0"/>
    <w:pPr>
      <w:numPr>
        <w:numId w:val="11"/>
      </w:numPr>
    </w:pPr>
    <w:rPr>
      <w:b/>
    </w:rPr>
  </w:style>
  <w:style w:type="paragraph" w:styleId="ListNumber">
    <w:name w:val="List Number"/>
    <w:semiHidden/>
    <w:rsid w:val="008F04B0"/>
    <w:pPr>
      <w:numPr>
        <w:numId w:val="12"/>
      </w:numPr>
      <w:spacing w:before="120" w:after="18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8F04B0"/>
    <w:rPr>
      <w:rFonts w:ascii="Arial" w:hAnsi="Arial"/>
      <w:color w:val="FF0000"/>
      <w:sz w:val="16"/>
      <w:lang w:eastAsia="en-US"/>
    </w:rPr>
  </w:style>
  <w:style w:type="paragraph" w:customStyle="1" w:styleId="SectionHead2">
    <w:name w:val="SectionHead2"/>
    <w:next w:val="Heading10"/>
    <w:rsid w:val="008F04B0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8F04B0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8F04B0"/>
    <w:rPr>
      <w:b/>
    </w:rPr>
  </w:style>
  <w:style w:type="paragraph" w:customStyle="1" w:styleId="TableTextRight">
    <w:name w:val="TableTextRight"/>
    <w:basedOn w:val="TableText"/>
    <w:semiHidden/>
    <w:rsid w:val="008F04B0"/>
    <w:pPr>
      <w:jc w:val="right"/>
    </w:pPr>
  </w:style>
  <w:style w:type="paragraph" w:customStyle="1" w:styleId="Warning">
    <w:name w:val="Warning"/>
    <w:next w:val="BodyText"/>
    <w:rsid w:val="002569DA"/>
    <w:pPr>
      <w:jc w:val="center"/>
    </w:pPr>
    <w:rPr>
      <w:rFonts w:asciiTheme="minorHAnsi" w:hAnsiTheme="minorHAnsi"/>
      <w:b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0F3413"/>
    <w:pPr>
      <w:numPr>
        <w:numId w:val="14"/>
      </w:numPr>
      <w:spacing w:after="240"/>
      <w:jc w:val="both"/>
    </w:pPr>
  </w:style>
  <w:style w:type="paragraph" w:customStyle="1" w:styleId="Logo">
    <w:name w:val="Logo"/>
    <w:rsid w:val="00B34E30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B34E30"/>
    <w:rPr>
      <w:b/>
    </w:rPr>
  </w:style>
  <w:style w:type="paragraph" w:customStyle="1" w:styleId="Bullet1">
    <w:name w:val="Bullet1"/>
    <w:basedOn w:val="Body"/>
    <w:qFormat/>
    <w:rsid w:val="004C5BAF"/>
    <w:pPr>
      <w:numPr>
        <w:numId w:val="16"/>
      </w:numPr>
      <w:tabs>
        <w:tab w:val="left" w:pos="227"/>
      </w:tabs>
      <w:spacing w:after="80"/>
      <w:ind w:left="227" w:hanging="227"/>
    </w:pPr>
  </w:style>
  <w:style w:type="paragraph" w:customStyle="1" w:styleId="Bullet2">
    <w:name w:val="Bullet2"/>
    <w:basedOn w:val="Bullet1"/>
    <w:qFormat/>
    <w:rsid w:val="00D11754"/>
    <w:pPr>
      <w:ind w:left="454"/>
    </w:pPr>
  </w:style>
  <w:style w:type="paragraph" w:customStyle="1" w:styleId="Heading1">
    <w:name w:val="Heading1"/>
    <w:next w:val="Body"/>
    <w:qFormat/>
    <w:rsid w:val="00F80C29"/>
    <w:pPr>
      <w:numPr>
        <w:numId w:val="21"/>
      </w:numPr>
      <w:spacing w:after="360" w:line="440" w:lineRule="exact"/>
      <w:ind w:left="0"/>
    </w:pPr>
    <w:rPr>
      <w:rFonts w:ascii="Calibri" w:hAnsi="Calibri" w:cs="Arial"/>
      <w:color w:val="00968E"/>
      <w:sz w:val="36"/>
      <w:szCs w:val="22"/>
    </w:rPr>
  </w:style>
  <w:style w:type="paragraph" w:customStyle="1" w:styleId="Heading2">
    <w:name w:val="Heading2"/>
    <w:qFormat/>
    <w:rsid w:val="005C1DDB"/>
    <w:pPr>
      <w:numPr>
        <w:ilvl w:val="1"/>
        <w:numId w:val="21"/>
      </w:numPr>
      <w:spacing w:after="240" w:line="400" w:lineRule="exact"/>
    </w:pPr>
    <w:rPr>
      <w:rFonts w:ascii="Calibri" w:hAnsi="Calibri" w:cs="Arial"/>
      <w:color w:val="00968E"/>
      <w:sz w:val="32"/>
      <w:szCs w:val="22"/>
    </w:rPr>
  </w:style>
  <w:style w:type="paragraph" w:customStyle="1" w:styleId="Heading3">
    <w:name w:val="Heading3"/>
    <w:qFormat/>
    <w:rsid w:val="005C1DDB"/>
    <w:pPr>
      <w:numPr>
        <w:ilvl w:val="2"/>
        <w:numId w:val="21"/>
      </w:numPr>
      <w:spacing w:after="120" w:line="360" w:lineRule="exact"/>
    </w:pPr>
    <w:rPr>
      <w:rFonts w:ascii="Calibri" w:hAnsi="Calibri" w:cs="Arial"/>
      <w:color w:val="00968E"/>
      <w:sz w:val="28"/>
      <w:szCs w:val="22"/>
    </w:rPr>
  </w:style>
  <w:style w:type="paragraph" w:customStyle="1" w:styleId="Heading4">
    <w:name w:val="Heading4"/>
    <w:qFormat/>
    <w:rsid w:val="005C1DDB"/>
    <w:pPr>
      <w:numPr>
        <w:ilvl w:val="3"/>
        <w:numId w:val="21"/>
      </w:numPr>
      <w:spacing w:after="80" w:line="320" w:lineRule="exact"/>
    </w:pPr>
    <w:rPr>
      <w:rFonts w:ascii="Calibri" w:hAnsi="Calibri" w:cs="Arial"/>
      <w:b/>
      <w:color w:val="00968E"/>
      <w:sz w:val="24"/>
      <w:szCs w:val="22"/>
    </w:rPr>
  </w:style>
  <w:style w:type="paragraph" w:customStyle="1" w:styleId="FigureTitle">
    <w:name w:val="_FigureTitle"/>
    <w:next w:val="Graphic"/>
    <w:qFormat/>
    <w:rsid w:val="0095074C"/>
    <w:pPr>
      <w:keepNext/>
      <w:numPr>
        <w:numId w:val="17"/>
      </w:numPr>
      <w:suppressAutoHyphens/>
      <w:spacing w:before="120" w:line="300" w:lineRule="exact"/>
      <w:ind w:left="0" w:firstLine="0"/>
      <w:jc w:val="center"/>
    </w:pPr>
    <w:rPr>
      <w:rFonts w:ascii="Calibri" w:hAnsi="Calibri" w:cs="Arial"/>
      <w:b/>
      <w:sz w:val="22"/>
      <w:szCs w:val="22"/>
    </w:rPr>
  </w:style>
  <w:style w:type="paragraph" w:customStyle="1" w:styleId="Graphic">
    <w:name w:val="Graphic"/>
    <w:next w:val="Body"/>
    <w:qFormat/>
    <w:rsid w:val="0095074C"/>
    <w:pPr>
      <w:spacing w:after="120"/>
      <w:jc w:val="center"/>
    </w:pPr>
    <w:rPr>
      <w:rFonts w:ascii="Calibri" w:hAnsi="Calibri" w:cs="Arial"/>
      <w:sz w:val="22"/>
      <w:szCs w:val="22"/>
    </w:rPr>
  </w:style>
  <w:style w:type="paragraph" w:customStyle="1" w:styleId="BodyIndent1">
    <w:name w:val="BodyIndent1"/>
    <w:basedOn w:val="Body"/>
    <w:next w:val="Body"/>
    <w:qFormat/>
    <w:rsid w:val="00CC0375"/>
    <w:pPr>
      <w:ind w:left="227"/>
    </w:pPr>
  </w:style>
  <w:style w:type="paragraph" w:customStyle="1" w:styleId="BodyIndent2">
    <w:name w:val="BodyIndent2"/>
    <w:basedOn w:val="Body"/>
    <w:next w:val="Body"/>
    <w:qFormat/>
    <w:rsid w:val="00CC0375"/>
    <w:pPr>
      <w:ind w:left="454"/>
    </w:pPr>
  </w:style>
  <w:style w:type="paragraph" w:customStyle="1" w:styleId="Number1First">
    <w:name w:val="Number1First"/>
    <w:basedOn w:val="Body"/>
    <w:qFormat/>
    <w:rsid w:val="008B57D9"/>
    <w:pPr>
      <w:numPr>
        <w:numId w:val="22"/>
      </w:numPr>
      <w:tabs>
        <w:tab w:val="left" w:pos="340"/>
      </w:tabs>
      <w:ind w:left="340" w:hanging="340"/>
    </w:pPr>
  </w:style>
  <w:style w:type="paragraph" w:customStyle="1" w:styleId="Number2First">
    <w:name w:val="Number2First"/>
    <w:basedOn w:val="Body"/>
    <w:qFormat/>
    <w:rsid w:val="008B57D9"/>
    <w:pPr>
      <w:numPr>
        <w:numId w:val="23"/>
      </w:numPr>
      <w:tabs>
        <w:tab w:val="left" w:pos="680"/>
      </w:tabs>
      <w:ind w:left="680" w:hanging="340"/>
    </w:pPr>
  </w:style>
  <w:style w:type="paragraph" w:customStyle="1" w:styleId="Number3First">
    <w:name w:val="Number3First"/>
    <w:basedOn w:val="Body"/>
    <w:qFormat/>
    <w:rsid w:val="008B57D9"/>
    <w:pPr>
      <w:numPr>
        <w:numId w:val="24"/>
      </w:numPr>
      <w:tabs>
        <w:tab w:val="left" w:pos="680"/>
      </w:tabs>
      <w:ind w:left="1077" w:hanging="340"/>
    </w:pPr>
  </w:style>
  <w:style w:type="paragraph" w:customStyle="1" w:styleId="BodyBold">
    <w:name w:val="BodyBold"/>
    <w:basedOn w:val="Body"/>
    <w:next w:val="Body"/>
    <w:qFormat/>
    <w:rsid w:val="00856404"/>
    <w:rPr>
      <w:b/>
    </w:rPr>
  </w:style>
  <w:style w:type="paragraph" w:customStyle="1" w:styleId="Quotation">
    <w:name w:val="Quotation"/>
    <w:basedOn w:val="Body"/>
    <w:next w:val="Body"/>
    <w:qFormat/>
    <w:rsid w:val="00856404"/>
    <w:pPr>
      <w:ind w:left="737"/>
    </w:pPr>
    <w:rPr>
      <w:i/>
    </w:rPr>
  </w:style>
  <w:style w:type="paragraph" w:customStyle="1" w:styleId="TableTitle">
    <w:name w:val="_TableTitle"/>
    <w:basedOn w:val="Body"/>
    <w:next w:val="Body"/>
    <w:qFormat/>
    <w:rsid w:val="00856404"/>
    <w:pPr>
      <w:numPr>
        <w:numId w:val="18"/>
      </w:numPr>
      <w:spacing w:before="120"/>
      <w:ind w:left="0" w:firstLine="0"/>
      <w:jc w:val="center"/>
    </w:pPr>
    <w:rPr>
      <w:b/>
    </w:rPr>
  </w:style>
  <w:style w:type="paragraph" w:customStyle="1" w:styleId="TableBodyLeft">
    <w:name w:val="TableBodyLeft"/>
    <w:qFormat/>
    <w:rsid w:val="00CB60A5"/>
    <w:pPr>
      <w:tabs>
        <w:tab w:val="left" w:pos="113"/>
      </w:tabs>
      <w:spacing w:after="40" w:line="280" w:lineRule="exact"/>
    </w:pPr>
    <w:rPr>
      <w:rFonts w:ascii="Calibri" w:hAnsi="Calibri" w:cs="Arial"/>
      <w:sz w:val="22"/>
      <w:szCs w:val="22"/>
    </w:rPr>
  </w:style>
  <w:style w:type="paragraph" w:customStyle="1" w:styleId="TableBody">
    <w:name w:val="TableBody"/>
    <w:basedOn w:val="TableBodyLeft"/>
    <w:qFormat/>
    <w:rsid w:val="00BB37E9"/>
    <w:pPr>
      <w:spacing w:line="300" w:lineRule="exact"/>
      <w:jc w:val="center"/>
    </w:pPr>
  </w:style>
  <w:style w:type="paragraph" w:customStyle="1" w:styleId="TableBodyRight">
    <w:name w:val="TableBodyRight"/>
    <w:basedOn w:val="TableBodyLeft"/>
    <w:qFormat/>
    <w:rsid w:val="00CB60A5"/>
    <w:pPr>
      <w:jc w:val="right"/>
    </w:pPr>
  </w:style>
  <w:style w:type="paragraph" w:customStyle="1" w:styleId="TableBullet">
    <w:name w:val="TableBullet"/>
    <w:basedOn w:val="TableBodyLeft"/>
    <w:qFormat/>
    <w:rsid w:val="00443FAF"/>
    <w:pPr>
      <w:numPr>
        <w:numId w:val="19"/>
      </w:numPr>
      <w:tabs>
        <w:tab w:val="clear" w:pos="113"/>
        <w:tab w:val="left" w:pos="170"/>
      </w:tabs>
      <w:ind w:left="170" w:hanging="170"/>
    </w:pPr>
  </w:style>
  <w:style w:type="paragraph" w:customStyle="1" w:styleId="TableNumber1">
    <w:name w:val="TableNumber1"/>
    <w:basedOn w:val="TableBodyLeft"/>
    <w:qFormat/>
    <w:rsid w:val="00443FAF"/>
    <w:pPr>
      <w:numPr>
        <w:numId w:val="20"/>
      </w:numPr>
      <w:ind w:left="170" w:hanging="170"/>
    </w:pPr>
  </w:style>
  <w:style w:type="paragraph" w:customStyle="1" w:styleId="Explanation">
    <w:name w:val="Explanation"/>
    <w:basedOn w:val="Body"/>
    <w:next w:val="Body"/>
    <w:qFormat/>
    <w:rsid w:val="0062110D"/>
    <w:rPr>
      <w:color w:val="006272"/>
    </w:rPr>
  </w:style>
  <w:style w:type="paragraph" w:customStyle="1" w:styleId="Detail">
    <w:name w:val="Detail"/>
    <w:basedOn w:val="Body"/>
    <w:next w:val="Body"/>
    <w:qFormat/>
    <w:rsid w:val="00A12089"/>
    <w:pPr>
      <w:spacing w:before="120"/>
    </w:pPr>
    <w:rPr>
      <w:color w:val="005EB8"/>
    </w:rPr>
  </w:style>
  <w:style w:type="paragraph" w:customStyle="1" w:styleId="CoverTitle">
    <w:name w:val="_CoverTitle"/>
    <w:qFormat/>
    <w:rsid w:val="00A85B19"/>
    <w:pPr>
      <w:spacing w:after="480" w:line="600" w:lineRule="exact"/>
      <w:outlineLvl w:val="0"/>
    </w:pPr>
    <w:rPr>
      <w:rFonts w:ascii="Calibri Light" w:hAnsi="Calibri Light" w:cs="Arial"/>
      <w:color w:val="005844"/>
      <w:sz w:val="48"/>
      <w:szCs w:val="22"/>
    </w:rPr>
  </w:style>
  <w:style w:type="paragraph" w:customStyle="1" w:styleId="CoverSubTitle">
    <w:name w:val="_CoverSubTitle"/>
    <w:basedOn w:val="CoverTitle"/>
    <w:qFormat/>
    <w:rsid w:val="005302A4"/>
    <w:rPr>
      <w:sz w:val="40"/>
    </w:rPr>
  </w:style>
  <w:style w:type="paragraph" w:customStyle="1" w:styleId="Author">
    <w:name w:val="Author"/>
    <w:qFormat/>
    <w:rsid w:val="00E615FD"/>
    <w:pPr>
      <w:spacing w:after="120" w:line="320" w:lineRule="exact"/>
    </w:pPr>
    <w:rPr>
      <w:rFonts w:ascii="Calibri" w:hAnsi="Calibri" w:cs="Arial"/>
      <w:sz w:val="24"/>
      <w:szCs w:val="22"/>
    </w:rPr>
  </w:style>
  <w:style w:type="paragraph" w:customStyle="1" w:styleId="FooterLeft">
    <w:name w:val="FooterLeft"/>
    <w:basedOn w:val="Footer"/>
    <w:qFormat/>
    <w:rsid w:val="00674166"/>
    <w:rPr>
      <w:b/>
      <w:sz w:val="18"/>
    </w:rPr>
  </w:style>
  <w:style w:type="paragraph" w:customStyle="1" w:styleId="FooterRight">
    <w:name w:val="FooterRight"/>
    <w:basedOn w:val="FooterLeft"/>
    <w:qFormat/>
    <w:rsid w:val="00674166"/>
    <w:pPr>
      <w:jc w:val="right"/>
    </w:pPr>
  </w:style>
  <w:style w:type="paragraph" w:customStyle="1" w:styleId="TableSpacer">
    <w:name w:val="TableSpacer"/>
    <w:next w:val="Body"/>
    <w:qFormat/>
    <w:rsid w:val="00BB37E9"/>
    <w:pPr>
      <w:spacing w:before="120"/>
      <w:jc w:val="center"/>
    </w:pPr>
    <w:rPr>
      <w:rFonts w:ascii="Calibri" w:hAnsi="Calibri" w:cs="Arial"/>
      <w:sz w:val="14"/>
      <w:szCs w:val="22"/>
    </w:rPr>
  </w:style>
  <w:style w:type="character" w:styleId="Emphasis">
    <w:name w:val="Emphasis"/>
    <w:basedOn w:val="DefaultParagraphFont"/>
    <w:qFormat/>
    <w:rsid w:val="00395222"/>
    <w:rPr>
      <w:i/>
      <w:iCs/>
    </w:rPr>
  </w:style>
  <w:style w:type="character" w:styleId="Strong">
    <w:name w:val="Strong"/>
    <w:basedOn w:val="DefaultParagraphFont"/>
    <w:qFormat/>
    <w:rsid w:val="00395222"/>
    <w:rPr>
      <w:b/>
      <w:bCs/>
    </w:rPr>
  </w:style>
  <w:style w:type="character" w:styleId="CommentReference">
    <w:name w:val="annotation reference"/>
    <w:uiPriority w:val="99"/>
    <w:semiHidden/>
    <w:unhideWhenUsed/>
    <w:rsid w:val="00B90DA0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90DA0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A0"/>
    <w:rPr>
      <w:rFonts w:eastAsia="Arial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A0"/>
    <w:rPr>
      <w:rFonts w:ascii="Arial" w:eastAsia="Arial" w:hAnsi="Arial"/>
      <w:lang w:val="x-none" w:eastAsia="en-US"/>
    </w:rPr>
  </w:style>
  <w:style w:type="paragraph" w:customStyle="1" w:styleId="TableTextBold0">
    <w:name w:val="TableTextBold"/>
    <w:uiPriority w:val="99"/>
    <w:rsid w:val="00B90DA0"/>
    <w:pPr>
      <w:spacing w:before="40" w:after="40" w:line="260" w:lineRule="exact"/>
    </w:pPr>
    <w:rPr>
      <w:rFonts w:ascii="Arial" w:eastAsia="Arial" w:hAnsi="Arial" w:cs="Arial"/>
      <w:b/>
      <w:bCs/>
      <w:kern w:val="28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7551"/>
    <w:rPr>
      <w:rFonts w:eastAsia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F7551"/>
    <w:rPr>
      <w:rFonts w:ascii="Arial" w:eastAsia="Arial" w:hAnsi="Arial"/>
      <w:b/>
      <w:bCs/>
      <w:lang w:val="x-none" w:eastAsia="en-US"/>
    </w:rPr>
  </w:style>
  <w:style w:type="paragraph" w:styleId="ListParagraph">
    <w:name w:val="List Paragraph"/>
    <w:basedOn w:val="Normal"/>
    <w:uiPriority w:val="34"/>
    <w:qFormat/>
    <w:rsid w:val="001E55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0F8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420F8C"/>
    <w:rPr>
      <w:rFonts w:ascii="Arial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281BA5"/>
    <w:rPr>
      <w:rFonts w:ascii="Arial" w:eastAsia="Arial" w:hAnsi="Arial"/>
      <w:sz w:val="22"/>
      <w:szCs w:val="22"/>
      <w:lang w:eastAsia="en-US"/>
    </w:rPr>
  </w:style>
  <w:style w:type="character" w:customStyle="1" w:styleId="BodyChar">
    <w:name w:val="Body Char"/>
    <w:link w:val="Body"/>
    <w:locked/>
    <w:rsid w:val="000203F8"/>
    <w:rPr>
      <w:rFonts w:ascii="Calibri" w:hAnsi="Calibri" w:cs="Arial"/>
      <w:sz w:val="22"/>
      <w:szCs w:val="22"/>
    </w:rPr>
  </w:style>
  <w:style w:type="paragraph" w:customStyle="1" w:styleId="Style1">
    <w:name w:val="Style1"/>
    <w:basedOn w:val="Body"/>
    <w:link w:val="Style1Char"/>
    <w:qFormat/>
    <w:rsid w:val="00614442"/>
    <w:pPr>
      <w:numPr>
        <w:numId w:val="41"/>
      </w:numPr>
      <w:spacing w:line="240" w:lineRule="auto"/>
      <w:ind w:left="714" w:hanging="357"/>
    </w:pPr>
  </w:style>
  <w:style w:type="character" w:customStyle="1" w:styleId="Style1Char">
    <w:name w:val="Style1 Char"/>
    <w:basedOn w:val="BodyChar"/>
    <w:link w:val="Style1"/>
    <w:rsid w:val="00614442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353F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3F9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rsid w:val="00353F9F"/>
    <w:rPr>
      <w:vertAlign w:val="superscript"/>
    </w:rPr>
  </w:style>
  <w:style w:type="character" w:styleId="Hyperlink">
    <w:name w:val="Hyperlink"/>
    <w:basedOn w:val="DefaultParagraphFont"/>
    <w:rsid w:val="00353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F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0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1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66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939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598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851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494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642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09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0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827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945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620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533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187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521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7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9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91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26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ssb.co.uk/groups-and-committees" TargetMode="External"/><Relationship Id="rId1" Type="http://schemas.openxmlformats.org/officeDocument/2006/relationships/hyperlink" Target="https://www.raildeliverygroup.com/about-us/publications.html?task=file.download&amp;id=46976256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chmidt\Appdata\Roaming\Microsoft\Templates\RSSB%20Documents\RSSB-A4-document-numbered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Date1 xmlns="f5f58a65-2606-47be-a5f0-cc00fc74839b">2015-03-13T00:00:00+00:00</PublishedDate1>
    <LibrarySortOrder xmlns="4486A3F1-5225-4438-9DE8-7B687B4D3D5C" xsi:nil="true"/>
    <IconOverlay xmlns="http://schemas.microsoft.com/sharepoint/v4" xsi:nil="true"/>
    <n0114404effc490dbf2d8c0699f97795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6ff44c93-cb09-4032-99da-f45c761ea546</TermId>
        </TermInfo>
      </Terms>
    </n0114404effc490dbf2d8c0699f97795>
    <k1bf7dd814b245858dd2d4a03ccdc82a xmlns="f5f58a65-2606-47be-a5f0-cc00fc74839b">
      <Terms xmlns="http://schemas.microsoft.com/office/infopath/2007/PartnerControls"/>
    </k1bf7dd814b245858dd2d4a03ccdc82a>
    <TaxCatchAll xmlns="f5f58a65-2606-47be-a5f0-cc00fc74839b"/>
    <e70cdefdb8df46a48446071ef1264b1e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45a2b00b-9f76-4955-aa7f-6eab48b6ead5</TermId>
        </TermInfo>
      </Terms>
    </e70cdefdb8df46a48446071ef1264b1e>
    <ed4f66b52f8b44ac93584347e5d291a0 xmlns="f5f58a65-2606-47be-a5f0-cc00fc74839b">
      <Terms xmlns="http://schemas.microsoft.com/office/infopath/2007/PartnerControls"/>
    </ed4f66b52f8b44ac93584347e5d291a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ssbDocument" ma:contentTypeID="0x010100DC17087F604EB04280AE2782BE9A823D00DE074C8B3253BA499B3098FF3E1754A5" ma:contentTypeVersion="1" ma:contentTypeDescription="Document" ma:contentTypeScope="" ma:versionID="25b2b3cbe2d1837d89effe71279a7b18">
  <xsd:schema xmlns:xsd="http://www.w3.org/2001/XMLSchema" xmlns:xs="http://www.w3.org/2001/XMLSchema" xmlns:p="http://schemas.microsoft.com/office/2006/metadata/properties" xmlns:ns2="f5f58a65-2606-47be-a5f0-cc00fc74839b" xmlns:ns3="http://schemas.microsoft.com/sharepoint/v4" xmlns:ns4="4486A3F1-5225-4438-9DE8-7B687B4D3D5C" targetNamespace="http://schemas.microsoft.com/office/2006/metadata/properties" ma:root="true" ma:fieldsID="afc11ea432c04f23ef104500d788e5a4" ns2:_="" ns3:_="" ns4:_="">
    <xsd:import namespace="f5f58a65-2606-47be-a5f0-cc00fc74839b"/>
    <xsd:import namespace="http://schemas.microsoft.com/sharepoint/v4"/>
    <xsd:import namespace="4486A3F1-5225-4438-9DE8-7B687B4D3D5C"/>
    <xsd:element name="properties">
      <xsd:complexType>
        <xsd:sequence>
          <xsd:element name="documentManagement">
            <xsd:complexType>
              <xsd:all>
                <xsd:element ref="ns2:e70cdefdb8df46a48446071ef1264b1e" minOccurs="0"/>
                <xsd:element ref="ns2:n0114404effc490dbf2d8c0699f97795" minOccurs="0"/>
                <xsd:element ref="ns2:ed4f66b52f8b44ac93584347e5d291a0" minOccurs="0"/>
                <xsd:element ref="ns2:k1bf7dd814b245858dd2d4a03ccdc82a" minOccurs="0"/>
                <xsd:element ref="ns2:PublishedDate1" minOccurs="0"/>
                <xsd:element ref="ns2:TaxCatchAll" minOccurs="0"/>
                <xsd:element ref="ns2:TaxCatchAllLabel" minOccurs="0"/>
                <xsd:element ref="ns3:IconOverlay" minOccurs="0"/>
                <xsd:element ref="ns4:Library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8a65-2606-47be-a5f0-cc00fc74839b" elementFormDefault="qualified">
    <xsd:import namespace="http://schemas.microsoft.com/office/2006/documentManagement/types"/>
    <xsd:import namespace="http://schemas.microsoft.com/office/infopath/2007/PartnerControls"/>
    <xsd:element name="e70cdefdb8df46a48446071ef1264b1e" ma:index="2" ma:taxonomy="true" ma:internalName="e70cdefdb8df46a48446071ef1264b1e" ma:taxonomyFieldName="DocumentCategories" ma:displayName="Document Categories" ma:readOnly="false" ma:default="" ma:fieldId="{419f72ce-ce1b-42e3-bcdb-fa92b27bc826}" ma:taxonomyMulti="true" ma:sspId="7d3aa3f7-5aa5-4d87-bdcf-7522e93ff77f" ma:termSetId="22318fc1-aad6-4b21-ad4e-ed2820236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114404effc490dbf2d8c0699f97795" ma:index="4" ma:taxonomy="true" ma:internalName="n0114404effc490dbf2d8c0699f97795" ma:taxonomyFieldName="DocumentKeywords" ma:displayName="Document Keywords" ma:readOnly="false" ma:default="" ma:fieldId="{ecf982a6-6d02-4b3c-b2d5-9fc2df239c01}" ma:taxonomyMulti="true" ma:sspId="7d3aa3f7-5aa5-4d87-bdcf-7522e93ff77f" ma:termSetId="69f06644-a35d-4fbb-93bb-c1dd80b609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4f66b52f8b44ac93584347e5d291a0" ma:index="6" nillable="true" ma:taxonomy="true" ma:internalName="ed4f66b52f8b44ac93584347e5d291a0" ma:taxonomyFieldName="RelatedDocumentsCategories" ma:displayName="Related Documents Categories" ma:default="" ma:fieldId="{5d84ede7-30f6-4b96-a338-30749083a61a}" ma:taxonomyMulti="true" ma:sspId="7d3aa3f7-5aa5-4d87-bdcf-7522e93ff77f" ma:termSetId="a7627367-9825-4faa-851a-879f56448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f7dd814b245858dd2d4a03ccdc82a" ma:index="8" nillable="true" ma:taxonomy="true" ma:internalName="k1bf7dd814b245858dd2d4a03ccdc82a" ma:taxonomyFieldName="RelatedGroupsAndCommittees" ma:displayName="Related Groups and Committees" ma:default="" ma:fieldId="{5c42f8b6-1522-44cb-9da7-af46e297baee}" ma:taxonomyMulti="true" ma:sspId="7d3aa3f7-5aa5-4d87-bdcf-7522e93ff77f" ma:termSetId="81e6be9a-1844-48e0-bded-e8f9d83e8bb8" ma:anchorId="9b699359-9e10-4816-b300-aa2ad6179217" ma:open="false" ma:isKeyword="false">
      <xsd:complexType>
        <xsd:sequence>
          <xsd:element ref="pc:Terms" minOccurs="0" maxOccurs="1"/>
        </xsd:sequence>
      </xsd:complexType>
    </xsd:element>
    <xsd:element name="PublishedDate1" ma:index="9" nillable="true" ma:displayName="Published Date" ma:format="DateTime" ma:internalName="PublishedDate1">
      <xsd:simpleType>
        <xsd:restriction base="dms:DateTime"/>
      </xsd:simpleType>
    </xsd:element>
    <xsd:element name="TaxCatchAll" ma:index="10" nillable="true" ma:displayName="Taxonomy Catch All Column" ma:hidden="true" ma:list="{fc73703a-0cff-4b84-bc24-b4d7f6417bce}" ma:internalName="TaxCatchAll" ma:showField="CatchAllData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c73703a-0cff-4b84-bc24-b4d7f6417bce}" ma:internalName="TaxCatchAllLabel" ma:readOnly="true" ma:showField="CatchAllDataLabel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A3F1-5225-4438-9DE8-7B687B4D3D5C" elementFormDefault="qualified">
    <xsd:import namespace="http://schemas.microsoft.com/office/2006/documentManagement/types"/>
    <xsd:import namespace="http://schemas.microsoft.com/office/infopath/2007/PartnerControls"/>
    <xsd:element name="LibrarySortOrder" ma:index="13" nillable="true" ma:displayName="Library Sort Order" ma:internalName="Library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268A-96B1-4D79-9B30-F946F74ACF1D}">
  <ds:schemaRefs>
    <ds:schemaRef ds:uri="http://schemas.microsoft.com/office/2006/metadata/properties"/>
    <ds:schemaRef ds:uri="http://schemas.microsoft.com/office/infopath/2007/PartnerControls"/>
    <ds:schemaRef ds:uri="f5f58a65-2606-47be-a5f0-cc00fc74839b"/>
    <ds:schemaRef ds:uri="4486A3F1-5225-4438-9DE8-7B687B4D3D5C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228E237-816D-4C76-A4B4-B1B852925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DB726-FC79-4BC5-992A-B87EF86E4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58a65-2606-47be-a5f0-cc00fc74839b"/>
    <ds:schemaRef ds:uri="http://schemas.microsoft.com/sharepoint/v4"/>
    <ds:schemaRef ds:uri="4486A3F1-5225-4438-9DE8-7B687B4D3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C6BF2E-DCBE-45AC-9D68-3C796950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RSSB-A4-document-numbered-2015</Template>
  <TotalTime>0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RSSB A4 template for numbered appendices</vt:lpstr>
    </vt:vector>
  </TitlesOfParts>
  <Company>RSSB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RSSB A4 template for numbered appendices</dc:title>
  <dc:subject/>
  <dc:creator>Henning Schmidt</dc:creator>
  <cp:keywords/>
  <dc:description/>
  <cp:lastModifiedBy>Matthew Riley</cp:lastModifiedBy>
  <cp:revision>2</cp:revision>
  <dcterms:created xsi:type="dcterms:W3CDTF">2017-09-25T14:55:00Z</dcterms:created>
  <dcterms:modified xsi:type="dcterms:W3CDTF">2017-09-25T14:55:00Z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0x010100DC17087F604EB04280AE2782BE9A823D00DE074C8B3253BA499B3098FF3E1754A5</vt:lpwstr>
  </property>
  <property fmtid="{D5CDD505-2E9C-101B-9397-08002B2CF9AE}" pid="3" name="DocumentKeywords">
    <vt:lpwstr>3596;#Template|6ff44c93-cb09-4032-99da-f45c761ea546</vt:lpwstr>
  </property>
  <property fmtid="{D5CDD505-2E9C-101B-9397-08002B2CF9AE}" pid="4" name="RelatedDocumentsCategories">
    <vt:lpwstr/>
  </property>
  <property fmtid="{D5CDD505-2E9C-101B-9397-08002B2CF9AE}" pid="5" name="RelatedGroupsAndCommittees">
    <vt:lpwstr/>
  </property>
  <property fmtid="{D5CDD505-2E9C-101B-9397-08002B2CF9AE}" pid="6" name="DocumentCategories">
    <vt:lpwstr>3578;#Template|45a2b00b-9f76-4955-aa7f-6eab48b6ead5</vt:lpwstr>
  </property>
</Properties>
</file>