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9EF7" w14:textId="782CA07E" w:rsidR="001960B6" w:rsidRDefault="001960B6" w:rsidP="005B3468">
      <w:pPr>
        <w:rPr>
          <w:rFonts w:ascii="Arial" w:hAnsi="Arial" w:cs="Arial"/>
          <w:b/>
          <w:szCs w:val="24"/>
        </w:rPr>
      </w:pPr>
      <w:bookmarkStart w:id="0" w:name="_Hlk85705504"/>
    </w:p>
    <w:p w14:paraId="024DF3D2" w14:textId="080C4479" w:rsidR="00632370" w:rsidRDefault="005C4461" w:rsidP="005C4461">
      <w:pPr>
        <w:jc w:val="right"/>
        <w:rPr>
          <w:rFonts w:ascii="Arial" w:hAnsi="Arial" w:cs="Arial"/>
          <w:b/>
          <w:bCs/>
        </w:rPr>
      </w:pPr>
      <w:r>
        <w:rPr>
          <w:rFonts w:ascii="Arial" w:hAnsi="Arial" w:cs="Arial"/>
          <w:b/>
          <w:bCs/>
        </w:rPr>
        <w:t>PENLEE CENTRE</w:t>
      </w:r>
    </w:p>
    <w:p w14:paraId="59AB7F2B" w14:textId="4B3D8A69" w:rsidR="005C4461" w:rsidRDefault="005C4461" w:rsidP="005C4461">
      <w:pPr>
        <w:jc w:val="right"/>
        <w:rPr>
          <w:rFonts w:ascii="Arial" w:hAnsi="Arial" w:cs="Arial"/>
          <w:b/>
          <w:bCs/>
        </w:rPr>
      </w:pPr>
      <w:r>
        <w:rPr>
          <w:rFonts w:ascii="Arial" w:hAnsi="Arial" w:cs="Arial"/>
          <w:b/>
          <w:bCs/>
        </w:rPr>
        <w:t>PENLEE PARK</w:t>
      </w:r>
    </w:p>
    <w:p w14:paraId="12F3B7D6" w14:textId="4E879A1D" w:rsidR="005C4461" w:rsidRDefault="005C4461" w:rsidP="005C4461">
      <w:pPr>
        <w:jc w:val="right"/>
        <w:rPr>
          <w:rFonts w:ascii="Arial" w:hAnsi="Arial" w:cs="Arial"/>
          <w:b/>
          <w:bCs/>
        </w:rPr>
      </w:pPr>
      <w:r>
        <w:rPr>
          <w:rFonts w:ascii="Arial" w:hAnsi="Arial" w:cs="Arial"/>
          <w:b/>
          <w:bCs/>
        </w:rPr>
        <w:t>PENZANCE</w:t>
      </w:r>
    </w:p>
    <w:p w14:paraId="433029FE" w14:textId="104A27D4" w:rsidR="005C4461" w:rsidRDefault="005C4461" w:rsidP="005C4461">
      <w:pPr>
        <w:jc w:val="right"/>
        <w:rPr>
          <w:rFonts w:ascii="Arial" w:hAnsi="Arial" w:cs="Arial"/>
          <w:b/>
          <w:bCs/>
        </w:rPr>
      </w:pPr>
      <w:r>
        <w:rPr>
          <w:rFonts w:ascii="Arial" w:hAnsi="Arial" w:cs="Arial"/>
          <w:b/>
          <w:bCs/>
        </w:rPr>
        <w:t>CORNWALL TR18 4HE</w:t>
      </w:r>
    </w:p>
    <w:p w14:paraId="07E69722" w14:textId="3ECADC41" w:rsidR="005C4461" w:rsidRDefault="005C4461" w:rsidP="005C4461">
      <w:pPr>
        <w:jc w:val="right"/>
        <w:rPr>
          <w:rFonts w:ascii="Arial" w:hAnsi="Arial" w:cs="Arial"/>
          <w:b/>
          <w:bCs/>
        </w:rPr>
      </w:pPr>
      <w:r>
        <w:rPr>
          <w:rFonts w:ascii="Arial" w:hAnsi="Arial" w:cs="Arial"/>
          <w:b/>
          <w:bCs/>
        </w:rPr>
        <w:t>Telephone: (01736) 363405</w:t>
      </w:r>
    </w:p>
    <w:p w14:paraId="08D3C21F" w14:textId="16E5FADC" w:rsidR="005C4461" w:rsidRDefault="005C4461" w:rsidP="005C4461">
      <w:pPr>
        <w:jc w:val="right"/>
        <w:rPr>
          <w:rFonts w:ascii="Arial" w:hAnsi="Arial" w:cs="Arial"/>
          <w:b/>
          <w:bCs/>
          <w:sz w:val="20"/>
          <w:szCs w:val="16"/>
        </w:rPr>
      </w:pPr>
      <w:r>
        <w:rPr>
          <w:rFonts w:ascii="Arial" w:hAnsi="Arial" w:cs="Arial"/>
          <w:b/>
          <w:bCs/>
          <w:sz w:val="20"/>
          <w:szCs w:val="16"/>
        </w:rPr>
        <w:t xml:space="preserve">Email: </w:t>
      </w:r>
      <w:hyperlink r:id="rId7" w:history="1">
        <w:r w:rsidRPr="00D65FB4">
          <w:rPr>
            <w:rStyle w:val="Hyperlink"/>
            <w:rFonts w:ascii="Arial" w:hAnsi="Arial" w:cs="Arial"/>
            <w:b/>
            <w:bCs/>
            <w:sz w:val="20"/>
            <w:szCs w:val="16"/>
          </w:rPr>
          <w:t>info@penzance-tc.gov.uk</w:t>
        </w:r>
      </w:hyperlink>
      <w:r>
        <w:rPr>
          <w:rFonts w:ascii="Arial" w:hAnsi="Arial" w:cs="Arial"/>
          <w:b/>
          <w:bCs/>
          <w:sz w:val="20"/>
          <w:szCs w:val="16"/>
        </w:rPr>
        <w:t xml:space="preserve"> </w:t>
      </w:r>
    </w:p>
    <w:p w14:paraId="16ED5AAA" w14:textId="77777777" w:rsidR="005C4461" w:rsidRDefault="005C4461" w:rsidP="005C4461">
      <w:pPr>
        <w:jc w:val="right"/>
        <w:rPr>
          <w:rFonts w:ascii="Arial" w:hAnsi="Arial" w:cs="Arial"/>
          <w:b/>
          <w:bCs/>
        </w:rPr>
      </w:pPr>
    </w:p>
    <w:p w14:paraId="0FD59022" w14:textId="4AA0BFCE" w:rsidR="005C4461" w:rsidRDefault="005C4461" w:rsidP="005C4461">
      <w:pPr>
        <w:jc w:val="right"/>
        <w:rPr>
          <w:rFonts w:ascii="Arial" w:hAnsi="Arial" w:cs="Arial"/>
          <w:b/>
          <w:bCs/>
        </w:rPr>
      </w:pPr>
      <w:r>
        <w:rPr>
          <w:rFonts w:ascii="Arial" w:hAnsi="Arial" w:cs="Arial"/>
          <w:b/>
          <w:bCs/>
        </w:rPr>
        <w:t>TOWN CLERK: HESTER HUNT</w:t>
      </w:r>
      <w:bookmarkEnd w:id="0"/>
    </w:p>
    <w:p w14:paraId="13EB19E1" w14:textId="3D4C90A0" w:rsidR="00890C9F" w:rsidRPr="00890C9F" w:rsidRDefault="00890C9F" w:rsidP="00890C9F">
      <w:pPr>
        <w:rPr>
          <w:rFonts w:ascii="Arial" w:hAnsi="Arial" w:cs="Arial"/>
        </w:rPr>
      </w:pPr>
    </w:p>
    <w:p w14:paraId="3D551355" w14:textId="03D3691E" w:rsidR="00890C9F" w:rsidRPr="00890C9F" w:rsidRDefault="00890C9F" w:rsidP="00890C9F">
      <w:pPr>
        <w:rPr>
          <w:rFonts w:ascii="Arial" w:hAnsi="Arial" w:cs="Arial"/>
        </w:rPr>
      </w:pPr>
    </w:p>
    <w:p w14:paraId="60745114" w14:textId="69575A68" w:rsidR="00890C9F" w:rsidRPr="00890C9F" w:rsidRDefault="00890C9F" w:rsidP="00890C9F">
      <w:pPr>
        <w:rPr>
          <w:rFonts w:ascii="Arial" w:hAnsi="Arial" w:cs="Arial"/>
        </w:rPr>
      </w:pPr>
    </w:p>
    <w:p w14:paraId="5734486F" w14:textId="0BCB9F72" w:rsidR="00890C9F" w:rsidRPr="00890C9F" w:rsidRDefault="00890C9F" w:rsidP="00890C9F">
      <w:pPr>
        <w:rPr>
          <w:rFonts w:ascii="Arial" w:hAnsi="Arial" w:cs="Arial"/>
          <w:b/>
          <w:bCs/>
          <w:szCs w:val="24"/>
        </w:rPr>
      </w:pPr>
    </w:p>
    <w:p w14:paraId="16936D98" w14:textId="62A439BB" w:rsidR="00890C9F" w:rsidRPr="00890C9F" w:rsidRDefault="00890C9F" w:rsidP="00890C9F">
      <w:pPr>
        <w:pStyle w:val="Heading1"/>
        <w:rPr>
          <w:rFonts w:ascii="Arial" w:hAnsi="Arial" w:cs="Arial"/>
          <w:szCs w:val="24"/>
        </w:rPr>
      </w:pPr>
      <w:r w:rsidRPr="00890C9F">
        <w:rPr>
          <w:rFonts w:ascii="Arial" w:hAnsi="Arial" w:cs="Arial"/>
          <w:szCs w:val="24"/>
        </w:rPr>
        <w:t xml:space="preserve">PENZANCE COUNCIL – CHRISTMAS LIGHTING </w:t>
      </w:r>
      <w:r>
        <w:rPr>
          <w:rFonts w:ascii="Arial" w:hAnsi="Arial" w:cs="Arial"/>
          <w:szCs w:val="24"/>
        </w:rPr>
        <w:t>SUPPLY</w:t>
      </w:r>
      <w:r w:rsidRPr="00890C9F">
        <w:rPr>
          <w:rFonts w:ascii="Arial" w:hAnsi="Arial" w:cs="Arial"/>
          <w:szCs w:val="24"/>
        </w:rPr>
        <w:t xml:space="preserve"> SPECIFICATION</w:t>
      </w:r>
      <w:r>
        <w:rPr>
          <w:rFonts w:ascii="Arial" w:hAnsi="Arial" w:cs="Arial"/>
          <w:szCs w:val="24"/>
        </w:rPr>
        <w:t xml:space="preserve"> DOCUMENT</w:t>
      </w:r>
      <w:r w:rsidRPr="00890C9F">
        <w:rPr>
          <w:rFonts w:ascii="Arial" w:hAnsi="Arial" w:cs="Arial"/>
          <w:szCs w:val="24"/>
        </w:rPr>
        <w:t xml:space="preserve">: </w:t>
      </w:r>
    </w:p>
    <w:p w14:paraId="30E02DFF" w14:textId="77777777" w:rsidR="00890C9F" w:rsidRPr="00890C9F" w:rsidRDefault="00890C9F" w:rsidP="00890C9F">
      <w:pPr>
        <w:rPr>
          <w:rFonts w:ascii="Arial" w:hAnsi="Arial" w:cs="Arial"/>
          <w:szCs w:val="24"/>
        </w:rPr>
      </w:pPr>
    </w:p>
    <w:p w14:paraId="235157F2" w14:textId="77777777" w:rsidR="00890C9F" w:rsidRPr="00890C9F" w:rsidRDefault="00890C9F" w:rsidP="00890C9F">
      <w:pPr>
        <w:pStyle w:val="Heading2"/>
        <w:rPr>
          <w:rFonts w:ascii="Arial" w:hAnsi="Arial" w:cs="Arial"/>
          <w:sz w:val="24"/>
          <w:szCs w:val="24"/>
        </w:rPr>
      </w:pPr>
      <w:r w:rsidRPr="00890C9F">
        <w:rPr>
          <w:rFonts w:ascii="Arial" w:hAnsi="Arial" w:cs="Arial"/>
          <w:sz w:val="24"/>
          <w:szCs w:val="24"/>
        </w:rPr>
        <w:t xml:space="preserve">Background: </w:t>
      </w:r>
    </w:p>
    <w:p w14:paraId="02A79D42" w14:textId="77777777" w:rsidR="00890C9F" w:rsidRPr="00890C9F" w:rsidRDefault="00890C9F" w:rsidP="00890C9F">
      <w:pPr>
        <w:jc w:val="both"/>
        <w:rPr>
          <w:rFonts w:ascii="Arial" w:hAnsi="Arial" w:cs="Arial"/>
          <w:szCs w:val="24"/>
        </w:rPr>
      </w:pPr>
      <w:r w:rsidRPr="00890C9F">
        <w:rPr>
          <w:rFonts w:ascii="Arial" w:hAnsi="Arial" w:cs="Arial"/>
          <w:szCs w:val="24"/>
        </w:rPr>
        <w:t xml:space="preserve">The provision of the Christmas Lighting Display in Penzance is a very visible service which impacts residents, visitors, and businesses. The delivery requires bringing together many different people and organisations including lighting suppliers, High-level and electrical contractors as well as many residents and businesses in the community who support the scheme with the provision of power supplies for the suspended lighting.  </w:t>
      </w:r>
    </w:p>
    <w:p w14:paraId="7348A53F" w14:textId="77777777" w:rsidR="00890C9F" w:rsidRPr="00890C9F" w:rsidRDefault="00890C9F" w:rsidP="00890C9F">
      <w:pPr>
        <w:jc w:val="both"/>
        <w:rPr>
          <w:rFonts w:ascii="Arial" w:hAnsi="Arial" w:cs="Arial"/>
          <w:szCs w:val="24"/>
        </w:rPr>
      </w:pPr>
      <w:r w:rsidRPr="00890C9F">
        <w:rPr>
          <w:rFonts w:ascii="Arial" w:hAnsi="Arial" w:cs="Arial"/>
          <w:szCs w:val="24"/>
        </w:rPr>
        <w:t xml:space="preserve">Following completion of the previous contract, Penzance Council are carrying out a procurement process to select a suitably experienced contractor to facilitate the hire and supply the suspended Christmas Lights for Penzance for Christmas 2022. </w:t>
      </w:r>
    </w:p>
    <w:p w14:paraId="44F84B8A" w14:textId="77777777" w:rsidR="00890C9F" w:rsidRPr="00890C9F" w:rsidRDefault="00890C9F" w:rsidP="00890C9F">
      <w:pPr>
        <w:jc w:val="both"/>
        <w:rPr>
          <w:rFonts w:ascii="Arial" w:hAnsi="Arial" w:cs="Arial"/>
          <w:szCs w:val="24"/>
        </w:rPr>
      </w:pPr>
      <w:r w:rsidRPr="00890C9F">
        <w:rPr>
          <w:rFonts w:ascii="Arial" w:hAnsi="Arial" w:cs="Arial"/>
          <w:szCs w:val="24"/>
        </w:rPr>
        <w:t xml:space="preserve">The contractor / supplier will be able to demonstrate that they have delivered similar, successful contracts in the past and references will for part of the scoring criteria. </w:t>
      </w:r>
    </w:p>
    <w:p w14:paraId="46D4CB8B" w14:textId="77777777" w:rsidR="00890C9F" w:rsidRDefault="00890C9F" w:rsidP="00890C9F">
      <w:pPr>
        <w:pStyle w:val="Heading2"/>
        <w:rPr>
          <w:rFonts w:ascii="Arial" w:hAnsi="Arial" w:cs="Arial"/>
          <w:sz w:val="24"/>
          <w:szCs w:val="24"/>
        </w:rPr>
      </w:pPr>
    </w:p>
    <w:p w14:paraId="0476BC09" w14:textId="5147B418" w:rsidR="00890C9F" w:rsidRPr="00890C9F" w:rsidRDefault="00890C9F" w:rsidP="00890C9F">
      <w:pPr>
        <w:pStyle w:val="Heading2"/>
        <w:rPr>
          <w:rFonts w:ascii="Arial" w:hAnsi="Arial" w:cs="Arial"/>
          <w:sz w:val="24"/>
          <w:szCs w:val="24"/>
        </w:rPr>
      </w:pPr>
      <w:r w:rsidRPr="00890C9F">
        <w:rPr>
          <w:rFonts w:ascii="Arial" w:hAnsi="Arial" w:cs="Arial"/>
          <w:sz w:val="24"/>
          <w:szCs w:val="24"/>
        </w:rPr>
        <w:t xml:space="preserve">Contract Details: </w:t>
      </w:r>
    </w:p>
    <w:p w14:paraId="5A186302" w14:textId="77777777" w:rsidR="00890C9F" w:rsidRPr="00890C9F" w:rsidRDefault="00890C9F" w:rsidP="00890C9F">
      <w:pPr>
        <w:jc w:val="both"/>
        <w:rPr>
          <w:rFonts w:ascii="Arial" w:hAnsi="Arial" w:cs="Arial"/>
          <w:szCs w:val="24"/>
        </w:rPr>
      </w:pPr>
      <w:r w:rsidRPr="00890C9F">
        <w:rPr>
          <w:rFonts w:ascii="Arial" w:hAnsi="Arial" w:cs="Arial"/>
          <w:szCs w:val="24"/>
        </w:rPr>
        <w:t>The contract duration will initially be to supply the lighting display for one year for Christmas 2022. There may be the potential to extend this contract for future years once evidence of a successful delivery has been established.</w:t>
      </w:r>
    </w:p>
    <w:p w14:paraId="749B3757" w14:textId="77777777" w:rsidR="00890C9F" w:rsidRPr="00890C9F" w:rsidRDefault="00890C9F" w:rsidP="00890C9F">
      <w:pPr>
        <w:jc w:val="both"/>
        <w:rPr>
          <w:rFonts w:ascii="Arial" w:hAnsi="Arial" w:cs="Arial"/>
          <w:szCs w:val="24"/>
        </w:rPr>
      </w:pPr>
      <w:r w:rsidRPr="00890C9F">
        <w:rPr>
          <w:rFonts w:ascii="Arial" w:hAnsi="Arial" w:cs="Arial"/>
          <w:szCs w:val="24"/>
        </w:rPr>
        <w:t xml:space="preserve">The contract is for the hire, delivery, collection of the lighting scheme only. Local contractors are utilised to support the installation and electrical elements of the contract.    </w:t>
      </w:r>
    </w:p>
    <w:p w14:paraId="229AC83A" w14:textId="77777777" w:rsidR="00890C9F" w:rsidRDefault="00890C9F" w:rsidP="00890C9F">
      <w:pPr>
        <w:pStyle w:val="Heading2"/>
        <w:rPr>
          <w:rFonts w:ascii="Arial" w:hAnsi="Arial" w:cs="Arial"/>
          <w:sz w:val="24"/>
          <w:szCs w:val="24"/>
        </w:rPr>
      </w:pPr>
    </w:p>
    <w:p w14:paraId="01A6E8DD" w14:textId="6C9170A1" w:rsidR="00890C9F" w:rsidRPr="00890C9F" w:rsidRDefault="00890C9F" w:rsidP="00890C9F">
      <w:pPr>
        <w:pStyle w:val="Heading2"/>
        <w:rPr>
          <w:rFonts w:ascii="Arial" w:hAnsi="Arial" w:cs="Arial"/>
          <w:sz w:val="24"/>
          <w:szCs w:val="24"/>
        </w:rPr>
      </w:pPr>
      <w:r w:rsidRPr="00890C9F">
        <w:rPr>
          <w:rFonts w:ascii="Arial" w:hAnsi="Arial" w:cs="Arial"/>
          <w:sz w:val="24"/>
          <w:szCs w:val="24"/>
        </w:rPr>
        <w:t>Hire Requirements:</w:t>
      </w:r>
    </w:p>
    <w:p w14:paraId="7B401B42" w14:textId="77777777" w:rsidR="00890C9F" w:rsidRPr="00890C9F" w:rsidRDefault="00890C9F" w:rsidP="00890C9F">
      <w:pPr>
        <w:pStyle w:val="Heading3"/>
        <w:rPr>
          <w:rFonts w:ascii="Arial" w:hAnsi="Arial" w:cs="Arial"/>
        </w:rPr>
      </w:pPr>
      <w:r w:rsidRPr="00890C9F">
        <w:rPr>
          <w:rFonts w:ascii="Arial" w:hAnsi="Arial" w:cs="Arial"/>
        </w:rPr>
        <w:t xml:space="preserve">Lighting Details: </w:t>
      </w:r>
    </w:p>
    <w:p w14:paraId="65629CED" w14:textId="77777777" w:rsidR="00890C9F" w:rsidRPr="00890C9F" w:rsidRDefault="00890C9F" w:rsidP="00890C9F">
      <w:pPr>
        <w:jc w:val="both"/>
        <w:rPr>
          <w:rFonts w:ascii="Arial" w:hAnsi="Arial" w:cs="Arial"/>
          <w:szCs w:val="24"/>
        </w:rPr>
      </w:pPr>
      <w:r w:rsidRPr="00890C9F">
        <w:rPr>
          <w:rFonts w:ascii="Arial" w:hAnsi="Arial" w:cs="Arial"/>
          <w:szCs w:val="24"/>
        </w:rPr>
        <w:t xml:space="preserve">Penzance Council currently runs suspended wires across 4 “streets” in Penzance. In addition to this, a light curtain is required for one section of Penzance. Some of these streets and suspended wires are of varying widths and the details of the number of frames required for each area are below. Penzance Council would like to have different lighting designs that will complement each other for each street / area. </w:t>
      </w:r>
    </w:p>
    <w:p w14:paraId="497516F1" w14:textId="77777777" w:rsidR="00890C9F" w:rsidRDefault="00890C9F" w:rsidP="00890C9F">
      <w:pPr>
        <w:jc w:val="both"/>
        <w:rPr>
          <w:rFonts w:ascii="Arial" w:hAnsi="Arial" w:cs="Arial"/>
          <w:szCs w:val="24"/>
          <w:u w:val="single"/>
        </w:rPr>
      </w:pPr>
    </w:p>
    <w:p w14:paraId="132B0F56" w14:textId="270016BD" w:rsidR="00890C9F" w:rsidRPr="00890C9F" w:rsidRDefault="00890C9F" w:rsidP="00890C9F">
      <w:pPr>
        <w:jc w:val="both"/>
        <w:rPr>
          <w:rFonts w:ascii="Arial" w:hAnsi="Arial" w:cs="Arial"/>
          <w:szCs w:val="24"/>
          <w:u w:val="single"/>
        </w:rPr>
      </w:pPr>
      <w:r w:rsidRPr="00890C9F">
        <w:rPr>
          <w:rFonts w:ascii="Arial" w:hAnsi="Arial" w:cs="Arial"/>
          <w:szCs w:val="24"/>
          <w:u w:val="single"/>
        </w:rPr>
        <w:t>Market Jew Street / Alverton Street</w:t>
      </w:r>
    </w:p>
    <w:p w14:paraId="75F8048B" w14:textId="77777777" w:rsidR="00890C9F" w:rsidRPr="00890C9F" w:rsidRDefault="00890C9F" w:rsidP="00890C9F">
      <w:pPr>
        <w:jc w:val="both"/>
        <w:rPr>
          <w:rFonts w:ascii="Arial" w:hAnsi="Arial" w:cs="Arial"/>
          <w:szCs w:val="24"/>
        </w:rPr>
      </w:pPr>
      <w:r w:rsidRPr="00890C9F">
        <w:rPr>
          <w:rFonts w:ascii="Arial" w:hAnsi="Arial" w:cs="Arial"/>
          <w:szCs w:val="24"/>
        </w:rPr>
        <w:t>2 x single frames</w:t>
      </w:r>
    </w:p>
    <w:p w14:paraId="46D35270" w14:textId="77777777" w:rsidR="00890C9F" w:rsidRPr="00890C9F" w:rsidRDefault="00890C9F" w:rsidP="00890C9F">
      <w:pPr>
        <w:jc w:val="both"/>
        <w:rPr>
          <w:rFonts w:ascii="Arial" w:hAnsi="Arial" w:cs="Arial"/>
          <w:szCs w:val="24"/>
        </w:rPr>
      </w:pPr>
      <w:r w:rsidRPr="00890C9F">
        <w:rPr>
          <w:rFonts w:ascii="Arial" w:hAnsi="Arial" w:cs="Arial"/>
          <w:szCs w:val="24"/>
        </w:rPr>
        <w:t>11 x double frames</w:t>
      </w:r>
    </w:p>
    <w:p w14:paraId="340E7BF6" w14:textId="77777777" w:rsidR="00890C9F" w:rsidRPr="00890C9F" w:rsidRDefault="00890C9F" w:rsidP="00890C9F">
      <w:pPr>
        <w:jc w:val="both"/>
        <w:rPr>
          <w:rFonts w:ascii="Arial" w:hAnsi="Arial" w:cs="Arial"/>
          <w:szCs w:val="24"/>
        </w:rPr>
      </w:pPr>
      <w:r w:rsidRPr="00890C9F">
        <w:rPr>
          <w:rFonts w:ascii="Arial" w:hAnsi="Arial" w:cs="Arial"/>
          <w:szCs w:val="24"/>
        </w:rPr>
        <w:t>1 x triple frame</w:t>
      </w:r>
    </w:p>
    <w:p w14:paraId="4AE975E9" w14:textId="77777777" w:rsidR="00890C9F" w:rsidRDefault="00890C9F" w:rsidP="00890C9F">
      <w:pPr>
        <w:jc w:val="both"/>
        <w:rPr>
          <w:rFonts w:ascii="Arial" w:hAnsi="Arial" w:cs="Arial"/>
          <w:szCs w:val="24"/>
          <w:u w:val="single"/>
        </w:rPr>
      </w:pPr>
    </w:p>
    <w:p w14:paraId="2AB66E13" w14:textId="2BFE03ED" w:rsidR="00890C9F" w:rsidRPr="00890C9F" w:rsidRDefault="00890C9F" w:rsidP="00890C9F">
      <w:pPr>
        <w:jc w:val="both"/>
        <w:rPr>
          <w:rFonts w:ascii="Arial" w:hAnsi="Arial" w:cs="Arial"/>
          <w:szCs w:val="24"/>
          <w:u w:val="single"/>
        </w:rPr>
      </w:pPr>
      <w:r w:rsidRPr="00890C9F">
        <w:rPr>
          <w:rFonts w:ascii="Arial" w:hAnsi="Arial" w:cs="Arial"/>
          <w:szCs w:val="24"/>
          <w:u w:val="single"/>
        </w:rPr>
        <w:t>Causeway Head</w:t>
      </w:r>
    </w:p>
    <w:p w14:paraId="33A9A359" w14:textId="77777777" w:rsidR="00890C9F" w:rsidRPr="00890C9F" w:rsidRDefault="00890C9F" w:rsidP="00890C9F">
      <w:pPr>
        <w:jc w:val="both"/>
        <w:rPr>
          <w:rFonts w:ascii="Arial" w:hAnsi="Arial" w:cs="Arial"/>
          <w:szCs w:val="24"/>
        </w:rPr>
      </w:pPr>
      <w:r w:rsidRPr="00890C9F">
        <w:rPr>
          <w:rFonts w:ascii="Arial" w:hAnsi="Arial" w:cs="Arial"/>
          <w:szCs w:val="24"/>
        </w:rPr>
        <w:t>8 x double frames</w:t>
      </w:r>
    </w:p>
    <w:p w14:paraId="0B19EDE5" w14:textId="77777777" w:rsidR="00890C9F" w:rsidRDefault="00890C9F" w:rsidP="00890C9F">
      <w:pPr>
        <w:jc w:val="both"/>
        <w:rPr>
          <w:rFonts w:ascii="Arial" w:hAnsi="Arial" w:cs="Arial"/>
          <w:szCs w:val="24"/>
          <w:u w:val="single"/>
        </w:rPr>
      </w:pPr>
    </w:p>
    <w:p w14:paraId="0DEC5C03" w14:textId="795D4B2D" w:rsidR="00890C9F" w:rsidRPr="00890C9F" w:rsidRDefault="00890C9F" w:rsidP="00890C9F">
      <w:pPr>
        <w:jc w:val="both"/>
        <w:rPr>
          <w:rFonts w:ascii="Arial" w:hAnsi="Arial" w:cs="Arial"/>
          <w:szCs w:val="24"/>
          <w:u w:val="single"/>
        </w:rPr>
      </w:pPr>
      <w:r w:rsidRPr="00890C9F">
        <w:rPr>
          <w:rFonts w:ascii="Arial" w:hAnsi="Arial" w:cs="Arial"/>
          <w:szCs w:val="24"/>
          <w:u w:val="single"/>
        </w:rPr>
        <w:t>Chapel Street</w:t>
      </w:r>
    </w:p>
    <w:p w14:paraId="3F9287ED" w14:textId="77777777" w:rsidR="00890C9F" w:rsidRPr="00890C9F" w:rsidRDefault="00890C9F" w:rsidP="00890C9F">
      <w:pPr>
        <w:jc w:val="both"/>
        <w:rPr>
          <w:rFonts w:ascii="Arial" w:hAnsi="Arial" w:cs="Arial"/>
          <w:szCs w:val="24"/>
        </w:rPr>
      </w:pPr>
      <w:r w:rsidRPr="00890C9F">
        <w:rPr>
          <w:rFonts w:ascii="Arial" w:hAnsi="Arial" w:cs="Arial"/>
          <w:szCs w:val="24"/>
        </w:rPr>
        <w:t>7 x double frames</w:t>
      </w:r>
    </w:p>
    <w:p w14:paraId="737568B6" w14:textId="77777777" w:rsidR="00890C9F" w:rsidRPr="00890C9F" w:rsidRDefault="00890C9F" w:rsidP="00890C9F">
      <w:pPr>
        <w:jc w:val="both"/>
        <w:rPr>
          <w:rFonts w:ascii="Arial" w:hAnsi="Arial" w:cs="Arial"/>
          <w:szCs w:val="24"/>
        </w:rPr>
      </w:pPr>
      <w:r w:rsidRPr="00890C9F">
        <w:rPr>
          <w:rFonts w:ascii="Arial" w:hAnsi="Arial" w:cs="Arial"/>
          <w:szCs w:val="24"/>
          <w:u w:val="single"/>
        </w:rPr>
        <w:lastRenderedPageBreak/>
        <w:t>Queens Square / Market Place</w:t>
      </w:r>
    </w:p>
    <w:p w14:paraId="7A3EF13E" w14:textId="77777777" w:rsidR="00890C9F" w:rsidRPr="00890C9F" w:rsidRDefault="00890C9F" w:rsidP="00890C9F">
      <w:pPr>
        <w:jc w:val="both"/>
        <w:rPr>
          <w:rFonts w:ascii="Arial" w:hAnsi="Arial" w:cs="Arial"/>
          <w:szCs w:val="24"/>
        </w:rPr>
      </w:pPr>
      <w:r w:rsidRPr="00890C9F">
        <w:rPr>
          <w:rFonts w:ascii="Arial" w:hAnsi="Arial" w:cs="Arial"/>
          <w:szCs w:val="24"/>
        </w:rPr>
        <w:t xml:space="preserve">Light Curtain, 2 x 30metre long x 4-metre-wide light curtain. These are powered from one power supply so require the ability to connect to the two elements. </w:t>
      </w:r>
    </w:p>
    <w:p w14:paraId="232A062D" w14:textId="77777777" w:rsidR="00890C9F" w:rsidRDefault="00890C9F" w:rsidP="00890C9F">
      <w:pPr>
        <w:pStyle w:val="Heading3"/>
        <w:rPr>
          <w:rFonts w:ascii="Arial" w:hAnsi="Arial" w:cs="Arial"/>
        </w:rPr>
      </w:pPr>
    </w:p>
    <w:p w14:paraId="5BB9E3B7" w14:textId="7CC81712" w:rsidR="00890C9F" w:rsidRPr="00890C9F" w:rsidRDefault="00890C9F" w:rsidP="00890C9F">
      <w:pPr>
        <w:pStyle w:val="Heading3"/>
        <w:rPr>
          <w:rFonts w:ascii="Arial" w:hAnsi="Arial" w:cs="Arial"/>
        </w:rPr>
      </w:pPr>
      <w:r w:rsidRPr="00890C9F">
        <w:rPr>
          <w:rFonts w:ascii="Arial" w:hAnsi="Arial" w:cs="Arial"/>
        </w:rPr>
        <w:t>Delivery &amp; Collection:</w:t>
      </w:r>
    </w:p>
    <w:p w14:paraId="0561B7A1" w14:textId="77777777" w:rsidR="00890C9F" w:rsidRPr="00890C9F" w:rsidRDefault="00890C9F" w:rsidP="00890C9F">
      <w:pPr>
        <w:jc w:val="both"/>
        <w:rPr>
          <w:rFonts w:ascii="Arial" w:hAnsi="Arial" w:cs="Arial"/>
          <w:szCs w:val="24"/>
        </w:rPr>
      </w:pPr>
      <w:r w:rsidRPr="00890C9F">
        <w:rPr>
          <w:rFonts w:ascii="Arial" w:hAnsi="Arial" w:cs="Arial"/>
          <w:szCs w:val="24"/>
        </w:rPr>
        <w:t>Penzance Council will require the suspended lights to be delivered no later than Friday 7</w:t>
      </w:r>
      <w:r w:rsidRPr="00890C9F">
        <w:rPr>
          <w:rFonts w:ascii="Arial" w:hAnsi="Arial" w:cs="Arial"/>
          <w:szCs w:val="24"/>
          <w:vertAlign w:val="superscript"/>
        </w:rPr>
        <w:t>th</w:t>
      </w:r>
      <w:r w:rsidRPr="00890C9F">
        <w:rPr>
          <w:rFonts w:ascii="Arial" w:hAnsi="Arial" w:cs="Arial"/>
          <w:szCs w:val="24"/>
        </w:rPr>
        <w:t xml:space="preserve"> October 2022. The De rigging of the Christmas Lights takes place throughout January and the lights will be available again for collection in early February 2023.</w:t>
      </w:r>
    </w:p>
    <w:p w14:paraId="72FE95D6" w14:textId="77777777" w:rsidR="00890C9F" w:rsidRDefault="00890C9F" w:rsidP="00890C9F">
      <w:pPr>
        <w:pStyle w:val="Heading3"/>
        <w:rPr>
          <w:rFonts w:ascii="Arial" w:hAnsi="Arial" w:cs="Arial"/>
        </w:rPr>
      </w:pPr>
    </w:p>
    <w:p w14:paraId="10CE4E4B" w14:textId="1E3BB0E9" w:rsidR="00890C9F" w:rsidRPr="00890C9F" w:rsidRDefault="00890C9F" w:rsidP="00890C9F">
      <w:pPr>
        <w:pStyle w:val="Heading3"/>
        <w:rPr>
          <w:rFonts w:ascii="Arial" w:hAnsi="Arial" w:cs="Arial"/>
        </w:rPr>
      </w:pPr>
      <w:r w:rsidRPr="00890C9F">
        <w:rPr>
          <w:rFonts w:ascii="Arial" w:hAnsi="Arial" w:cs="Arial"/>
        </w:rPr>
        <w:t>Suspended Lighting:</w:t>
      </w:r>
    </w:p>
    <w:p w14:paraId="559E4C91" w14:textId="77777777" w:rsidR="00890C9F" w:rsidRPr="00890C9F" w:rsidRDefault="00890C9F" w:rsidP="00890C9F">
      <w:pPr>
        <w:jc w:val="both"/>
        <w:rPr>
          <w:rFonts w:ascii="Arial" w:hAnsi="Arial" w:cs="Arial"/>
          <w:szCs w:val="24"/>
        </w:rPr>
      </w:pPr>
      <w:r w:rsidRPr="00890C9F">
        <w:rPr>
          <w:rFonts w:ascii="Arial" w:hAnsi="Arial" w:cs="Arial"/>
          <w:szCs w:val="24"/>
        </w:rPr>
        <w:t xml:space="preserve">The lighting must be delivered in a tested and safe condition. Evidence of testing should be provided upon request. </w:t>
      </w:r>
    </w:p>
    <w:p w14:paraId="1114A108" w14:textId="77777777" w:rsidR="00890C9F" w:rsidRDefault="00890C9F" w:rsidP="00890C9F">
      <w:pPr>
        <w:pStyle w:val="Heading3"/>
        <w:rPr>
          <w:rFonts w:ascii="Arial" w:hAnsi="Arial" w:cs="Arial"/>
        </w:rPr>
      </w:pPr>
    </w:p>
    <w:p w14:paraId="34EC2ECB" w14:textId="2BC71F9D" w:rsidR="00890C9F" w:rsidRPr="00890C9F" w:rsidRDefault="00890C9F" w:rsidP="00890C9F">
      <w:pPr>
        <w:pStyle w:val="Heading3"/>
        <w:rPr>
          <w:rFonts w:ascii="Arial" w:hAnsi="Arial" w:cs="Arial"/>
        </w:rPr>
      </w:pPr>
      <w:r w:rsidRPr="00890C9F">
        <w:rPr>
          <w:rFonts w:ascii="Arial" w:hAnsi="Arial" w:cs="Arial"/>
        </w:rPr>
        <w:t>Defective / Failed Lighting:</w:t>
      </w:r>
    </w:p>
    <w:p w14:paraId="63CBEC99" w14:textId="51BD410E" w:rsidR="00890C9F" w:rsidRPr="00890C9F" w:rsidRDefault="00890C9F" w:rsidP="00890C9F">
      <w:pPr>
        <w:jc w:val="both"/>
        <w:rPr>
          <w:rFonts w:ascii="Arial" w:hAnsi="Arial" w:cs="Arial"/>
          <w:szCs w:val="24"/>
        </w:rPr>
      </w:pPr>
      <w:r w:rsidRPr="00890C9F">
        <w:rPr>
          <w:rFonts w:ascii="Arial" w:hAnsi="Arial" w:cs="Arial"/>
          <w:szCs w:val="24"/>
        </w:rPr>
        <w:t>In the unlikely event that lighting elements are not delivered in a fully functional condition, the successful supplier will need to provide details of replacement options that could be delivered to Penzance Council within 1 week of notification of the fault(s).</w:t>
      </w:r>
      <w:r>
        <w:rPr>
          <w:rFonts w:ascii="Arial" w:hAnsi="Arial" w:cs="Arial"/>
          <w:szCs w:val="24"/>
        </w:rPr>
        <w:t xml:space="preserve"> If this is not possible, this needs to be highlighted in the tender response. </w:t>
      </w:r>
    </w:p>
    <w:p w14:paraId="41B1DFE7" w14:textId="77777777" w:rsidR="00890C9F" w:rsidRDefault="00890C9F" w:rsidP="00890C9F">
      <w:pPr>
        <w:pStyle w:val="Heading2"/>
        <w:rPr>
          <w:rFonts w:ascii="Arial" w:hAnsi="Arial" w:cs="Arial"/>
          <w:sz w:val="24"/>
          <w:szCs w:val="24"/>
        </w:rPr>
      </w:pPr>
    </w:p>
    <w:p w14:paraId="21409508" w14:textId="5F725EF6" w:rsidR="00890C9F" w:rsidRPr="00890C9F" w:rsidRDefault="00890C9F" w:rsidP="00890C9F">
      <w:pPr>
        <w:pStyle w:val="Heading2"/>
        <w:rPr>
          <w:rFonts w:ascii="Arial" w:hAnsi="Arial" w:cs="Arial"/>
          <w:sz w:val="24"/>
          <w:szCs w:val="24"/>
        </w:rPr>
      </w:pPr>
      <w:r w:rsidRPr="00890C9F">
        <w:rPr>
          <w:rFonts w:ascii="Arial" w:hAnsi="Arial" w:cs="Arial"/>
          <w:sz w:val="24"/>
          <w:szCs w:val="24"/>
        </w:rPr>
        <w:t>Budget:</w:t>
      </w:r>
    </w:p>
    <w:p w14:paraId="45A21984" w14:textId="77777777" w:rsidR="00890C9F" w:rsidRPr="00890C9F" w:rsidRDefault="00890C9F" w:rsidP="00890C9F">
      <w:pPr>
        <w:jc w:val="both"/>
        <w:rPr>
          <w:rFonts w:ascii="Arial" w:hAnsi="Arial" w:cs="Arial"/>
          <w:szCs w:val="24"/>
        </w:rPr>
      </w:pPr>
      <w:r w:rsidRPr="00890C9F">
        <w:rPr>
          <w:rFonts w:ascii="Arial" w:hAnsi="Arial" w:cs="Arial"/>
          <w:szCs w:val="24"/>
        </w:rPr>
        <w:t xml:space="preserve">Penzance Council have set the budget for 1 year Christmas Light hire at £12,000. Although tender returns submitted within budget will be looked at favourably, Penzance Council will review submissions from suppliers who wish to present a more visually appealing scheme at additional cost. </w:t>
      </w:r>
    </w:p>
    <w:p w14:paraId="503D408D" w14:textId="77777777" w:rsidR="00890C9F" w:rsidRDefault="00890C9F" w:rsidP="00890C9F">
      <w:pPr>
        <w:pStyle w:val="Heading2"/>
        <w:rPr>
          <w:rFonts w:ascii="Arial" w:hAnsi="Arial" w:cs="Arial"/>
          <w:sz w:val="24"/>
          <w:szCs w:val="24"/>
        </w:rPr>
      </w:pPr>
    </w:p>
    <w:p w14:paraId="76B9ACF9" w14:textId="5FE78745" w:rsidR="00890C9F" w:rsidRPr="00890C9F" w:rsidRDefault="00890C9F" w:rsidP="00890C9F">
      <w:pPr>
        <w:pStyle w:val="Heading2"/>
        <w:rPr>
          <w:rFonts w:ascii="Arial" w:hAnsi="Arial" w:cs="Arial"/>
          <w:sz w:val="24"/>
          <w:szCs w:val="24"/>
        </w:rPr>
      </w:pPr>
      <w:r w:rsidRPr="00890C9F">
        <w:rPr>
          <w:rFonts w:ascii="Arial" w:hAnsi="Arial" w:cs="Arial"/>
          <w:sz w:val="24"/>
          <w:szCs w:val="24"/>
        </w:rPr>
        <w:t xml:space="preserve">Tender Scoring: </w:t>
      </w:r>
    </w:p>
    <w:p w14:paraId="4C2DCC5C" w14:textId="77777777" w:rsidR="00890C9F" w:rsidRPr="00890C9F" w:rsidRDefault="00890C9F" w:rsidP="00890C9F">
      <w:pPr>
        <w:jc w:val="both"/>
        <w:rPr>
          <w:rFonts w:ascii="Arial" w:hAnsi="Arial" w:cs="Arial"/>
          <w:szCs w:val="24"/>
        </w:rPr>
      </w:pPr>
      <w:r w:rsidRPr="00890C9F">
        <w:rPr>
          <w:rFonts w:ascii="Arial" w:hAnsi="Arial" w:cs="Arial"/>
          <w:szCs w:val="24"/>
        </w:rPr>
        <w:t xml:space="preserve">Returned tenders will be scored as detailed below: </w:t>
      </w:r>
    </w:p>
    <w:p w14:paraId="1405C1A9" w14:textId="77777777" w:rsidR="00890C9F" w:rsidRPr="00890C9F" w:rsidRDefault="00890C9F" w:rsidP="00890C9F">
      <w:pPr>
        <w:jc w:val="both"/>
        <w:rPr>
          <w:rFonts w:ascii="Arial" w:hAnsi="Arial" w:cs="Arial"/>
          <w:szCs w:val="24"/>
        </w:rPr>
      </w:pPr>
      <w:r w:rsidRPr="00890C9F">
        <w:rPr>
          <w:rFonts w:ascii="Arial" w:hAnsi="Arial" w:cs="Arial"/>
          <w:szCs w:val="24"/>
        </w:rPr>
        <w:t>Design / Visual Appearance of the Scheme: 40%</w:t>
      </w:r>
    </w:p>
    <w:p w14:paraId="3BE33AE0" w14:textId="77777777" w:rsidR="00890C9F" w:rsidRPr="00890C9F" w:rsidRDefault="00890C9F" w:rsidP="00890C9F">
      <w:pPr>
        <w:jc w:val="both"/>
        <w:rPr>
          <w:rFonts w:ascii="Arial" w:hAnsi="Arial" w:cs="Arial"/>
          <w:szCs w:val="24"/>
        </w:rPr>
      </w:pPr>
      <w:r w:rsidRPr="00890C9F">
        <w:rPr>
          <w:rFonts w:ascii="Arial" w:hAnsi="Arial" w:cs="Arial"/>
          <w:szCs w:val="24"/>
        </w:rPr>
        <w:t>Budget / Contract Cost: 30%</w:t>
      </w:r>
    </w:p>
    <w:p w14:paraId="17566BFC" w14:textId="77777777" w:rsidR="00890C9F" w:rsidRPr="00890C9F" w:rsidRDefault="00890C9F" w:rsidP="00890C9F">
      <w:pPr>
        <w:jc w:val="both"/>
        <w:rPr>
          <w:rFonts w:ascii="Arial" w:hAnsi="Arial" w:cs="Arial"/>
          <w:szCs w:val="24"/>
        </w:rPr>
      </w:pPr>
      <w:r w:rsidRPr="00890C9F">
        <w:rPr>
          <w:rFonts w:ascii="Arial" w:hAnsi="Arial" w:cs="Arial"/>
          <w:szCs w:val="24"/>
        </w:rPr>
        <w:t>Proposals for replacement of defective / failed lighting: 10%</w:t>
      </w:r>
    </w:p>
    <w:p w14:paraId="69795665" w14:textId="77777777" w:rsidR="00890C9F" w:rsidRPr="00890C9F" w:rsidRDefault="00890C9F" w:rsidP="00890C9F">
      <w:pPr>
        <w:jc w:val="both"/>
        <w:rPr>
          <w:rFonts w:ascii="Arial" w:hAnsi="Arial" w:cs="Arial"/>
          <w:szCs w:val="24"/>
        </w:rPr>
      </w:pPr>
      <w:r w:rsidRPr="00890C9F">
        <w:rPr>
          <w:rFonts w:ascii="Arial" w:hAnsi="Arial" w:cs="Arial"/>
          <w:szCs w:val="24"/>
        </w:rPr>
        <w:t>Provision of references of similar successful deliveries: 10%</w:t>
      </w:r>
    </w:p>
    <w:p w14:paraId="6EF45534" w14:textId="77777777" w:rsidR="00890C9F" w:rsidRPr="00890C9F" w:rsidRDefault="00890C9F" w:rsidP="00890C9F">
      <w:pPr>
        <w:jc w:val="both"/>
        <w:rPr>
          <w:rFonts w:ascii="Arial" w:hAnsi="Arial" w:cs="Arial"/>
          <w:szCs w:val="24"/>
        </w:rPr>
      </w:pPr>
      <w:r w:rsidRPr="00890C9F">
        <w:rPr>
          <w:rFonts w:ascii="Arial" w:hAnsi="Arial" w:cs="Arial"/>
          <w:szCs w:val="24"/>
        </w:rPr>
        <w:t xml:space="preserve">Environmental: 10% - Each tender response should include the details of the power consumption of the lighting supplies and submissions that suggest the supply of low energy lighting will be looked at favourably. </w:t>
      </w:r>
    </w:p>
    <w:p w14:paraId="7A48833F" w14:textId="77777777" w:rsidR="00890C9F" w:rsidRDefault="00890C9F" w:rsidP="00890C9F">
      <w:pPr>
        <w:pStyle w:val="Heading2"/>
        <w:rPr>
          <w:rFonts w:ascii="Arial" w:hAnsi="Arial" w:cs="Arial"/>
          <w:sz w:val="24"/>
          <w:szCs w:val="24"/>
        </w:rPr>
      </w:pPr>
    </w:p>
    <w:p w14:paraId="2E75970A" w14:textId="58E23CEF" w:rsidR="00890C9F" w:rsidRPr="00890C9F" w:rsidRDefault="00890C9F" w:rsidP="00890C9F">
      <w:pPr>
        <w:pStyle w:val="Heading2"/>
        <w:rPr>
          <w:rFonts w:ascii="Arial" w:hAnsi="Arial" w:cs="Arial"/>
          <w:sz w:val="24"/>
          <w:szCs w:val="24"/>
        </w:rPr>
      </w:pPr>
      <w:r w:rsidRPr="00890C9F">
        <w:rPr>
          <w:rFonts w:ascii="Arial" w:hAnsi="Arial" w:cs="Arial"/>
          <w:sz w:val="24"/>
          <w:szCs w:val="24"/>
        </w:rPr>
        <w:t>Contact Details:</w:t>
      </w:r>
    </w:p>
    <w:p w14:paraId="70302AE1" w14:textId="77777777" w:rsidR="00890C9F" w:rsidRPr="00890C9F" w:rsidRDefault="00890C9F" w:rsidP="00890C9F">
      <w:pPr>
        <w:jc w:val="both"/>
        <w:rPr>
          <w:rFonts w:ascii="Arial" w:hAnsi="Arial" w:cs="Arial"/>
          <w:szCs w:val="24"/>
        </w:rPr>
      </w:pPr>
      <w:r w:rsidRPr="00890C9F">
        <w:rPr>
          <w:rFonts w:ascii="Arial" w:hAnsi="Arial" w:cs="Arial"/>
          <w:szCs w:val="24"/>
        </w:rPr>
        <w:t xml:space="preserve">Should you have any questions about the specification or would like to arrange a site visit, please contact Penzance Council’s Leisure and Amenities Manager on 01736 363405 or email </w:t>
      </w:r>
      <w:hyperlink r:id="rId8" w:history="1">
        <w:r w:rsidRPr="00890C9F">
          <w:rPr>
            <w:rStyle w:val="Hyperlink"/>
            <w:rFonts w:ascii="Arial" w:hAnsi="Arial" w:cs="Arial"/>
            <w:szCs w:val="24"/>
          </w:rPr>
          <w:t>info@penzance-tc.gov.uk</w:t>
        </w:r>
      </w:hyperlink>
    </w:p>
    <w:p w14:paraId="1DB09914" w14:textId="77777777" w:rsidR="00890C9F" w:rsidRPr="00890C9F" w:rsidRDefault="00890C9F" w:rsidP="00890C9F">
      <w:pPr>
        <w:rPr>
          <w:rFonts w:ascii="Arial" w:hAnsi="Arial" w:cs="Arial"/>
        </w:rPr>
      </w:pPr>
    </w:p>
    <w:sectPr w:rsidR="00890C9F" w:rsidRPr="00890C9F" w:rsidSect="00585C48">
      <w:headerReference w:type="default" r:id="rId9"/>
      <w:headerReference w:type="first" r:id="rId10"/>
      <w:pgSz w:w="11906" w:h="16838" w:code="9"/>
      <w:pgMar w:top="851" w:right="1134" w:bottom="1134" w:left="1134" w:header="51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2F6EA" w14:textId="77777777" w:rsidR="009A3CC6" w:rsidRDefault="009A3CC6">
      <w:r>
        <w:separator/>
      </w:r>
    </w:p>
  </w:endnote>
  <w:endnote w:type="continuationSeparator" w:id="0">
    <w:p w14:paraId="69A381D0" w14:textId="77777777" w:rsidR="009A3CC6" w:rsidRDefault="009A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1A96" w14:textId="77777777" w:rsidR="009A3CC6" w:rsidRDefault="009A3CC6">
      <w:r>
        <w:separator/>
      </w:r>
    </w:p>
  </w:footnote>
  <w:footnote w:type="continuationSeparator" w:id="0">
    <w:p w14:paraId="7E405570" w14:textId="77777777" w:rsidR="009A3CC6" w:rsidRDefault="009A3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BC71" w14:textId="677870DC" w:rsidR="00DA7252" w:rsidRPr="00DA7252" w:rsidRDefault="00DA7252" w:rsidP="00DA7252">
    <w:pPr>
      <w:pStyle w:val="Header"/>
      <w:jc w:val="center"/>
      <w:rPr>
        <w:rFonts w:ascii="Arial" w:hAnsi="Arial" w:cs="Arial"/>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D350" w14:textId="5850FDC0" w:rsidR="00585C48" w:rsidRDefault="00585C48">
    <w:pPr>
      <w:pStyle w:val="Header"/>
    </w:pPr>
    <w:r>
      <w:rPr>
        <w:noProof/>
        <w:szCs w:val="24"/>
        <w:lang w:eastAsia="en-GB"/>
      </w:rPr>
      <w:drawing>
        <wp:anchor distT="0" distB="0" distL="114300" distR="114300" simplePos="0" relativeHeight="251660288" behindDoc="1" locked="0" layoutInCell="1" allowOverlap="1" wp14:anchorId="362381C5" wp14:editId="29D5FC83">
          <wp:simplePos x="0" y="0"/>
          <wp:positionH relativeFrom="margin">
            <wp:align>left</wp:align>
          </wp:positionH>
          <wp:positionV relativeFrom="paragraph">
            <wp:posOffset>208915</wp:posOffset>
          </wp:positionV>
          <wp:extent cx="2374658" cy="8001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zance Council Final Colour Crest 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658" cy="80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D7C6E"/>
    <w:multiLevelType w:val="hybridMultilevel"/>
    <w:tmpl w:val="56243B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78081B"/>
    <w:multiLevelType w:val="hybridMultilevel"/>
    <w:tmpl w:val="6B6C6B1A"/>
    <w:lvl w:ilvl="0" w:tplc="667C39B8">
      <w:start w:val="1"/>
      <w:numFmt w:val="bullet"/>
      <w:lvlText w:val=""/>
      <w:lvlJc w:val="left"/>
      <w:pPr>
        <w:ind w:left="720" w:hanging="360"/>
      </w:pPr>
      <w:rPr>
        <w:rFonts w:ascii="Symbol" w:hAnsi="Symbol" w:hint="default"/>
        <w:spacing w:val="-14"/>
        <w:kern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387498">
    <w:abstractNumId w:val="0"/>
  </w:num>
  <w:num w:numId="2" w16cid:durableId="358165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52"/>
    <w:rsid w:val="00006E92"/>
    <w:rsid w:val="000253FD"/>
    <w:rsid w:val="0003647F"/>
    <w:rsid w:val="00061E58"/>
    <w:rsid w:val="00062E43"/>
    <w:rsid w:val="000E7B23"/>
    <w:rsid w:val="001014D9"/>
    <w:rsid w:val="00101CEB"/>
    <w:rsid w:val="00181FA2"/>
    <w:rsid w:val="001853EC"/>
    <w:rsid w:val="001876AF"/>
    <w:rsid w:val="001960B6"/>
    <w:rsid w:val="001A68CF"/>
    <w:rsid w:val="001C5E7A"/>
    <w:rsid w:val="001C758D"/>
    <w:rsid w:val="001D696D"/>
    <w:rsid w:val="001E3451"/>
    <w:rsid w:val="001E753D"/>
    <w:rsid w:val="001F5A76"/>
    <w:rsid w:val="00222B0F"/>
    <w:rsid w:val="002335A1"/>
    <w:rsid w:val="00241C37"/>
    <w:rsid w:val="00276D18"/>
    <w:rsid w:val="0029566B"/>
    <w:rsid w:val="002D30C6"/>
    <w:rsid w:val="002D49E5"/>
    <w:rsid w:val="00313418"/>
    <w:rsid w:val="003422BE"/>
    <w:rsid w:val="00361F74"/>
    <w:rsid w:val="00382F8C"/>
    <w:rsid w:val="003B2FD1"/>
    <w:rsid w:val="003D0E08"/>
    <w:rsid w:val="004200B4"/>
    <w:rsid w:val="0047334D"/>
    <w:rsid w:val="004A34B2"/>
    <w:rsid w:val="004B0196"/>
    <w:rsid w:val="004D0E0A"/>
    <w:rsid w:val="004E5948"/>
    <w:rsid w:val="0050087D"/>
    <w:rsid w:val="005015EA"/>
    <w:rsid w:val="0054059A"/>
    <w:rsid w:val="0056279C"/>
    <w:rsid w:val="00585C48"/>
    <w:rsid w:val="00592D15"/>
    <w:rsid w:val="005A7626"/>
    <w:rsid w:val="005B1C1D"/>
    <w:rsid w:val="005B3468"/>
    <w:rsid w:val="005B7E0E"/>
    <w:rsid w:val="005C4461"/>
    <w:rsid w:val="005D7B7D"/>
    <w:rsid w:val="00622638"/>
    <w:rsid w:val="00632370"/>
    <w:rsid w:val="00674253"/>
    <w:rsid w:val="00690B56"/>
    <w:rsid w:val="00694BA5"/>
    <w:rsid w:val="006E54BE"/>
    <w:rsid w:val="007128B3"/>
    <w:rsid w:val="00751958"/>
    <w:rsid w:val="007864FC"/>
    <w:rsid w:val="00786D34"/>
    <w:rsid w:val="007A54DB"/>
    <w:rsid w:val="007D6FFB"/>
    <w:rsid w:val="00827103"/>
    <w:rsid w:val="00871580"/>
    <w:rsid w:val="00885291"/>
    <w:rsid w:val="00890C9F"/>
    <w:rsid w:val="008E40C7"/>
    <w:rsid w:val="008F459D"/>
    <w:rsid w:val="00914043"/>
    <w:rsid w:val="009442AE"/>
    <w:rsid w:val="00966569"/>
    <w:rsid w:val="00967ADC"/>
    <w:rsid w:val="00984767"/>
    <w:rsid w:val="009A2E40"/>
    <w:rsid w:val="009A3CC6"/>
    <w:rsid w:val="009D363D"/>
    <w:rsid w:val="00A30EFD"/>
    <w:rsid w:val="00A435A0"/>
    <w:rsid w:val="00A449DF"/>
    <w:rsid w:val="00A72189"/>
    <w:rsid w:val="00A87D6C"/>
    <w:rsid w:val="00A92671"/>
    <w:rsid w:val="00AA209C"/>
    <w:rsid w:val="00B25EF1"/>
    <w:rsid w:val="00B93194"/>
    <w:rsid w:val="00BA7BC3"/>
    <w:rsid w:val="00BB2C06"/>
    <w:rsid w:val="00C148BF"/>
    <w:rsid w:val="00C60844"/>
    <w:rsid w:val="00C92C13"/>
    <w:rsid w:val="00CA0282"/>
    <w:rsid w:val="00CA5189"/>
    <w:rsid w:val="00CB17F4"/>
    <w:rsid w:val="00CD16AF"/>
    <w:rsid w:val="00CF0DAE"/>
    <w:rsid w:val="00D34F76"/>
    <w:rsid w:val="00D726B8"/>
    <w:rsid w:val="00D91A0E"/>
    <w:rsid w:val="00DA7252"/>
    <w:rsid w:val="00E37F8F"/>
    <w:rsid w:val="00EA0B31"/>
    <w:rsid w:val="00EE25DB"/>
    <w:rsid w:val="00EF001A"/>
    <w:rsid w:val="00F0323A"/>
    <w:rsid w:val="00F76D30"/>
    <w:rsid w:val="00F80A7B"/>
    <w:rsid w:val="00FA441C"/>
    <w:rsid w:val="00FE0B8B"/>
    <w:rsid w:val="00FE580A"/>
    <w:rsid w:val="00FE641C"/>
    <w:rsid w:val="00FF5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F046DA3"/>
  <w15:docId w15:val="{6A741C39-9944-4EBE-B81E-E1E1B247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6E54BE"/>
    <w:pPr>
      <w:keepNext/>
      <w:outlineLvl w:val="0"/>
    </w:pPr>
    <w:rPr>
      <w:u w:val="single"/>
    </w:rPr>
  </w:style>
  <w:style w:type="paragraph" w:styleId="Heading2">
    <w:name w:val="heading 2"/>
    <w:basedOn w:val="Normal"/>
    <w:next w:val="Normal"/>
    <w:link w:val="Heading2Char"/>
    <w:semiHidden/>
    <w:unhideWhenUsed/>
    <w:qFormat/>
    <w:rsid w:val="00890C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90C9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7252"/>
    <w:pPr>
      <w:tabs>
        <w:tab w:val="center" w:pos="4153"/>
        <w:tab w:val="right" w:pos="8306"/>
      </w:tabs>
    </w:pPr>
  </w:style>
  <w:style w:type="paragraph" w:styleId="Footer">
    <w:name w:val="footer"/>
    <w:basedOn w:val="Normal"/>
    <w:rsid w:val="00DA7252"/>
    <w:pPr>
      <w:tabs>
        <w:tab w:val="center" w:pos="4153"/>
        <w:tab w:val="right" w:pos="8306"/>
      </w:tabs>
    </w:pPr>
  </w:style>
  <w:style w:type="character" w:styleId="Hyperlink">
    <w:name w:val="Hyperlink"/>
    <w:rsid w:val="00DA7252"/>
    <w:rPr>
      <w:color w:val="0000FF"/>
      <w:u w:val="single"/>
    </w:rPr>
  </w:style>
  <w:style w:type="paragraph" w:styleId="BalloonText">
    <w:name w:val="Balloon Text"/>
    <w:basedOn w:val="Normal"/>
    <w:semiHidden/>
    <w:rsid w:val="00CB17F4"/>
    <w:rPr>
      <w:rFonts w:ascii="Tahoma" w:hAnsi="Tahoma" w:cs="Tahoma"/>
      <w:sz w:val="16"/>
      <w:szCs w:val="16"/>
    </w:rPr>
  </w:style>
  <w:style w:type="paragraph" w:styleId="ListParagraph">
    <w:name w:val="List Paragraph"/>
    <w:basedOn w:val="Normal"/>
    <w:uiPriority w:val="34"/>
    <w:qFormat/>
    <w:rsid w:val="00C92C13"/>
    <w:pPr>
      <w:spacing w:after="160" w:line="259"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6E54BE"/>
    <w:rPr>
      <w:sz w:val="24"/>
      <w:u w:val="single"/>
      <w:lang w:eastAsia="en-US"/>
    </w:rPr>
  </w:style>
  <w:style w:type="character" w:styleId="UnresolvedMention">
    <w:name w:val="Unresolved Mention"/>
    <w:basedOn w:val="DefaultParagraphFont"/>
    <w:uiPriority w:val="99"/>
    <w:semiHidden/>
    <w:unhideWhenUsed/>
    <w:rsid w:val="005C4461"/>
    <w:rPr>
      <w:color w:val="605E5C"/>
      <w:shd w:val="clear" w:color="auto" w:fill="E1DFDD"/>
    </w:rPr>
  </w:style>
  <w:style w:type="paragraph" w:styleId="NormalWeb">
    <w:name w:val="Normal (Web)"/>
    <w:basedOn w:val="Normal"/>
    <w:uiPriority w:val="99"/>
    <w:unhideWhenUsed/>
    <w:rsid w:val="00A30EFD"/>
    <w:pPr>
      <w:spacing w:before="100" w:beforeAutospacing="1" w:after="100" w:afterAutospacing="1"/>
    </w:pPr>
    <w:rPr>
      <w:szCs w:val="24"/>
      <w:lang w:eastAsia="en-GB"/>
    </w:rPr>
  </w:style>
  <w:style w:type="character" w:customStyle="1" w:styleId="highlight">
    <w:name w:val="highlight"/>
    <w:basedOn w:val="DefaultParagraphFont"/>
    <w:rsid w:val="00A30EFD"/>
  </w:style>
  <w:style w:type="character" w:customStyle="1" w:styleId="Heading2Char">
    <w:name w:val="Heading 2 Char"/>
    <w:basedOn w:val="DefaultParagraphFont"/>
    <w:link w:val="Heading2"/>
    <w:semiHidden/>
    <w:rsid w:val="00890C9F"/>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890C9F"/>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67619">
      <w:bodyDiv w:val="1"/>
      <w:marLeft w:val="0"/>
      <w:marRight w:val="0"/>
      <w:marTop w:val="0"/>
      <w:marBottom w:val="0"/>
      <w:divBdr>
        <w:top w:val="none" w:sz="0" w:space="0" w:color="auto"/>
        <w:left w:val="none" w:sz="0" w:space="0" w:color="auto"/>
        <w:bottom w:val="none" w:sz="0" w:space="0" w:color="auto"/>
        <w:right w:val="none" w:sz="0" w:space="0" w:color="auto"/>
      </w:divBdr>
    </w:div>
    <w:div w:id="1313680009">
      <w:bodyDiv w:val="1"/>
      <w:marLeft w:val="0"/>
      <w:marRight w:val="0"/>
      <w:marTop w:val="0"/>
      <w:marBottom w:val="0"/>
      <w:divBdr>
        <w:top w:val="none" w:sz="0" w:space="0" w:color="auto"/>
        <w:left w:val="none" w:sz="0" w:space="0" w:color="auto"/>
        <w:bottom w:val="none" w:sz="0" w:space="0" w:color="auto"/>
        <w:right w:val="none" w:sz="0" w:space="0" w:color="auto"/>
      </w:divBdr>
    </w:div>
    <w:div w:id="1696693174">
      <w:bodyDiv w:val="1"/>
      <w:marLeft w:val="0"/>
      <w:marRight w:val="0"/>
      <w:marTop w:val="0"/>
      <w:marBottom w:val="0"/>
      <w:divBdr>
        <w:top w:val="none" w:sz="0" w:space="0" w:color="auto"/>
        <w:left w:val="none" w:sz="0" w:space="0" w:color="auto"/>
        <w:bottom w:val="none" w:sz="0" w:space="0" w:color="auto"/>
        <w:right w:val="none" w:sz="0" w:space="0" w:color="auto"/>
      </w:divBdr>
    </w:div>
    <w:div w:id="18353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enzance-tc.gov.uk" TargetMode="External"/><Relationship Id="rId3" Type="http://schemas.openxmlformats.org/officeDocument/2006/relationships/settings" Target="settings.xml"/><Relationship Id="rId7" Type="http://schemas.openxmlformats.org/officeDocument/2006/relationships/hyperlink" Target="mailto:info@penzance-tc.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625</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TOWN CLERK:</vt:lpstr>
    </vt:vector>
  </TitlesOfParts>
  <Company>Penzance Town Council</Company>
  <LinksUpToDate>false</LinksUpToDate>
  <CharactersWithSpaces>4192</CharactersWithSpaces>
  <SharedDoc>false</SharedDoc>
  <HLinks>
    <vt:vector size="6" baseType="variant">
      <vt:variant>
        <vt:i4>6553600</vt:i4>
      </vt:variant>
      <vt:variant>
        <vt:i4>3</vt:i4>
      </vt:variant>
      <vt:variant>
        <vt:i4>0</vt:i4>
      </vt:variant>
      <vt:variant>
        <vt:i4>5</vt:i4>
      </vt:variant>
      <vt:variant>
        <vt:lpwstr>mailto:info@penzancetowncouncil.co.uk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CLERK:</dc:title>
  <dc:creator>Teresa</dc:creator>
  <cp:lastModifiedBy>Ben Brosgall</cp:lastModifiedBy>
  <cp:revision>2</cp:revision>
  <cp:lastPrinted>2022-06-30T14:18:00Z</cp:lastPrinted>
  <dcterms:created xsi:type="dcterms:W3CDTF">2022-06-30T14:29:00Z</dcterms:created>
  <dcterms:modified xsi:type="dcterms:W3CDTF">2022-06-30T14:29:00Z</dcterms:modified>
</cp:coreProperties>
</file>