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893A3F" w:rsidRDefault="00893A3F" w:rsidP="008F2B68">
      <w:pPr>
        <w:rPr>
          <w:rFonts w:ascii="Calibri" w:hAnsi="Calibri" w:cs="Calibri"/>
          <w:b/>
          <w:sz w:val="32"/>
          <w:szCs w:val="32"/>
        </w:rPr>
      </w:pPr>
    </w:p>
    <w:p w:rsidR="00B038A0" w:rsidRPr="00B038A0" w:rsidRDefault="00FE0B21" w:rsidP="00B038A0">
      <w:pPr>
        <w:rPr>
          <w:rFonts w:cs="Arial"/>
          <w:b/>
          <w:sz w:val="36"/>
          <w:szCs w:val="36"/>
        </w:rPr>
      </w:pPr>
      <w:r w:rsidRPr="00CB7AD6">
        <w:rPr>
          <w:rFonts w:cs="Arial"/>
          <w:b/>
          <w:sz w:val="36"/>
          <w:szCs w:val="36"/>
        </w:rPr>
        <w:t xml:space="preserve">Invitation to Tender for </w:t>
      </w:r>
      <w:r w:rsidR="00B924E9">
        <w:rPr>
          <w:rFonts w:cs="Arial"/>
          <w:b/>
          <w:sz w:val="36"/>
          <w:szCs w:val="36"/>
        </w:rPr>
        <w:t xml:space="preserve">a </w:t>
      </w:r>
      <w:r w:rsidR="00B038A0">
        <w:rPr>
          <w:rFonts w:cs="Arial"/>
          <w:b/>
          <w:bCs/>
          <w:sz w:val="36"/>
          <w:szCs w:val="36"/>
        </w:rPr>
        <w:t>r</w:t>
      </w:r>
      <w:r w:rsidR="00B038A0" w:rsidRPr="00B038A0">
        <w:rPr>
          <w:rFonts w:cs="Arial"/>
          <w:b/>
          <w:bCs/>
          <w:sz w:val="36"/>
          <w:szCs w:val="36"/>
        </w:rPr>
        <w:t xml:space="preserve">eview of the evidence on </w:t>
      </w:r>
      <w:r w:rsidR="00B924E9">
        <w:rPr>
          <w:rFonts w:cs="Arial"/>
          <w:b/>
          <w:bCs/>
          <w:sz w:val="36"/>
          <w:szCs w:val="36"/>
        </w:rPr>
        <w:t xml:space="preserve">the effects and response to </w:t>
      </w:r>
      <w:r w:rsidR="00B038A0" w:rsidRPr="00B038A0">
        <w:rPr>
          <w:rFonts w:cs="Arial"/>
          <w:b/>
          <w:bCs/>
          <w:sz w:val="36"/>
          <w:szCs w:val="36"/>
        </w:rPr>
        <w:t>amplitude modulation (AM) from wind turbines, with recommendations on how excessive AM might be controlled through the use of a planning condition</w:t>
      </w:r>
    </w:p>
    <w:p w:rsidR="00FE0B21" w:rsidRDefault="00FE0B21"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B038A0">
        <w:rPr>
          <w:rFonts w:cs="Arial"/>
          <w:sz w:val="36"/>
          <w:szCs w:val="36"/>
        </w:rPr>
        <w:t xml:space="preserve">: </w:t>
      </w:r>
      <w:r w:rsidR="0091796A" w:rsidRPr="0091796A">
        <w:rPr>
          <w:rFonts w:cs="Arial"/>
          <w:sz w:val="36"/>
          <w:szCs w:val="36"/>
        </w:rPr>
        <w:t>970/01/2015</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EA22D5">
        <w:rPr>
          <w:rFonts w:cs="Arial"/>
          <w:sz w:val="36"/>
          <w:szCs w:val="36"/>
        </w:rPr>
        <w:t xml:space="preserve">Noon on </w:t>
      </w:r>
      <w:r w:rsidR="00103255">
        <w:rPr>
          <w:rFonts w:cs="Arial"/>
          <w:sz w:val="36"/>
          <w:szCs w:val="36"/>
        </w:rPr>
        <w:t>Tuesday 21 April</w:t>
      </w:r>
      <w:r w:rsidR="00EA22D5">
        <w:rPr>
          <w:rFonts w:cs="Arial"/>
          <w:sz w:val="36"/>
          <w:szCs w:val="36"/>
        </w:rPr>
        <w:t xml:space="preserve"> 2015</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Pr="00121E96">
        <w:rPr>
          <w:rFonts w:cs="Arial"/>
          <w:b/>
          <w:sz w:val="24"/>
          <w:szCs w:val="24"/>
        </w:rPr>
        <w:lastRenderedPageBreak/>
        <w:t>Department of Energy and Climate Change</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2340E2" w:rsidRPr="002340E2">
        <w:rPr>
          <w:rFonts w:cs="Arial"/>
          <w:sz w:val="24"/>
          <w:szCs w:val="24"/>
        </w:rPr>
        <w:t xml:space="preserve">26 </w:t>
      </w:r>
      <w:r w:rsidR="0091796A" w:rsidRPr="002340E2">
        <w:rPr>
          <w:rFonts w:cs="Arial"/>
          <w:sz w:val="24"/>
          <w:szCs w:val="24"/>
        </w:rPr>
        <w:t>March 2015</w:t>
      </w:r>
    </w:p>
    <w:p w:rsidR="00D95762" w:rsidRPr="00E55A47" w:rsidRDefault="00D95762" w:rsidP="00121E96">
      <w:pPr>
        <w:jc w:val="both"/>
        <w:rPr>
          <w:rFonts w:cs="Arial"/>
          <w:sz w:val="24"/>
          <w:szCs w:val="24"/>
        </w:rPr>
      </w:pPr>
    </w:p>
    <w:p w:rsidR="00921FD4" w:rsidRPr="0091796A" w:rsidRDefault="00E242F7" w:rsidP="0091796A">
      <w:pPr>
        <w:rPr>
          <w:rFonts w:cs="Arial"/>
          <w:sz w:val="24"/>
          <w:szCs w:val="24"/>
        </w:rPr>
      </w:pPr>
      <w:proofErr w:type="gramStart"/>
      <w:r w:rsidRPr="00D95762">
        <w:rPr>
          <w:rFonts w:cs="Arial"/>
          <w:sz w:val="24"/>
          <w:szCs w:val="24"/>
        </w:rPr>
        <w:t xml:space="preserve">The Department of Energy and Climate Change (“DECC”) wishes to </w:t>
      </w:r>
      <w:r w:rsidR="00B44974">
        <w:rPr>
          <w:rFonts w:cs="Arial"/>
          <w:sz w:val="24"/>
          <w:szCs w:val="24"/>
        </w:rPr>
        <w:t>commission a</w:t>
      </w:r>
      <w:r w:rsidRPr="00D95762">
        <w:rPr>
          <w:rFonts w:cs="Arial"/>
          <w:sz w:val="24"/>
          <w:szCs w:val="24"/>
        </w:rPr>
        <w:t xml:space="preserve"> </w:t>
      </w:r>
      <w:r w:rsidR="0091796A" w:rsidRPr="0091796A">
        <w:rPr>
          <w:rFonts w:cs="Arial"/>
          <w:bCs/>
          <w:sz w:val="24"/>
          <w:szCs w:val="24"/>
        </w:rPr>
        <w:t xml:space="preserve">review </w:t>
      </w:r>
      <w:r w:rsidR="00B924E9">
        <w:rPr>
          <w:rFonts w:cs="Arial"/>
          <w:bCs/>
          <w:sz w:val="24"/>
          <w:szCs w:val="24"/>
        </w:rPr>
        <w:t xml:space="preserve">of </w:t>
      </w:r>
      <w:r w:rsidR="0091796A" w:rsidRPr="0091796A">
        <w:rPr>
          <w:rFonts w:cs="Arial"/>
          <w:bCs/>
          <w:sz w:val="24"/>
          <w:szCs w:val="24"/>
        </w:rPr>
        <w:t xml:space="preserve">the evidence on </w:t>
      </w:r>
      <w:r w:rsidR="00B924E9">
        <w:rPr>
          <w:rFonts w:cs="Arial"/>
          <w:bCs/>
          <w:sz w:val="24"/>
          <w:szCs w:val="24"/>
        </w:rPr>
        <w:t xml:space="preserve">the effects of and response to </w:t>
      </w:r>
      <w:r w:rsidR="0091796A" w:rsidRPr="0091796A">
        <w:rPr>
          <w:rFonts w:cs="Arial"/>
          <w:bCs/>
          <w:sz w:val="24"/>
          <w:szCs w:val="24"/>
        </w:rPr>
        <w:t>amplitude modulation (AM) from wind turbines, with a view to recommending how excessive AM might be controlled through the use of a planning condition</w:t>
      </w:r>
      <w:r w:rsidR="0091796A">
        <w:rPr>
          <w:rFonts w:cs="Arial"/>
          <w:bCs/>
          <w:sz w:val="24"/>
          <w:szCs w:val="24"/>
        </w:rPr>
        <w:t>.</w:t>
      </w:r>
      <w:proofErr w:type="gramEnd"/>
      <w:r w:rsidR="0091796A" w:rsidRPr="0091796A">
        <w:rPr>
          <w:rFonts w:cs="Arial"/>
          <w:b/>
          <w:bCs/>
          <w:sz w:val="24"/>
          <w:szCs w:val="24"/>
        </w:rPr>
        <w:t xml:space="preserve">  </w:t>
      </w:r>
    </w:p>
    <w:p w:rsidR="00F137E8" w:rsidRPr="00D95762" w:rsidRDefault="00F137E8" w:rsidP="00442D79">
      <w:pPr>
        <w:jc w:val="center"/>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812318">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812318">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653B0E">
        <w:rPr>
          <w:rFonts w:cs="Arial"/>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812318">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653B0E">
        <w:rPr>
          <w:rFonts w:cs="Arial"/>
          <w:sz w:val="24"/>
          <w:szCs w:val="24"/>
        </w:rPr>
        <w:t>9</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812318">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w:t>
      </w:r>
      <w:r w:rsidR="00653B0E">
        <w:rPr>
          <w:rFonts w:cs="Arial"/>
          <w:sz w:val="24"/>
          <w:szCs w:val="24"/>
        </w:rPr>
        <w:t>2</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812318">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812318">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812318">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812318">
      <w:pPr>
        <w:pStyle w:val="Numbered"/>
        <w:widowControl/>
        <w:numPr>
          <w:ilvl w:val="5"/>
          <w:numId w:val="4"/>
        </w:numPr>
        <w:spacing w:after="0"/>
        <w:jc w:val="both"/>
        <w:rPr>
          <w:rFonts w:cs="Arial"/>
          <w:sz w:val="24"/>
          <w:szCs w:val="24"/>
        </w:rPr>
      </w:pPr>
      <w:r w:rsidRPr="00D95762">
        <w:rPr>
          <w:rFonts w:cs="Arial"/>
          <w:sz w:val="24"/>
          <w:szCs w:val="24"/>
        </w:rPr>
        <w:t>Questions for tenderers</w:t>
      </w:r>
    </w:p>
    <w:p w:rsidR="007C661F" w:rsidRPr="00D95762" w:rsidRDefault="007C661F" w:rsidP="00812318">
      <w:pPr>
        <w:pStyle w:val="Numbered"/>
        <w:widowControl/>
        <w:numPr>
          <w:ilvl w:val="5"/>
          <w:numId w:val="4"/>
        </w:numPr>
        <w:spacing w:after="0"/>
        <w:jc w:val="both"/>
        <w:rPr>
          <w:rFonts w:cs="Arial"/>
          <w:sz w:val="24"/>
          <w:szCs w:val="24"/>
        </w:rPr>
      </w:pPr>
      <w:r>
        <w:rPr>
          <w:rFonts w:cs="Arial"/>
          <w:sz w:val="24"/>
          <w:szCs w:val="24"/>
        </w:rPr>
        <w:t>Code of Practice for Research</w:t>
      </w:r>
    </w:p>
    <w:p w:rsidR="005F6350" w:rsidRDefault="00B44974" w:rsidP="00812318">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812318">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91796A" w:rsidRPr="00E455B3">
          <w:rPr>
            <w:rStyle w:val="Hyperlink"/>
            <w:rFonts w:cs="Arial"/>
            <w:sz w:val="24"/>
            <w:szCs w:val="24"/>
          </w:rPr>
          <w:t>julie.farrow@decc.gsi.gov.uk</w:t>
        </w:r>
      </w:hyperlink>
      <w:r w:rsidR="003D4E70" w:rsidRPr="0091796A">
        <w:rPr>
          <w:rFonts w:cs="Arial"/>
          <w:sz w:val="24"/>
          <w:szCs w:val="24"/>
        </w:rPr>
        <w:t>.</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103255" w:rsidRPr="00103255">
        <w:rPr>
          <w:rFonts w:cs="Arial"/>
          <w:sz w:val="24"/>
          <w:szCs w:val="24"/>
        </w:rPr>
        <w:t>Tuesday 21</w:t>
      </w:r>
      <w:r w:rsidR="0091796A" w:rsidRPr="00103255">
        <w:rPr>
          <w:rFonts w:cs="Arial"/>
          <w:sz w:val="24"/>
          <w:szCs w:val="24"/>
        </w:rPr>
        <w:t xml:space="preserve"> April 2015</w:t>
      </w:r>
      <w:r w:rsidR="00444762" w:rsidRPr="0091796A">
        <w:rPr>
          <w:rFonts w:cs="Arial"/>
          <w:sz w:val="24"/>
          <w:szCs w:val="24"/>
        </w:rPr>
        <w:t xml:space="preserve"> </w:t>
      </w:r>
      <w:r w:rsidRPr="00121E96">
        <w:rPr>
          <w:rFonts w:cs="Arial"/>
          <w:sz w:val="24"/>
          <w:szCs w:val="24"/>
        </w:rPr>
        <w:t>clearly marked as “TENDER”.</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Default="00121E96" w:rsidP="00121E96">
      <w:pPr>
        <w:jc w:val="both"/>
        <w:rPr>
          <w:rFonts w:cs="Arial"/>
          <w:sz w:val="24"/>
          <w:szCs w:val="24"/>
        </w:rPr>
      </w:pPr>
      <w:r w:rsidRPr="00121E96">
        <w:rPr>
          <w:rFonts w:cs="Arial"/>
          <w:sz w:val="24"/>
          <w:szCs w:val="24"/>
        </w:rPr>
        <w:t>Yours sincerely</w:t>
      </w:r>
    </w:p>
    <w:p w:rsidR="00991BD6" w:rsidRDefault="00991BD6" w:rsidP="00121E96">
      <w:pPr>
        <w:jc w:val="both"/>
        <w:rPr>
          <w:rFonts w:cs="Arial"/>
          <w:sz w:val="24"/>
          <w:szCs w:val="24"/>
        </w:rPr>
      </w:pPr>
    </w:p>
    <w:p w:rsidR="00991BD6" w:rsidRDefault="00991BD6" w:rsidP="00121E96">
      <w:pPr>
        <w:jc w:val="both"/>
        <w:rPr>
          <w:rFonts w:cs="Arial"/>
          <w:sz w:val="24"/>
          <w:szCs w:val="24"/>
        </w:rPr>
      </w:pPr>
    </w:p>
    <w:p w:rsidR="004E1C3F" w:rsidRDefault="004E1C3F" w:rsidP="00121E96">
      <w:pPr>
        <w:jc w:val="both"/>
        <w:rPr>
          <w:rFonts w:cs="Arial"/>
          <w:sz w:val="24"/>
          <w:szCs w:val="24"/>
        </w:rPr>
      </w:pPr>
    </w:p>
    <w:p w:rsidR="00991BD6" w:rsidRDefault="00991BD6" w:rsidP="00121E96">
      <w:pPr>
        <w:jc w:val="both"/>
        <w:rPr>
          <w:rFonts w:cs="Arial"/>
          <w:sz w:val="24"/>
          <w:szCs w:val="24"/>
        </w:rPr>
      </w:pPr>
      <w:r>
        <w:rPr>
          <w:rFonts w:cs="Arial"/>
          <w:sz w:val="24"/>
          <w:szCs w:val="24"/>
        </w:rPr>
        <w:t>James Burt</w:t>
      </w:r>
    </w:p>
    <w:p w:rsidR="00991BD6" w:rsidRPr="00121E96" w:rsidRDefault="00991BD6" w:rsidP="00121E96">
      <w:pPr>
        <w:jc w:val="both"/>
        <w:rPr>
          <w:rFonts w:cs="Arial"/>
          <w:sz w:val="24"/>
          <w:szCs w:val="24"/>
        </w:rPr>
      </w:pPr>
      <w:r>
        <w:rPr>
          <w:rFonts w:cs="Arial"/>
          <w:sz w:val="24"/>
          <w:szCs w:val="24"/>
        </w:rPr>
        <w:t>Project Manager, Renewables Delivery Team</w:t>
      </w:r>
    </w:p>
    <w:p w:rsidR="00121E96" w:rsidRPr="00121E96" w:rsidRDefault="00121E96"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E</w:t>
      </w:r>
      <w:r w:rsidR="00991BD6">
        <w:rPr>
          <w:rFonts w:cs="Arial"/>
          <w:sz w:val="24"/>
          <w:szCs w:val="24"/>
        </w:rPr>
        <w:t>-</w:t>
      </w:r>
      <w:r>
        <w:rPr>
          <w:rFonts w:cs="Arial"/>
          <w:sz w:val="24"/>
          <w:szCs w:val="24"/>
        </w:rPr>
        <w:t xml:space="preserve">mail: </w:t>
      </w:r>
      <w:hyperlink r:id="rId13" w:history="1">
        <w:r w:rsidR="00991BD6" w:rsidRPr="00E455B3">
          <w:rPr>
            <w:rStyle w:val="Hyperlink"/>
            <w:rFonts w:cs="Arial"/>
            <w:sz w:val="24"/>
            <w:szCs w:val="24"/>
          </w:rPr>
          <w:t>james.burt@decc.gsi.gov.uk</w:t>
        </w:r>
      </w:hyperlink>
      <w:r w:rsidR="00991BD6" w:rsidRPr="00991BD6">
        <w:rPr>
          <w:rFonts w:cs="Arial"/>
          <w:b/>
          <w:sz w:val="24"/>
          <w:szCs w:val="24"/>
        </w:rPr>
        <w:t xml:space="preserve"> </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19907843" wp14:editId="19907844">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D203B3" w:rsidRDefault="00D203B3" w:rsidP="009D19B8">
                            <w:pPr>
                              <w:jc w:val="center"/>
                              <w:rPr>
                                <w:b/>
                                <w:sz w:val="28"/>
                                <w:szCs w:val="28"/>
                              </w:rPr>
                            </w:pPr>
                          </w:p>
                          <w:p w:rsidR="00D203B3" w:rsidRPr="005D027D" w:rsidRDefault="00D203B3" w:rsidP="009D19B8">
                            <w:pPr>
                              <w:jc w:val="center"/>
                              <w:rPr>
                                <w:b/>
                                <w:sz w:val="36"/>
                                <w:szCs w:val="36"/>
                              </w:rPr>
                            </w:pPr>
                            <w:r w:rsidRPr="005D027D">
                              <w:rPr>
                                <w:b/>
                                <w:sz w:val="36"/>
                                <w:szCs w:val="36"/>
                              </w:rPr>
                              <w:t>Section 1</w:t>
                            </w:r>
                          </w:p>
                          <w:p w:rsidR="00D203B3" w:rsidRPr="005D027D" w:rsidRDefault="00D203B3" w:rsidP="009D19B8">
                            <w:pPr>
                              <w:jc w:val="center"/>
                              <w:rPr>
                                <w:b/>
                                <w:sz w:val="36"/>
                                <w:szCs w:val="36"/>
                              </w:rPr>
                            </w:pPr>
                          </w:p>
                          <w:p w:rsidR="00D203B3" w:rsidRPr="005D027D" w:rsidRDefault="00D203B3" w:rsidP="009D19B8">
                            <w:pPr>
                              <w:jc w:val="center"/>
                              <w:rPr>
                                <w:b/>
                                <w:sz w:val="36"/>
                                <w:szCs w:val="36"/>
                              </w:rPr>
                            </w:pPr>
                            <w:r w:rsidRPr="005D027D">
                              <w:rPr>
                                <w:b/>
                                <w:sz w:val="36"/>
                                <w:szCs w:val="36"/>
                              </w:rPr>
                              <w:t>Instructions and Information on Tendering Procedures</w:t>
                            </w:r>
                          </w:p>
                          <w:p w:rsidR="00D203B3" w:rsidRDefault="00D203B3" w:rsidP="009D19B8">
                            <w:pPr>
                              <w:rPr>
                                <w:rFonts w:cs="Arial"/>
                              </w:rPr>
                            </w:pPr>
                          </w:p>
                          <w:p w:rsidR="00D203B3" w:rsidRPr="00B038A0" w:rsidRDefault="00D203B3" w:rsidP="00B038A0">
                            <w:pPr>
                              <w:rPr>
                                <w:rFonts w:cs="Arial"/>
                              </w:rPr>
                            </w:pPr>
                            <w:r w:rsidRPr="0000739E">
                              <w:rPr>
                                <w:rFonts w:cs="Arial"/>
                              </w:rPr>
                              <w:t>Invitation to Tender for</w:t>
                            </w:r>
                            <w:r w:rsidRPr="006D645F">
                              <w:rPr>
                                <w:rFonts w:cs="Arial"/>
                              </w:rPr>
                              <w:t xml:space="preserve"> </w:t>
                            </w:r>
                            <w:r>
                              <w:rPr>
                                <w:rFonts w:cs="Arial"/>
                              </w:rPr>
                              <w:t xml:space="preserve">a </w:t>
                            </w:r>
                            <w:r w:rsidRPr="00B038A0">
                              <w:rPr>
                                <w:rFonts w:cs="Arial"/>
                                <w:bCs/>
                              </w:rPr>
                              <w:t>review of the evidence on</w:t>
                            </w:r>
                            <w:r>
                              <w:rPr>
                                <w:rFonts w:cs="Arial"/>
                                <w:bCs/>
                              </w:rPr>
                              <w:t xml:space="preserve"> the effects of and response to</w:t>
                            </w:r>
                            <w:r w:rsidRPr="00B038A0">
                              <w:rPr>
                                <w:rFonts w:cs="Arial"/>
                                <w:bCs/>
                              </w:rPr>
                              <w:t xml:space="preserve"> amplitude modulation (AM) from wind turbines, with recommendations on how excessive AM might be controlled through the use of a planning condition</w:t>
                            </w:r>
                          </w:p>
                          <w:p w:rsidR="00D203B3" w:rsidRDefault="00D203B3" w:rsidP="00A41803">
                            <w:pPr>
                              <w:rPr>
                                <w:rFonts w:cs="Arial"/>
                              </w:rPr>
                            </w:pPr>
                          </w:p>
                          <w:p w:rsidR="00D203B3" w:rsidRDefault="00D203B3" w:rsidP="00A41803">
                            <w:pPr>
                              <w:rPr>
                                <w:rFonts w:cs="Arial"/>
                              </w:rPr>
                            </w:pPr>
                            <w:r>
                              <w:rPr>
                                <w:rFonts w:cs="Arial"/>
                              </w:rPr>
                              <w:t xml:space="preserve">Tender Reference Number: </w:t>
                            </w:r>
                            <w:r w:rsidRPr="00B038A0">
                              <w:rPr>
                                <w:rFonts w:cs="Arial"/>
                              </w:rPr>
                              <w:t>970/01/2015</w:t>
                            </w:r>
                          </w:p>
                          <w:p w:rsidR="00D203B3" w:rsidRDefault="00D203B3" w:rsidP="00A41803">
                            <w:pPr>
                              <w:rPr>
                                <w:rFonts w:cs="Arial"/>
                              </w:rPr>
                            </w:pPr>
                            <w:r w:rsidRPr="0000739E">
                              <w:rPr>
                                <w:rFonts w:cs="Arial"/>
                              </w:rPr>
                              <w:t>Deadline for Tender Responses:</w:t>
                            </w:r>
                            <w:r w:rsidRPr="006D645F">
                              <w:rPr>
                                <w:rFonts w:cs="Arial"/>
                                <w:sz w:val="24"/>
                                <w:szCs w:val="24"/>
                              </w:rPr>
                              <w:t xml:space="preserve"> </w:t>
                            </w:r>
                            <w:r w:rsidRPr="00D203B3">
                              <w:rPr>
                                <w:rFonts w:cs="Arial"/>
                              </w:rPr>
                              <w:t>Noon on Tuesday</w:t>
                            </w:r>
                            <w:r>
                              <w:rPr>
                                <w:rFonts w:cs="Arial"/>
                                <w:sz w:val="24"/>
                                <w:szCs w:val="24"/>
                              </w:rPr>
                              <w:t xml:space="preserve"> </w:t>
                            </w:r>
                            <w:r>
                              <w:rPr>
                                <w:rFonts w:cs="Arial"/>
                              </w:rPr>
                              <w:t>21</w:t>
                            </w:r>
                            <w:r w:rsidRPr="00A0330C">
                              <w:rPr>
                                <w:rFonts w:cs="Arial"/>
                              </w:rPr>
                              <w:t xml:space="preserve"> April 2015</w:t>
                            </w:r>
                          </w:p>
                          <w:p w:rsidR="00D203B3" w:rsidRDefault="00D203B3" w:rsidP="009D19B8">
                            <w:pPr>
                              <w:rPr>
                                <w:rFonts w:cs="Arial"/>
                              </w:rPr>
                            </w:pPr>
                          </w:p>
                          <w:p w:rsidR="00D203B3" w:rsidRDefault="00D203B3" w:rsidP="009D19B8">
                            <w:pPr>
                              <w:rPr>
                                <w:rFonts w:cs="Arial"/>
                              </w:rPr>
                            </w:pPr>
                          </w:p>
                          <w:p w:rsidR="00D203B3" w:rsidRDefault="00D203B3" w:rsidP="009D19B8">
                            <w:pPr>
                              <w:rPr>
                                <w:rFonts w:cs="Arial"/>
                              </w:rPr>
                            </w:pPr>
                          </w:p>
                          <w:p w:rsidR="00D203B3" w:rsidRDefault="00D203B3" w:rsidP="009D19B8">
                            <w:pPr>
                              <w:rPr>
                                <w:rFonts w:cs="Arial"/>
                              </w:rPr>
                            </w:pPr>
                          </w:p>
                          <w:p w:rsidR="00D203B3" w:rsidRDefault="00D203B3" w:rsidP="009D19B8">
                            <w:pPr>
                              <w:rPr>
                                <w:rFonts w:cs="Arial"/>
                              </w:rPr>
                            </w:pPr>
                          </w:p>
                          <w:p w:rsidR="00D203B3" w:rsidRPr="0000739E" w:rsidRDefault="00D203B3" w:rsidP="009D19B8">
                            <w:pPr>
                              <w:rPr>
                                <w:rFonts w:cs="Arial"/>
                              </w:rPr>
                            </w:pPr>
                          </w:p>
                          <w:p w:rsidR="00D203B3" w:rsidRDefault="00D203B3" w:rsidP="009D19B8"/>
                          <w:p w:rsidR="00D203B3" w:rsidRDefault="00D203B3" w:rsidP="009D19B8"/>
                          <w:p w:rsidR="00D203B3" w:rsidRDefault="00D203B3" w:rsidP="009D19B8"/>
                          <w:p w:rsidR="00D203B3" w:rsidRDefault="00D203B3"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D203B3" w:rsidRDefault="00D203B3" w:rsidP="009D19B8">
                      <w:pPr>
                        <w:jc w:val="center"/>
                        <w:rPr>
                          <w:b/>
                          <w:sz w:val="28"/>
                          <w:szCs w:val="28"/>
                        </w:rPr>
                      </w:pPr>
                    </w:p>
                    <w:p w:rsidR="00D203B3" w:rsidRPr="005D027D" w:rsidRDefault="00D203B3" w:rsidP="009D19B8">
                      <w:pPr>
                        <w:jc w:val="center"/>
                        <w:rPr>
                          <w:b/>
                          <w:sz w:val="36"/>
                          <w:szCs w:val="36"/>
                        </w:rPr>
                      </w:pPr>
                      <w:r w:rsidRPr="005D027D">
                        <w:rPr>
                          <w:b/>
                          <w:sz w:val="36"/>
                          <w:szCs w:val="36"/>
                        </w:rPr>
                        <w:t>Section 1</w:t>
                      </w:r>
                    </w:p>
                    <w:p w:rsidR="00D203B3" w:rsidRPr="005D027D" w:rsidRDefault="00D203B3" w:rsidP="009D19B8">
                      <w:pPr>
                        <w:jc w:val="center"/>
                        <w:rPr>
                          <w:b/>
                          <w:sz w:val="36"/>
                          <w:szCs w:val="36"/>
                        </w:rPr>
                      </w:pPr>
                    </w:p>
                    <w:p w:rsidR="00D203B3" w:rsidRPr="005D027D" w:rsidRDefault="00D203B3" w:rsidP="009D19B8">
                      <w:pPr>
                        <w:jc w:val="center"/>
                        <w:rPr>
                          <w:b/>
                          <w:sz w:val="36"/>
                          <w:szCs w:val="36"/>
                        </w:rPr>
                      </w:pPr>
                      <w:r w:rsidRPr="005D027D">
                        <w:rPr>
                          <w:b/>
                          <w:sz w:val="36"/>
                          <w:szCs w:val="36"/>
                        </w:rPr>
                        <w:t>Instructions and Information on Tendering Procedures</w:t>
                      </w:r>
                    </w:p>
                    <w:p w:rsidR="00D203B3" w:rsidRDefault="00D203B3" w:rsidP="009D19B8">
                      <w:pPr>
                        <w:rPr>
                          <w:rFonts w:cs="Arial"/>
                        </w:rPr>
                      </w:pPr>
                    </w:p>
                    <w:p w:rsidR="00D203B3" w:rsidRPr="00B038A0" w:rsidRDefault="00D203B3" w:rsidP="00B038A0">
                      <w:pPr>
                        <w:rPr>
                          <w:rFonts w:cs="Arial"/>
                        </w:rPr>
                      </w:pPr>
                      <w:r w:rsidRPr="0000739E">
                        <w:rPr>
                          <w:rFonts w:cs="Arial"/>
                        </w:rPr>
                        <w:t>Invitation to Tender for</w:t>
                      </w:r>
                      <w:r w:rsidRPr="006D645F">
                        <w:rPr>
                          <w:rFonts w:cs="Arial"/>
                        </w:rPr>
                        <w:t xml:space="preserve"> </w:t>
                      </w:r>
                      <w:r>
                        <w:rPr>
                          <w:rFonts w:cs="Arial"/>
                        </w:rPr>
                        <w:t xml:space="preserve">a </w:t>
                      </w:r>
                      <w:r w:rsidRPr="00B038A0">
                        <w:rPr>
                          <w:rFonts w:cs="Arial"/>
                          <w:bCs/>
                        </w:rPr>
                        <w:t>review of the evidence on</w:t>
                      </w:r>
                      <w:r>
                        <w:rPr>
                          <w:rFonts w:cs="Arial"/>
                          <w:bCs/>
                        </w:rPr>
                        <w:t xml:space="preserve"> the effects of and response to</w:t>
                      </w:r>
                      <w:r w:rsidRPr="00B038A0">
                        <w:rPr>
                          <w:rFonts w:cs="Arial"/>
                          <w:bCs/>
                        </w:rPr>
                        <w:t xml:space="preserve"> amplitude modulation (AM) from wind turbines, with recommendations on how excessive AM might be controlled through the use of a planning condition</w:t>
                      </w:r>
                    </w:p>
                    <w:p w:rsidR="00D203B3" w:rsidRDefault="00D203B3" w:rsidP="00A41803">
                      <w:pPr>
                        <w:rPr>
                          <w:rFonts w:cs="Arial"/>
                        </w:rPr>
                      </w:pPr>
                    </w:p>
                    <w:p w:rsidR="00D203B3" w:rsidRDefault="00D203B3" w:rsidP="00A41803">
                      <w:pPr>
                        <w:rPr>
                          <w:rFonts w:cs="Arial"/>
                        </w:rPr>
                      </w:pPr>
                      <w:r>
                        <w:rPr>
                          <w:rFonts w:cs="Arial"/>
                        </w:rPr>
                        <w:t xml:space="preserve">Tender Reference Number: </w:t>
                      </w:r>
                      <w:r w:rsidRPr="00B038A0">
                        <w:rPr>
                          <w:rFonts w:cs="Arial"/>
                        </w:rPr>
                        <w:t>970/01/2015</w:t>
                      </w:r>
                    </w:p>
                    <w:p w:rsidR="00D203B3" w:rsidRDefault="00D203B3" w:rsidP="00A41803">
                      <w:pPr>
                        <w:rPr>
                          <w:rFonts w:cs="Arial"/>
                        </w:rPr>
                      </w:pPr>
                      <w:r w:rsidRPr="0000739E">
                        <w:rPr>
                          <w:rFonts w:cs="Arial"/>
                        </w:rPr>
                        <w:t>Deadline for Tender Responses:</w:t>
                      </w:r>
                      <w:r w:rsidRPr="006D645F">
                        <w:rPr>
                          <w:rFonts w:cs="Arial"/>
                          <w:sz w:val="24"/>
                          <w:szCs w:val="24"/>
                        </w:rPr>
                        <w:t xml:space="preserve"> </w:t>
                      </w:r>
                      <w:r w:rsidRPr="00D203B3">
                        <w:rPr>
                          <w:rFonts w:cs="Arial"/>
                        </w:rPr>
                        <w:t>Noon on Tuesday</w:t>
                      </w:r>
                      <w:r>
                        <w:rPr>
                          <w:rFonts w:cs="Arial"/>
                          <w:sz w:val="24"/>
                          <w:szCs w:val="24"/>
                        </w:rPr>
                        <w:t xml:space="preserve"> </w:t>
                      </w:r>
                      <w:r>
                        <w:rPr>
                          <w:rFonts w:cs="Arial"/>
                        </w:rPr>
                        <w:t>21</w:t>
                      </w:r>
                      <w:r w:rsidRPr="00A0330C">
                        <w:rPr>
                          <w:rFonts w:cs="Arial"/>
                        </w:rPr>
                        <w:t xml:space="preserve"> April 2015</w:t>
                      </w:r>
                    </w:p>
                    <w:p w:rsidR="00D203B3" w:rsidRDefault="00D203B3" w:rsidP="009D19B8">
                      <w:pPr>
                        <w:rPr>
                          <w:rFonts w:cs="Arial"/>
                        </w:rPr>
                      </w:pPr>
                    </w:p>
                    <w:p w:rsidR="00D203B3" w:rsidRDefault="00D203B3" w:rsidP="009D19B8">
                      <w:pPr>
                        <w:rPr>
                          <w:rFonts w:cs="Arial"/>
                        </w:rPr>
                      </w:pPr>
                    </w:p>
                    <w:p w:rsidR="00D203B3" w:rsidRDefault="00D203B3" w:rsidP="009D19B8">
                      <w:pPr>
                        <w:rPr>
                          <w:rFonts w:cs="Arial"/>
                        </w:rPr>
                      </w:pPr>
                    </w:p>
                    <w:p w:rsidR="00D203B3" w:rsidRDefault="00D203B3" w:rsidP="009D19B8">
                      <w:pPr>
                        <w:rPr>
                          <w:rFonts w:cs="Arial"/>
                        </w:rPr>
                      </w:pPr>
                    </w:p>
                    <w:p w:rsidR="00D203B3" w:rsidRDefault="00D203B3" w:rsidP="009D19B8">
                      <w:pPr>
                        <w:rPr>
                          <w:rFonts w:cs="Arial"/>
                        </w:rPr>
                      </w:pPr>
                    </w:p>
                    <w:p w:rsidR="00D203B3" w:rsidRPr="0000739E" w:rsidRDefault="00D203B3" w:rsidP="009D19B8">
                      <w:pPr>
                        <w:rPr>
                          <w:rFonts w:cs="Arial"/>
                        </w:rPr>
                      </w:pPr>
                    </w:p>
                    <w:p w:rsidR="00D203B3" w:rsidRDefault="00D203B3" w:rsidP="009D19B8"/>
                    <w:p w:rsidR="00D203B3" w:rsidRDefault="00D203B3" w:rsidP="009D19B8"/>
                    <w:p w:rsidR="00D203B3" w:rsidRDefault="00D203B3" w:rsidP="009D19B8"/>
                    <w:p w:rsidR="00D203B3" w:rsidRDefault="00D203B3"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AE60C6"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AE60C6" w:rsidRPr="005D33BB">
        <w:rPr>
          <w:rFonts w:cs="Arial"/>
          <w:noProof/>
        </w:rPr>
        <w:t>A.</w:t>
      </w:r>
      <w:r w:rsidR="00AE60C6">
        <w:rPr>
          <w:rFonts w:asciiTheme="minorHAnsi" w:eastAsiaTheme="minorEastAsia" w:hAnsiTheme="minorHAnsi" w:cstheme="minorBidi"/>
          <w:noProof/>
        </w:rPr>
        <w:tab/>
      </w:r>
      <w:r w:rsidR="00AE60C6" w:rsidRPr="005D33BB">
        <w:rPr>
          <w:rFonts w:cs="Arial"/>
          <w:noProof/>
        </w:rPr>
        <w:t>Indicative Timetable</w:t>
      </w:r>
      <w:r w:rsidR="00AE60C6">
        <w:rPr>
          <w:noProof/>
        </w:rPr>
        <w:tab/>
      </w:r>
      <w:r w:rsidR="00AE60C6">
        <w:rPr>
          <w:noProof/>
        </w:rPr>
        <w:fldChar w:fldCharType="begin"/>
      </w:r>
      <w:r w:rsidR="00AE60C6">
        <w:rPr>
          <w:noProof/>
        </w:rPr>
        <w:instrText xml:space="preserve"> PAGEREF _Toc415136728 \h </w:instrText>
      </w:r>
      <w:r w:rsidR="00AE60C6">
        <w:rPr>
          <w:noProof/>
        </w:rPr>
      </w:r>
      <w:r w:rsidR="00AE60C6">
        <w:rPr>
          <w:noProof/>
        </w:rPr>
        <w:fldChar w:fldCharType="separate"/>
      </w:r>
      <w:r w:rsidR="00AE60C6">
        <w:rPr>
          <w:noProof/>
        </w:rPr>
        <w:t>4</w:t>
      </w:r>
      <w:r w:rsidR="00AE60C6">
        <w:rPr>
          <w:noProof/>
        </w:rPr>
        <w:fldChar w:fldCharType="end"/>
      </w:r>
    </w:p>
    <w:p w:rsidR="00AE60C6" w:rsidRDefault="00AE60C6">
      <w:pPr>
        <w:pStyle w:val="TOC1"/>
        <w:rPr>
          <w:rFonts w:asciiTheme="minorHAnsi" w:eastAsiaTheme="minorEastAsia" w:hAnsiTheme="minorHAnsi" w:cstheme="minorBidi"/>
          <w:noProof/>
        </w:rPr>
      </w:pPr>
      <w:r w:rsidRPr="005D33BB">
        <w:rPr>
          <w:rFonts w:cs="Arial"/>
          <w:noProof/>
        </w:rPr>
        <w:t>B.</w:t>
      </w:r>
      <w:r>
        <w:rPr>
          <w:rFonts w:asciiTheme="minorHAnsi" w:eastAsiaTheme="minorEastAsia" w:hAnsiTheme="minorHAnsi" w:cstheme="minorBidi"/>
          <w:noProof/>
        </w:rPr>
        <w:tab/>
      </w:r>
      <w:r w:rsidRPr="005D33BB">
        <w:rPr>
          <w:rFonts w:cs="Arial"/>
          <w:noProof/>
        </w:rPr>
        <w:t>Procedure for Submitting Tenders</w:t>
      </w:r>
      <w:r>
        <w:rPr>
          <w:noProof/>
        </w:rPr>
        <w:tab/>
      </w:r>
      <w:r>
        <w:rPr>
          <w:noProof/>
        </w:rPr>
        <w:fldChar w:fldCharType="begin"/>
      </w:r>
      <w:r>
        <w:rPr>
          <w:noProof/>
        </w:rPr>
        <w:instrText xml:space="preserve"> PAGEREF _Toc415136729 \h </w:instrText>
      </w:r>
      <w:r>
        <w:rPr>
          <w:noProof/>
        </w:rPr>
      </w:r>
      <w:r>
        <w:rPr>
          <w:noProof/>
        </w:rPr>
        <w:fldChar w:fldCharType="separate"/>
      </w:r>
      <w:r>
        <w:rPr>
          <w:noProof/>
        </w:rPr>
        <w:t>4</w:t>
      </w:r>
      <w:r>
        <w:rPr>
          <w:noProof/>
        </w:rPr>
        <w:fldChar w:fldCharType="end"/>
      </w:r>
    </w:p>
    <w:p w:rsidR="00AE60C6" w:rsidRDefault="00AE60C6">
      <w:pPr>
        <w:pStyle w:val="TOC1"/>
        <w:rPr>
          <w:rFonts w:asciiTheme="minorHAnsi" w:eastAsiaTheme="minorEastAsia" w:hAnsiTheme="minorHAnsi" w:cstheme="minorBidi"/>
          <w:noProof/>
        </w:rPr>
      </w:pPr>
      <w:r w:rsidRPr="005D33BB">
        <w:rPr>
          <w:rFonts w:cs="Arial"/>
          <w:noProof/>
        </w:rPr>
        <w:t>C.</w:t>
      </w:r>
      <w:r>
        <w:rPr>
          <w:rFonts w:asciiTheme="minorHAnsi" w:eastAsiaTheme="minorEastAsia" w:hAnsiTheme="minorHAnsi" w:cstheme="minorBidi"/>
          <w:noProof/>
        </w:rPr>
        <w:tab/>
      </w:r>
      <w:r w:rsidRPr="005D33BB">
        <w:rPr>
          <w:rFonts w:cs="Arial"/>
          <w:noProof/>
        </w:rPr>
        <w:t>Conflict of Interest</w:t>
      </w:r>
      <w:r>
        <w:rPr>
          <w:noProof/>
        </w:rPr>
        <w:tab/>
      </w:r>
      <w:r>
        <w:rPr>
          <w:noProof/>
        </w:rPr>
        <w:fldChar w:fldCharType="begin"/>
      </w:r>
      <w:r>
        <w:rPr>
          <w:noProof/>
        </w:rPr>
        <w:instrText xml:space="preserve"> PAGEREF _Toc415136730 \h </w:instrText>
      </w:r>
      <w:r>
        <w:rPr>
          <w:noProof/>
        </w:rPr>
      </w:r>
      <w:r>
        <w:rPr>
          <w:noProof/>
        </w:rPr>
        <w:fldChar w:fldCharType="separate"/>
      </w:r>
      <w:r>
        <w:rPr>
          <w:noProof/>
        </w:rPr>
        <w:t>5</w:t>
      </w:r>
      <w:r>
        <w:rPr>
          <w:noProof/>
        </w:rPr>
        <w:fldChar w:fldCharType="end"/>
      </w:r>
    </w:p>
    <w:p w:rsidR="00AE60C6" w:rsidRDefault="00AE60C6">
      <w:pPr>
        <w:pStyle w:val="TOC1"/>
        <w:rPr>
          <w:rFonts w:asciiTheme="minorHAnsi" w:eastAsiaTheme="minorEastAsia" w:hAnsiTheme="minorHAnsi" w:cstheme="minorBidi"/>
          <w:noProof/>
        </w:rPr>
      </w:pPr>
      <w:r w:rsidRPr="005D33BB">
        <w:rPr>
          <w:rFonts w:cs="Arial"/>
          <w:noProof/>
        </w:rPr>
        <w:t>D.</w:t>
      </w:r>
      <w:r>
        <w:rPr>
          <w:rFonts w:asciiTheme="minorHAnsi" w:eastAsiaTheme="minorEastAsia" w:hAnsiTheme="minorHAnsi" w:cstheme="minorBidi"/>
          <w:noProof/>
        </w:rPr>
        <w:tab/>
      </w:r>
      <w:r w:rsidRPr="005D33BB">
        <w:rPr>
          <w:rFonts w:cs="Arial"/>
          <w:noProof/>
        </w:rPr>
        <w:t>Evaluation of Responses</w:t>
      </w:r>
      <w:r>
        <w:rPr>
          <w:noProof/>
        </w:rPr>
        <w:tab/>
      </w:r>
      <w:r>
        <w:rPr>
          <w:noProof/>
        </w:rPr>
        <w:fldChar w:fldCharType="begin"/>
      </w:r>
      <w:r>
        <w:rPr>
          <w:noProof/>
        </w:rPr>
        <w:instrText xml:space="preserve"> PAGEREF _Toc415136731 \h </w:instrText>
      </w:r>
      <w:r>
        <w:rPr>
          <w:noProof/>
        </w:rPr>
      </w:r>
      <w:r>
        <w:rPr>
          <w:noProof/>
        </w:rPr>
        <w:fldChar w:fldCharType="separate"/>
      </w:r>
      <w:r>
        <w:rPr>
          <w:noProof/>
        </w:rPr>
        <w:t>6</w:t>
      </w:r>
      <w:r>
        <w:rPr>
          <w:noProof/>
        </w:rPr>
        <w:fldChar w:fldCharType="end"/>
      </w:r>
    </w:p>
    <w:p w:rsidR="00AE60C6" w:rsidRDefault="00AE60C6">
      <w:pPr>
        <w:pStyle w:val="TOC1"/>
        <w:rPr>
          <w:rFonts w:asciiTheme="minorHAnsi" w:eastAsiaTheme="minorEastAsia" w:hAnsiTheme="minorHAnsi" w:cstheme="minorBidi"/>
          <w:noProof/>
        </w:rPr>
      </w:pPr>
      <w:r w:rsidRPr="005D33BB">
        <w:rPr>
          <w:rFonts w:cs="Arial"/>
          <w:noProof/>
        </w:rPr>
        <w:t>E.</w:t>
      </w:r>
      <w:r>
        <w:rPr>
          <w:rFonts w:asciiTheme="minorHAnsi" w:eastAsiaTheme="minorEastAsia" w:hAnsiTheme="minorHAnsi" w:cstheme="minorBidi"/>
          <w:noProof/>
        </w:rPr>
        <w:tab/>
      </w:r>
      <w:r w:rsidRPr="005D33BB">
        <w:rPr>
          <w:rFonts w:cs="Arial"/>
          <w:noProof/>
        </w:rPr>
        <w:t>Terms and conditions applying to this Invitation to Tender</w:t>
      </w:r>
      <w:r>
        <w:rPr>
          <w:noProof/>
        </w:rPr>
        <w:tab/>
      </w:r>
      <w:r>
        <w:rPr>
          <w:noProof/>
        </w:rPr>
        <w:fldChar w:fldCharType="begin"/>
      </w:r>
      <w:r>
        <w:rPr>
          <w:noProof/>
        </w:rPr>
        <w:instrText xml:space="preserve"> PAGEREF _Toc415136732 \h </w:instrText>
      </w:r>
      <w:r>
        <w:rPr>
          <w:noProof/>
        </w:rPr>
      </w:r>
      <w:r>
        <w:rPr>
          <w:noProof/>
        </w:rPr>
        <w:fldChar w:fldCharType="separate"/>
      </w:r>
      <w:r>
        <w:rPr>
          <w:noProof/>
        </w:rPr>
        <w:t>6</w:t>
      </w:r>
      <w:r>
        <w:rPr>
          <w:noProof/>
        </w:rPr>
        <w:fldChar w:fldCharType="end"/>
      </w:r>
    </w:p>
    <w:p w:rsidR="00AE60C6" w:rsidRDefault="00AE60C6">
      <w:pPr>
        <w:pStyle w:val="TOC1"/>
        <w:rPr>
          <w:rFonts w:asciiTheme="minorHAnsi" w:eastAsiaTheme="minorEastAsia" w:hAnsiTheme="minorHAnsi" w:cstheme="minorBidi"/>
          <w:noProof/>
        </w:rPr>
      </w:pPr>
      <w:r w:rsidRPr="005D33BB">
        <w:rPr>
          <w:rFonts w:cs="Arial"/>
          <w:noProof/>
        </w:rPr>
        <w:t>F.</w:t>
      </w:r>
      <w:r>
        <w:rPr>
          <w:rFonts w:asciiTheme="minorHAnsi" w:eastAsiaTheme="minorEastAsia" w:hAnsiTheme="minorHAnsi" w:cstheme="minorBidi"/>
          <w:noProof/>
        </w:rPr>
        <w:tab/>
      </w:r>
      <w:r w:rsidRPr="005D33BB">
        <w:rPr>
          <w:rFonts w:cs="Arial"/>
          <w:noProof/>
        </w:rPr>
        <w:t>Further Instructions to Contractors</w:t>
      </w:r>
      <w:r>
        <w:rPr>
          <w:noProof/>
        </w:rPr>
        <w:tab/>
      </w:r>
      <w:r>
        <w:rPr>
          <w:noProof/>
        </w:rPr>
        <w:fldChar w:fldCharType="begin"/>
      </w:r>
      <w:r>
        <w:rPr>
          <w:noProof/>
        </w:rPr>
        <w:instrText xml:space="preserve"> PAGEREF _Toc415136733 \h </w:instrText>
      </w:r>
      <w:r>
        <w:rPr>
          <w:noProof/>
        </w:rPr>
      </w:r>
      <w:r>
        <w:rPr>
          <w:noProof/>
        </w:rPr>
        <w:fldChar w:fldCharType="separate"/>
      </w:r>
      <w:r>
        <w:rPr>
          <w:noProof/>
        </w:rPr>
        <w:t>6</w:t>
      </w:r>
      <w:r>
        <w:rPr>
          <w:noProof/>
        </w:rPr>
        <w:fldChar w:fldCharType="end"/>
      </w:r>
    </w:p>
    <w:p w:rsidR="00AE60C6" w:rsidRDefault="00AE60C6">
      <w:pPr>
        <w:pStyle w:val="TOC1"/>
        <w:rPr>
          <w:rFonts w:asciiTheme="minorHAnsi" w:eastAsiaTheme="minorEastAsia" w:hAnsiTheme="minorHAnsi" w:cstheme="minorBidi"/>
          <w:noProof/>
        </w:rPr>
      </w:pPr>
      <w:r w:rsidRPr="005D33BB">
        <w:rPr>
          <w:rFonts w:cs="Arial"/>
          <w:noProof/>
        </w:rPr>
        <w:t>G.</w:t>
      </w:r>
      <w:r>
        <w:rPr>
          <w:rFonts w:asciiTheme="minorHAnsi" w:eastAsiaTheme="minorEastAsia" w:hAnsiTheme="minorHAnsi" w:cstheme="minorBidi"/>
          <w:noProof/>
        </w:rPr>
        <w:tab/>
      </w:r>
      <w:r w:rsidRPr="005D33BB">
        <w:rPr>
          <w:rFonts w:cs="Arial"/>
          <w:noProof/>
        </w:rPr>
        <w:t>Checklist of documents to be returned</w:t>
      </w:r>
      <w:r>
        <w:rPr>
          <w:noProof/>
        </w:rPr>
        <w:tab/>
      </w:r>
      <w:r>
        <w:rPr>
          <w:noProof/>
        </w:rPr>
        <w:fldChar w:fldCharType="begin"/>
      </w:r>
      <w:r>
        <w:rPr>
          <w:noProof/>
        </w:rPr>
        <w:instrText xml:space="preserve"> PAGEREF _Toc415136734 \h </w:instrText>
      </w:r>
      <w:r>
        <w:rPr>
          <w:noProof/>
        </w:rPr>
      </w:r>
      <w:r>
        <w:rPr>
          <w:noProof/>
        </w:rPr>
        <w:fldChar w:fldCharType="separate"/>
      </w:r>
      <w:r>
        <w:rPr>
          <w:noProof/>
        </w:rPr>
        <w:t>7</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2601AE" w:rsidRDefault="002601AE">
      <w:pPr>
        <w:widowControl/>
        <w:overflowPunct/>
        <w:autoSpaceDE/>
        <w:autoSpaceDN/>
        <w:adjustRightInd/>
        <w:textAlignment w:val="auto"/>
        <w:rPr>
          <w:rFonts w:cs="Arial"/>
          <w:b/>
          <w:bCs/>
          <w:kern w:val="32"/>
          <w:sz w:val="24"/>
          <w:szCs w:val="24"/>
        </w:rPr>
      </w:pPr>
      <w:bookmarkStart w:id="0" w:name="_Indicative_Timetable"/>
      <w:bookmarkStart w:id="1" w:name="_Ref382213948"/>
      <w:bookmarkStart w:id="2" w:name="SectionOne"/>
      <w:bookmarkEnd w:id="0"/>
      <w:r>
        <w:rPr>
          <w:rFonts w:cs="Arial"/>
          <w:sz w:val="24"/>
          <w:szCs w:val="24"/>
        </w:rPr>
        <w:br w:type="page"/>
      </w:r>
    </w:p>
    <w:p w:rsidR="00921FD4" w:rsidRPr="00B3778F" w:rsidRDefault="00921FD4" w:rsidP="00812318">
      <w:pPr>
        <w:pStyle w:val="Heading1"/>
        <w:numPr>
          <w:ilvl w:val="0"/>
          <w:numId w:val="13"/>
        </w:numPr>
        <w:rPr>
          <w:rFonts w:ascii="Arial" w:hAnsi="Arial" w:cs="Arial"/>
          <w:sz w:val="24"/>
          <w:szCs w:val="24"/>
        </w:rPr>
      </w:pPr>
      <w:bookmarkStart w:id="3" w:name="_Toc415136728"/>
      <w:r w:rsidRPr="00B3778F">
        <w:rPr>
          <w:rFonts w:ascii="Arial" w:hAnsi="Arial" w:cs="Arial"/>
          <w:sz w:val="24"/>
          <w:szCs w:val="24"/>
        </w:rPr>
        <w:lastRenderedPageBreak/>
        <w:t>Indicative Timetable</w:t>
      </w:r>
      <w:bookmarkEnd w:id="1"/>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The anticipated timetable for this tender exercise is as follows.  DECC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1A5E70" w:rsidP="00103255">
            <w:pPr>
              <w:rPr>
                <w:rFonts w:cs="Arial"/>
                <w:sz w:val="24"/>
                <w:szCs w:val="24"/>
              </w:rPr>
            </w:pPr>
            <w:r>
              <w:rPr>
                <w:rFonts w:cs="Arial"/>
                <w:sz w:val="24"/>
                <w:szCs w:val="24"/>
              </w:rPr>
              <w:t>Thurs</w:t>
            </w:r>
            <w:r w:rsidR="00CC2F79">
              <w:rPr>
                <w:rFonts w:cs="Arial"/>
                <w:sz w:val="24"/>
                <w:szCs w:val="24"/>
              </w:rPr>
              <w:t>day 2</w:t>
            </w:r>
            <w:r>
              <w:rPr>
                <w:rFonts w:cs="Arial"/>
                <w:sz w:val="24"/>
                <w:szCs w:val="24"/>
              </w:rPr>
              <w:t>6</w:t>
            </w:r>
            <w:r w:rsidR="00CC2F79">
              <w:rPr>
                <w:rFonts w:cs="Arial"/>
                <w:sz w:val="24"/>
                <w:szCs w:val="24"/>
              </w:rPr>
              <w:t xml:space="preserve"> March 2015 </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665153" w:rsidRDefault="00103255" w:rsidP="00D464F3">
            <w:pPr>
              <w:rPr>
                <w:rFonts w:cs="Arial"/>
                <w:sz w:val="24"/>
                <w:szCs w:val="24"/>
              </w:rPr>
            </w:pPr>
            <w:r>
              <w:rPr>
                <w:rFonts w:cs="Arial"/>
                <w:sz w:val="24"/>
                <w:szCs w:val="24"/>
              </w:rPr>
              <w:t>Friday 10</w:t>
            </w:r>
            <w:r w:rsidR="00D464F3">
              <w:rPr>
                <w:rFonts w:cs="Arial"/>
                <w:sz w:val="24"/>
                <w:szCs w:val="24"/>
              </w:rPr>
              <w:t xml:space="preserve"> April 2015</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103255" w:rsidP="008F2B68">
            <w:pPr>
              <w:rPr>
                <w:rFonts w:cs="Arial"/>
                <w:sz w:val="24"/>
                <w:szCs w:val="24"/>
              </w:rPr>
            </w:pPr>
            <w:r>
              <w:rPr>
                <w:rFonts w:cs="Arial"/>
                <w:sz w:val="24"/>
                <w:szCs w:val="24"/>
              </w:rPr>
              <w:t>Tuesday 14</w:t>
            </w:r>
            <w:r w:rsidR="00D464F3">
              <w:rPr>
                <w:rFonts w:cs="Arial"/>
                <w:sz w:val="24"/>
                <w:szCs w:val="24"/>
              </w:rPr>
              <w:t xml:space="preserve"> April 2015</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103255" w:rsidP="008F2B68">
            <w:pPr>
              <w:rPr>
                <w:rFonts w:cs="Arial"/>
                <w:sz w:val="24"/>
                <w:szCs w:val="24"/>
              </w:rPr>
            </w:pPr>
            <w:r>
              <w:rPr>
                <w:rFonts w:cs="Arial"/>
                <w:sz w:val="24"/>
                <w:szCs w:val="24"/>
              </w:rPr>
              <w:t>Tuesday 21</w:t>
            </w:r>
            <w:r>
              <w:rPr>
                <w:rFonts w:cs="Arial"/>
                <w:sz w:val="24"/>
                <w:szCs w:val="24"/>
                <w:vertAlign w:val="superscript"/>
              </w:rPr>
              <w:t xml:space="preserve"> </w:t>
            </w:r>
            <w:r>
              <w:rPr>
                <w:rFonts w:cs="Arial"/>
                <w:sz w:val="24"/>
                <w:szCs w:val="24"/>
              </w:rPr>
              <w:t>April</w:t>
            </w:r>
            <w:r w:rsidR="00CC2F79">
              <w:rPr>
                <w:rFonts w:cs="Arial"/>
                <w:sz w:val="24"/>
                <w:szCs w:val="24"/>
              </w:rPr>
              <w:t xml:space="preserve"> 2015</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65F3" w:rsidP="008F2B68">
            <w:pPr>
              <w:rPr>
                <w:rFonts w:cs="Arial"/>
                <w:sz w:val="24"/>
                <w:szCs w:val="24"/>
              </w:rPr>
            </w:pPr>
            <w:r>
              <w:rPr>
                <w:rFonts w:cs="Arial"/>
                <w:sz w:val="24"/>
                <w:szCs w:val="24"/>
              </w:rPr>
              <w:t>Bid clarification</w:t>
            </w:r>
            <w:r w:rsidR="00D464F3">
              <w:rPr>
                <w:rFonts w:cs="Arial"/>
                <w:sz w:val="24"/>
                <w:szCs w:val="24"/>
              </w:rPr>
              <w:t xml:space="preserve">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103255" w:rsidP="00B526CE">
            <w:pPr>
              <w:rPr>
                <w:rFonts w:cs="Arial"/>
                <w:sz w:val="24"/>
                <w:szCs w:val="24"/>
              </w:rPr>
            </w:pPr>
            <w:r>
              <w:rPr>
                <w:rFonts w:cs="Arial"/>
                <w:sz w:val="24"/>
                <w:szCs w:val="24"/>
              </w:rPr>
              <w:t>Not before</w:t>
            </w:r>
            <w:r w:rsidR="00CC2F79">
              <w:rPr>
                <w:rFonts w:cs="Arial"/>
                <w:sz w:val="24"/>
                <w:szCs w:val="24"/>
              </w:rPr>
              <w:t xml:space="preserve"> </w:t>
            </w:r>
            <w:r>
              <w:rPr>
                <w:rFonts w:cs="Arial"/>
                <w:sz w:val="24"/>
                <w:szCs w:val="24"/>
              </w:rPr>
              <w:t>Wednesday</w:t>
            </w:r>
            <w:r w:rsidR="00D464F3">
              <w:rPr>
                <w:rFonts w:cs="Arial"/>
                <w:sz w:val="24"/>
                <w:szCs w:val="24"/>
              </w:rPr>
              <w:t xml:space="preserve"> </w:t>
            </w:r>
            <w:r w:rsidR="00B526CE">
              <w:rPr>
                <w:rFonts w:cs="Arial"/>
                <w:sz w:val="24"/>
                <w:szCs w:val="24"/>
              </w:rPr>
              <w:t xml:space="preserve">29 </w:t>
            </w:r>
            <w:r w:rsidR="00D464F3">
              <w:rPr>
                <w:rFonts w:cs="Arial"/>
                <w:sz w:val="24"/>
                <w:szCs w:val="24"/>
              </w:rPr>
              <w:t>April</w:t>
            </w:r>
            <w:r w:rsidR="00CC2F79">
              <w:rPr>
                <w:rFonts w:cs="Arial"/>
                <w:sz w:val="24"/>
                <w:szCs w:val="24"/>
              </w:rPr>
              <w:t xml:space="preserve"> 2015</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65F3" w:rsidP="008F2B68">
            <w:pPr>
              <w:rPr>
                <w:rFonts w:cs="Arial"/>
                <w:sz w:val="24"/>
                <w:szCs w:val="24"/>
              </w:rPr>
            </w:pPr>
            <w:r>
              <w:rPr>
                <w:rFonts w:cs="Arial"/>
                <w:sz w:val="24"/>
                <w:szCs w:val="24"/>
              </w:rPr>
              <w:t>Bid clarification meetings</w:t>
            </w:r>
            <w:r w:rsidR="00E311FF" w:rsidRPr="00665153">
              <w:rPr>
                <w:rFonts w:cs="Arial"/>
                <w:sz w:val="24"/>
                <w:szCs w:val="24"/>
              </w:rPr>
              <w:t xml:space="preserve"> </w:t>
            </w:r>
            <w:r w:rsidR="00852A5A" w:rsidRPr="00852A5A">
              <w:rPr>
                <w:rFonts w:cs="Arial"/>
                <w:sz w:val="24"/>
                <w:szCs w:val="24"/>
              </w:rPr>
              <w:t>(if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CC2F79" w:rsidP="00103255">
            <w:pPr>
              <w:rPr>
                <w:rFonts w:cs="Arial"/>
                <w:sz w:val="24"/>
                <w:szCs w:val="24"/>
              </w:rPr>
            </w:pPr>
            <w:r>
              <w:rPr>
                <w:rFonts w:cs="Arial"/>
                <w:sz w:val="24"/>
                <w:szCs w:val="24"/>
              </w:rPr>
              <w:t xml:space="preserve">w/c </w:t>
            </w:r>
            <w:r w:rsidRPr="00CC2F79">
              <w:rPr>
                <w:rFonts w:cs="Arial"/>
                <w:sz w:val="24"/>
                <w:szCs w:val="24"/>
              </w:rPr>
              <w:t xml:space="preserve">Monday </w:t>
            </w:r>
            <w:r w:rsidR="00103255">
              <w:rPr>
                <w:rFonts w:cs="Arial"/>
                <w:sz w:val="24"/>
                <w:szCs w:val="24"/>
              </w:rPr>
              <w:t>4 May</w:t>
            </w:r>
            <w:r w:rsidRPr="00CC2F79">
              <w:rPr>
                <w:rFonts w:cs="Arial"/>
                <w:sz w:val="24"/>
                <w:szCs w:val="24"/>
              </w:rPr>
              <w:t xml:space="preserve"> 2015</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D464F3" w:rsidP="00D464F3">
            <w:pPr>
              <w:rPr>
                <w:rFonts w:cs="Arial"/>
                <w:sz w:val="24"/>
                <w:szCs w:val="24"/>
              </w:rPr>
            </w:pPr>
            <w:r w:rsidRPr="00D464F3">
              <w:rPr>
                <w:rFonts w:cs="Arial"/>
                <w:sz w:val="24"/>
                <w:szCs w:val="24"/>
              </w:rPr>
              <w:t xml:space="preserve">w/c Monday </w:t>
            </w:r>
            <w:r>
              <w:rPr>
                <w:rFonts w:cs="Arial"/>
                <w:sz w:val="24"/>
                <w:szCs w:val="24"/>
              </w:rPr>
              <w:t>11</w:t>
            </w:r>
            <w:r w:rsidR="00CC2F79">
              <w:rPr>
                <w:rFonts w:cs="Arial"/>
                <w:sz w:val="24"/>
                <w:szCs w:val="24"/>
              </w:rPr>
              <w:t xml:space="preserve"> May 2015</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665153" w:rsidRDefault="00852A5A" w:rsidP="00852A5A">
            <w:pPr>
              <w:rPr>
                <w:rFonts w:cs="Arial"/>
                <w:sz w:val="24"/>
                <w:szCs w:val="24"/>
              </w:rPr>
            </w:pPr>
            <w:r>
              <w:rPr>
                <w:rFonts w:cs="Arial"/>
                <w:sz w:val="24"/>
                <w:szCs w:val="24"/>
              </w:rPr>
              <w:t>Friday 22</w:t>
            </w:r>
            <w:r w:rsidRPr="00852A5A">
              <w:rPr>
                <w:rFonts w:cs="Arial"/>
                <w:sz w:val="24"/>
                <w:szCs w:val="24"/>
              </w:rPr>
              <w:t xml:space="preserve"> May</w:t>
            </w:r>
            <w:r>
              <w:rPr>
                <w:rFonts w:cs="Arial"/>
                <w:sz w:val="24"/>
                <w:szCs w:val="24"/>
              </w:rPr>
              <w:t xml:space="preserve"> 2015</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A0330C" w:rsidP="00103255">
            <w:pPr>
              <w:rPr>
                <w:rFonts w:cs="Arial"/>
                <w:sz w:val="24"/>
                <w:szCs w:val="24"/>
              </w:rPr>
            </w:pPr>
            <w:r>
              <w:rPr>
                <w:rFonts w:cs="Arial"/>
                <w:sz w:val="24"/>
                <w:szCs w:val="24"/>
              </w:rPr>
              <w:t>Monday 2</w:t>
            </w:r>
            <w:r w:rsidR="00852A5A">
              <w:rPr>
                <w:rFonts w:cs="Arial"/>
                <w:sz w:val="24"/>
                <w:szCs w:val="24"/>
              </w:rPr>
              <w:t>5</w:t>
            </w:r>
            <w:r>
              <w:rPr>
                <w:rFonts w:cs="Arial"/>
                <w:sz w:val="24"/>
                <w:szCs w:val="24"/>
              </w:rPr>
              <w:t xml:space="preserve"> </w:t>
            </w:r>
            <w:r w:rsidR="00103255">
              <w:rPr>
                <w:rFonts w:cs="Arial"/>
                <w:sz w:val="24"/>
                <w:szCs w:val="24"/>
              </w:rPr>
              <w:t xml:space="preserve">May </w:t>
            </w:r>
            <w:r>
              <w:rPr>
                <w:rFonts w:cs="Arial"/>
                <w:sz w:val="24"/>
                <w:szCs w:val="24"/>
              </w:rPr>
              <w:t>2015</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103255">
        <w:rPr>
          <w:rFonts w:cs="Arial"/>
          <w:sz w:val="24"/>
          <w:szCs w:val="24"/>
        </w:rPr>
        <w:t>up to 12</w:t>
      </w:r>
      <w:r w:rsidR="00A5620C" w:rsidRPr="00022CAE">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812318">
      <w:pPr>
        <w:pStyle w:val="Heading1"/>
        <w:numPr>
          <w:ilvl w:val="0"/>
          <w:numId w:val="13"/>
        </w:numPr>
        <w:rPr>
          <w:rFonts w:ascii="Arial" w:hAnsi="Arial" w:cs="Arial"/>
          <w:sz w:val="24"/>
          <w:szCs w:val="24"/>
        </w:rPr>
      </w:pPr>
      <w:bookmarkStart w:id="4" w:name="_Briefing_Session_[delete/amend"/>
      <w:bookmarkStart w:id="5" w:name="_Procedure_for_submitting"/>
      <w:bookmarkStart w:id="6" w:name="_Toc415136729"/>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F148C9" w:rsidRPr="002340E2">
        <w:rPr>
          <w:rFonts w:cs="Arial"/>
          <w:sz w:val="24"/>
          <w:szCs w:val="24"/>
        </w:rPr>
        <w:t>30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Pr="00A9428F" w:rsidRDefault="002445CE" w:rsidP="00665153">
      <w:pPr>
        <w:jc w:val="both"/>
        <w:rPr>
          <w:rFonts w:cs="Arial"/>
          <w:color w:val="000000"/>
          <w:sz w:val="24"/>
          <w:szCs w:val="24"/>
        </w:rPr>
      </w:pPr>
      <w:r w:rsidRPr="00621BF9">
        <w:rPr>
          <w:rFonts w:cs="Arial"/>
          <w:sz w:val="24"/>
          <w:szCs w:val="24"/>
        </w:rPr>
        <w:t>P</w:t>
      </w:r>
      <w:r w:rsidR="00921FD4" w:rsidRPr="00621BF9">
        <w:rPr>
          <w:rFonts w:cs="Arial"/>
          <w:sz w:val="24"/>
          <w:szCs w:val="24"/>
        </w:rPr>
        <w:t>lease</w:t>
      </w:r>
      <w:r w:rsidR="0052490C" w:rsidRPr="00621BF9">
        <w:rPr>
          <w:rFonts w:cs="Arial"/>
          <w:sz w:val="24"/>
          <w:szCs w:val="24"/>
        </w:rPr>
        <w:t xml:space="preserve"> send </w:t>
      </w:r>
      <w:r w:rsidR="00621BF9" w:rsidRPr="00621BF9">
        <w:rPr>
          <w:rFonts w:cs="Arial"/>
          <w:sz w:val="24"/>
          <w:szCs w:val="24"/>
        </w:rPr>
        <w:t>three</w:t>
      </w:r>
      <w:r w:rsidR="0052490C" w:rsidRPr="00621BF9">
        <w:rPr>
          <w:rFonts w:cs="Arial"/>
          <w:sz w:val="24"/>
          <w:szCs w:val="24"/>
        </w:rPr>
        <w:t xml:space="preserve"> hard copies of your tender to </w:t>
      </w:r>
      <w:r w:rsidR="00621BF9" w:rsidRPr="00621BF9">
        <w:rPr>
          <w:rFonts w:cs="Arial"/>
          <w:sz w:val="24"/>
          <w:szCs w:val="24"/>
        </w:rPr>
        <w:t>Julie Farrow, Area 2D/E, 3 Whitehall Place, London, SW1A 2AW</w:t>
      </w:r>
      <w:r w:rsidR="0052490C" w:rsidRPr="00621BF9">
        <w:rPr>
          <w:rFonts w:cs="Arial"/>
          <w:sz w:val="24"/>
          <w:szCs w:val="24"/>
        </w:rPr>
        <w:t xml:space="preserve"> by </w:t>
      </w:r>
      <w:r w:rsidR="00621BF9" w:rsidRPr="00444D8D">
        <w:rPr>
          <w:rFonts w:cs="Arial"/>
          <w:sz w:val="24"/>
          <w:szCs w:val="24"/>
        </w:rPr>
        <w:t xml:space="preserve">noon on </w:t>
      </w:r>
      <w:r w:rsidR="00444D8D" w:rsidRPr="00444D8D">
        <w:rPr>
          <w:rFonts w:cs="Arial"/>
          <w:sz w:val="24"/>
          <w:szCs w:val="24"/>
        </w:rPr>
        <w:t>Tuesday 21</w:t>
      </w:r>
      <w:r w:rsidR="00621BF9" w:rsidRPr="00444D8D">
        <w:rPr>
          <w:rFonts w:cs="Arial"/>
          <w:sz w:val="24"/>
          <w:szCs w:val="24"/>
        </w:rPr>
        <w:t xml:space="preserve"> April 2015</w:t>
      </w:r>
      <w:r w:rsidR="0052490C" w:rsidRPr="00621BF9">
        <w:rPr>
          <w:rFonts w:cs="Arial"/>
          <w:sz w:val="24"/>
          <w:szCs w:val="24"/>
        </w:rPr>
        <w:t xml:space="preserve"> and</w:t>
      </w:r>
      <w:r w:rsidR="00921FD4" w:rsidRPr="00621BF9">
        <w:rPr>
          <w:rFonts w:cs="Arial"/>
          <w:sz w:val="24"/>
          <w:szCs w:val="24"/>
        </w:rPr>
        <w:t xml:space="preserve"> </w:t>
      </w:r>
      <w:r w:rsidR="00921FD4" w:rsidRPr="00621BF9">
        <w:rPr>
          <w:rFonts w:cs="Arial"/>
          <w:b/>
          <w:sz w:val="24"/>
          <w:szCs w:val="24"/>
        </w:rPr>
        <w:t>email</w:t>
      </w:r>
      <w:r w:rsidR="00921FD4" w:rsidRPr="00621BF9">
        <w:rPr>
          <w:rFonts w:cs="Arial"/>
          <w:sz w:val="24"/>
          <w:szCs w:val="24"/>
        </w:rPr>
        <w:t xml:space="preserve"> your proposa</w:t>
      </w:r>
      <w:r w:rsidR="009657D1" w:rsidRPr="00621BF9">
        <w:rPr>
          <w:rFonts w:cs="Arial"/>
          <w:sz w:val="24"/>
          <w:szCs w:val="24"/>
        </w:rPr>
        <w:t xml:space="preserve">l </w:t>
      </w:r>
      <w:r w:rsidR="0052490C" w:rsidRPr="00621BF9">
        <w:rPr>
          <w:rFonts w:cs="Arial"/>
          <w:b/>
          <w:sz w:val="24"/>
          <w:szCs w:val="24"/>
        </w:rPr>
        <w:t>after</w:t>
      </w:r>
      <w:r w:rsidR="009657D1" w:rsidRPr="00621BF9">
        <w:rPr>
          <w:rFonts w:cs="Arial"/>
          <w:sz w:val="24"/>
          <w:szCs w:val="24"/>
        </w:rPr>
        <w:t xml:space="preserve"> the deadline of </w:t>
      </w:r>
      <w:r w:rsidR="00621BF9" w:rsidRPr="00444D8D">
        <w:rPr>
          <w:rFonts w:cs="Arial"/>
          <w:sz w:val="24"/>
          <w:szCs w:val="24"/>
        </w:rPr>
        <w:t xml:space="preserve">noon on </w:t>
      </w:r>
      <w:r w:rsidR="00444D8D" w:rsidRPr="00444D8D">
        <w:rPr>
          <w:rFonts w:cs="Arial"/>
          <w:sz w:val="24"/>
          <w:szCs w:val="24"/>
        </w:rPr>
        <w:t>Tuesday 21</w:t>
      </w:r>
      <w:r w:rsidR="00621BF9" w:rsidRPr="00444D8D">
        <w:rPr>
          <w:rFonts w:cs="Arial"/>
          <w:sz w:val="24"/>
          <w:szCs w:val="24"/>
        </w:rPr>
        <w:t xml:space="preserve"> April 2015</w:t>
      </w:r>
      <w:r w:rsidR="00621BF9" w:rsidRPr="00621BF9">
        <w:rPr>
          <w:rFonts w:cs="Arial"/>
          <w:sz w:val="24"/>
          <w:szCs w:val="24"/>
        </w:rPr>
        <w:t xml:space="preserve"> </w:t>
      </w:r>
      <w:r w:rsidR="00921FD4" w:rsidRPr="00621BF9">
        <w:rPr>
          <w:rFonts w:cs="Arial"/>
          <w:sz w:val="24"/>
          <w:szCs w:val="24"/>
        </w:rPr>
        <w:t xml:space="preserve">to </w:t>
      </w:r>
      <w:hyperlink r:id="rId14" w:history="1">
        <w:r w:rsidR="002340E2" w:rsidRPr="002340E2">
          <w:rPr>
            <w:rStyle w:val="Hyperlink"/>
            <w:sz w:val="24"/>
            <w:szCs w:val="24"/>
          </w:rPr>
          <w:t>julie.farrow@decc.gsi.gov.uk</w:t>
        </w:r>
      </w:hyperlink>
      <w:r w:rsidR="00F35C36" w:rsidRPr="00621BF9">
        <w:rPr>
          <w:sz w:val="24"/>
          <w:szCs w:val="24"/>
        </w:rPr>
        <w:t>.</w:t>
      </w:r>
      <w:r w:rsidR="00A5620C" w:rsidRPr="00621BF9">
        <w:rPr>
          <w:rFonts w:cs="Arial"/>
          <w:sz w:val="24"/>
          <w:szCs w:val="24"/>
        </w:rPr>
        <w:t xml:space="preserve"> </w:t>
      </w:r>
    </w:p>
    <w:p w:rsidR="007C1ADF" w:rsidRPr="00665153" w:rsidRDefault="007C1ADF" w:rsidP="00665153">
      <w:pPr>
        <w:jc w:val="both"/>
        <w:rPr>
          <w:rFonts w:cs="Arial"/>
          <w:color w:val="FF0000"/>
          <w:sz w:val="24"/>
          <w:szCs w:val="24"/>
        </w:rPr>
      </w:pPr>
    </w:p>
    <w:p w:rsidR="00AF0CCD" w:rsidRDefault="00B34D45" w:rsidP="00665153">
      <w:pPr>
        <w:jc w:val="both"/>
        <w:rPr>
          <w:color w:val="FF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E455B3" w:rsidRPr="00E455B3">
        <w:rPr>
          <w:sz w:val="24"/>
          <w:szCs w:val="24"/>
        </w:rPr>
        <w:t xml:space="preserve">James Burt at </w:t>
      </w:r>
      <w:hyperlink r:id="rId15" w:history="1">
        <w:r w:rsidR="00E455B3" w:rsidRPr="007A5354">
          <w:rPr>
            <w:rStyle w:val="Hyperlink"/>
            <w:sz w:val="24"/>
            <w:szCs w:val="24"/>
          </w:rPr>
          <w:t>james.burt@decc.gsi.gov.uk</w:t>
        </w:r>
      </w:hyperlink>
      <w:r w:rsidR="00E455B3">
        <w:rPr>
          <w:color w:val="FF0000"/>
          <w:sz w:val="24"/>
          <w:szCs w:val="24"/>
        </w:rPr>
        <w:t>.</w:t>
      </w:r>
    </w:p>
    <w:p w:rsidR="00E455B3" w:rsidRPr="00665153" w:rsidRDefault="00E455B3"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921FD4"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hAnsi="Arial" w:cs="Arial"/>
          <w:sz w:val="24"/>
          <w:szCs w:val="24"/>
        </w:rPr>
        <w:t xml:space="preserve">DECC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DECC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6" w:history="1">
        <w:r w:rsidR="00E455B3" w:rsidRPr="00E455B3">
          <w:rPr>
            <w:rStyle w:val="Hyperlink"/>
            <w:rFonts w:ascii="Arial" w:hAnsi="Arial" w:cs="Arial"/>
            <w:sz w:val="24"/>
            <w:szCs w:val="24"/>
          </w:rPr>
          <w:t>james.burt@decc.gsi.gov.uk</w:t>
        </w:r>
      </w:hyperlink>
      <w:r w:rsidR="00E455B3" w:rsidRPr="00F50EF2">
        <w:rPr>
          <w:rFonts w:ascii="Arial" w:hAnsi="Arial" w:cs="Arial"/>
          <w:sz w:val="24"/>
          <w:szCs w:val="24"/>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A0330C" w:rsidRPr="00F50EF2">
        <w:rPr>
          <w:rFonts w:ascii="Arial" w:eastAsia="Times New Roman" w:hAnsi="Arial" w:cs="Arial"/>
          <w:sz w:val="24"/>
          <w:szCs w:val="24"/>
          <w:lang w:eastAsia="en-GB"/>
        </w:rPr>
        <w:t xml:space="preserve">noon on </w:t>
      </w:r>
      <w:r w:rsidR="00F50EF2" w:rsidRPr="00F50EF2">
        <w:rPr>
          <w:rFonts w:ascii="Arial" w:eastAsia="Times New Roman" w:hAnsi="Arial" w:cs="Arial"/>
          <w:sz w:val="24"/>
          <w:szCs w:val="24"/>
          <w:lang w:eastAsia="en-GB"/>
        </w:rPr>
        <w:t xml:space="preserve">Friday </w:t>
      </w:r>
      <w:r w:rsidR="00F50EF2" w:rsidRPr="00F50EF2">
        <w:rPr>
          <w:rFonts w:ascii="Arial" w:eastAsia="Times New Roman" w:hAnsi="Arial" w:cs="Arial"/>
          <w:sz w:val="24"/>
          <w:szCs w:val="24"/>
          <w:lang w:eastAsia="en-GB"/>
        </w:rPr>
        <w:lastRenderedPageBreak/>
        <w:t>10</w:t>
      </w:r>
      <w:r w:rsidR="00852A5A" w:rsidRPr="00F50EF2">
        <w:rPr>
          <w:rFonts w:ascii="Arial" w:eastAsia="Times New Roman" w:hAnsi="Arial" w:cs="Arial"/>
          <w:sz w:val="24"/>
          <w:szCs w:val="24"/>
          <w:lang w:eastAsia="en-GB"/>
        </w:rPr>
        <w:t xml:space="preserve"> April</w:t>
      </w:r>
      <w:r w:rsidR="00A0330C" w:rsidRPr="00F50EF2">
        <w:rPr>
          <w:rFonts w:ascii="Arial" w:eastAsia="Times New Roman" w:hAnsi="Arial" w:cs="Arial"/>
          <w:sz w:val="24"/>
          <w:szCs w:val="24"/>
          <w:lang w:eastAsia="en-GB"/>
        </w:rPr>
        <w:t xml:space="preserve"> 2015</w:t>
      </w:r>
      <w:r w:rsidR="00F50EF2">
        <w:rPr>
          <w:rFonts w:ascii="Arial" w:eastAsia="Times New Roman" w:hAnsi="Arial" w:cs="Arial"/>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B526CE">
        <w:rPr>
          <w:rFonts w:ascii="Arial" w:eastAsia="Times New Roman" w:hAnsi="Arial" w:cs="Arial"/>
          <w:sz w:val="24"/>
          <w:szCs w:val="24"/>
          <w:lang w:eastAsia="en-GB"/>
        </w:rPr>
        <w:t xml:space="preserve">aim to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F50EF2" w:rsidRPr="00F50EF2">
        <w:rPr>
          <w:rFonts w:ascii="Arial" w:eastAsia="Times New Roman" w:hAnsi="Arial" w:cs="Arial"/>
          <w:sz w:val="24"/>
          <w:szCs w:val="24"/>
          <w:lang w:eastAsia="en-GB"/>
        </w:rPr>
        <w:t>Tuesday 14</w:t>
      </w:r>
      <w:r w:rsidR="00852A5A" w:rsidRPr="00F50EF2">
        <w:rPr>
          <w:rFonts w:ascii="Arial" w:eastAsia="Times New Roman" w:hAnsi="Arial" w:cs="Arial"/>
          <w:sz w:val="24"/>
          <w:szCs w:val="24"/>
          <w:lang w:eastAsia="en-GB"/>
        </w:rPr>
        <w:t xml:space="preserve"> April</w:t>
      </w:r>
      <w:r w:rsidR="00A0330C" w:rsidRPr="00F50EF2">
        <w:rPr>
          <w:rFonts w:ascii="Arial" w:eastAsia="Times New Roman" w:hAnsi="Arial" w:cs="Arial"/>
          <w:sz w:val="24"/>
          <w:szCs w:val="24"/>
          <w:lang w:eastAsia="en-GB"/>
        </w:rPr>
        <w:t xml:space="preserve"> 2015</w:t>
      </w:r>
      <w:r w:rsidR="00DF4220" w:rsidRPr="00A0330C">
        <w:rPr>
          <w:rFonts w:ascii="Arial" w:eastAsia="Times New Roman" w:hAnsi="Arial" w:cs="Arial"/>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812318">
      <w:pPr>
        <w:pStyle w:val="Heading1"/>
        <w:numPr>
          <w:ilvl w:val="0"/>
          <w:numId w:val="13"/>
        </w:numPr>
        <w:rPr>
          <w:rFonts w:ascii="Arial" w:hAnsi="Arial" w:cs="Arial"/>
          <w:sz w:val="24"/>
          <w:szCs w:val="24"/>
        </w:rPr>
      </w:pPr>
      <w:bookmarkStart w:id="9" w:name="_Conflict_of_Interest"/>
      <w:bookmarkStart w:id="10" w:name="_Ref380584427"/>
      <w:bookmarkStart w:id="11" w:name="_Toc415136730"/>
      <w:bookmarkEnd w:id="9"/>
      <w:r w:rsidRPr="000744BD">
        <w:rPr>
          <w:rFonts w:ascii="Arial" w:hAnsi="Arial" w:cs="Arial"/>
          <w:sz w:val="24"/>
          <w:szCs w:val="24"/>
        </w:rPr>
        <w:t>Conflict of Interest</w:t>
      </w:r>
      <w:bookmarkEnd w:id="10"/>
      <w:bookmarkEnd w:id="11"/>
    </w:p>
    <w:p w:rsidR="00DB0459" w:rsidRPr="00665153" w:rsidRDefault="00A0330C" w:rsidP="00A0330C">
      <w:pPr>
        <w:tabs>
          <w:tab w:val="left" w:pos="2640"/>
        </w:tabs>
        <w:jc w:val="both"/>
        <w:rPr>
          <w:rFonts w:cs="Arial"/>
          <w:sz w:val="24"/>
          <w:szCs w:val="24"/>
        </w:rPr>
      </w:pPr>
      <w:r>
        <w:rPr>
          <w:rFonts w:cs="Arial"/>
          <w:sz w:val="24"/>
          <w:szCs w:val="24"/>
        </w:rPr>
        <w:tab/>
      </w:r>
    </w:p>
    <w:p w:rsidR="00766023" w:rsidRPr="00B526CE" w:rsidRDefault="00766023" w:rsidP="002340E2">
      <w:pPr>
        <w:pStyle w:val="ListParagraph"/>
        <w:spacing w:after="0" w:line="240" w:lineRule="auto"/>
        <w:ind w:left="0"/>
        <w:contextualSpacing w:val="0"/>
        <w:jc w:val="both"/>
        <w:rPr>
          <w:rFonts w:cs="Arial"/>
          <w:sz w:val="24"/>
          <w:szCs w:val="24"/>
        </w:rPr>
      </w:pPr>
      <w:r w:rsidRPr="00B526CE">
        <w:rPr>
          <w:rFonts w:ascii="Arial" w:eastAsia="Times New Roman" w:hAnsi="Arial" w:cs="Arial"/>
          <w:sz w:val="24"/>
          <w:szCs w:val="24"/>
          <w:lang w:eastAsia="en-GB"/>
        </w:rPr>
        <w:t>The DECC standard terms and conditions of contract include reference to conflict of interest and require contractors to declare any potential conflict of interest to the Secretary of State.</w:t>
      </w:r>
    </w:p>
    <w:p w:rsidR="00766023" w:rsidRPr="00B526CE" w:rsidRDefault="00766023" w:rsidP="002340E2">
      <w:pPr>
        <w:pStyle w:val="ListParagraph"/>
        <w:spacing w:after="0" w:line="240" w:lineRule="auto"/>
        <w:ind w:left="0"/>
        <w:contextualSpacing w:val="0"/>
        <w:jc w:val="both"/>
        <w:rPr>
          <w:rFonts w:cs="Arial"/>
          <w:sz w:val="24"/>
          <w:szCs w:val="24"/>
        </w:rPr>
      </w:pPr>
    </w:p>
    <w:p w:rsidR="00766023" w:rsidRPr="00B526CE" w:rsidRDefault="00766023" w:rsidP="002340E2">
      <w:pPr>
        <w:pStyle w:val="ListParagraph"/>
        <w:spacing w:after="0" w:line="240" w:lineRule="auto"/>
        <w:ind w:left="0"/>
        <w:contextualSpacing w:val="0"/>
        <w:jc w:val="both"/>
        <w:rPr>
          <w:rFonts w:cs="Arial"/>
          <w:sz w:val="24"/>
          <w:szCs w:val="24"/>
        </w:rPr>
      </w:pPr>
      <w:r w:rsidRPr="00B526CE">
        <w:rPr>
          <w:rFonts w:ascii="Arial" w:eastAsia="Times New Roman" w:hAnsi="Arial" w:cs="Arial"/>
          <w:sz w:val="24"/>
          <w:szCs w:val="24"/>
          <w:lang w:eastAsia="en-GB"/>
        </w:rPr>
        <w:t>For research and analysis, conflict of interest is defined as the presence of an interest or involvement of the contractor, subcontractor (or consortium member) which could affect the actual or perceived impartiality of the research or analysis.</w:t>
      </w:r>
    </w:p>
    <w:p w:rsidR="00766023" w:rsidRPr="00B526CE" w:rsidRDefault="00766023" w:rsidP="002340E2">
      <w:pPr>
        <w:pStyle w:val="ListParagraph"/>
        <w:spacing w:after="0" w:line="240" w:lineRule="auto"/>
        <w:ind w:left="0"/>
        <w:contextualSpacing w:val="0"/>
        <w:jc w:val="both"/>
        <w:rPr>
          <w:rFonts w:cs="Arial"/>
          <w:sz w:val="24"/>
          <w:szCs w:val="24"/>
        </w:rPr>
      </w:pPr>
    </w:p>
    <w:p w:rsidR="00766023" w:rsidRPr="00B526CE" w:rsidRDefault="00766023" w:rsidP="002340E2">
      <w:pPr>
        <w:pStyle w:val="ListParagraph"/>
        <w:spacing w:after="0" w:line="240" w:lineRule="auto"/>
        <w:ind w:left="0"/>
        <w:contextualSpacing w:val="0"/>
        <w:jc w:val="both"/>
        <w:rPr>
          <w:rFonts w:cs="Arial"/>
          <w:sz w:val="24"/>
          <w:szCs w:val="24"/>
        </w:rPr>
      </w:pPr>
      <w:r w:rsidRPr="00B526CE">
        <w:rPr>
          <w:rFonts w:ascii="Arial" w:eastAsia="Times New Roman" w:hAnsi="Arial" w:cs="Arial"/>
          <w:sz w:val="24"/>
          <w:szCs w:val="24"/>
          <w:lang w:eastAsia="en-GB"/>
        </w:rPr>
        <w:t xml:space="preserve">A conflict of interest for this project could include the circumstances in which a contractor, sub-contractor or member of a consortia is currently working for a UK </w:t>
      </w:r>
      <w:r w:rsidR="00F87BF3" w:rsidRPr="00B526CE">
        <w:rPr>
          <w:rFonts w:ascii="Arial" w:eastAsia="Times New Roman" w:hAnsi="Arial" w:cs="Arial"/>
          <w:sz w:val="24"/>
          <w:szCs w:val="24"/>
          <w:lang w:eastAsia="en-GB"/>
        </w:rPr>
        <w:t xml:space="preserve">onshore wind </w:t>
      </w:r>
      <w:r w:rsidRPr="00B526CE">
        <w:rPr>
          <w:rFonts w:ascii="Arial" w:eastAsia="Times New Roman" w:hAnsi="Arial" w:cs="Arial"/>
          <w:sz w:val="24"/>
          <w:szCs w:val="24"/>
          <w:lang w:eastAsia="en-GB"/>
        </w:rPr>
        <w:t xml:space="preserve">generator or </w:t>
      </w:r>
      <w:r w:rsidR="00F87BF3" w:rsidRPr="00B526CE">
        <w:rPr>
          <w:rFonts w:ascii="Arial" w:eastAsia="Times New Roman" w:hAnsi="Arial" w:cs="Arial"/>
          <w:sz w:val="24"/>
          <w:szCs w:val="24"/>
          <w:lang w:eastAsia="en-GB"/>
        </w:rPr>
        <w:t>developer</w:t>
      </w:r>
      <w:r w:rsidRPr="00B526CE">
        <w:rPr>
          <w:rFonts w:ascii="Arial" w:eastAsia="Times New Roman" w:hAnsi="Arial" w:cs="Arial"/>
          <w:sz w:val="24"/>
          <w:szCs w:val="24"/>
          <w:lang w:eastAsia="en-GB"/>
        </w:rPr>
        <w:t xml:space="preserve">, or is carrying out research </w:t>
      </w:r>
      <w:r w:rsidR="00F148C9">
        <w:rPr>
          <w:rFonts w:ascii="Arial" w:eastAsia="Times New Roman" w:hAnsi="Arial" w:cs="Arial"/>
          <w:sz w:val="24"/>
          <w:szCs w:val="24"/>
          <w:lang w:eastAsia="en-GB"/>
        </w:rPr>
        <w:t>for</w:t>
      </w:r>
      <w:r w:rsidR="00F148C9" w:rsidRPr="00B526CE">
        <w:rPr>
          <w:rFonts w:ascii="Arial" w:eastAsia="Times New Roman" w:hAnsi="Arial" w:cs="Arial"/>
          <w:sz w:val="24"/>
          <w:szCs w:val="24"/>
          <w:lang w:eastAsia="en-GB"/>
        </w:rPr>
        <w:t xml:space="preserve"> </w:t>
      </w:r>
      <w:r w:rsidR="00B526CE">
        <w:rPr>
          <w:rFonts w:ascii="Arial" w:eastAsia="Times New Roman" w:hAnsi="Arial" w:cs="Arial"/>
          <w:sz w:val="24"/>
          <w:szCs w:val="24"/>
          <w:lang w:eastAsia="en-GB"/>
        </w:rPr>
        <w:t xml:space="preserve">or providing advice </w:t>
      </w:r>
      <w:r w:rsidR="00F148C9">
        <w:rPr>
          <w:rFonts w:ascii="Arial" w:eastAsia="Times New Roman" w:hAnsi="Arial" w:cs="Arial"/>
          <w:sz w:val="24"/>
          <w:szCs w:val="24"/>
          <w:lang w:eastAsia="en-GB"/>
        </w:rPr>
        <w:t>to</w:t>
      </w:r>
      <w:r w:rsidRPr="00B526CE">
        <w:rPr>
          <w:rFonts w:ascii="Arial" w:eastAsia="Times New Roman" w:hAnsi="Arial" w:cs="Arial"/>
          <w:sz w:val="24"/>
          <w:szCs w:val="24"/>
          <w:lang w:eastAsia="en-GB"/>
        </w:rPr>
        <w:t xml:space="preserve"> a Non-Governmental Organisation (NGO)</w:t>
      </w:r>
      <w:r w:rsidR="00F148C9">
        <w:rPr>
          <w:rFonts w:ascii="Arial" w:eastAsia="Times New Roman" w:hAnsi="Arial" w:cs="Arial"/>
          <w:sz w:val="24"/>
          <w:szCs w:val="24"/>
          <w:lang w:eastAsia="en-GB"/>
        </w:rPr>
        <w:t>, other than a Professional Body, on onshore wind noise</w:t>
      </w:r>
      <w:r w:rsidRPr="00B526CE">
        <w:rPr>
          <w:rFonts w:ascii="Arial" w:eastAsia="Times New Roman" w:hAnsi="Arial" w:cs="Arial"/>
          <w:sz w:val="24"/>
          <w:szCs w:val="24"/>
          <w:lang w:eastAsia="en-GB"/>
        </w:rPr>
        <w:t xml:space="preserve">. </w:t>
      </w:r>
    </w:p>
    <w:p w:rsidR="00766023" w:rsidRPr="00B526CE" w:rsidRDefault="00766023" w:rsidP="002340E2">
      <w:pPr>
        <w:pStyle w:val="ListParagraph"/>
        <w:spacing w:after="0" w:line="240" w:lineRule="auto"/>
        <w:ind w:left="0"/>
        <w:contextualSpacing w:val="0"/>
        <w:jc w:val="both"/>
        <w:rPr>
          <w:rFonts w:cs="Arial"/>
          <w:sz w:val="24"/>
          <w:szCs w:val="24"/>
        </w:rPr>
      </w:pPr>
    </w:p>
    <w:p w:rsidR="00766023" w:rsidRPr="00B526CE" w:rsidRDefault="00766023" w:rsidP="002340E2">
      <w:pPr>
        <w:pStyle w:val="ListParagraph"/>
        <w:spacing w:after="0" w:line="240" w:lineRule="auto"/>
        <w:ind w:left="0"/>
        <w:contextualSpacing w:val="0"/>
        <w:jc w:val="both"/>
        <w:rPr>
          <w:rFonts w:cs="Arial"/>
          <w:sz w:val="24"/>
          <w:szCs w:val="24"/>
        </w:rPr>
      </w:pPr>
      <w:r w:rsidRPr="00B526CE">
        <w:rPr>
          <w:rFonts w:ascii="Arial" w:eastAsia="Times New Roman" w:hAnsi="Arial" w:cs="Arial"/>
          <w:sz w:val="24"/>
          <w:szCs w:val="24"/>
          <w:lang w:eastAsia="en-GB"/>
        </w:rPr>
        <w:t>If a conflict of interest is identified, the contractor, sub-contractor or consortia must take action to ensure that the findings of this project are not influenced or perceived to be influenced by any other work</w:t>
      </w:r>
      <w:r w:rsidR="005C708D">
        <w:rPr>
          <w:rFonts w:ascii="Arial" w:eastAsia="Times New Roman" w:hAnsi="Arial" w:cs="Arial"/>
          <w:sz w:val="24"/>
          <w:szCs w:val="24"/>
          <w:lang w:eastAsia="en-GB"/>
        </w:rPr>
        <w:t xml:space="preserve"> or activity</w:t>
      </w:r>
      <w:r w:rsidRPr="00B526CE">
        <w:rPr>
          <w:rFonts w:ascii="Arial" w:eastAsia="Times New Roman" w:hAnsi="Arial" w:cs="Arial"/>
          <w:sz w:val="24"/>
          <w:szCs w:val="24"/>
          <w:lang w:eastAsia="en-GB"/>
        </w:rPr>
        <w:t xml:space="preserve"> that the contractor/sub-contractor/consortia is involved in.</w:t>
      </w:r>
    </w:p>
    <w:p w:rsidR="00766023" w:rsidRDefault="00766023" w:rsidP="00766023">
      <w:pPr>
        <w:rPr>
          <w:rFonts w:cs="Arial"/>
          <w:sz w:val="24"/>
          <w:szCs w:val="24"/>
        </w:rPr>
      </w:pPr>
    </w:p>
    <w:p w:rsidR="00766023" w:rsidRPr="00766023" w:rsidRDefault="00766023" w:rsidP="00766023">
      <w:pPr>
        <w:rPr>
          <w:rFonts w:cs="Arial"/>
          <w:sz w:val="24"/>
          <w:szCs w:val="24"/>
        </w:rPr>
      </w:pPr>
      <w:r w:rsidRPr="00766023">
        <w:rPr>
          <w:rFonts w:cs="Arial"/>
          <w:sz w:val="24"/>
          <w:szCs w:val="24"/>
        </w:rPr>
        <w:t>The process by which this is managed in the procurement process is as follows:</w:t>
      </w:r>
    </w:p>
    <w:p w:rsidR="00766023" w:rsidRPr="00766023" w:rsidRDefault="00766023" w:rsidP="00766023">
      <w:pPr>
        <w:ind w:left="360"/>
        <w:rPr>
          <w:rFonts w:cs="Arial"/>
          <w:sz w:val="24"/>
          <w:szCs w:val="24"/>
        </w:rPr>
      </w:pPr>
    </w:p>
    <w:p w:rsidR="00766023" w:rsidRPr="00766023" w:rsidRDefault="00766023" w:rsidP="00766023">
      <w:pPr>
        <w:numPr>
          <w:ilvl w:val="0"/>
          <w:numId w:val="9"/>
        </w:numPr>
        <w:ind w:left="360"/>
        <w:rPr>
          <w:rFonts w:cs="Arial"/>
          <w:sz w:val="24"/>
          <w:szCs w:val="24"/>
        </w:rPr>
      </w:pPr>
      <w:r w:rsidRPr="00766023">
        <w:rPr>
          <w:rFonts w:cs="Arial"/>
          <w:b/>
          <w:sz w:val="24"/>
          <w:szCs w:val="24"/>
        </w:rPr>
        <w:t>During the bidding process, organisations may contact DECC to discuss whether or not their proposed arrangement is likely to yield a conflict of interest.</w:t>
      </w:r>
      <w:r w:rsidRPr="00766023">
        <w:rPr>
          <w:rFonts w:cs="Arial"/>
          <w:sz w:val="24"/>
          <w:szCs w:val="24"/>
        </w:rPr>
        <w:t xml:space="preserve"> Any responses given to individual organisations or consortia will be published on Contract Finder (in a form which does not reveal the questioner’s identity). Any organisation thinking of submitting a bid</w:t>
      </w:r>
      <w:r w:rsidR="002A3027">
        <w:rPr>
          <w:rFonts w:cs="Arial"/>
          <w:sz w:val="24"/>
          <w:szCs w:val="24"/>
        </w:rPr>
        <w:t xml:space="preserve"> </w:t>
      </w:r>
      <w:r w:rsidRPr="00766023">
        <w:rPr>
          <w:rFonts w:cs="Arial"/>
          <w:sz w:val="24"/>
          <w:szCs w:val="24"/>
        </w:rPr>
        <w:t>should share their contact details with the staff member responsible for this procurement to ensure they receive an update when any responses to questions are published.</w:t>
      </w:r>
    </w:p>
    <w:p w:rsidR="00766023" w:rsidRPr="00766023" w:rsidRDefault="00766023" w:rsidP="00766023">
      <w:pPr>
        <w:ind w:left="360"/>
        <w:rPr>
          <w:rFonts w:cs="Arial"/>
          <w:sz w:val="24"/>
          <w:szCs w:val="24"/>
        </w:rPr>
      </w:pPr>
    </w:p>
    <w:p w:rsidR="00766023" w:rsidRPr="00766023" w:rsidRDefault="00766023" w:rsidP="00766023">
      <w:pPr>
        <w:numPr>
          <w:ilvl w:val="0"/>
          <w:numId w:val="9"/>
        </w:numPr>
        <w:ind w:left="360"/>
        <w:rPr>
          <w:rFonts w:cs="Arial"/>
          <w:sz w:val="24"/>
          <w:szCs w:val="24"/>
        </w:rPr>
      </w:pPr>
      <w:r w:rsidRPr="00766023">
        <w:rPr>
          <w:rFonts w:cs="Arial"/>
          <w:b/>
          <w:sz w:val="24"/>
          <w:szCs w:val="24"/>
        </w:rPr>
        <w:t xml:space="preserve">Contractors are asked to sign and return Declaration 3 (page </w:t>
      </w:r>
      <w:r w:rsidR="00653B0E">
        <w:rPr>
          <w:rFonts w:cs="Arial"/>
          <w:b/>
          <w:sz w:val="24"/>
          <w:szCs w:val="24"/>
        </w:rPr>
        <w:t>25</w:t>
      </w:r>
      <w:r w:rsidRPr="00766023">
        <w:rPr>
          <w:rFonts w:cs="Arial"/>
          <w:b/>
          <w:sz w:val="24"/>
          <w:szCs w:val="24"/>
        </w:rPr>
        <w:t>) to indicate whether or not any conflict of interest may be, or be perceived to be, an issue.</w:t>
      </w:r>
      <w:r w:rsidRPr="00766023">
        <w:rPr>
          <w:rFonts w:cs="Arial"/>
          <w:sz w:val="24"/>
          <w:szCs w:val="24"/>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766023" w:rsidRPr="00766023" w:rsidRDefault="00766023" w:rsidP="00766023">
      <w:pPr>
        <w:ind w:left="360"/>
        <w:rPr>
          <w:rFonts w:cs="Arial"/>
          <w:sz w:val="24"/>
          <w:szCs w:val="24"/>
        </w:rPr>
      </w:pPr>
    </w:p>
    <w:p w:rsidR="00766023" w:rsidRPr="00766023" w:rsidRDefault="00766023" w:rsidP="00766023">
      <w:pPr>
        <w:numPr>
          <w:ilvl w:val="0"/>
          <w:numId w:val="9"/>
        </w:numPr>
        <w:ind w:left="360"/>
        <w:rPr>
          <w:rFonts w:cs="Arial"/>
          <w:sz w:val="24"/>
          <w:szCs w:val="24"/>
        </w:rPr>
      </w:pPr>
      <w:r w:rsidRPr="00766023">
        <w:rPr>
          <w:rFonts w:cs="Arial"/>
          <w:b/>
          <w:sz w:val="24"/>
          <w:szCs w:val="24"/>
        </w:rPr>
        <w:t>When tenders are scored, this declaration will be subject to a pass/fail score</w:t>
      </w:r>
      <w:r w:rsidRPr="00766023">
        <w:rPr>
          <w:rFonts w:cs="Arial"/>
          <w:sz w:val="24"/>
          <w:szCs w:val="24"/>
        </w:rPr>
        <w:t>, according to whether, on the basis of the information in the proposal and declaration, there remains a conflict of interest which may affect the impartiality of the research.</w:t>
      </w:r>
    </w:p>
    <w:p w:rsidR="00766023" w:rsidRPr="00766023" w:rsidRDefault="00766023" w:rsidP="00766023">
      <w:pPr>
        <w:ind w:left="360"/>
        <w:rPr>
          <w:rFonts w:cs="Arial"/>
          <w:sz w:val="24"/>
          <w:szCs w:val="24"/>
        </w:rPr>
      </w:pPr>
    </w:p>
    <w:p w:rsidR="00766023" w:rsidRPr="00766023" w:rsidRDefault="00766023" w:rsidP="00766023">
      <w:pPr>
        <w:ind w:left="360"/>
        <w:rPr>
          <w:rFonts w:cs="Arial"/>
          <w:sz w:val="24"/>
          <w:szCs w:val="24"/>
        </w:rPr>
      </w:pPr>
      <w:r w:rsidRPr="00766023">
        <w:rPr>
          <w:rFonts w:cs="Arial"/>
          <w:sz w:val="24"/>
          <w:szCs w:val="24"/>
        </w:rPr>
        <w:t xml:space="preserve">Failure to declare or avoid conflict of interest at this or a later stage may result in exclusion from the procurement competition, or in DECC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812318">
      <w:pPr>
        <w:pStyle w:val="Heading1"/>
        <w:numPr>
          <w:ilvl w:val="0"/>
          <w:numId w:val="13"/>
        </w:numPr>
        <w:rPr>
          <w:rFonts w:ascii="Arial" w:hAnsi="Arial" w:cs="Arial"/>
          <w:sz w:val="24"/>
          <w:szCs w:val="24"/>
        </w:rPr>
      </w:pPr>
      <w:bookmarkStart w:id="12" w:name="_Evaluation_of_Responses"/>
      <w:bookmarkStart w:id="13" w:name="_Toc415136731"/>
      <w:bookmarkEnd w:id="12"/>
      <w:r w:rsidRPr="000744BD">
        <w:rPr>
          <w:rFonts w:ascii="Arial" w:hAnsi="Arial" w:cs="Arial"/>
          <w:sz w:val="24"/>
          <w:szCs w:val="24"/>
        </w:rPr>
        <w:t>Evaluation of Responses</w:t>
      </w:r>
      <w:bookmarkEnd w:id="13"/>
    </w:p>
    <w:p w:rsidR="00921FD4" w:rsidRPr="002D4038" w:rsidRDefault="00921FD4" w:rsidP="008F2B68">
      <w:pPr>
        <w:rPr>
          <w:rFonts w:ascii="Calibri" w:hAnsi="Calibri" w:cs="Calibri"/>
          <w:b/>
          <w:szCs w:val="24"/>
        </w:rPr>
      </w:pPr>
    </w:p>
    <w:p w:rsidR="00B2697D" w:rsidRDefault="00B2697D" w:rsidP="00D471CF">
      <w:pPr>
        <w:pStyle w:val="ListParagraph"/>
        <w:spacing w:after="0" w:line="240" w:lineRule="auto"/>
        <w:ind w:left="0"/>
        <w:contextualSpacing w:val="0"/>
        <w:jc w:val="both"/>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812318">
      <w:pPr>
        <w:pStyle w:val="Heading1"/>
        <w:numPr>
          <w:ilvl w:val="0"/>
          <w:numId w:val="13"/>
        </w:numPr>
        <w:rPr>
          <w:rFonts w:ascii="Arial" w:hAnsi="Arial" w:cs="Arial"/>
          <w:sz w:val="24"/>
          <w:szCs w:val="24"/>
        </w:rPr>
      </w:pPr>
      <w:bookmarkStart w:id="14" w:name="_Further_Instructions_to"/>
      <w:bookmarkStart w:id="15" w:name="_Ref380583737"/>
      <w:bookmarkStart w:id="16" w:name="_Toc415136732"/>
      <w:bookmarkEnd w:id="14"/>
      <w:r w:rsidRPr="00B3778F">
        <w:rPr>
          <w:rFonts w:ascii="Arial" w:hAnsi="Arial" w:cs="Arial"/>
          <w:sz w:val="24"/>
          <w:szCs w:val="24"/>
        </w:rPr>
        <w:t>Terms and conditions applying to this Invitation to Tender</w:t>
      </w:r>
      <w:bookmarkEnd w:id="15"/>
      <w:bookmarkEnd w:id="16"/>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The DECC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812318">
      <w:pPr>
        <w:pStyle w:val="Heading1"/>
        <w:numPr>
          <w:ilvl w:val="0"/>
          <w:numId w:val="13"/>
        </w:numPr>
        <w:rPr>
          <w:rFonts w:ascii="Arial" w:hAnsi="Arial" w:cs="Arial"/>
          <w:sz w:val="24"/>
          <w:szCs w:val="24"/>
        </w:rPr>
      </w:pPr>
      <w:bookmarkStart w:id="17" w:name="_Toc415136733"/>
      <w:r w:rsidRPr="000744BD">
        <w:rPr>
          <w:rFonts w:ascii="Arial" w:hAnsi="Arial" w:cs="Arial"/>
          <w:sz w:val="24"/>
          <w:szCs w:val="24"/>
        </w:rPr>
        <w:t>Further Instructions to Contractors</w:t>
      </w:r>
      <w:bookmarkEnd w:id="17"/>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F50EF2">
        <w:rPr>
          <w:rFonts w:ascii="Arial" w:eastAsia="Times New Roman" w:hAnsi="Arial" w:cs="Arial"/>
          <w:sz w:val="24"/>
          <w:szCs w:val="24"/>
          <w:lang w:eastAsia="en-GB"/>
        </w:rPr>
        <w:t>Tuesday 14 April 2015</w:t>
      </w:r>
      <w:r w:rsidR="004B3AD5" w:rsidRPr="00F50EF2">
        <w:rPr>
          <w:rFonts w:ascii="Arial" w:eastAsia="Times New Roman" w:hAnsi="Arial" w:cs="Arial"/>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EA22D5" w:rsidRDefault="00090F0E"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A22D5" w:rsidRDefault="00EA22D5">
      <w:pPr>
        <w:widowControl/>
        <w:overflowPunct/>
        <w:autoSpaceDE/>
        <w:autoSpaceDN/>
        <w:adjustRightInd/>
        <w:textAlignment w:val="auto"/>
        <w:rPr>
          <w:rFonts w:cs="Arial"/>
          <w:sz w:val="24"/>
          <w:szCs w:val="24"/>
        </w:rPr>
      </w:pPr>
      <w:r>
        <w:rPr>
          <w:rFonts w:cs="Arial"/>
          <w:sz w:val="24"/>
          <w:szCs w:val="24"/>
        </w:rPr>
        <w:br w:type="page"/>
      </w:r>
    </w:p>
    <w:p w:rsidR="00090F0E" w:rsidRDefault="00090F0E"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812318">
      <w:pPr>
        <w:pStyle w:val="Heading1"/>
        <w:numPr>
          <w:ilvl w:val="0"/>
          <w:numId w:val="13"/>
        </w:numPr>
        <w:rPr>
          <w:rFonts w:ascii="Arial" w:hAnsi="Arial" w:cs="Arial"/>
          <w:sz w:val="24"/>
          <w:szCs w:val="24"/>
        </w:rPr>
      </w:pPr>
      <w:bookmarkStart w:id="18" w:name="_Toc415136734"/>
      <w:r w:rsidRPr="00381725">
        <w:rPr>
          <w:rFonts w:ascii="Arial" w:hAnsi="Arial" w:cs="Arial"/>
          <w:sz w:val="24"/>
          <w:szCs w:val="24"/>
        </w:rPr>
        <w:t xml:space="preserve">Checklist of </w:t>
      </w:r>
      <w:r w:rsidR="00083CEB">
        <w:rPr>
          <w:rFonts w:ascii="Arial" w:hAnsi="Arial" w:cs="Arial"/>
          <w:sz w:val="24"/>
          <w:szCs w:val="24"/>
        </w:rPr>
        <w:t>d</w:t>
      </w:r>
      <w:r w:rsidRPr="00381725">
        <w:rPr>
          <w:rFonts w:ascii="Arial" w:hAnsi="Arial" w:cs="Arial"/>
          <w:sz w:val="24"/>
          <w:szCs w:val="24"/>
        </w:rPr>
        <w:t xml:space="preserve">ocuments to be </w:t>
      </w:r>
      <w:r w:rsidR="00083CEB">
        <w:rPr>
          <w:rFonts w:ascii="Arial" w:hAnsi="Arial" w:cs="Arial"/>
          <w:sz w:val="24"/>
          <w:szCs w:val="24"/>
        </w:rPr>
        <w:t>r</w:t>
      </w:r>
      <w:r w:rsidR="00624CFC" w:rsidRPr="00381725">
        <w:rPr>
          <w:rFonts w:ascii="Arial" w:hAnsi="Arial" w:cs="Arial"/>
          <w:sz w:val="24"/>
          <w:szCs w:val="24"/>
        </w:rPr>
        <w:t>eturned</w:t>
      </w:r>
      <w:bookmarkEnd w:id="18"/>
    </w:p>
    <w:p w:rsidR="00381725" w:rsidRDefault="00381725" w:rsidP="00381725"/>
    <w:p w:rsidR="00381725" w:rsidRPr="0040149D" w:rsidRDefault="007C1A23" w:rsidP="00812318">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148C9" w:rsidRPr="00D471CF">
        <w:rPr>
          <w:rFonts w:ascii="Arial" w:eastAsia="Times New Roman" w:hAnsi="Arial" w:cs="Arial"/>
          <w:sz w:val="24"/>
          <w:szCs w:val="24"/>
          <w:lang w:eastAsia="en-GB"/>
        </w:rPr>
        <w:t>30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812318">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812318">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812318">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812318">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D2428" w:rsidP="00812318">
      <w:pPr>
        <w:pStyle w:val="ListParagraph"/>
        <w:numPr>
          <w:ilvl w:val="0"/>
          <w:numId w:val="17"/>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2"/>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19907845" wp14:editId="19907846">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D203B3" w:rsidRDefault="00D203B3" w:rsidP="003E5C19">
                            <w:pPr>
                              <w:jc w:val="center"/>
                              <w:rPr>
                                <w:b/>
                                <w:sz w:val="28"/>
                                <w:szCs w:val="28"/>
                              </w:rPr>
                            </w:pPr>
                          </w:p>
                          <w:p w:rsidR="00D203B3" w:rsidRPr="005D027D" w:rsidRDefault="00D203B3" w:rsidP="003E5C19">
                            <w:pPr>
                              <w:jc w:val="center"/>
                              <w:rPr>
                                <w:b/>
                                <w:sz w:val="36"/>
                                <w:szCs w:val="36"/>
                              </w:rPr>
                            </w:pPr>
                            <w:r w:rsidRPr="005D027D">
                              <w:rPr>
                                <w:b/>
                                <w:sz w:val="36"/>
                                <w:szCs w:val="36"/>
                              </w:rPr>
                              <w:t>Section 2</w:t>
                            </w:r>
                          </w:p>
                          <w:p w:rsidR="00D203B3" w:rsidRPr="003E5C19" w:rsidRDefault="00D203B3" w:rsidP="003E5C19">
                            <w:pPr>
                              <w:jc w:val="center"/>
                              <w:rPr>
                                <w:rFonts w:cs="Arial"/>
                                <w:b/>
                                <w:sz w:val="36"/>
                                <w:szCs w:val="36"/>
                              </w:rPr>
                            </w:pPr>
                            <w:r w:rsidRPr="003E5C19">
                              <w:rPr>
                                <w:b/>
                                <w:sz w:val="36"/>
                                <w:szCs w:val="36"/>
                              </w:rPr>
                              <w:t>Specification of Requirements</w:t>
                            </w:r>
                          </w:p>
                          <w:p w:rsidR="00D203B3" w:rsidRDefault="00D203B3"/>
                          <w:p w:rsidR="00D203B3" w:rsidRPr="00B038A0" w:rsidRDefault="00D203B3" w:rsidP="00B038A0">
                            <w:pPr>
                              <w:rPr>
                                <w:rFonts w:cs="Arial"/>
                              </w:rPr>
                            </w:pPr>
                            <w:r w:rsidRPr="0000739E">
                              <w:rPr>
                                <w:rFonts w:cs="Arial"/>
                              </w:rPr>
                              <w:t>Invitation to Tender for</w:t>
                            </w:r>
                            <w:r w:rsidRPr="006D645F">
                              <w:rPr>
                                <w:rFonts w:cs="Arial"/>
                              </w:rPr>
                              <w:t xml:space="preserve"> </w:t>
                            </w:r>
                            <w:r w:rsidRPr="00B038A0">
                              <w:rPr>
                                <w:rFonts w:cs="Arial"/>
                                <w:bCs/>
                              </w:rPr>
                              <w:t xml:space="preserve">review of the evidence on </w:t>
                            </w:r>
                            <w:r>
                              <w:rPr>
                                <w:rFonts w:cs="Arial"/>
                                <w:bCs/>
                              </w:rPr>
                              <w:t xml:space="preserve">the effects of and response to </w:t>
                            </w:r>
                            <w:r w:rsidRPr="00B038A0">
                              <w:rPr>
                                <w:rFonts w:cs="Arial"/>
                                <w:bCs/>
                              </w:rPr>
                              <w:t>amplitude modulation (AM) from wind turbines, with recommendations on how excessive AM might be controlled through the use of a planning condition</w:t>
                            </w:r>
                          </w:p>
                          <w:p w:rsidR="00D203B3" w:rsidRDefault="00D203B3" w:rsidP="00405192">
                            <w:pPr>
                              <w:rPr>
                                <w:rFonts w:cs="Arial"/>
                              </w:rPr>
                            </w:pPr>
                          </w:p>
                          <w:p w:rsidR="00D203B3" w:rsidRPr="0000739E" w:rsidRDefault="00D203B3" w:rsidP="00405192">
                            <w:pPr>
                              <w:rPr>
                                <w:rFonts w:cs="Arial"/>
                              </w:rPr>
                            </w:pPr>
                            <w:r>
                              <w:rPr>
                                <w:rFonts w:cs="Arial"/>
                              </w:rPr>
                              <w:t xml:space="preserve">Tender Reference Number: </w:t>
                            </w:r>
                            <w:r w:rsidRPr="001223FF">
                              <w:rPr>
                                <w:rFonts w:cs="Arial"/>
                              </w:rPr>
                              <w:t>970/01/2015</w:t>
                            </w:r>
                          </w:p>
                          <w:p w:rsidR="00D203B3" w:rsidRDefault="00D203B3"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Noon on Tuesday </w:t>
                            </w:r>
                            <w:r>
                              <w:rPr>
                                <w:rFonts w:cs="Arial"/>
                              </w:rPr>
                              <w:t>21</w:t>
                            </w:r>
                            <w:r w:rsidRPr="001223FF">
                              <w:rPr>
                                <w:rFonts w:cs="Arial"/>
                              </w:rPr>
                              <w:t xml:space="preserve"> April 2015</w:t>
                            </w:r>
                          </w:p>
                          <w:p w:rsidR="00D203B3" w:rsidRDefault="00D203B3" w:rsidP="00790CE1">
                            <w:pPr>
                              <w:rPr>
                                <w:rFonts w:cs="Arial"/>
                              </w:rPr>
                            </w:pPr>
                          </w:p>
                          <w:p w:rsidR="00D203B3" w:rsidRDefault="00D203B3" w:rsidP="00790CE1">
                            <w:pPr>
                              <w:rPr>
                                <w:rFonts w:cs="Arial"/>
                              </w:rPr>
                            </w:pPr>
                          </w:p>
                          <w:p w:rsidR="00D203B3" w:rsidRPr="0000739E" w:rsidRDefault="00D203B3" w:rsidP="00790CE1">
                            <w:pPr>
                              <w:rPr>
                                <w:rFonts w:cs="Arial"/>
                              </w:rPr>
                            </w:pPr>
                          </w:p>
                          <w:p w:rsidR="00D203B3" w:rsidRDefault="00D203B3"/>
                          <w:p w:rsidR="00D203B3" w:rsidRDefault="00D203B3"/>
                          <w:p w:rsidR="00D203B3" w:rsidRDefault="00D203B3"/>
                          <w:p w:rsidR="00D203B3" w:rsidRDefault="00D203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D203B3" w:rsidRDefault="00D203B3" w:rsidP="003E5C19">
                      <w:pPr>
                        <w:jc w:val="center"/>
                        <w:rPr>
                          <w:b/>
                          <w:sz w:val="28"/>
                          <w:szCs w:val="28"/>
                        </w:rPr>
                      </w:pPr>
                    </w:p>
                    <w:p w:rsidR="00D203B3" w:rsidRPr="005D027D" w:rsidRDefault="00D203B3" w:rsidP="003E5C19">
                      <w:pPr>
                        <w:jc w:val="center"/>
                        <w:rPr>
                          <w:b/>
                          <w:sz w:val="36"/>
                          <w:szCs w:val="36"/>
                        </w:rPr>
                      </w:pPr>
                      <w:r w:rsidRPr="005D027D">
                        <w:rPr>
                          <w:b/>
                          <w:sz w:val="36"/>
                          <w:szCs w:val="36"/>
                        </w:rPr>
                        <w:t>Section 2</w:t>
                      </w:r>
                    </w:p>
                    <w:p w:rsidR="00D203B3" w:rsidRPr="003E5C19" w:rsidRDefault="00D203B3" w:rsidP="003E5C19">
                      <w:pPr>
                        <w:jc w:val="center"/>
                        <w:rPr>
                          <w:rFonts w:cs="Arial"/>
                          <w:b/>
                          <w:sz w:val="36"/>
                          <w:szCs w:val="36"/>
                        </w:rPr>
                      </w:pPr>
                      <w:r w:rsidRPr="003E5C19">
                        <w:rPr>
                          <w:b/>
                          <w:sz w:val="36"/>
                          <w:szCs w:val="36"/>
                        </w:rPr>
                        <w:t>Specification of Requirements</w:t>
                      </w:r>
                    </w:p>
                    <w:p w:rsidR="00D203B3" w:rsidRDefault="00D203B3"/>
                    <w:p w:rsidR="00D203B3" w:rsidRPr="00B038A0" w:rsidRDefault="00D203B3" w:rsidP="00B038A0">
                      <w:pPr>
                        <w:rPr>
                          <w:rFonts w:cs="Arial"/>
                        </w:rPr>
                      </w:pPr>
                      <w:r w:rsidRPr="0000739E">
                        <w:rPr>
                          <w:rFonts w:cs="Arial"/>
                        </w:rPr>
                        <w:t>Invitation to Tender for</w:t>
                      </w:r>
                      <w:r w:rsidRPr="006D645F">
                        <w:rPr>
                          <w:rFonts w:cs="Arial"/>
                        </w:rPr>
                        <w:t xml:space="preserve"> </w:t>
                      </w:r>
                      <w:r w:rsidRPr="00B038A0">
                        <w:rPr>
                          <w:rFonts w:cs="Arial"/>
                          <w:bCs/>
                        </w:rPr>
                        <w:t xml:space="preserve">review of the evidence on </w:t>
                      </w:r>
                      <w:r>
                        <w:rPr>
                          <w:rFonts w:cs="Arial"/>
                          <w:bCs/>
                        </w:rPr>
                        <w:t xml:space="preserve">the effects of and response to </w:t>
                      </w:r>
                      <w:r w:rsidRPr="00B038A0">
                        <w:rPr>
                          <w:rFonts w:cs="Arial"/>
                          <w:bCs/>
                        </w:rPr>
                        <w:t>amplitude modulation (AM) from wind turbines, with recommendations on how excessive AM might be controlled through the use of a planning condition</w:t>
                      </w:r>
                    </w:p>
                    <w:p w:rsidR="00D203B3" w:rsidRDefault="00D203B3" w:rsidP="00405192">
                      <w:pPr>
                        <w:rPr>
                          <w:rFonts w:cs="Arial"/>
                        </w:rPr>
                      </w:pPr>
                    </w:p>
                    <w:p w:rsidR="00D203B3" w:rsidRPr="0000739E" w:rsidRDefault="00D203B3" w:rsidP="00405192">
                      <w:pPr>
                        <w:rPr>
                          <w:rFonts w:cs="Arial"/>
                        </w:rPr>
                      </w:pPr>
                      <w:r>
                        <w:rPr>
                          <w:rFonts w:cs="Arial"/>
                        </w:rPr>
                        <w:t xml:space="preserve">Tender Reference Number: </w:t>
                      </w:r>
                      <w:r w:rsidRPr="001223FF">
                        <w:rPr>
                          <w:rFonts w:cs="Arial"/>
                        </w:rPr>
                        <w:t>970/01/2015</w:t>
                      </w:r>
                    </w:p>
                    <w:p w:rsidR="00D203B3" w:rsidRDefault="00D203B3"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Noon on Tuesday </w:t>
                      </w:r>
                      <w:r>
                        <w:rPr>
                          <w:rFonts w:cs="Arial"/>
                        </w:rPr>
                        <w:t>21</w:t>
                      </w:r>
                      <w:r w:rsidRPr="001223FF">
                        <w:rPr>
                          <w:rFonts w:cs="Arial"/>
                        </w:rPr>
                        <w:t xml:space="preserve"> April 2015</w:t>
                      </w:r>
                    </w:p>
                    <w:p w:rsidR="00D203B3" w:rsidRDefault="00D203B3" w:rsidP="00790CE1">
                      <w:pPr>
                        <w:rPr>
                          <w:rFonts w:cs="Arial"/>
                        </w:rPr>
                      </w:pPr>
                    </w:p>
                    <w:p w:rsidR="00D203B3" w:rsidRDefault="00D203B3" w:rsidP="00790CE1">
                      <w:pPr>
                        <w:rPr>
                          <w:rFonts w:cs="Arial"/>
                        </w:rPr>
                      </w:pPr>
                    </w:p>
                    <w:p w:rsidR="00D203B3" w:rsidRPr="0000739E" w:rsidRDefault="00D203B3" w:rsidP="00790CE1">
                      <w:pPr>
                        <w:rPr>
                          <w:rFonts w:cs="Arial"/>
                        </w:rPr>
                      </w:pPr>
                    </w:p>
                    <w:p w:rsidR="00D203B3" w:rsidRDefault="00D203B3"/>
                    <w:p w:rsidR="00D203B3" w:rsidRDefault="00D203B3"/>
                    <w:p w:rsidR="00D203B3" w:rsidRDefault="00D203B3"/>
                    <w:p w:rsidR="00D203B3" w:rsidRDefault="00D203B3"/>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AE60C6"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AE60C6" w:rsidRPr="00C20066">
        <w:rPr>
          <w:rFonts w:cs="Arial"/>
          <w:noProof/>
        </w:rPr>
        <w:t>1.</w:t>
      </w:r>
      <w:r w:rsidR="00AE60C6">
        <w:rPr>
          <w:rFonts w:asciiTheme="minorHAnsi" w:eastAsiaTheme="minorEastAsia" w:hAnsiTheme="minorHAnsi" w:cstheme="minorBidi"/>
          <w:noProof/>
        </w:rPr>
        <w:tab/>
      </w:r>
      <w:r w:rsidR="00AE60C6" w:rsidRPr="00C20066">
        <w:rPr>
          <w:rFonts w:cs="Arial"/>
          <w:noProof/>
        </w:rPr>
        <w:t>Introduction and summary of requirements</w:t>
      </w:r>
      <w:r w:rsidR="00AE60C6">
        <w:rPr>
          <w:noProof/>
        </w:rPr>
        <w:tab/>
      </w:r>
      <w:r w:rsidR="00AE60C6">
        <w:rPr>
          <w:noProof/>
        </w:rPr>
        <w:fldChar w:fldCharType="begin"/>
      </w:r>
      <w:r w:rsidR="00AE60C6">
        <w:rPr>
          <w:noProof/>
        </w:rPr>
        <w:instrText xml:space="preserve"> PAGEREF _Toc415136739 \h </w:instrText>
      </w:r>
      <w:r w:rsidR="00AE60C6">
        <w:rPr>
          <w:noProof/>
        </w:rPr>
      </w:r>
      <w:r w:rsidR="00AE60C6">
        <w:rPr>
          <w:noProof/>
        </w:rPr>
        <w:fldChar w:fldCharType="separate"/>
      </w:r>
      <w:r w:rsidR="00AE60C6">
        <w:rPr>
          <w:noProof/>
        </w:rPr>
        <w:t>9</w:t>
      </w:r>
      <w:r w:rsidR="00AE60C6">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2.</w:t>
      </w:r>
      <w:r>
        <w:rPr>
          <w:rFonts w:asciiTheme="minorHAnsi" w:eastAsiaTheme="minorEastAsia" w:hAnsiTheme="minorHAnsi" w:cstheme="minorBidi"/>
          <w:noProof/>
        </w:rPr>
        <w:tab/>
      </w:r>
      <w:r w:rsidRPr="00C20066">
        <w:rPr>
          <w:rFonts w:cs="Arial"/>
          <w:noProof/>
        </w:rPr>
        <w:t>Background</w:t>
      </w:r>
      <w:r>
        <w:rPr>
          <w:noProof/>
        </w:rPr>
        <w:tab/>
      </w:r>
      <w:r>
        <w:rPr>
          <w:noProof/>
        </w:rPr>
        <w:fldChar w:fldCharType="begin"/>
      </w:r>
      <w:r>
        <w:rPr>
          <w:noProof/>
        </w:rPr>
        <w:instrText xml:space="preserve"> PAGEREF _Toc415136740 \h </w:instrText>
      </w:r>
      <w:r>
        <w:rPr>
          <w:noProof/>
        </w:rPr>
      </w:r>
      <w:r>
        <w:rPr>
          <w:noProof/>
        </w:rPr>
        <w:fldChar w:fldCharType="separate"/>
      </w:r>
      <w:r>
        <w:rPr>
          <w:noProof/>
        </w:rPr>
        <w:t>9</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3.</w:t>
      </w:r>
      <w:r>
        <w:rPr>
          <w:rFonts w:asciiTheme="minorHAnsi" w:eastAsiaTheme="minorEastAsia" w:hAnsiTheme="minorHAnsi" w:cstheme="minorBidi"/>
          <w:noProof/>
        </w:rPr>
        <w:tab/>
      </w:r>
      <w:r w:rsidRPr="00C20066">
        <w:rPr>
          <w:rFonts w:cs="Arial"/>
          <w:noProof/>
        </w:rPr>
        <w:t>Aims and Objectives</w:t>
      </w:r>
      <w:r>
        <w:rPr>
          <w:noProof/>
        </w:rPr>
        <w:tab/>
      </w:r>
      <w:r>
        <w:rPr>
          <w:noProof/>
        </w:rPr>
        <w:fldChar w:fldCharType="begin"/>
      </w:r>
      <w:r>
        <w:rPr>
          <w:noProof/>
        </w:rPr>
        <w:instrText xml:space="preserve"> PAGEREF _Toc415136741 \h </w:instrText>
      </w:r>
      <w:r>
        <w:rPr>
          <w:noProof/>
        </w:rPr>
      </w:r>
      <w:r>
        <w:rPr>
          <w:noProof/>
        </w:rPr>
        <w:fldChar w:fldCharType="separate"/>
      </w:r>
      <w:r>
        <w:rPr>
          <w:noProof/>
        </w:rPr>
        <w:t>11</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4.</w:t>
      </w:r>
      <w:r>
        <w:rPr>
          <w:rFonts w:asciiTheme="minorHAnsi" w:eastAsiaTheme="minorEastAsia" w:hAnsiTheme="minorHAnsi" w:cstheme="minorBidi"/>
          <w:noProof/>
        </w:rPr>
        <w:tab/>
      </w:r>
      <w:r w:rsidRPr="00C20066">
        <w:rPr>
          <w:rFonts w:cs="Arial"/>
          <w:noProof/>
        </w:rPr>
        <w:t>Methodology</w:t>
      </w:r>
      <w:r>
        <w:rPr>
          <w:noProof/>
        </w:rPr>
        <w:tab/>
      </w:r>
      <w:r>
        <w:rPr>
          <w:noProof/>
        </w:rPr>
        <w:fldChar w:fldCharType="begin"/>
      </w:r>
      <w:r>
        <w:rPr>
          <w:noProof/>
        </w:rPr>
        <w:instrText xml:space="preserve"> PAGEREF _Toc415136742 \h </w:instrText>
      </w:r>
      <w:r>
        <w:rPr>
          <w:noProof/>
        </w:rPr>
      </w:r>
      <w:r>
        <w:rPr>
          <w:noProof/>
        </w:rPr>
        <w:fldChar w:fldCharType="separate"/>
      </w:r>
      <w:r>
        <w:rPr>
          <w:noProof/>
        </w:rPr>
        <w:t>11</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5.</w:t>
      </w:r>
      <w:r>
        <w:rPr>
          <w:rFonts w:asciiTheme="minorHAnsi" w:eastAsiaTheme="minorEastAsia" w:hAnsiTheme="minorHAnsi" w:cstheme="minorBidi"/>
          <w:noProof/>
        </w:rPr>
        <w:tab/>
      </w:r>
      <w:r w:rsidRPr="00C20066">
        <w:rPr>
          <w:rFonts w:cs="Arial"/>
          <w:noProof/>
        </w:rPr>
        <w:t>Outputs Required</w:t>
      </w:r>
      <w:r>
        <w:rPr>
          <w:noProof/>
        </w:rPr>
        <w:tab/>
      </w:r>
      <w:r>
        <w:rPr>
          <w:noProof/>
        </w:rPr>
        <w:fldChar w:fldCharType="begin"/>
      </w:r>
      <w:r>
        <w:rPr>
          <w:noProof/>
        </w:rPr>
        <w:instrText xml:space="preserve"> PAGEREF _Toc415136743 \h </w:instrText>
      </w:r>
      <w:r>
        <w:rPr>
          <w:noProof/>
        </w:rPr>
      </w:r>
      <w:r>
        <w:rPr>
          <w:noProof/>
        </w:rPr>
        <w:fldChar w:fldCharType="separate"/>
      </w:r>
      <w:r>
        <w:rPr>
          <w:noProof/>
        </w:rPr>
        <w:t>12</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6.</w:t>
      </w:r>
      <w:r>
        <w:rPr>
          <w:rFonts w:asciiTheme="minorHAnsi" w:eastAsiaTheme="minorEastAsia" w:hAnsiTheme="minorHAnsi" w:cstheme="minorBidi"/>
          <w:noProof/>
        </w:rPr>
        <w:tab/>
      </w:r>
      <w:r w:rsidRPr="00C20066">
        <w:rPr>
          <w:rFonts w:cs="Arial"/>
          <w:noProof/>
        </w:rPr>
        <w:t>Ownership and Publication</w:t>
      </w:r>
      <w:r>
        <w:rPr>
          <w:noProof/>
        </w:rPr>
        <w:tab/>
      </w:r>
      <w:r>
        <w:rPr>
          <w:noProof/>
        </w:rPr>
        <w:fldChar w:fldCharType="begin"/>
      </w:r>
      <w:r>
        <w:rPr>
          <w:noProof/>
        </w:rPr>
        <w:instrText xml:space="preserve"> PAGEREF _Toc415136744 \h </w:instrText>
      </w:r>
      <w:r>
        <w:rPr>
          <w:noProof/>
        </w:rPr>
      </w:r>
      <w:r>
        <w:rPr>
          <w:noProof/>
        </w:rPr>
        <w:fldChar w:fldCharType="separate"/>
      </w:r>
      <w:r>
        <w:rPr>
          <w:noProof/>
        </w:rPr>
        <w:t>12</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7.</w:t>
      </w:r>
      <w:r>
        <w:rPr>
          <w:rFonts w:asciiTheme="minorHAnsi" w:eastAsiaTheme="minorEastAsia" w:hAnsiTheme="minorHAnsi" w:cstheme="minorBidi"/>
          <w:noProof/>
        </w:rPr>
        <w:tab/>
      </w:r>
      <w:r w:rsidRPr="00C20066">
        <w:rPr>
          <w:rFonts w:cs="Arial"/>
          <w:noProof/>
        </w:rPr>
        <w:t>Quality Assurance</w:t>
      </w:r>
      <w:r>
        <w:rPr>
          <w:noProof/>
        </w:rPr>
        <w:tab/>
      </w:r>
      <w:r>
        <w:rPr>
          <w:noProof/>
        </w:rPr>
        <w:fldChar w:fldCharType="begin"/>
      </w:r>
      <w:r>
        <w:rPr>
          <w:noProof/>
        </w:rPr>
        <w:instrText xml:space="preserve"> PAGEREF _Toc415136745 \h </w:instrText>
      </w:r>
      <w:r>
        <w:rPr>
          <w:noProof/>
        </w:rPr>
      </w:r>
      <w:r>
        <w:rPr>
          <w:noProof/>
        </w:rPr>
        <w:fldChar w:fldCharType="separate"/>
      </w:r>
      <w:r>
        <w:rPr>
          <w:noProof/>
        </w:rPr>
        <w:t>13</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8.</w:t>
      </w:r>
      <w:r>
        <w:rPr>
          <w:rFonts w:asciiTheme="minorHAnsi" w:eastAsiaTheme="minorEastAsia" w:hAnsiTheme="minorHAnsi" w:cstheme="minorBidi"/>
          <w:noProof/>
        </w:rPr>
        <w:tab/>
      </w:r>
      <w:r w:rsidRPr="00C20066">
        <w:rPr>
          <w:rFonts w:cs="Arial"/>
          <w:noProof/>
        </w:rPr>
        <w:t>Timetable</w:t>
      </w:r>
      <w:r>
        <w:rPr>
          <w:noProof/>
        </w:rPr>
        <w:tab/>
      </w:r>
      <w:r>
        <w:rPr>
          <w:noProof/>
        </w:rPr>
        <w:fldChar w:fldCharType="begin"/>
      </w:r>
      <w:r>
        <w:rPr>
          <w:noProof/>
        </w:rPr>
        <w:instrText xml:space="preserve"> PAGEREF _Toc415136746 \h </w:instrText>
      </w:r>
      <w:r>
        <w:rPr>
          <w:noProof/>
        </w:rPr>
      </w:r>
      <w:r>
        <w:rPr>
          <w:noProof/>
        </w:rPr>
        <w:fldChar w:fldCharType="separate"/>
      </w:r>
      <w:r>
        <w:rPr>
          <w:noProof/>
        </w:rPr>
        <w:t>13</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9.</w:t>
      </w:r>
      <w:r>
        <w:rPr>
          <w:rFonts w:asciiTheme="minorHAnsi" w:eastAsiaTheme="minorEastAsia" w:hAnsiTheme="minorHAnsi" w:cstheme="minorBidi"/>
          <w:noProof/>
        </w:rPr>
        <w:tab/>
      </w:r>
      <w:r w:rsidRPr="00C20066">
        <w:rPr>
          <w:rFonts w:cs="Arial"/>
          <w:noProof/>
        </w:rPr>
        <w:t>Challenges</w:t>
      </w:r>
      <w:r>
        <w:rPr>
          <w:noProof/>
        </w:rPr>
        <w:tab/>
      </w:r>
      <w:r>
        <w:rPr>
          <w:noProof/>
        </w:rPr>
        <w:fldChar w:fldCharType="begin"/>
      </w:r>
      <w:r>
        <w:rPr>
          <w:noProof/>
        </w:rPr>
        <w:instrText xml:space="preserve"> PAGEREF _Toc415136747 \h </w:instrText>
      </w:r>
      <w:r>
        <w:rPr>
          <w:noProof/>
        </w:rPr>
      </w:r>
      <w:r>
        <w:rPr>
          <w:noProof/>
        </w:rPr>
        <w:fldChar w:fldCharType="separate"/>
      </w:r>
      <w:r>
        <w:rPr>
          <w:noProof/>
        </w:rPr>
        <w:t>14</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10.</w:t>
      </w:r>
      <w:r>
        <w:rPr>
          <w:rFonts w:asciiTheme="minorHAnsi" w:eastAsiaTheme="minorEastAsia" w:hAnsiTheme="minorHAnsi" w:cstheme="minorBidi"/>
          <w:noProof/>
        </w:rPr>
        <w:tab/>
      </w:r>
      <w:r w:rsidRPr="00C20066">
        <w:rPr>
          <w:rFonts w:cs="Arial"/>
          <w:noProof/>
        </w:rPr>
        <w:t>Ethics</w:t>
      </w:r>
      <w:r>
        <w:rPr>
          <w:noProof/>
        </w:rPr>
        <w:tab/>
      </w:r>
      <w:r>
        <w:rPr>
          <w:noProof/>
        </w:rPr>
        <w:fldChar w:fldCharType="begin"/>
      </w:r>
      <w:r>
        <w:rPr>
          <w:noProof/>
        </w:rPr>
        <w:instrText xml:space="preserve"> PAGEREF _Toc415136748 \h </w:instrText>
      </w:r>
      <w:r>
        <w:rPr>
          <w:noProof/>
        </w:rPr>
      </w:r>
      <w:r>
        <w:rPr>
          <w:noProof/>
        </w:rPr>
        <w:fldChar w:fldCharType="separate"/>
      </w:r>
      <w:r>
        <w:rPr>
          <w:noProof/>
        </w:rPr>
        <w:t>14</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11.</w:t>
      </w:r>
      <w:r>
        <w:rPr>
          <w:rFonts w:asciiTheme="minorHAnsi" w:eastAsiaTheme="minorEastAsia" w:hAnsiTheme="minorHAnsi" w:cstheme="minorBidi"/>
          <w:noProof/>
        </w:rPr>
        <w:tab/>
      </w:r>
      <w:r w:rsidRPr="00C20066">
        <w:rPr>
          <w:rFonts w:cs="Arial"/>
          <w:noProof/>
        </w:rPr>
        <w:t>Working Arrangements</w:t>
      </w:r>
      <w:r>
        <w:rPr>
          <w:noProof/>
        </w:rPr>
        <w:tab/>
      </w:r>
      <w:r>
        <w:rPr>
          <w:noProof/>
        </w:rPr>
        <w:fldChar w:fldCharType="begin"/>
      </w:r>
      <w:r>
        <w:rPr>
          <w:noProof/>
        </w:rPr>
        <w:instrText xml:space="preserve"> PAGEREF _Toc415136749 \h </w:instrText>
      </w:r>
      <w:r>
        <w:rPr>
          <w:noProof/>
        </w:rPr>
      </w:r>
      <w:r>
        <w:rPr>
          <w:noProof/>
        </w:rPr>
        <w:fldChar w:fldCharType="separate"/>
      </w:r>
      <w:r>
        <w:rPr>
          <w:noProof/>
        </w:rPr>
        <w:t>14</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12.</w:t>
      </w:r>
      <w:r>
        <w:rPr>
          <w:rFonts w:asciiTheme="minorHAnsi" w:eastAsiaTheme="minorEastAsia" w:hAnsiTheme="minorHAnsi" w:cstheme="minorBidi"/>
          <w:noProof/>
        </w:rPr>
        <w:tab/>
      </w:r>
      <w:r w:rsidRPr="00C20066">
        <w:rPr>
          <w:rFonts w:cs="Arial"/>
          <w:noProof/>
        </w:rPr>
        <w:t>Skills and experience</w:t>
      </w:r>
      <w:r>
        <w:rPr>
          <w:noProof/>
        </w:rPr>
        <w:tab/>
      </w:r>
      <w:r>
        <w:rPr>
          <w:noProof/>
        </w:rPr>
        <w:fldChar w:fldCharType="begin"/>
      </w:r>
      <w:r>
        <w:rPr>
          <w:noProof/>
        </w:rPr>
        <w:instrText xml:space="preserve"> PAGEREF _Toc415136750 \h </w:instrText>
      </w:r>
      <w:r>
        <w:rPr>
          <w:noProof/>
        </w:rPr>
      </w:r>
      <w:r>
        <w:rPr>
          <w:noProof/>
        </w:rPr>
        <w:fldChar w:fldCharType="separate"/>
      </w:r>
      <w:r>
        <w:rPr>
          <w:noProof/>
        </w:rPr>
        <w:t>15</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13.</w:t>
      </w:r>
      <w:r>
        <w:rPr>
          <w:rFonts w:asciiTheme="minorHAnsi" w:eastAsiaTheme="minorEastAsia" w:hAnsiTheme="minorHAnsi" w:cstheme="minorBidi"/>
          <w:noProof/>
        </w:rPr>
        <w:tab/>
      </w:r>
      <w:r w:rsidRPr="00C20066">
        <w:rPr>
          <w:rFonts w:cs="Arial"/>
          <w:noProof/>
        </w:rPr>
        <w:t>Consortium Bids</w:t>
      </w:r>
      <w:r>
        <w:rPr>
          <w:noProof/>
        </w:rPr>
        <w:tab/>
      </w:r>
      <w:r>
        <w:rPr>
          <w:noProof/>
        </w:rPr>
        <w:fldChar w:fldCharType="begin"/>
      </w:r>
      <w:r>
        <w:rPr>
          <w:noProof/>
        </w:rPr>
        <w:instrText xml:space="preserve"> PAGEREF _Toc415136751 \h </w:instrText>
      </w:r>
      <w:r>
        <w:rPr>
          <w:noProof/>
        </w:rPr>
      </w:r>
      <w:r>
        <w:rPr>
          <w:noProof/>
        </w:rPr>
        <w:fldChar w:fldCharType="separate"/>
      </w:r>
      <w:r>
        <w:rPr>
          <w:noProof/>
        </w:rPr>
        <w:t>15</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14.</w:t>
      </w:r>
      <w:r>
        <w:rPr>
          <w:rFonts w:asciiTheme="minorHAnsi" w:eastAsiaTheme="minorEastAsia" w:hAnsiTheme="minorHAnsi" w:cstheme="minorBidi"/>
          <w:noProof/>
        </w:rPr>
        <w:tab/>
      </w:r>
      <w:r w:rsidRPr="00C20066">
        <w:rPr>
          <w:rFonts w:cs="Arial"/>
          <w:noProof/>
        </w:rPr>
        <w:t>Budget</w:t>
      </w:r>
      <w:r>
        <w:rPr>
          <w:noProof/>
        </w:rPr>
        <w:tab/>
      </w:r>
      <w:r>
        <w:rPr>
          <w:noProof/>
        </w:rPr>
        <w:fldChar w:fldCharType="begin"/>
      </w:r>
      <w:r>
        <w:rPr>
          <w:noProof/>
        </w:rPr>
        <w:instrText xml:space="preserve"> PAGEREF _Toc415136752 \h </w:instrText>
      </w:r>
      <w:r>
        <w:rPr>
          <w:noProof/>
        </w:rPr>
      </w:r>
      <w:r>
        <w:rPr>
          <w:noProof/>
        </w:rPr>
        <w:fldChar w:fldCharType="separate"/>
      </w:r>
      <w:r>
        <w:rPr>
          <w:noProof/>
        </w:rPr>
        <w:t>16</w:t>
      </w:r>
      <w:r>
        <w:rPr>
          <w:noProof/>
        </w:rPr>
        <w:fldChar w:fldCharType="end"/>
      </w:r>
    </w:p>
    <w:p w:rsidR="00AE60C6" w:rsidRDefault="00AE60C6">
      <w:pPr>
        <w:pStyle w:val="TOC1"/>
        <w:rPr>
          <w:rFonts w:asciiTheme="minorHAnsi" w:eastAsiaTheme="minorEastAsia" w:hAnsiTheme="minorHAnsi" w:cstheme="minorBidi"/>
          <w:noProof/>
        </w:rPr>
      </w:pPr>
      <w:r w:rsidRPr="00C20066">
        <w:rPr>
          <w:rFonts w:cs="Arial"/>
          <w:noProof/>
        </w:rPr>
        <w:t>15.</w:t>
      </w:r>
      <w:r>
        <w:rPr>
          <w:rFonts w:asciiTheme="minorHAnsi" w:eastAsiaTheme="minorEastAsia" w:hAnsiTheme="minorHAnsi" w:cstheme="minorBidi"/>
          <w:noProof/>
        </w:rPr>
        <w:tab/>
      </w:r>
      <w:r w:rsidRPr="00C20066">
        <w:rPr>
          <w:rFonts w:cs="Arial"/>
          <w:noProof/>
        </w:rPr>
        <w:t>Evaluation of Tenders</w:t>
      </w:r>
      <w:r>
        <w:rPr>
          <w:noProof/>
        </w:rPr>
        <w:tab/>
      </w:r>
      <w:r>
        <w:rPr>
          <w:noProof/>
        </w:rPr>
        <w:fldChar w:fldCharType="begin"/>
      </w:r>
      <w:r>
        <w:rPr>
          <w:noProof/>
        </w:rPr>
        <w:instrText xml:space="preserve"> PAGEREF _Toc415136753 \h </w:instrText>
      </w:r>
      <w:r>
        <w:rPr>
          <w:noProof/>
        </w:rPr>
      </w:r>
      <w:r>
        <w:rPr>
          <w:noProof/>
        </w:rPr>
        <w:fldChar w:fldCharType="separate"/>
      </w:r>
      <w:r>
        <w:rPr>
          <w:noProof/>
        </w:rPr>
        <w:t>17</w:t>
      </w:r>
      <w:r>
        <w:rPr>
          <w:noProof/>
        </w:rPr>
        <w:fldChar w:fldCharType="end"/>
      </w:r>
    </w:p>
    <w:p w:rsidR="00AE60C6" w:rsidRDefault="00AE60C6">
      <w:pPr>
        <w:pStyle w:val="TOC4"/>
        <w:tabs>
          <w:tab w:val="right" w:leader="dot" w:pos="9016"/>
        </w:tabs>
        <w:rPr>
          <w:rFonts w:asciiTheme="minorHAnsi" w:eastAsiaTheme="minorEastAsia" w:hAnsiTheme="minorHAnsi" w:cstheme="minorBidi"/>
          <w:noProof/>
        </w:rPr>
      </w:pPr>
      <w:r w:rsidRPr="00C20066">
        <w:rPr>
          <w:rFonts w:cs="Arial"/>
          <w:noProof/>
        </w:rPr>
        <w:t>Criterion</w:t>
      </w:r>
      <w:r>
        <w:rPr>
          <w:noProof/>
        </w:rPr>
        <w:tab/>
      </w:r>
      <w:r>
        <w:rPr>
          <w:noProof/>
        </w:rPr>
        <w:fldChar w:fldCharType="begin"/>
      </w:r>
      <w:r>
        <w:rPr>
          <w:noProof/>
        </w:rPr>
        <w:instrText xml:space="preserve"> PAGEREF _Toc415136754 \h </w:instrText>
      </w:r>
      <w:r>
        <w:rPr>
          <w:noProof/>
        </w:rPr>
      </w:r>
      <w:r>
        <w:rPr>
          <w:noProof/>
        </w:rPr>
        <w:fldChar w:fldCharType="separate"/>
      </w:r>
      <w:r>
        <w:rPr>
          <w:noProof/>
        </w:rPr>
        <w:t>17</w:t>
      </w:r>
      <w:r>
        <w:rPr>
          <w:noProof/>
        </w:rPr>
        <w:fldChar w:fldCharType="end"/>
      </w:r>
    </w:p>
    <w:p w:rsidR="00AE60C6" w:rsidRDefault="00AE60C6">
      <w:pPr>
        <w:pStyle w:val="TOC4"/>
        <w:tabs>
          <w:tab w:val="right" w:leader="dot" w:pos="9016"/>
        </w:tabs>
        <w:rPr>
          <w:rFonts w:asciiTheme="minorHAnsi" w:eastAsiaTheme="minorEastAsia" w:hAnsiTheme="minorHAnsi" w:cstheme="minorBidi"/>
          <w:noProof/>
        </w:rPr>
      </w:pPr>
      <w:r w:rsidRPr="00C20066">
        <w:rPr>
          <w:rFonts w:cs="Arial"/>
          <w:noProof/>
        </w:rPr>
        <w:t>Description</w:t>
      </w:r>
      <w:r>
        <w:rPr>
          <w:noProof/>
        </w:rPr>
        <w:tab/>
      </w:r>
      <w:r>
        <w:rPr>
          <w:noProof/>
        </w:rPr>
        <w:fldChar w:fldCharType="begin"/>
      </w:r>
      <w:r>
        <w:rPr>
          <w:noProof/>
        </w:rPr>
        <w:instrText xml:space="preserve"> PAGEREF _Toc415136755 \h </w:instrText>
      </w:r>
      <w:r>
        <w:rPr>
          <w:noProof/>
        </w:rPr>
      </w:r>
      <w:r>
        <w:rPr>
          <w:noProof/>
        </w:rPr>
        <w:fldChar w:fldCharType="separate"/>
      </w:r>
      <w:r>
        <w:rPr>
          <w:noProof/>
        </w:rPr>
        <w:t>17</w:t>
      </w:r>
      <w:r>
        <w:rPr>
          <w:noProof/>
        </w:rPr>
        <w:fldChar w:fldCharType="end"/>
      </w:r>
    </w:p>
    <w:p w:rsidR="00AE60C6" w:rsidRDefault="00AE60C6">
      <w:pPr>
        <w:pStyle w:val="TOC4"/>
        <w:tabs>
          <w:tab w:val="right" w:leader="dot" w:pos="9016"/>
        </w:tabs>
        <w:rPr>
          <w:rFonts w:asciiTheme="minorHAnsi" w:eastAsiaTheme="minorEastAsia" w:hAnsiTheme="minorHAnsi" w:cstheme="minorBidi"/>
          <w:noProof/>
        </w:rPr>
      </w:pPr>
      <w:r w:rsidRPr="00C20066">
        <w:rPr>
          <w:rFonts w:cs="Arial"/>
          <w:noProof/>
        </w:rPr>
        <w:t>Weighting</w:t>
      </w:r>
      <w:r>
        <w:rPr>
          <w:noProof/>
        </w:rPr>
        <w:tab/>
      </w:r>
      <w:r>
        <w:rPr>
          <w:noProof/>
        </w:rPr>
        <w:fldChar w:fldCharType="begin"/>
      </w:r>
      <w:r>
        <w:rPr>
          <w:noProof/>
        </w:rPr>
        <w:instrText xml:space="preserve"> PAGEREF _Toc415136756 \h </w:instrText>
      </w:r>
      <w:r>
        <w:rPr>
          <w:noProof/>
        </w:rPr>
      </w:r>
      <w:r>
        <w:rPr>
          <w:noProof/>
        </w:rPr>
        <w:fldChar w:fldCharType="separate"/>
      </w:r>
      <w:r>
        <w:rPr>
          <w:noProof/>
        </w:rPr>
        <w:t>17</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812318">
      <w:pPr>
        <w:pStyle w:val="Heading1"/>
        <w:numPr>
          <w:ilvl w:val="0"/>
          <w:numId w:val="11"/>
        </w:numPr>
        <w:rPr>
          <w:rFonts w:ascii="Arial" w:hAnsi="Arial" w:cs="Arial"/>
          <w:sz w:val="24"/>
          <w:szCs w:val="24"/>
        </w:rPr>
      </w:pPr>
      <w:r w:rsidRPr="002D4038">
        <w:br w:type="page"/>
      </w:r>
      <w:bookmarkStart w:id="19" w:name="_Ref357535594"/>
      <w:bookmarkStart w:id="20" w:name="_Ref373505096"/>
      <w:bookmarkStart w:id="21" w:name="_Toc381969506"/>
      <w:bookmarkStart w:id="22" w:name="_Toc415136739"/>
      <w:bookmarkStart w:id="23" w:name="SectionTwo"/>
      <w:r w:rsidR="00DC49C2" w:rsidRPr="00B551EF">
        <w:rPr>
          <w:rFonts w:ascii="Arial" w:hAnsi="Arial" w:cs="Arial"/>
          <w:sz w:val="24"/>
          <w:szCs w:val="24"/>
        </w:rPr>
        <w:lastRenderedPageBreak/>
        <w:t>Introduction</w:t>
      </w:r>
      <w:bookmarkEnd w:id="19"/>
      <w:r w:rsidR="00884DF5" w:rsidRPr="00B551EF">
        <w:rPr>
          <w:rFonts w:ascii="Arial" w:hAnsi="Arial" w:cs="Arial"/>
          <w:sz w:val="24"/>
          <w:szCs w:val="24"/>
        </w:rPr>
        <w:t xml:space="preserve"> and summary of requirements</w:t>
      </w:r>
      <w:bookmarkEnd w:id="20"/>
      <w:bookmarkEnd w:id="21"/>
      <w:bookmarkEnd w:id="22"/>
    </w:p>
    <w:p w:rsidR="001223FF" w:rsidRDefault="001223FF" w:rsidP="00622E6B"/>
    <w:p w:rsidR="00B551EF" w:rsidRDefault="001223FF" w:rsidP="00D471CF">
      <w:pPr>
        <w:jc w:val="both"/>
        <w:rPr>
          <w:sz w:val="24"/>
          <w:szCs w:val="24"/>
        </w:rPr>
      </w:pPr>
      <w:r w:rsidRPr="001223FF">
        <w:rPr>
          <w:sz w:val="24"/>
          <w:szCs w:val="24"/>
        </w:rPr>
        <w:t xml:space="preserve">The Department of Energy and Climate Change (“DECC”), wishes to appoint </w:t>
      </w:r>
      <w:r w:rsidR="00B551EF" w:rsidRPr="00B551EF">
        <w:rPr>
          <w:sz w:val="24"/>
          <w:szCs w:val="24"/>
        </w:rPr>
        <w:t>independent expert</w:t>
      </w:r>
      <w:r w:rsidR="00B551EF">
        <w:rPr>
          <w:sz w:val="24"/>
          <w:szCs w:val="24"/>
        </w:rPr>
        <w:t>(</w:t>
      </w:r>
      <w:r w:rsidR="00B551EF" w:rsidRPr="00B551EF">
        <w:rPr>
          <w:sz w:val="24"/>
          <w:szCs w:val="24"/>
        </w:rPr>
        <w:t>s</w:t>
      </w:r>
      <w:r w:rsidR="00B551EF">
        <w:rPr>
          <w:sz w:val="24"/>
          <w:szCs w:val="24"/>
        </w:rPr>
        <w:t>)</w:t>
      </w:r>
      <w:r w:rsidR="00B551EF" w:rsidRPr="00B551EF">
        <w:rPr>
          <w:sz w:val="24"/>
          <w:szCs w:val="24"/>
        </w:rPr>
        <w:t xml:space="preserve"> to review the evidence on</w:t>
      </w:r>
      <w:r w:rsidR="00137810">
        <w:rPr>
          <w:sz w:val="24"/>
          <w:szCs w:val="24"/>
        </w:rPr>
        <w:t xml:space="preserve"> the effects of and response to</w:t>
      </w:r>
      <w:r w:rsidR="00B551EF" w:rsidRPr="00B551EF">
        <w:rPr>
          <w:sz w:val="24"/>
          <w:szCs w:val="24"/>
        </w:rPr>
        <w:t xml:space="preserve"> </w:t>
      </w:r>
      <w:r w:rsidR="00B551EF">
        <w:rPr>
          <w:sz w:val="24"/>
          <w:szCs w:val="24"/>
        </w:rPr>
        <w:t>amplitude modulation (</w:t>
      </w:r>
      <w:r w:rsidR="00B551EF" w:rsidRPr="00B551EF">
        <w:rPr>
          <w:sz w:val="24"/>
          <w:szCs w:val="24"/>
        </w:rPr>
        <w:t>AM</w:t>
      </w:r>
      <w:r w:rsidR="00B551EF">
        <w:rPr>
          <w:sz w:val="24"/>
          <w:szCs w:val="24"/>
        </w:rPr>
        <w:t xml:space="preserve">) </w:t>
      </w:r>
      <w:r w:rsidR="00101578">
        <w:rPr>
          <w:sz w:val="24"/>
          <w:szCs w:val="24"/>
        </w:rPr>
        <w:t>from</w:t>
      </w:r>
      <w:r w:rsidR="00B551EF">
        <w:rPr>
          <w:sz w:val="24"/>
          <w:szCs w:val="24"/>
        </w:rPr>
        <w:t xml:space="preserve"> wind </w:t>
      </w:r>
      <w:r w:rsidR="00756CA2">
        <w:rPr>
          <w:sz w:val="24"/>
          <w:szCs w:val="24"/>
        </w:rPr>
        <w:t>turbines</w:t>
      </w:r>
      <w:r w:rsidR="00B551EF" w:rsidRPr="00B551EF">
        <w:rPr>
          <w:sz w:val="24"/>
          <w:szCs w:val="24"/>
        </w:rPr>
        <w:t>, including but not limited to</w:t>
      </w:r>
      <w:r w:rsidR="00B551EF">
        <w:rPr>
          <w:sz w:val="24"/>
          <w:szCs w:val="24"/>
        </w:rPr>
        <w:t>,</w:t>
      </w:r>
      <w:r w:rsidR="00B551EF" w:rsidRPr="00B551EF">
        <w:rPr>
          <w:sz w:val="24"/>
          <w:szCs w:val="24"/>
        </w:rPr>
        <w:t xml:space="preserve"> the research commissioned and published by RenewableUK in December 2013, and to provide advice on an appropriate ‘penalty scheme’</w:t>
      </w:r>
      <w:r w:rsidR="009D54B0">
        <w:rPr>
          <w:rStyle w:val="FootnoteReference"/>
          <w:sz w:val="24"/>
          <w:szCs w:val="24"/>
        </w:rPr>
        <w:footnoteReference w:id="1"/>
      </w:r>
      <w:r w:rsidR="009D54B0">
        <w:rPr>
          <w:sz w:val="24"/>
          <w:szCs w:val="24"/>
        </w:rPr>
        <w:t xml:space="preserve"> (or alternative)</w:t>
      </w:r>
      <w:r w:rsidR="00B551EF" w:rsidRPr="00B551EF">
        <w:rPr>
          <w:sz w:val="24"/>
          <w:szCs w:val="24"/>
        </w:rPr>
        <w:t xml:space="preserve">, and at what level of AM it should be applied. </w:t>
      </w:r>
    </w:p>
    <w:p w:rsidR="00FE097E" w:rsidRDefault="00FE097E" w:rsidP="00B551EF">
      <w:pPr>
        <w:rPr>
          <w:sz w:val="24"/>
          <w:szCs w:val="24"/>
        </w:rPr>
      </w:pPr>
    </w:p>
    <w:p w:rsidR="006D7F45" w:rsidRDefault="00FE097E" w:rsidP="00D471CF">
      <w:pPr>
        <w:jc w:val="both"/>
        <w:rPr>
          <w:sz w:val="24"/>
          <w:szCs w:val="24"/>
        </w:rPr>
      </w:pPr>
      <w:r w:rsidRPr="00FE097E">
        <w:rPr>
          <w:sz w:val="24"/>
          <w:szCs w:val="24"/>
        </w:rPr>
        <w:t>The contractor will</w:t>
      </w:r>
      <w:r w:rsidR="006D7F45">
        <w:rPr>
          <w:sz w:val="24"/>
          <w:szCs w:val="24"/>
        </w:rPr>
        <w:t>:</w:t>
      </w:r>
    </w:p>
    <w:p w:rsidR="006D7F45" w:rsidRDefault="006D7F45" w:rsidP="006D7F45">
      <w:pPr>
        <w:rPr>
          <w:sz w:val="24"/>
          <w:szCs w:val="24"/>
        </w:rPr>
      </w:pPr>
    </w:p>
    <w:p w:rsidR="006D7F45" w:rsidRPr="006D7F45" w:rsidRDefault="006D7F45" w:rsidP="00D471CF">
      <w:pPr>
        <w:pStyle w:val="ListParagraph"/>
        <w:numPr>
          <w:ilvl w:val="0"/>
          <w:numId w:val="26"/>
        </w:numPr>
        <w:jc w:val="both"/>
        <w:rPr>
          <w:rFonts w:ascii="Arial" w:hAnsi="Arial" w:cs="Arial"/>
          <w:sz w:val="24"/>
          <w:szCs w:val="24"/>
        </w:rPr>
      </w:pPr>
      <w:r w:rsidRPr="006D7F45">
        <w:rPr>
          <w:rFonts w:ascii="Arial" w:hAnsi="Arial" w:cs="Arial"/>
          <w:sz w:val="24"/>
          <w:szCs w:val="24"/>
        </w:rPr>
        <w:t xml:space="preserve">Summarise (for </w:t>
      </w:r>
      <w:r>
        <w:rPr>
          <w:rFonts w:ascii="Arial" w:hAnsi="Arial" w:cs="Arial"/>
          <w:sz w:val="24"/>
          <w:szCs w:val="24"/>
        </w:rPr>
        <w:t xml:space="preserve">a </w:t>
      </w:r>
      <w:r w:rsidRPr="006D7F45">
        <w:rPr>
          <w:rFonts w:ascii="Arial" w:hAnsi="Arial" w:cs="Arial"/>
          <w:sz w:val="24"/>
          <w:szCs w:val="24"/>
        </w:rPr>
        <w:t>non-technical audience) main findings of</w:t>
      </w:r>
      <w:r w:rsidR="00756CA2">
        <w:rPr>
          <w:rFonts w:ascii="Arial" w:hAnsi="Arial" w:cs="Arial"/>
          <w:sz w:val="24"/>
          <w:szCs w:val="24"/>
        </w:rPr>
        <w:t xml:space="preserve"> the </w:t>
      </w:r>
      <w:r w:rsidRPr="006D7F45">
        <w:rPr>
          <w:rFonts w:ascii="Arial" w:hAnsi="Arial" w:cs="Arial"/>
          <w:sz w:val="24"/>
          <w:szCs w:val="24"/>
        </w:rPr>
        <w:t>review of evidence</w:t>
      </w:r>
      <w:r>
        <w:rPr>
          <w:rFonts w:ascii="Arial" w:hAnsi="Arial" w:cs="Arial"/>
          <w:sz w:val="24"/>
          <w:szCs w:val="24"/>
        </w:rPr>
        <w:t>;</w:t>
      </w:r>
    </w:p>
    <w:p w:rsidR="006D7F45" w:rsidRPr="006D7F45" w:rsidRDefault="006D7F45" w:rsidP="00D471CF">
      <w:pPr>
        <w:pStyle w:val="ListParagraph"/>
        <w:numPr>
          <w:ilvl w:val="0"/>
          <w:numId w:val="26"/>
        </w:numPr>
        <w:jc w:val="both"/>
        <w:rPr>
          <w:rFonts w:ascii="Arial" w:hAnsi="Arial" w:cs="Arial"/>
          <w:sz w:val="24"/>
          <w:szCs w:val="24"/>
        </w:rPr>
      </w:pPr>
      <w:r w:rsidRPr="006D7F45">
        <w:rPr>
          <w:rFonts w:ascii="Arial" w:hAnsi="Arial" w:cs="Arial"/>
          <w:sz w:val="24"/>
          <w:szCs w:val="24"/>
        </w:rPr>
        <w:t>Recommend an appropriate penalty scheme (or alternative) for use in a planning condition, compatible with the IOA AM Working Group’s preferred metric</w:t>
      </w:r>
      <w:r>
        <w:rPr>
          <w:rFonts w:ascii="Arial" w:hAnsi="Arial" w:cs="Arial"/>
          <w:sz w:val="24"/>
          <w:szCs w:val="24"/>
        </w:rPr>
        <w:t>;</w:t>
      </w:r>
    </w:p>
    <w:p w:rsidR="006D7F45" w:rsidRPr="006D7F45" w:rsidRDefault="006D7F45" w:rsidP="00D471CF">
      <w:pPr>
        <w:pStyle w:val="ListParagraph"/>
        <w:numPr>
          <w:ilvl w:val="0"/>
          <w:numId w:val="26"/>
        </w:numPr>
        <w:jc w:val="both"/>
        <w:rPr>
          <w:rFonts w:ascii="Arial" w:hAnsi="Arial" w:cs="Arial"/>
          <w:sz w:val="24"/>
          <w:szCs w:val="24"/>
        </w:rPr>
      </w:pPr>
      <w:r w:rsidRPr="006D7F45">
        <w:rPr>
          <w:rFonts w:ascii="Arial" w:hAnsi="Arial" w:cs="Arial"/>
          <w:sz w:val="24"/>
          <w:szCs w:val="24"/>
        </w:rPr>
        <w:t>Prepare a report summarising the main findings and setting out clear recommendations, in a form suitable for publication by DECC. (The report should discuss the limitations of the evidence on which the recommendations are based)</w:t>
      </w:r>
      <w:r>
        <w:rPr>
          <w:rFonts w:ascii="Arial" w:hAnsi="Arial" w:cs="Arial"/>
          <w:sz w:val="24"/>
          <w:szCs w:val="24"/>
        </w:rPr>
        <w:t>; and</w:t>
      </w:r>
    </w:p>
    <w:p w:rsidR="006D7F45" w:rsidRPr="006D7F45" w:rsidRDefault="006D7F45" w:rsidP="00D471CF">
      <w:pPr>
        <w:pStyle w:val="ListParagraph"/>
        <w:numPr>
          <w:ilvl w:val="0"/>
          <w:numId w:val="26"/>
        </w:numPr>
        <w:jc w:val="both"/>
        <w:rPr>
          <w:rFonts w:ascii="Arial" w:hAnsi="Arial" w:cs="Arial"/>
          <w:sz w:val="24"/>
          <w:szCs w:val="24"/>
        </w:rPr>
      </w:pPr>
      <w:r w:rsidRPr="006D7F45">
        <w:rPr>
          <w:rFonts w:ascii="Arial" w:hAnsi="Arial" w:cs="Arial"/>
          <w:sz w:val="24"/>
          <w:szCs w:val="24"/>
        </w:rPr>
        <w:t>Present the main findings and recommendations to the IOA’s AM Working Group and, separately, to the project’s Steering Group.</w:t>
      </w:r>
    </w:p>
    <w:p w:rsidR="00B551EF" w:rsidRDefault="00B551EF" w:rsidP="00D471CF">
      <w:pPr>
        <w:jc w:val="both"/>
        <w:rPr>
          <w:sz w:val="24"/>
          <w:szCs w:val="24"/>
        </w:rPr>
      </w:pPr>
      <w:r>
        <w:rPr>
          <w:sz w:val="24"/>
          <w:szCs w:val="24"/>
        </w:rPr>
        <w:t xml:space="preserve">The contractor will </w:t>
      </w:r>
      <w:r w:rsidR="001670E8">
        <w:rPr>
          <w:sz w:val="24"/>
          <w:szCs w:val="24"/>
        </w:rPr>
        <w:t xml:space="preserve">need </w:t>
      </w:r>
      <w:r>
        <w:rPr>
          <w:sz w:val="24"/>
          <w:szCs w:val="24"/>
        </w:rPr>
        <w:t>t</w:t>
      </w:r>
      <w:r w:rsidRPr="00B551EF">
        <w:rPr>
          <w:sz w:val="24"/>
          <w:szCs w:val="24"/>
        </w:rPr>
        <w:t xml:space="preserve">o work closely with the Institute of Acoustics’ AM </w:t>
      </w:r>
      <w:r w:rsidR="00635BE1">
        <w:rPr>
          <w:sz w:val="24"/>
          <w:szCs w:val="24"/>
        </w:rPr>
        <w:t>W</w:t>
      </w:r>
      <w:r w:rsidR="00635BE1" w:rsidRPr="00B551EF">
        <w:rPr>
          <w:sz w:val="24"/>
          <w:szCs w:val="24"/>
        </w:rPr>
        <w:t xml:space="preserve">orking </w:t>
      </w:r>
      <w:r w:rsidR="00635BE1">
        <w:rPr>
          <w:sz w:val="24"/>
          <w:szCs w:val="24"/>
        </w:rPr>
        <w:t>G</w:t>
      </w:r>
      <w:r w:rsidR="00635BE1" w:rsidRPr="00B551EF">
        <w:rPr>
          <w:sz w:val="24"/>
          <w:szCs w:val="24"/>
        </w:rPr>
        <w:t>roup</w:t>
      </w:r>
      <w:r w:rsidRPr="00B551EF">
        <w:rPr>
          <w:sz w:val="24"/>
          <w:szCs w:val="24"/>
        </w:rPr>
        <w:t xml:space="preserve">, </w:t>
      </w:r>
      <w:r w:rsidR="00635BE1">
        <w:rPr>
          <w:sz w:val="24"/>
          <w:szCs w:val="24"/>
        </w:rPr>
        <w:t>which is</w:t>
      </w:r>
      <w:r w:rsidRPr="00B551EF">
        <w:rPr>
          <w:sz w:val="24"/>
          <w:szCs w:val="24"/>
        </w:rPr>
        <w:t xml:space="preserve"> expected to recommend a preferred metric and methodology for quantifying and assessing the level of AM in a sample of wind turbine noise data.</w:t>
      </w:r>
    </w:p>
    <w:p w:rsidR="006D7F45" w:rsidRDefault="006D7F45" w:rsidP="00B551EF">
      <w:pPr>
        <w:rPr>
          <w:sz w:val="24"/>
          <w:szCs w:val="24"/>
        </w:rPr>
      </w:pPr>
    </w:p>
    <w:p w:rsidR="001F4630" w:rsidRDefault="001F4630" w:rsidP="00812318">
      <w:pPr>
        <w:pStyle w:val="Heading1"/>
        <w:numPr>
          <w:ilvl w:val="0"/>
          <w:numId w:val="11"/>
        </w:numPr>
        <w:rPr>
          <w:rFonts w:ascii="Arial" w:hAnsi="Arial" w:cs="Arial"/>
          <w:sz w:val="24"/>
          <w:szCs w:val="24"/>
        </w:rPr>
      </w:pPr>
      <w:bookmarkStart w:id="24" w:name="_Ref357535668"/>
      <w:bookmarkStart w:id="25" w:name="_Toc381969507"/>
      <w:bookmarkStart w:id="26" w:name="_Toc405888456"/>
      <w:bookmarkStart w:id="27" w:name="_Toc415136740"/>
      <w:r w:rsidRPr="00C4141B">
        <w:rPr>
          <w:rFonts w:ascii="Arial" w:hAnsi="Arial" w:cs="Arial"/>
          <w:sz w:val="24"/>
          <w:szCs w:val="24"/>
        </w:rPr>
        <w:t>Background</w:t>
      </w:r>
      <w:bookmarkEnd w:id="24"/>
      <w:bookmarkEnd w:id="25"/>
      <w:bookmarkEnd w:id="26"/>
      <w:bookmarkEnd w:id="27"/>
    </w:p>
    <w:p w:rsidR="005F0D3A" w:rsidRDefault="005F0D3A" w:rsidP="005F0D3A"/>
    <w:p w:rsidR="005F0D3A" w:rsidRPr="001223FF" w:rsidRDefault="005F0D3A" w:rsidP="00D471CF">
      <w:pPr>
        <w:jc w:val="both"/>
        <w:rPr>
          <w:sz w:val="24"/>
          <w:szCs w:val="24"/>
        </w:rPr>
      </w:pPr>
      <w:r w:rsidRPr="001223FF">
        <w:rPr>
          <w:sz w:val="24"/>
          <w:szCs w:val="24"/>
        </w:rPr>
        <w:t xml:space="preserve">DECC </w:t>
      </w:r>
      <w:r w:rsidR="00362557">
        <w:rPr>
          <w:sz w:val="24"/>
          <w:szCs w:val="24"/>
        </w:rPr>
        <w:t xml:space="preserve">has </w:t>
      </w:r>
      <w:r w:rsidRPr="001223FF">
        <w:rPr>
          <w:sz w:val="24"/>
          <w:szCs w:val="24"/>
        </w:rPr>
        <w:t>policy</w:t>
      </w:r>
      <w:r w:rsidR="00362557">
        <w:rPr>
          <w:sz w:val="24"/>
          <w:szCs w:val="24"/>
        </w:rPr>
        <w:t xml:space="preserve"> responsibility</w:t>
      </w:r>
      <w:r w:rsidRPr="001223FF">
        <w:rPr>
          <w:sz w:val="24"/>
          <w:szCs w:val="24"/>
        </w:rPr>
        <w:t xml:space="preserve"> for the management of noise from onshore wind farms. The guidelines for assessing the noise impact of a wind farm during the planning process are set out in ETSU-R-97 (DTI</w:t>
      </w:r>
      <w:proofErr w:type="gramStart"/>
      <w:r w:rsidRPr="001223FF">
        <w:rPr>
          <w:sz w:val="24"/>
          <w:szCs w:val="24"/>
        </w:rPr>
        <w:t>,1996</w:t>
      </w:r>
      <w:proofErr w:type="gramEnd"/>
      <w:r w:rsidRPr="001223FF">
        <w:rPr>
          <w:sz w:val="24"/>
          <w:szCs w:val="24"/>
        </w:rPr>
        <w:t xml:space="preserve">) and the Institute of Acoustics’ (IOA) Good Practice Guide (IOA, 2013). </w:t>
      </w:r>
    </w:p>
    <w:p w:rsidR="005F0D3A" w:rsidRPr="001223FF" w:rsidRDefault="005F0D3A" w:rsidP="005F0D3A">
      <w:pPr>
        <w:rPr>
          <w:sz w:val="24"/>
          <w:szCs w:val="24"/>
        </w:rPr>
      </w:pPr>
    </w:p>
    <w:p w:rsidR="005F0D3A" w:rsidRPr="001223FF" w:rsidRDefault="005F0D3A" w:rsidP="00D471CF">
      <w:pPr>
        <w:jc w:val="both"/>
        <w:rPr>
          <w:sz w:val="24"/>
          <w:szCs w:val="24"/>
        </w:rPr>
      </w:pPr>
      <w:r w:rsidRPr="001223FF">
        <w:rPr>
          <w:sz w:val="24"/>
          <w:szCs w:val="24"/>
        </w:rPr>
        <w:t xml:space="preserve">The IOA has established a working group to look at a noise phenomenon called amplitude modulation (AM), in part to respond to and take forward research instigated by RenewableUK (RUK) in 2011 and published in December 2013. </w:t>
      </w:r>
    </w:p>
    <w:p w:rsidR="005F0D3A" w:rsidRPr="001223FF" w:rsidRDefault="005F0D3A" w:rsidP="005F0D3A">
      <w:pPr>
        <w:rPr>
          <w:sz w:val="24"/>
          <w:szCs w:val="24"/>
        </w:rPr>
      </w:pPr>
    </w:p>
    <w:p w:rsidR="005F0D3A" w:rsidRPr="001223FF" w:rsidRDefault="005F0D3A" w:rsidP="00D471CF">
      <w:pPr>
        <w:jc w:val="both"/>
        <w:rPr>
          <w:sz w:val="24"/>
          <w:szCs w:val="24"/>
        </w:rPr>
      </w:pPr>
      <w:r w:rsidRPr="001223FF">
        <w:rPr>
          <w:sz w:val="24"/>
          <w:szCs w:val="24"/>
        </w:rPr>
        <w:t xml:space="preserve">Wind turbine aerodynamic noise (the noise produced by the rotating wind turbine blades) includes a steady component as well as, in some circumstances, a periodically fluctuating, or amplitude modulated (AM), component. </w:t>
      </w:r>
      <w:r w:rsidR="00635BE1">
        <w:rPr>
          <w:sz w:val="24"/>
          <w:szCs w:val="24"/>
        </w:rPr>
        <w:t>This</w:t>
      </w:r>
      <w:r w:rsidR="00635BE1" w:rsidRPr="001223FF">
        <w:rPr>
          <w:sz w:val="24"/>
          <w:szCs w:val="24"/>
        </w:rPr>
        <w:t xml:space="preserve"> </w:t>
      </w:r>
      <w:r w:rsidRPr="001223FF">
        <w:rPr>
          <w:sz w:val="24"/>
          <w:szCs w:val="24"/>
        </w:rPr>
        <w:t xml:space="preserve">can take different forms. One form of AM, commonly referred to as ‘blade swish’, is an inherent feature of the operation of all wind turbines and can be explained by well understood mechanisms. Some AM, however, exhibits characteristics, including a greater depth of modulation or a changed noise character, that fall outside those </w:t>
      </w:r>
      <w:r w:rsidRPr="001223FF">
        <w:rPr>
          <w:sz w:val="24"/>
          <w:szCs w:val="24"/>
        </w:rPr>
        <w:lastRenderedPageBreak/>
        <w:t xml:space="preserve">expected; this other form of AM can potentially give rise to </w:t>
      </w:r>
      <w:r w:rsidR="005C708D">
        <w:rPr>
          <w:sz w:val="24"/>
          <w:szCs w:val="24"/>
        </w:rPr>
        <w:t>an adverse subjective response</w:t>
      </w:r>
      <w:r w:rsidRPr="001223FF">
        <w:rPr>
          <w:sz w:val="24"/>
          <w:szCs w:val="24"/>
        </w:rPr>
        <w:t xml:space="preserve">. </w:t>
      </w:r>
    </w:p>
    <w:p w:rsidR="005F0D3A" w:rsidRPr="001223FF" w:rsidRDefault="005F0D3A" w:rsidP="005F0D3A">
      <w:pPr>
        <w:rPr>
          <w:sz w:val="24"/>
          <w:szCs w:val="24"/>
        </w:rPr>
      </w:pPr>
    </w:p>
    <w:p w:rsidR="005F0D3A" w:rsidRPr="001223FF" w:rsidRDefault="005F0D3A" w:rsidP="00D471CF">
      <w:pPr>
        <w:jc w:val="both"/>
        <w:rPr>
          <w:sz w:val="24"/>
          <w:szCs w:val="24"/>
        </w:rPr>
      </w:pPr>
      <w:r w:rsidRPr="001223FF">
        <w:rPr>
          <w:sz w:val="24"/>
          <w:szCs w:val="24"/>
        </w:rPr>
        <w:t>The RUK research found that reported incidences of this other form of AM are relatively limited</w:t>
      </w:r>
      <w:r w:rsidR="00E7401E">
        <w:rPr>
          <w:sz w:val="24"/>
          <w:szCs w:val="24"/>
        </w:rPr>
        <w:t>.</w:t>
      </w:r>
      <w:r w:rsidRPr="001223FF">
        <w:rPr>
          <w:sz w:val="24"/>
          <w:szCs w:val="24"/>
        </w:rPr>
        <w:t xml:space="preserve"> However, it is now a recognised phenomenon and reports of the nuisance experienced by those who consider that they have been affected by it have raised public awareness and concern. There is increasing pressure from planning authorities and local residents for developers to accept a planning condition on AM. There is also a growing consensus among acoustics experts that there is a need for some form of mitigation to deal with the potential effects of AM.</w:t>
      </w:r>
    </w:p>
    <w:p w:rsidR="005F0D3A" w:rsidRPr="001223FF" w:rsidRDefault="005F0D3A" w:rsidP="005F0D3A">
      <w:pPr>
        <w:rPr>
          <w:sz w:val="24"/>
          <w:szCs w:val="24"/>
        </w:rPr>
      </w:pPr>
    </w:p>
    <w:p w:rsidR="005F0D3A" w:rsidRPr="001223FF" w:rsidRDefault="00635BE1" w:rsidP="00D471CF">
      <w:pPr>
        <w:jc w:val="both"/>
        <w:rPr>
          <w:sz w:val="24"/>
          <w:szCs w:val="24"/>
        </w:rPr>
      </w:pPr>
      <w:r>
        <w:rPr>
          <w:sz w:val="24"/>
          <w:szCs w:val="24"/>
        </w:rPr>
        <w:t>U</w:t>
      </w:r>
      <w:r w:rsidR="005F0D3A" w:rsidRPr="001223FF">
        <w:rPr>
          <w:sz w:val="24"/>
          <w:szCs w:val="24"/>
        </w:rPr>
        <w:t xml:space="preserve">nderstanding of the causes, occurrence and control of AM has advanced significantly and </w:t>
      </w:r>
      <w:r>
        <w:rPr>
          <w:sz w:val="24"/>
          <w:szCs w:val="24"/>
        </w:rPr>
        <w:t>it has</w:t>
      </w:r>
      <w:r w:rsidR="005F0D3A" w:rsidRPr="001223FF">
        <w:rPr>
          <w:sz w:val="24"/>
          <w:szCs w:val="24"/>
        </w:rPr>
        <w:t xml:space="preserve"> now reached the point where, although </w:t>
      </w:r>
      <w:r>
        <w:rPr>
          <w:sz w:val="24"/>
          <w:szCs w:val="24"/>
        </w:rPr>
        <w:t>there</w:t>
      </w:r>
      <w:r w:rsidRPr="001223FF">
        <w:rPr>
          <w:sz w:val="24"/>
          <w:szCs w:val="24"/>
        </w:rPr>
        <w:t xml:space="preserve"> </w:t>
      </w:r>
      <w:r w:rsidR="005F0D3A" w:rsidRPr="001223FF">
        <w:rPr>
          <w:sz w:val="24"/>
          <w:szCs w:val="24"/>
        </w:rPr>
        <w:t xml:space="preserve">still </w:t>
      </w:r>
      <w:r>
        <w:rPr>
          <w:sz w:val="24"/>
          <w:szCs w:val="24"/>
        </w:rPr>
        <w:t>isn’t</w:t>
      </w:r>
      <w:r w:rsidR="005F0D3A" w:rsidRPr="001223FF">
        <w:rPr>
          <w:sz w:val="24"/>
          <w:szCs w:val="24"/>
        </w:rPr>
        <w:t xml:space="preserve"> a way of predicting at the planning stage if AM will occur at any proposed wind site, it may be appropriate to provide guidance to planning authorities and developers on how a planning condition could be used to protect </w:t>
      </w:r>
      <w:r w:rsidR="0011619E">
        <w:rPr>
          <w:sz w:val="24"/>
          <w:szCs w:val="24"/>
        </w:rPr>
        <w:t xml:space="preserve">local residents </w:t>
      </w:r>
      <w:r w:rsidR="005F0D3A" w:rsidRPr="001223FF">
        <w:rPr>
          <w:sz w:val="24"/>
          <w:szCs w:val="24"/>
        </w:rPr>
        <w:t xml:space="preserve">against the possibility of </w:t>
      </w:r>
      <w:r>
        <w:rPr>
          <w:sz w:val="24"/>
          <w:szCs w:val="24"/>
        </w:rPr>
        <w:t xml:space="preserve">excessive </w:t>
      </w:r>
      <w:r w:rsidR="005F0D3A" w:rsidRPr="001223FF">
        <w:rPr>
          <w:sz w:val="24"/>
          <w:szCs w:val="24"/>
        </w:rPr>
        <w:t xml:space="preserve">AM. </w:t>
      </w:r>
    </w:p>
    <w:p w:rsidR="005F0D3A" w:rsidRPr="001223FF" w:rsidRDefault="005F0D3A" w:rsidP="005F0D3A">
      <w:pPr>
        <w:rPr>
          <w:sz w:val="24"/>
          <w:szCs w:val="24"/>
        </w:rPr>
      </w:pPr>
    </w:p>
    <w:p w:rsidR="005F0D3A" w:rsidRPr="001223FF" w:rsidRDefault="005F0D3A" w:rsidP="00D471CF">
      <w:pPr>
        <w:jc w:val="both"/>
        <w:rPr>
          <w:sz w:val="24"/>
          <w:szCs w:val="24"/>
        </w:rPr>
      </w:pPr>
      <w:r w:rsidRPr="001223FF">
        <w:rPr>
          <w:sz w:val="24"/>
          <w:szCs w:val="24"/>
        </w:rPr>
        <w:t xml:space="preserve">The RUK study developed a template planning condition, which if required by the planning authority could be placed on projects at the planning stage. It seeks to protect </w:t>
      </w:r>
      <w:r w:rsidR="0011619E">
        <w:rPr>
          <w:sz w:val="24"/>
          <w:szCs w:val="24"/>
        </w:rPr>
        <w:t>local residents</w:t>
      </w:r>
      <w:r w:rsidRPr="001223FF">
        <w:rPr>
          <w:sz w:val="24"/>
          <w:szCs w:val="24"/>
        </w:rPr>
        <w:t xml:space="preserve"> by requiring the wind farm operator to resolve any instances of excessive AM if they do occur. The IOA gave a cautious welcome to the RUK planning condition but said it needed testing and validation before it could be considered good practice.</w:t>
      </w:r>
    </w:p>
    <w:p w:rsidR="005F0D3A" w:rsidRPr="001223FF" w:rsidRDefault="005F0D3A" w:rsidP="005F0D3A">
      <w:pPr>
        <w:rPr>
          <w:sz w:val="24"/>
          <w:szCs w:val="24"/>
        </w:rPr>
      </w:pPr>
    </w:p>
    <w:p w:rsidR="005F0D3A" w:rsidRPr="001223FF" w:rsidRDefault="005F0D3A" w:rsidP="00D471CF">
      <w:pPr>
        <w:jc w:val="both"/>
        <w:rPr>
          <w:sz w:val="24"/>
          <w:szCs w:val="24"/>
        </w:rPr>
      </w:pPr>
      <w:r w:rsidRPr="001223FF">
        <w:rPr>
          <w:sz w:val="24"/>
          <w:szCs w:val="24"/>
        </w:rPr>
        <w:t xml:space="preserve">The IOA has confirmed that its AM Working Group </w:t>
      </w:r>
      <w:r w:rsidR="0011619E">
        <w:rPr>
          <w:sz w:val="24"/>
          <w:szCs w:val="24"/>
        </w:rPr>
        <w:t>is</w:t>
      </w:r>
      <w:r w:rsidR="0011619E" w:rsidRPr="001223FF">
        <w:rPr>
          <w:sz w:val="24"/>
          <w:szCs w:val="24"/>
        </w:rPr>
        <w:t xml:space="preserve"> </w:t>
      </w:r>
      <w:r w:rsidRPr="001223FF">
        <w:rPr>
          <w:sz w:val="24"/>
          <w:szCs w:val="24"/>
        </w:rPr>
        <w:t>progress</w:t>
      </w:r>
      <w:r w:rsidR="0011619E">
        <w:rPr>
          <w:sz w:val="24"/>
          <w:szCs w:val="24"/>
        </w:rPr>
        <w:t>ing</w:t>
      </w:r>
      <w:r w:rsidRPr="001223FF">
        <w:rPr>
          <w:sz w:val="24"/>
          <w:szCs w:val="24"/>
        </w:rPr>
        <w:t xml:space="preserve"> the first element (an objective methodology for quantifying levels of AM (the metric)</w:t>
      </w:r>
      <w:r w:rsidR="00E7401E">
        <w:rPr>
          <w:sz w:val="24"/>
          <w:szCs w:val="24"/>
        </w:rPr>
        <w:t>)</w:t>
      </w:r>
      <w:r w:rsidRPr="001223FF">
        <w:rPr>
          <w:sz w:val="24"/>
          <w:szCs w:val="24"/>
        </w:rPr>
        <w:t xml:space="preserve"> needed for a meaningful planning condition. But it </w:t>
      </w:r>
      <w:r w:rsidR="00E7401E">
        <w:rPr>
          <w:sz w:val="24"/>
          <w:szCs w:val="24"/>
        </w:rPr>
        <w:t>isn’t producing</w:t>
      </w:r>
      <w:r w:rsidRPr="001223FF">
        <w:rPr>
          <w:sz w:val="24"/>
          <w:szCs w:val="24"/>
        </w:rPr>
        <w:t xml:space="preserve"> the second element, a penalty scheme</w:t>
      </w:r>
      <w:r w:rsidR="00360085">
        <w:rPr>
          <w:sz w:val="24"/>
          <w:szCs w:val="24"/>
        </w:rPr>
        <w:t xml:space="preserve"> (or alternative)</w:t>
      </w:r>
      <w:r w:rsidRPr="001223FF">
        <w:rPr>
          <w:sz w:val="24"/>
          <w:szCs w:val="24"/>
        </w:rPr>
        <w:t xml:space="preserve">, derived from a dose-response relationship, to allow the local planning authority (LPA) to determine if the AM in any given situation is excessive. </w:t>
      </w:r>
      <w:r w:rsidR="00360085">
        <w:rPr>
          <w:sz w:val="24"/>
          <w:szCs w:val="24"/>
        </w:rPr>
        <w:t>We understand that t</w:t>
      </w:r>
      <w:r w:rsidR="00360085" w:rsidRPr="001223FF">
        <w:rPr>
          <w:sz w:val="24"/>
          <w:szCs w:val="24"/>
        </w:rPr>
        <w:t xml:space="preserve">he </w:t>
      </w:r>
      <w:r w:rsidRPr="001223FF">
        <w:rPr>
          <w:sz w:val="24"/>
          <w:szCs w:val="24"/>
        </w:rPr>
        <w:t xml:space="preserve">IOA intends to promulgate guidance on the metric and methodology to the wider acoustics community through publication of a further Supplementary Guidance Note (or other document). </w:t>
      </w:r>
    </w:p>
    <w:p w:rsidR="005F0D3A" w:rsidRPr="001223FF" w:rsidRDefault="005F0D3A" w:rsidP="005F0D3A">
      <w:pPr>
        <w:rPr>
          <w:sz w:val="24"/>
          <w:szCs w:val="24"/>
        </w:rPr>
      </w:pPr>
    </w:p>
    <w:p w:rsidR="005F0D3A" w:rsidRPr="001223FF" w:rsidRDefault="00635BE1" w:rsidP="000D3D7E">
      <w:pPr>
        <w:jc w:val="both"/>
        <w:rPr>
          <w:sz w:val="24"/>
          <w:szCs w:val="24"/>
        </w:rPr>
      </w:pPr>
      <w:r>
        <w:rPr>
          <w:sz w:val="24"/>
          <w:szCs w:val="24"/>
        </w:rPr>
        <w:t xml:space="preserve">DECC intends </w:t>
      </w:r>
      <w:r w:rsidR="005F0D3A" w:rsidRPr="001223FF">
        <w:rPr>
          <w:sz w:val="24"/>
          <w:szCs w:val="24"/>
        </w:rPr>
        <w:t xml:space="preserve">therefore </w:t>
      </w:r>
      <w:r>
        <w:rPr>
          <w:sz w:val="24"/>
          <w:szCs w:val="24"/>
        </w:rPr>
        <w:t xml:space="preserve">to </w:t>
      </w:r>
      <w:r w:rsidR="005F0D3A" w:rsidRPr="001223FF">
        <w:rPr>
          <w:sz w:val="24"/>
          <w:szCs w:val="24"/>
        </w:rPr>
        <w:t xml:space="preserve">commission independent experts to review the evidence </w:t>
      </w:r>
      <w:r w:rsidR="00863D86">
        <w:rPr>
          <w:sz w:val="24"/>
          <w:szCs w:val="24"/>
        </w:rPr>
        <w:t xml:space="preserve">on AM </w:t>
      </w:r>
      <w:r w:rsidR="005F0D3A" w:rsidRPr="001223FF">
        <w:rPr>
          <w:sz w:val="24"/>
          <w:szCs w:val="24"/>
        </w:rPr>
        <w:t>and to provide us with advice on an appropriate ‘penalty scheme’</w:t>
      </w:r>
      <w:r w:rsidR="00863D86">
        <w:rPr>
          <w:sz w:val="24"/>
          <w:szCs w:val="24"/>
        </w:rPr>
        <w:t xml:space="preserve"> (or alternative)</w:t>
      </w:r>
      <w:r w:rsidR="005F0D3A" w:rsidRPr="001223FF">
        <w:rPr>
          <w:sz w:val="24"/>
          <w:szCs w:val="24"/>
        </w:rPr>
        <w:t xml:space="preserve">, and at what level of AM it should be applied. </w:t>
      </w:r>
      <w:r w:rsidR="00863D86">
        <w:rPr>
          <w:sz w:val="24"/>
          <w:szCs w:val="24"/>
        </w:rPr>
        <w:t>This</w:t>
      </w:r>
      <w:r w:rsidR="00863D86" w:rsidRPr="001223FF">
        <w:rPr>
          <w:sz w:val="24"/>
          <w:szCs w:val="24"/>
        </w:rPr>
        <w:t xml:space="preserve"> </w:t>
      </w:r>
      <w:r w:rsidR="00E7401E">
        <w:rPr>
          <w:sz w:val="24"/>
          <w:szCs w:val="24"/>
        </w:rPr>
        <w:t>should</w:t>
      </w:r>
      <w:r w:rsidR="005F0D3A" w:rsidRPr="001223FF">
        <w:rPr>
          <w:sz w:val="24"/>
          <w:szCs w:val="24"/>
        </w:rPr>
        <w:t xml:space="preserve"> be compatible with the IOA’s </w:t>
      </w:r>
      <w:r w:rsidR="00863D86">
        <w:rPr>
          <w:sz w:val="24"/>
          <w:szCs w:val="24"/>
        </w:rPr>
        <w:t xml:space="preserve">recommended </w:t>
      </w:r>
      <w:r w:rsidR="005F0D3A" w:rsidRPr="001223FF">
        <w:rPr>
          <w:sz w:val="24"/>
          <w:szCs w:val="24"/>
        </w:rPr>
        <w:t>metric and methodology</w:t>
      </w:r>
      <w:r w:rsidR="00863D86">
        <w:rPr>
          <w:sz w:val="24"/>
          <w:szCs w:val="24"/>
        </w:rPr>
        <w:t xml:space="preserve"> so</w:t>
      </w:r>
      <w:r w:rsidR="005F0D3A" w:rsidRPr="001223FF">
        <w:rPr>
          <w:sz w:val="24"/>
          <w:szCs w:val="24"/>
        </w:rPr>
        <w:t xml:space="preserve"> </w:t>
      </w:r>
      <w:r w:rsidR="00863D86">
        <w:rPr>
          <w:sz w:val="24"/>
          <w:szCs w:val="24"/>
        </w:rPr>
        <w:t>this work is being commissioned</w:t>
      </w:r>
      <w:r w:rsidR="00362557">
        <w:rPr>
          <w:sz w:val="24"/>
          <w:szCs w:val="24"/>
        </w:rPr>
        <w:t xml:space="preserve"> and needs to be</w:t>
      </w:r>
      <w:r w:rsidR="005F0D3A" w:rsidRPr="001223FF">
        <w:rPr>
          <w:sz w:val="24"/>
          <w:szCs w:val="24"/>
        </w:rPr>
        <w:t xml:space="preserve"> completed in tandem with what the AMWG is doing.  </w:t>
      </w:r>
    </w:p>
    <w:p w:rsidR="00756CA2" w:rsidRPr="001223FF" w:rsidRDefault="00756CA2" w:rsidP="005F0D3A">
      <w:pPr>
        <w:rPr>
          <w:sz w:val="24"/>
          <w:szCs w:val="24"/>
        </w:rPr>
      </w:pPr>
    </w:p>
    <w:p w:rsidR="00015976" w:rsidRDefault="00016416" w:rsidP="00812318">
      <w:pPr>
        <w:pStyle w:val="Heading1"/>
        <w:numPr>
          <w:ilvl w:val="0"/>
          <w:numId w:val="11"/>
        </w:numPr>
        <w:rPr>
          <w:rFonts w:ascii="Arial" w:hAnsi="Arial" w:cs="Arial"/>
          <w:sz w:val="24"/>
          <w:szCs w:val="24"/>
        </w:rPr>
      </w:pPr>
      <w:bookmarkStart w:id="28" w:name="_Ref357535689"/>
      <w:bookmarkStart w:id="29" w:name="_Toc381969508"/>
      <w:bookmarkStart w:id="30" w:name="_Toc415136741"/>
      <w:r w:rsidRPr="00C4141B">
        <w:rPr>
          <w:rFonts w:ascii="Arial" w:hAnsi="Arial" w:cs="Arial"/>
          <w:sz w:val="24"/>
          <w:szCs w:val="24"/>
        </w:rPr>
        <w:t>Aims and Objectives</w:t>
      </w:r>
      <w:bookmarkEnd w:id="28"/>
      <w:bookmarkEnd w:id="29"/>
      <w:bookmarkEnd w:id="30"/>
    </w:p>
    <w:p w:rsidR="002328EC" w:rsidRPr="002328EC" w:rsidRDefault="002328EC" w:rsidP="002328EC"/>
    <w:p w:rsidR="00C01626" w:rsidRDefault="00C01626" w:rsidP="00C01626">
      <w:pPr>
        <w:pStyle w:val="FootnoteText"/>
        <w:rPr>
          <w:rFonts w:ascii="Arial" w:hAnsi="Arial" w:cs="Arial"/>
          <w:color w:val="000000"/>
          <w:sz w:val="24"/>
          <w:szCs w:val="24"/>
        </w:rPr>
      </w:pPr>
      <w:r w:rsidRPr="00C01626">
        <w:rPr>
          <w:rFonts w:ascii="Arial" w:hAnsi="Arial" w:cs="Arial"/>
          <w:color w:val="000000"/>
          <w:sz w:val="24"/>
          <w:szCs w:val="24"/>
        </w:rPr>
        <w:t>The aims of the project are:</w:t>
      </w:r>
    </w:p>
    <w:p w:rsidR="00C01626" w:rsidRPr="00C01626" w:rsidRDefault="00C01626" w:rsidP="00C01626">
      <w:pPr>
        <w:pStyle w:val="FootnoteText"/>
        <w:jc w:val="both"/>
        <w:rPr>
          <w:rFonts w:ascii="Arial" w:hAnsi="Arial" w:cs="Arial"/>
          <w:color w:val="000000"/>
          <w:sz w:val="24"/>
          <w:szCs w:val="24"/>
        </w:rPr>
      </w:pPr>
    </w:p>
    <w:p w:rsidR="00C01626" w:rsidRPr="00C01626" w:rsidRDefault="00C01626" w:rsidP="00812318">
      <w:pPr>
        <w:pStyle w:val="FootnoteText"/>
        <w:numPr>
          <w:ilvl w:val="0"/>
          <w:numId w:val="22"/>
        </w:numPr>
        <w:jc w:val="both"/>
        <w:rPr>
          <w:rFonts w:ascii="Arial" w:hAnsi="Arial" w:cs="Arial"/>
          <w:color w:val="000000"/>
          <w:sz w:val="24"/>
          <w:szCs w:val="24"/>
        </w:rPr>
      </w:pPr>
      <w:r w:rsidRPr="00C01626">
        <w:rPr>
          <w:rFonts w:ascii="Arial" w:hAnsi="Arial" w:cs="Arial"/>
          <w:color w:val="000000"/>
          <w:sz w:val="24"/>
          <w:szCs w:val="24"/>
        </w:rPr>
        <w:t xml:space="preserve">To review the evidence on </w:t>
      </w:r>
      <w:r w:rsidR="00360085">
        <w:rPr>
          <w:rFonts w:ascii="Arial" w:hAnsi="Arial" w:cs="Arial"/>
          <w:color w:val="000000"/>
          <w:sz w:val="24"/>
          <w:szCs w:val="24"/>
        </w:rPr>
        <w:t xml:space="preserve">the effects of and response to </w:t>
      </w:r>
      <w:r w:rsidRPr="00C01626">
        <w:rPr>
          <w:rFonts w:ascii="Arial" w:hAnsi="Arial" w:cs="Arial"/>
          <w:color w:val="000000"/>
          <w:sz w:val="24"/>
          <w:szCs w:val="24"/>
        </w:rPr>
        <w:t>Amplitude Modulation (AM) in relation to wind turbines, including but not limited to the research commissioned and published by RenewableUK in December 2013.</w:t>
      </w:r>
    </w:p>
    <w:p w:rsidR="00C01626" w:rsidRPr="00C01626" w:rsidRDefault="00C01626" w:rsidP="00812318">
      <w:pPr>
        <w:pStyle w:val="FootnoteText"/>
        <w:numPr>
          <w:ilvl w:val="0"/>
          <w:numId w:val="22"/>
        </w:numPr>
        <w:jc w:val="both"/>
        <w:rPr>
          <w:rFonts w:ascii="Arial" w:hAnsi="Arial" w:cs="Arial"/>
          <w:color w:val="000000"/>
          <w:sz w:val="24"/>
          <w:szCs w:val="24"/>
        </w:rPr>
      </w:pPr>
      <w:r w:rsidRPr="00C01626">
        <w:rPr>
          <w:rFonts w:ascii="Arial" w:hAnsi="Arial" w:cs="Arial"/>
          <w:color w:val="000000"/>
          <w:sz w:val="24"/>
          <w:szCs w:val="24"/>
        </w:rPr>
        <w:lastRenderedPageBreak/>
        <w:t xml:space="preserve">To work closely with the Institute of Acoustics’ AM </w:t>
      </w:r>
      <w:r w:rsidR="007D1C64">
        <w:rPr>
          <w:rFonts w:ascii="Arial" w:hAnsi="Arial" w:cs="Arial"/>
          <w:color w:val="000000"/>
          <w:sz w:val="24"/>
          <w:szCs w:val="24"/>
        </w:rPr>
        <w:t>W</w:t>
      </w:r>
      <w:r w:rsidRPr="00C01626">
        <w:rPr>
          <w:rFonts w:ascii="Arial" w:hAnsi="Arial" w:cs="Arial"/>
          <w:color w:val="000000"/>
          <w:sz w:val="24"/>
          <w:szCs w:val="24"/>
        </w:rPr>
        <w:t xml:space="preserve">orking </w:t>
      </w:r>
      <w:r w:rsidR="007D1C64">
        <w:rPr>
          <w:rFonts w:ascii="Arial" w:hAnsi="Arial" w:cs="Arial"/>
          <w:color w:val="000000"/>
          <w:sz w:val="24"/>
          <w:szCs w:val="24"/>
        </w:rPr>
        <w:t>G</w:t>
      </w:r>
      <w:r w:rsidRPr="00C01626">
        <w:rPr>
          <w:rFonts w:ascii="Arial" w:hAnsi="Arial" w:cs="Arial"/>
          <w:color w:val="000000"/>
          <w:sz w:val="24"/>
          <w:szCs w:val="24"/>
        </w:rPr>
        <w:t xml:space="preserve">roup, who are expected to recommend a preferred metric and methodology for quantifying and assessing the level of AM in a sample of wind turbine noise </w:t>
      </w:r>
      <w:proofErr w:type="gramStart"/>
      <w:r w:rsidRPr="00C01626">
        <w:rPr>
          <w:rFonts w:ascii="Arial" w:hAnsi="Arial" w:cs="Arial"/>
          <w:color w:val="000000"/>
          <w:sz w:val="24"/>
          <w:szCs w:val="24"/>
        </w:rPr>
        <w:t>data.</w:t>
      </w:r>
      <w:proofErr w:type="gramEnd"/>
    </w:p>
    <w:p w:rsidR="00C01626" w:rsidRPr="00C01626" w:rsidRDefault="00C01626" w:rsidP="00812318">
      <w:pPr>
        <w:pStyle w:val="FootnoteText"/>
        <w:numPr>
          <w:ilvl w:val="0"/>
          <w:numId w:val="22"/>
        </w:numPr>
        <w:jc w:val="both"/>
        <w:rPr>
          <w:rFonts w:ascii="Arial" w:hAnsi="Arial" w:cs="Arial"/>
          <w:color w:val="000000"/>
          <w:sz w:val="24"/>
          <w:szCs w:val="24"/>
        </w:rPr>
      </w:pPr>
      <w:r w:rsidRPr="00C01626">
        <w:rPr>
          <w:rFonts w:ascii="Arial" w:hAnsi="Arial" w:cs="Arial"/>
          <w:color w:val="000000"/>
          <w:sz w:val="24"/>
          <w:szCs w:val="24"/>
        </w:rPr>
        <w:t xml:space="preserve">To review the robustness of </w:t>
      </w:r>
      <w:r w:rsidR="0011619E">
        <w:rPr>
          <w:rFonts w:ascii="Arial" w:hAnsi="Arial" w:cs="Arial"/>
          <w:color w:val="000000"/>
          <w:sz w:val="24"/>
          <w:szCs w:val="24"/>
        </w:rPr>
        <w:t xml:space="preserve">relevant </w:t>
      </w:r>
      <w:r w:rsidRPr="00C01626">
        <w:rPr>
          <w:rFonts w:ascii="Arial" w:hAnsi="Arial" w:cs="Arial"/>
          <w:color w:val="000000"/>
          <w:sz w:val="24"/>
          <w:szCs w:val="24"/>
        </w:rPr>
        <w:t>dose-response relationship</w:t>
      </w:r>
      <w:r w:rsidR="0011619E">
        <w:rPr>
          <w:rFonts w:ascii="Arial" w:hAnsi="Arial" w:cs="Arial"/>
          <w:color w:val="000000"/>
          <w:sz w:val="24"/>
          <w:szCs w:val="24"/>
        </w:rPr>
        <w:t>s, including the one</w:t>
      </w:r>
      <w:r w:rsidRPr="00C01626">
        <w:rPr>
          <w:rFonts w:ascii="Arial" w:hAnsi="Arial" w:cs="Arial"/>
          <w:color w:val="000000"/>
          <w:sz w:val="24"/>
          <w:szCs w:val="24"/>
        </w:rPr>
        <w:t xml:space="preserve"> developed by the University of Salford as part of the RenewableUK study, on which the correction (or penalty) for amplitude modulation proposed as part of </w:t>
      </w:r>
      <w:r w:rsidR="0011619E">
        <w:rPr>
          <w:rFonts w:ascii="Arial" w:hAnsi="Arial" w:cs="Arial"/>
          <w:color w:val="000000"/>
          <w:sz w:val="24"/>
          <w:szCs w:val="24"/>
        </w:rPr>
        <w:t>its</w:t>
      </w:r>
      <w:r w:rsidR="0011619E" w:rsidRPr="00C01626">
        <w:rPr>
          <w:rFonts w:ascii="Arial" w:hAnsi="Arial" w:cs="Arial"/>
          <w:color w:val="000000"/>
          <w:sz w:val="24"/>
          <w:szCs w:val="24"/>
        </w:rPr>
        <w:t xml:space="preserve"> </w:t>
      </w:r>
      <w:r w:rsidRPr="00C01626">
        <w:rPr>
          <w:rFonts w:ascii="Arial" w:hAnsi="Arial" w:cs="Arial"/>
          <w:color w:val="000000"/>
          <w:sz w:val="24"/>
          <w:szCs w:val="24"/>
        </w:rPr>
        <w:t>template planning condition is based.</w:t>
      </w:r>
      <w:r w:rsidR="0011619E">
        <w:rPr>
          <w:rFonts w:ascii="Arial" w:hAnsi="Arial" w:cs="Arial"/>
          <w:color w:val="000000"/>
          <w:sz w:val="24"/>
          <w:szCs w:val="24"/>
        </w:rPr>
        <w:t xml:space="preserve"> </w:t>
      </w:r>
    </w:p>
    <w:p w:rsidR="00C01626" w:rsidRPr="00C01626" w:rsidRDefault="00C01626" w:rsidP="00812318">
      <w:pPr>
        <w:pStyle w:val="FootnoteText"/>
        <w:numPr>
          <w:ilvl w:val="0"/>
          <w:numId w:val="22"/>
        </w:numPr>
        <w:jc w:val="both"/>
        <w:rPr>
          <w:rFonts w:ascii="Arial" w:hAnsi="Arial" w:cs="Arial"/>
          <w:color w:val="000000"/>
          <w:sz w:val="24"/>
          <w:szCs w:val="24"/>
        </w:rPr>
      </w:pPr>
      <w:r w:rsidRPr="00C01626">
        <w:rPr>
          <w:rFonts w:ascii="Arial" w:hAnsi="Arial" w:cs="Arial"/>
          <w:color w:val="000000"/>
          <w:sz w:val="24"/>
          <w:szCs w:val="24"/>
        </w:rPr>
        <w:t xml:space="preserve">To consider how, in a policy context, the level(s) of AM in a sample of noise data should be interpreted, in particular determining at what point it causes a significant adverse impact. </w:t>
      </w:r>
    </w:p>
    <w:p w:rsidR="00C01626" w:rsidRPr="00C01626" w:rsidRDefault="00C01626" w:rsidP="00812318">
      <w:pPr>
        <w:pStyle w:val="FootnoteText"/>
        <w:numPr>
          <w:ilvl w:val="0"/>
          <w:numId w:val="22"/>
        </w:numPr>
        <w:jc w:val="both"/>
        <w:rPr>
          <w:rFonts w:ascii="Arial" w:hAnsi="Arial" w:cs="Arial"/>
          <w:color w:val="000000"/>
          <w:sz w:val="24"/>
          <w:szCs w:val="24"/>
        </w:rPr>
      </w:pPr>
      <w:r w:rsidRPr="00C01626">
        <w:rPr>
          <w:rFonts w:ascii="Arial" w:hAnsi="Arial" w:cs="Arial"/>
          <w:color w:val="000000"/>
          <w:sz w:val="24"/>
          <w:szCs w:val="24"/>
        </w:rPr>
        <w:t>To recommend how excessive AM might be controlled through the use of an appropriate planning condition.</w:t>
      </w:r>
    </w:p>
    <w:p w:rsidR="00C01626" w:rsidRPr="00C01626" w:rsidRDefault="00C01626" w:rsidP="00812318">
      <w:pPr>
        <w:pStyle w:val="FootnoteText"/>
        <w:numPr>
          <w:ilvl w:val="0"/>
          <w:numId w:val="22"/>
        </w:numPr>
        <w:jc w:val="both"/>
        <w:rPr>
          <w:rFonts w:ascii="Arial" w:hAnsi="Arial" w:cs="Arial"/>
          <w:color w:val="000000"/>
          <w:sz w:val="24"/>
          <w:szCs w:val="24"/>
        </w:rPr>
      </w:pPr>
      <w:r w:rsidRPr="00C01626">
        <w:rPr>
          <w:rFonts w:ascii="Arial" w:hAnsi="Arial" w:cs="Arial"/>
          <w:color w:val="000000"/>
          <w:sz w:val="24"/>
          <w:szCs w:val="24"/>
        </w:rPr>
        <w:t>To consider the engineering/cost trade-offs of possible mitigation measures.</w:t>
      </w:r>
    </w:p>
    <w:p w:rsidR="00FE1227" w:rsidRDefault="00FE1227" w:rsidP="00C01626">
      <w:pPr>
        <w:pStyle w:val="FootnoteText"/>
        <w:jc w:val="both"/>
        <w:rPr>
          <w:rFonts w:ascii="Arial" w:hAnsi="Arial" w:cs="Arial"/>
          <w:sz w:val="24"/>
          <w:szCs w:val="24"/>
        </w:rPr>
      </w:pPr>
    </w:p>
    <w:p w:rsidR="00C4141B" w:rsidRDefault="00E85ED1" w:rsidP="00FE097E">
      <w:pPr>
        <w:pStyle w:val="Heading1"/>
        <w:numPr>
          <w:ilvl w:val="0"/>
          <w:numId w:val="11"/>
        </w:numPr>
        <w:rPr>
          <w:rFonts w:ascii="Arial" w:hAnsi="Arial" w:cs="Arial"/>
          <w:sz w:val="24"/>
          <w:szCs w:val="24"/>
        </w:rPr>
      </w:pPr>
      <w:bookmarkStart w:id="31" w:name="_Toc381969509"/>
      <w:bookmarkStart w:id="32" w:name="_Toc415136742"/>
      <w:r w:rsidRPr="00E85ED1">
        <w:rPr>
          <w:rFonts w:ascii="Arial" w:hAnsi="Arial" w:cs="Arial"/>
          <w:sz w:val="24"/>
          <w:szCs w:val="24"/>
        </w:rPr>
        <w:t>Methodology</w:t>
      </w:r>
      <w:bookmarkEnd w:id="31"/>
      <w:bookmarkEnd w:id="32"/>
    </w:p>
    <w:p w:rsidR="00812318" w:rsidRDefault="00812318" w:rsidP="006B1358">
      <w:pPr>
        <w:rPr>
          <w:sz w:val="24"/>
          <w:szCs w:val="24"/>
        </w:rPr>
      </w:pPr>
    </w:p>
    <w:p w:rsidR="006B1358" w:rsidRDefault="00812318" w:rsidP="006B1358">
      <w:pPr>
        <w:rPr>
          <w:sz w:val="24"/>
          <w:szCs w:val="24"/>
        </w:rPr>
      </w:pPr>
      <w:r>
        <w:rPr>
          <w:sz w:val="24"/>
          <w:szCs w:val="24"/>
        </w:rPr>
        <w:t>The contractor will be expected to apply the following methodology:</w:t>
      </w:r>
    </w:p>
    <w:p w:rsidR="00812318" w:rsidRDefault="00812318" w:rsidP="006B1358">
      <w:pPr>
        <w:rPr>
          <w:sz w:val="24"/>
          <w:szCs w:val="24"/>
        </w:rPr>
      </w:pPr>
    </w:p>
    <w:p w:rsidR="00812318" w:rsidRPr="00812318" w:rsidRDefault="00812318" w:rsidP="00812318">
      <w:pPr>
        <w:rPr>
          <w:sz w:val="24"/>
          <w:szCs w:val="24"/>
        </w:rPr>
      </w:pPr>
      <w:r w:rsidRPr="00812318">
        <w:rPr>
          <w:b/>
          <w:sz w:val="24"/>
          <w:szCs w:val="24"/>
        </w:rPr>
        <w:t>Phase 1</w:t>
      </w:r>
    </w:p>
    <w:p w:rsidR="00812318" w:rsidRPr="00812318" w:rsidRDefault="00812318" w:rsidP="00812318">
      <w:pPr>
        <w:pStyle w:val="ListParagraph"/>
        <w:numPr>
          <w:ilvl w:val="0"/>
          <w:numId w:val="23"/>
        </w:numPr>
        <w:rPr>
          <w:rFonts w:ascii="Arial" w:hAnsi="Arial" w:cs="Arial"/>
          <w:sz w:val="24"/>
          <w:szCs w:val="24"/>
        </w:rPr>
      </w:pPr>
      <w:r w:rsidRPr="00812318">
        <w:rPr>
          <w:rFonts w:ascii="Arial" w:hAnsi="Arial" w:cs="Arial"/>
          <w:sz w:val="24"/>
          <w:szCs w:val="24"/>
        </w:rPr>
        <w:t xml:space="preserve">Propose </w:t>
      </w:r>
      <w:r w:rsidR="00E30D35">
        <w:rPr>
          <w:rFonts w:ascii="Arial" w:hAnsi="Arial" w:cs="Arial"/>
          <w:sz w:val="24"/>
          <w:szCs w:val="24"/>
        </w:rPr>
        <w:t xml:space="preserve">an </w:t>
      </w:r>
      <w:r w:rsidRPr="00812318">
        <w:rPr>
          <w:rFonts w:ascii="Arial" w:hAnsi="Arial" w:cs="Arial"/>
          <w:sz w:val="24"/>
          <w:szCs w:val="24"/>
        </w:rPr>
        <w:t>approach and methodology</w:t>
      </w:r>
    </w:p>
    <w:p w:rsidR="00812318" w:rsidRPr="00812318" w:rsidRDefault="00812318" w:rsidP="00812318">
      <w:pPr>
        <w:pStyle w:val="ListParagraph"/>
        <w:numPr>
          <w:ilvl w:val="0"/>
          <w:numId w:val="23"/>
        </w:numPr>
        <w:rPr>
          <w:rFonts w:ascii="Arial" w:hAnsi="Arial" w:cs="Arial"/>
          <w:sz w:val="24"/>
          <w:szCs w:val="24"/>
        </w:rPr>
      </w:pPr>
      <w:r w:rsidRPr="00812318">
        <w:rPr>
          <w:rFonts w:ascii="Arial" w:hAnsi="Arial" w:cs="Arial"/>
          <w:sz w:val="24"/>
          <w:szCs w:val="24"/>
        </w:rPr>
        <w:t xml:space="preserve">Prepare </w:t>
      </w:r>
      <w:r w:rsidR="00E30D35">
        <w:rPr>
          <w:rFonts w:ascii="Arial" w:hAnsi="Arial" w:cs="Arial"/>
          <w:sz w:val="24"/>
          <w:szCs w:val="24"/>
        </w:rPr>
        <w:t xml:space="preserve">a </w:t>
      </w:r>
      <w:r w:rsidRPr="00812318">
        <w:rPr>
          <w:rFonts w:ascii="Arial" w:hAnsi="Arial" w:cs="Arial"/>
          <w:sz w:val="24"/>
          <w:szCs w:val="24"/>
        </w:rPr>
        <w:t>detailed work plan</w:t>
      </w:r>
    </w:p>
    <w:p w:rsidR="00812318" w:rsidRPr="00812318" w:rsidRDefault="00812318" w:rsidP="00812318">
      <w:pPr>
        <w:pStyle w:val="ListParagraph"/>
        <w:numPr>
          <w:ilvl w:val="0"/>
          <w:numId w:val="23"/>
        </w:numPr>
        <w:rPr>
          <w:rFonts w:ascii="Arial" w:hAnsi="Arial" w:cs="Arial"/>
          <w:sz w:val="24"/>
          <w:szCs w:val="24"/>
        </w:rPr>
      </w:pPr>
      <w:r w:rsidRPr="00812318">
        <w:rPr>
          <w:rFonts w:ascii="Arial" w:hAnsi="Arial" w:cs="Arial"/>
          <w:sz w:val="24"/>
          <w:szCs w:val="24"/>
        </w:rPr>
        <w:t>Engage with IOA’s AM Working Group and other external stakeholders, including researchers, planning authorities, developers and RUK (and the contractors that carried out work packages for them), to compile a list of relevant research and evidence</w:t>
      </w:r>
    </w:p>
    <w:p w:rsidR="00812318" w:rsidRPr="00812318" w:rsidRDefault="00812318" w:rsidP="00812318">
      <w:pPr>
        <w:pStyle w:val="ListParagraph"/>
        <w:numPr>
          <w:ilvl w:val="0"/>
          <w:numId w:val="23"/>
        </w:numPr>
        <w:rPr>
          <w:rFonts w:ascii="Arial" w:hAnsi="Arial" w:cs="Arial"/>
          <w:bCs/>
          <w:sz w:val="24"/>
          <w:szCs w:val="24"/>
        </w:rPr>
      </w:pPr>
      <w:r w:rsidRPr="00812318">
        <w:rPr>
          <w:rFonts w:ascii="Arial" w:hAnsi="Arial" w:cs="Arial"/>
          <w:sz w:val="24"/>
          <w:szCs w:val="24"/>
        </w:rPr>
        <w:t>Define evidence needs</w:t>
      </w:r>
    </w:p>
    <w:p w:rsidR="00812318" w:rsidRPr="00812318" w:rsidRDefault="00812318" w:rsidP="00812318">
      <w:pPr>
        <w:rPr>
          <w:sz w:val="24"/>
          <w:szCs w:val="24"/>
        </w:rPr>
      </w:pPr>
    </w:p>
    <w:p w:rsidR="00812318" w:rsidRPr="00812318" w:rsidRDefault="00812318" w:rsidP="00812318">
      <w:pPr>
        <w:rPr>
          <w:sz w:val="24"/>
          <w:szCs w:val="24"/>
        </w:rPr>
      </w:pPr>
      <w:r w:rsidRPr="00812318">
        <w:rPr>
          <w:b/>
          <w:sz w:val="24"/>
          <w:szCs w:val="24"/>
        </w:rPr>
        <w:t>Phase 2</w:t>
      </w:r>
    </w:p>
    <w:p w:rsidR="00812318" w:rsidRPr="00812318" w:rsidRDefault="00812318" w:rsidP="00812318">
      <w:pPr>
        <w:pStyle w:val="ListParagraph"/>
        <w:numPr>
          <w:ilvl w:val="0"/>
          <w:numId w:val="24"/>
        </w:numPr>
        <w:rPr>
          <w:rFonts w:ascii="Arial" w:hAnsi="Arial" w:cs="Arial"/>
          <w:sz w:val="24"/>
          <w:szCs w:val="24"/>
        </w:rPr>
      </w:pPr>
      <w:r w:rsidRPr="00812318">
        <w:rPr>
          <w:rFonts w:ascii="Arial" w:hAnsi="Arial" w:cs="Arial"/>
          <w:sz w:val="24"/>
          <w:szCs w:val="24"/>
        </w:rPr>
        <w:t>Review the outputs from the RUK research, in particular:</w:t>
      </w:r>
    </w:p>
    <w:p w:rsidR="00812318" w:rsidRPr="00812318" w:rsidRDefault="00812318" w:rsidP="00812318">
      <w:pPr>
        <w:numPr>
          <w:ilvl w:val="0"/>
          <w:numId w:val="25"/>
        </w:numPr>
        <w:rPr>
          <w:rFonts w:cs="Arial"/>
          <w:sz w:val="24"/>
          <w:szCs w:val="24"/>
        </w:rPr>
      </w:pPr>
      <w:r w:rsidRPr="00812318">
        <w:rPr>
          <w:rFonts w:cs="Arial"/>
          <w:sz w:val="24"/>
          <w:szCs w:val="24"/>
        </w:rPr>
        <w:t>the robustness of the study into the subjective response to AM and the conclusions drawn about an appropriate penalty scheme</w:t>
      </w:r>
    </w:p>
    <w:p w:rsidR="00812318" w:rsidRPr="00812318" w:rsidRDefault="00812318" w:rsidP="00812318">
      <w:pPr>
        <w:numPr>
          <w:ilvl w:val="0"/>
          <w:numId w:val="25"/>
        </w:numPr>
        <w:rPr>
          <w:rFonts w:cs="Arial"/>
          <w:sz w:val="24"/>
          <w:szCs w:val="24"/>
        </w:rPr>
      </w:pPr>
      <w:r w:rsidRPr="00812318">
        <w:rPr>
          <w:rFonts w:cs="Arial"/>
          <w:sz w:val="24"/>
          <w:szCs w:val="24"/>
        </w:rPr>
        <w:t>the merits of the proposed planning condition, in the context of ETSU-R-97 and Circular 11/95</w:t>
      </w:r>
    </w:p>
    <w:p w:rsidR="00812318" w:rsidRPr="00812318" w:rsidRDefault="00812318" w:rsidP="00812318">
      <w:pPr>
        <w:pStyle w:val="ListParagraph"/>
        <w:numPr>
          <w:ilvl w:val="0"/>
          <w:numId w:val="24"/>
        </w:numPr>
        <w:rPr>
          <w:rFonts w:ascii="Arial" w:hAnsi="Arial" w:cs="Arial"/>
          <w:sz w:val="24"/>
          <w:szCs w:val="24"/>
        </w:rPr>
      </w:pPr>
      <w:r w:rsidRPr="00812318">
        <w:rPr>
          <w:rFonts w:ascii="Arial" w:hAnsi="Arial" w:cs="Arial"/>
          <w:sz w:val="24"/>
          <w:szCs w:val="24"/>
        </w:rPr>
        <w:t>Obtain and review other relevant evidence</w:t>
      </w:r>
    </w:p>
    <w:p w:rsidR="00812318" w:rsidRPr="00812318" w:rsidRDefault="00812318" w:rsidP="00812318">
      <w:pPr>
        <w:pStyle w:val="ListParagraph"/>
        <w:numPr>
          <w:ilvl w:val="0"/>
          <w:numId w:val="24"/>
        </w:numPr>
        <w:rPr>
          <w:rFonts w:ascii="Arial" w:hAnsi="Arial" w:cs="Arial"/>
          <w:sz w:val="24"/>
          <w:szCs w:val="24"/>
        </w:rPr>
      </w:pPr>
      <w:r w:rsidRPr="00812318">
        <w:rPr>
          <w:rFonts w:ascii="Arial" w:hAnsi="Arial" w:cs="Arial"/>
          <w:sz w:val="24"/>
          <w:szCs w:val="24"/>
        </w:rPr>
        <w:t xml:space="preserve">Summarise (for </w:t>
      </w:r>
      <w:r w:rsidR="00E7401E">
        <w:rPr>
          <w:rFonts w:ascii="Arial" w:hAnsi="Arial" w:cs="Arial"/>
          <w:sz w:val="24"/>
          <w:szCs w:val="24"/>
        </w:rPr>
        <w:t xml:space="preserve">a </w:t>
      </w:r>
      <w:r w:rsidRPr="00812318">
        <w:rPr>
          <w:rFonts w:ascii="Arial" w:hAnsi="Arial" w:cs="Arial"/>
          <w:sz w:val="24"/>
          <w:szCs w:val="24"/>
        </w:rPr>
        <w:t>non-technical audience) main findings of</w:t>
      </w:r>
      <w:r w:rsidR="00E7401E">
        <w:rPr>
          <w:rFonts w:ascii="Arial" w:hAnsi="Arial" w:cs="Arial"/>
          <w:sz w:val="24"/>
          <w:szCs w:val="24"/>
        </w:rPr>
        <w:t xml:space="preserve"> the</w:t>
      </w:r>
      <w:r w:rsidRPr="00812318">
        <w:rPr>
          <w:rFonts w:ascii="Arial" w:hAnsi="Arial" w:cs="Arial"/>
          <w:sz w:val="24"/>
          <w:szCs w:val="24"/>
        </w:rPr>
        <w:t xml:space="preserve"> review of evidence</w:t>
      </w:r>
    </w:p>
    <w:p w:rsidR="00812318" w:rsidRPr="00812318" w:rsidRDefault="00812318" w:rsidP="00812318">
      <w:pPr>
        <w:pStyle w:val="ListParagraph"/>
        <w:numPr>
          <w:ilvl w:val="0"/>
          <w:numId w:val="24"/>
        </w:numPr>
        <w:rPr>
          <w:rFonts w:ascii="Arial" w:hAnsi="Arial" w:cs="Arial"/>
          <w:sz w:val="24"/>
          <w:szCs w:val="24"/>
        </w:rPr>
      </w:pPr>
      <w:r w:rsidRPr="00812318">
        <w:rPr>
          <w:rFonts w:ascii="Arial" w:hAnsi="Arial" w:cs="Arial"/>
          <w:sz w:val="24"/>
          <w:szCs w:val="24"/>
        </w:rPr>
        <w:t>Recommend an appropriate penalty scheme (or alternative) for use in a planning condition, compatible with the IOA AM Working Group’s preferred metric</w:t>
      </w:r>
    </w:p>
    <w:p w:rsidR="00812318" w:rsidRPr="00812318" w:rsidRDefault="00812318" w:rsidP="00812318">
      <w:pPr>
        <w:pStyle w:val="ListParagraph"/>
        <w:numPr>
          <w:ilvl w:val="0"/>
          <w:numId w:val="24"/>
        </w:numPr>
        <w:rPr>
          <w:rFonts w:ascii="Arial" w:hAnsi="Arial" w:cs="Arial"/>
          <w:sz w:val="24"/>
          <w:szCs w:val="24"/>
        </w:rPr>
      </w:pPr>
      <w:r w:rsidRPr="00812318">
        <w:rPr>
          <w:rFonts w:ascii="Arial" w:hAnsi="Arial" w:cs="Arial"/>
          <w:sz w:val="24"/>
          <w:szCs w:val="24"/>
        </w:rPr>
        <w:t>Prepare a report summarising the main findings and setting out clear recommendations, in a form suitable for publication by DECC. (The report should discuss the limitations of the evidence on which the recommendations are based.)</w:t>
      </w:r>
    </w:p>
    <w:p w:rsidR="00812318" w:rsidRPr="00812318" w:rsidRDefault="00812318" w:rsidP="00812318">
      <w:pPr>
        <w:pStyle w:val="ListParagraph"/>
        <w:numPr>
          <w:ilvl w:val="0"/>
          <w:numId w:val="24"/>
        </w:numPr>
        <w:rPr>
          <w:rFonts w:ascii="Arial" w:hAnsi="Arial" w:cs="Arial"/>
          <w:sz w:val="24"/>
          <w:szCs w:val="24"/>
        </w:rPr>
      </w:pPr>
      <w:r w:rsidRPr="00812318">
        <w:rPr>
          <w:rFonts w:ascii="Arial" w:hAnsi="Arial" w:cs="Arial"/>
          <w:sz w:val="24"/>
          <w:szCs w:val="24"/>
        </w:rPr>
        <w:lastRenderedPageBreak/>
        <w:t xml:space="preserve">Present the main findings and recommendations to the IOA’s AM Working Group and, separately, to </w:t>
      </w:r>
      <w:r w:rsidR="00E7401E">
        <w:rPr>
          <w:rFonts w:ascii="Arial" w:hAnsi="Arial" w:cs="Arial"/>
          <w:sz w:val="24"/>
          <w:szCs w:val="24"/>
        </w:rPr>
        <w:t>DECC’s</w:t>
      </w:r>
      <w:r w:rsidRPr="00812318">
        <w:rPr>
          <w:rFonts w:ascii="Arial" w:hAnsi="Arial" w:cs="Arial"/>
          <w:sz w:val="24"/>
          <w:szCs w:val="24"/>
        </w:rPr>
        <w:t xml:space="preserve"> Steering Group.</w:t>
      </w:r>
    </w:p>
    <w:p w:rsidR="00812318" w:rsidRPr="00812318" w:rsidRDefault="00812318" w:rsidP="00812318">
      <w:pPr>
        <w:rPr>
          <w:sz w:val="24"/>
          <w:szCs w:val="24"/>
        </w:rPr>
      </w:pPr>
      <w:r w:rsidRPr="00812318">
        <w:rPr>
          <w:sz w:val="24"/>
          <w:szCs w:val="24"/>
        </w:rPr>
        <w:t>The contractor will be expected to work closely with the IOA’s AM Working Group throughout the project.</w:t>
      </w:r>
    </w:p>
    <w:p w:rsidR="00812318" w:rsidRPr="006B1358" w:rsidRDefault="00812318" w:rsidP="006B1358">
      <w:pPr>
        <w:rPr>
          <w:sz w:val="24"/>
          <w:szCs w:val="24"/>
        </w:rPr>
      </w:pPr>
    </w:p>
    <w:p w:rsidR="0034658D" w:rsidRPr="002D32D5" w:rsidRDefault="0034658D" w:rsidP="00FE097E">
      <w:pPr>
        <w:pStyle w:val="Heading1"/>
        <w:numPr>
          <w:ilvl w:val="0"/>
          <w:numId w:val="11"/>
        </w:numPr>
        <w:rPr>
          <w:rFonts w:ascii="Arial" w:hAnsi="Arial" w:cs="Arial"/>
          <w:sz w:val="24"/>
          <w:szCs w:val="24"/>
        </w:rPr>
      </w:pPr>
      <w:bookmarkStart w:id="33" w:name="_Ref357541705"/>
      <w:bookmarkStart w:id="34" w:name="_Toc381969510"/>
      <w:bookmarkStart w:id="35" w:name="_Toc415136743"/>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rsidR="00A469D8" w:rsidRDefault="00A469D8" w:rsidP="00A469D8">
      <w:pPr>
        <w:ind w:left="360"/>
        <w:rPr>
          <w:rFonts w:ascii="Calibri" w:hAnsi="Calibri" w:cs="Calibri"/>
          <w:b/>
          <w:bCs/>
          <w:iCs/>
        </w:rPr>
      </w:pPr>
    </w:p>
    <w:p w:rsidR="002328EC" w:rsidRPr="00E7401E" w:rsidRDefault="002328EC" w:rsidP="00E7401E">
      <w:pPr>
        <w:jc w:val="both"/>
        <w:rPr>
          <w:sz w:val="24"/>
          <w:szCs w:val="24"/>
        </w:rPr>
      </w:pPr>
      <w:r w:rsidRPr="00E7401E">
        <w:rPr>
          <w:sz w:val="24"/>
          <w:szCs w:val="24"/>
        </w:rPr>
        <w:t>The contractor will produce a project plan and detailed methodology to be approved by DECC (Phase 1) and a draft and final report (Phase 2).</w:t>
      </w:r>
    </w:p>
    <w:p w:rsidR="000756F3" w:rsidRPr="00E7401E" w:rsidRDefault="000756F3" w:rsidP="00E7401E">
      <w:pPr>
        <w:jc w:val="both"/>
        <w:rPr>
          <w:sz w:val="24"/>
          <w:szCs w:val="24"/>
        </w:rPr>
      </w:pPr>
    </w:p>
    <w:p w:rsidR="000756F3" w:rsidRPr="00E7401E" w:rsidRDefault="000756F3" w:rsidP="00E7401E">
      <w:pPr>
        <w:jc w:val="both"/>
        <w:rPr>
          <w:sz w:val="24"/>
          <w:szCs w:val="24"/>
        </w:rPr>
      </w:pPr>
      <w:r w:rsidRPr="00E7401E">
        <w:rPr>
          <w:sz w:val="24"/>
          <w:szCs w:val="24"/>
        </w:rPr>
        <w:t>The contractor will be required to present the main findings and conclusions to the Steering Group established to oversee the research, which may include representatives from DECC’s Office for Renewable Energy Deployment</w:t>
      </w:r>
      <w:r w:rsidR="008E36ED" w:rsidRPr="00E7401E">
        <w:rPr>
          <w:sz w:val="24"/>
          <w:szCs w:val="24"/>
        </w:rPr>
        <w:t xml:space="preserve"> (ORED)</w:t>
      </w:r>
      <w:r w:rsidRPr="00E7401E">
        <w:rPr>
          <w:sz w:val="24"/>
          <w:szCs w:val="24"/>
        </w:rPr>
        <w:t xml:space="preserve">; the Department for the Environment, Food and Rural Affairs (Defra); the Department for Communities and Local Government (DCLG); and Public Health England (PHE). The contractor will also present to the Institute of Acoustics’ AM Working Group. The report will also be shared with the Devolved Administrations.  </w:t>
      </w:r>
    </w:p>
    <w:p w:rsidR="000756F3" w:rsidRPr="002328EC" w:rsidRDefault="000756F3" w:rsidP="002328EC">
      <w:pPr>
        <w:rPr>
          <w:rFonts w:cs="Arial"/>
          <w:bCs/>
          <w:iCs/>
          <w:sz w:val="24"/>
          <w:szCs w:val="24"/>
        </w:rPr>
      </w:pPr>
    </w:p>
    <w:p w:rsidR="00936F29" w:rsidRDefault="00F042F9" w:rsidP="00FE097E">
      <w:pPr>
        <w:pStyle w:val="Heading1"/>
        <w:numPr>
          <w:ilvl w:val="0"/>
          <w:numId w:val="11"/>
        </w:numPr>
        <w:rPr>
          <w:rFonts w:ascii="Arial" w:hAnsi="Arial" w:cs="Arial"/>
          <w:sz w:val="24"/>
          <w:szCs w:val="24"/>
        </w:rPr>
      </w:pPr>
      <w:bookmarkStart w:id="36" w:name="_Toc381969511"/>
      <w:bookmarkStart w:id="37" w:name="_Toc415136744"/>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rsidR="000756F3" w:rsidRDefault="000756F3" w:rsidP="000D3D7E">
      <w:pPr>
        <w:jc w:val="both"/>
        <w:rPr>
          <w:sz w:val="24"/>
          <w:szCs w:val="24"/>
        </w:rPr>
      </w:pPr>
    </w:p>
    <w:p w:rsidR="000756F3" w:rsidRPr="000756F3" w:rsidRDefault="000756F3" w:rsidP="000756F3">
      <w:pPr>
        <w:jc w:val="both"/>
        <w:rPr>
          <w:sz w:val="24"/>
          <w:szCs w:val="24"/>
        </w:rPr>
      </w:pPr>
      <w:r w:rsidRPr="000756F3">
        <w:rPr>
          <w:sz w:val="24"/>
          <w:szCs w:val="24"/>
        </w:rPr>
        <w:t>DECC is committed to openness and transparency. All outputs listed in section 5 (with the exception of project updates and the research plan) should be accessible, anonymised and suitable for publication and further use.</w:t>
      </w:r>
      <w:r w:rsidRPr="000756F3">
        <w:rPr>
          <w:b/>
          <w:sz w:val="24"/>
          <w:szCs w:val="24"/>
        </w:rPr>
        <w:t xml:space="preserve"> </w:t>
      </w:r>
      <w:r w:rsidRPr="000756F3">
        <w:rPr>
          <w:sz w:val="24"/>
          <w:szCs w:val="24"/>
        </w:rPr>
        <w:t xml:space="preserve">The exceptions to this are where: </w:t>
      </w:r>
    </w:p>
    <w:p w:rsidR="000756F3" w:rsidRPr="000756F3" w:rsidRDefault="000756F3" w:rsidP="000756F3">
      <w:pPr>
        <w:jc w:val="both"/>
        <w:rPr>
          <w:sz w:val="24"/>
          <w:szCs w:val="24"/>
        </w:rPr>
      </w:pPr>
    </w:p>
    <w:p w:rsidR="000756F3" w:rsidRPr="00F95C24" w:rsidRDefault="000756F3" w:rsidP="000756F3">
      <w:pPr>
        <w:numPr>
          <w:ilvl w:val="0"/>
          <w:numId w:val="28"/>
        </w:numPr>
        <w:jc w:val="both"/>
        <w:rPr>
          <w:sz w:val="24"/>
          <w:szCs w:val="24"/>
        </w:rPr>
      </w:pPr>
      <w:r w:rsidRPr="000756F3">
        <w:rPr>
          <w:sz w:val="24"/>
          <w:szCs w:val="24"/>
        </w:rPr>
        <w:t xml:space="preserve">The intellectual property </w:t>
      </w:r>
      <w:proofErr w:type="gramStart"/>
      <w:r w:rsidRPr="000756F3">
        <w:rPr>
          <w:sz w:val="24"/>
          <w:szCs w:val="24"/>
        </w:rPr>
        <w:t>rights to an output (or part of an output) is</w:t>
      </w:r>
      <w:proofErr w:type="gramEnd"/>
      <w:r w:rsidRPr="000756F3">
        <w:rPr>
          <w:sz w:val="24"/>
          <w:szCs w:val="24"/>
        </w:rPr>
        <w:t xml:space="preserve"> owned by someone other than the contractor. Contractors should state in their tender if this is the case and indicate whether the third party copy righted materials can be redacted. </w:t>
      </w:r>
    </w:p>
    <w:p w:rsidR="000756F3" w:rsidRPr="000756F3" w:rsidRDefault="000756F3" w:rsidP="000756F3">
      <w:pPr>
        <w:numPr>
          <w:ilvl w:val="0"/>
          <w:numId w:val="28"/>
        </w:numPr>
        <w:jc w:val="both"/>
        <w:rPr>
          <w:sz w:val="24"/>
          <w:szCs w:val="24"/>
        </w:rPr>
      </w:pPr>
      <w:r w:rsidRPr="000756F3">
        <w:rPr>
          <w:sz w:val="24"/>
          <w:szCs w:val="24"/>
        </w:rPr>
        <w:t xml:space="preserve">Data is commercial in confidence. </w:t>
      </w:r>
    </w:p>
    <w:p w:rsidR="000756F3" w:rsidRPr="000756F3" w:rsidRDefault="000756F3" w:rsidP="000756F3">
      <w:pPr>
        <w:numPr>
          <w:ilvl w:val="0"/>
          <w:numId w:val="28"/>
        </w:numPr>
        <w:jc w:val="both"/>
        <w:rPr>
          <w:sz w:val="24"/>
          <w:szCs w:val="24"/>
        </w:rPr>
      </w:pPr>
      <w:r w:rsidRPr="000756F3">
        <w:rPr>
          <w:sz w:val="24"/>
          <w:szCs w:val="24"/>
        </w:rPr>
        <w:t>A non-anonymised dataset if required for the project.</w:t>
      </w:r>
    </w:p>
    <w:p w:rsidR="000756F3" w:rsidRPr="000756F3" w:rsidRDefault="000756F3" w:rsidP="000756F3">
      <w:pPr>
        <w:jc w:val="both"/>
        <w:rPr>
          <w:sz w:val="24"/>
          <w:szCs w:val="24"/>
        </w:rPr>
      </w:pPr>
    </w:p>
    <w:p w:rsidR="000756F3" w:rsidRPr="000756F3" w:rsidRDefault="000756F3" w:rsidP="000756F3">
      <w:pPr>
        <w:jc w:val="both"/>
        <w:rPr>
          <w:sz w:val="24"/>
          <w:szCs w:val="24"/>
        </w:rPr>
      </w:pPr>
      <w:r w:rsidRPr="000756F3">
        <w:rPr>
          <w:sz w:val="24"/>
          <w:szCs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DECC lets the contract.</w:t>
      </w:r>
    </w:p>
    <w:p w:rsidR="000756F3" w:rsidRPr="000756F3" w:rsidRDefault="000756F3" w:rsidP="000756F3">
      <w:pPr>
        <w:jc w:val="both"/>
        <w:rPr>
          <w:sz w:val="24"/>
          <w:szCs w:val="24"/>
        </w:rPr>
      </w:pPr>
    </w:p>
    <w:p w:rsidR="000756F3" w:rsidRPr="000756F3" w:rsidRDefault="000756F3" w:rsidP="000756F3">
      <w:pPr>
        <w:jc w:val="both"/>
        <w:rPr>
          <w:sz w:val="24"/>
          <w:szCs w:val="24"/>
        </w:rPr>
      </w:pPr>
      <w:r w:rsidRPr="000756F3">
        <w:rPr>
          <w:sz w:val="24"/>
          <w:szCs w:val="24"/>
        </w:rPr>
        <w:t>Unless the above exceptions have been stated in a proposal, all outputs from a research project will assumed to be owned by DECC. The outputs, raw data and tools developed in the research cannot therefore be used for contractors for purposes other than our work.</w:t>
      </w:r>
    </w:p>
    <w:p w:rsidR="000756F3" w:rsidRPr="000756F3" w:rsidRDefault="000756F3" w:rsidP="000756F3">
      <w:pPr>
        <w:jc w:val="both"/>
        <w:rPr>
          <w:sz w:val="24"/>
          <w:szCs w:val="24"/>
        </w:rPr>
      </w:pPr>
    </w:p>
    <w:p w:rsidR="000756F3" w:rsidRPr="000756F3" w:rsidRDefault="000756F3" w:rsidP="000756F3">
      <w:pPr>
        <w:jc w:val="both"/>
        <w:rPr>
          <w:sz w:val="24"/>
          <w:szCs w:val="24"/>
        </w:rPr>
      </w:pPr>
      <w:r w:rsidRPr="000756F3">
        <w:rPr>
          <w:sz w:val="24"/>
          <w:szCs w:val="24"/>
        </w:rPr>
        <w:t>DECC standard terms and conditions require that DECC retain the Intellectual Property (IP) from all models and software paid for by DECC:</w:t>
      </w:r>
    </w:p>
    <w:p w:rsidR="000756F3" w:rsidRPr="000756F3" w:rsidRDefault="000756F3" w:rsidP="000756F3">
      <w:pPr>
        <w:numPr>
          <w:ilvl w:val="0"/>
          <w:numId w:val="27"/>
        </w:numPr>
        <w:jc w:val="both"/>
        <w:rPr>
          <w:sz w:val="24"/>
          <w:szCs w:val="24"/>
        </w:rPr>
      </w:pPr>
      <w:r w:rsidRPr="000756F3">
        <w:rPr>
          <w:sz w:val="24"/>
          <w:szCs w:val="24"/>
        </w:rPr>
        <w:t>Where the contractor is using or building on top of existing IP, such as modules that interface with the model, or proprietary datasets, this must be explicitly stated in the tender response.</w:t>
      </w:r>
    </w:p>
    <w:p w:rsidR="000756F3" w:rsidRPr="000756F3" w:rsidRDefault="000756F3" w:rsidP="000756F3">
      <w:pPr>
        <w:numPr>
          <w:ilvl w:val="0"/>
          <w:numId w:val="27"/>
        </w:numPr>
        <w:jc w:val="both"/>
        <w:rPr>
          <w:sz w:val="24"/>
          <w:szCs w:val="24"/>
        </w:rPr>
      </w:pPr>
      <w:r w:rsidRPr="000756F3">
        <w:rPr>
          <w:sz w:val="24"/>
          <w:szCs w:val="24"/>
        </w:rPr>
        <w:lastRenderedPageBreak/>
        <w:t>Where open source code or models are to be used within this model, please make clear under which license this open source software is released.</w:t>
      </w:r>
    </w:p>
    <w:p w:rsidR="000756F3" w:rsidRPr="000756F3" w:rsidRDefault="000756F3" w:rsidP="000756F3">
      <w:pPr>
        <w:numPr>
          <w:ilvl w:val="0"/>
          <w:numId w:val="27"/>
        </w:numPr>
        <w:jc w:val="both"/>
        <w:rPr>
          <w:sz w:val="24"/>
          <w:szCs w:val="24"/>
        </w:rPr>
      </w:pPr>
      <w:r w:rsidRPr="000756F3">
        <w:rPr>
          <w:sz w:val="24"/>
          <w:szCs w:val="24"/>
        </w:rPr>
        <w:t>The Open Government Licence should be used wherever possible:</w:t>
      </w:r>
    </w:p>
    <w:p w:rsidR="000756F3" w:rsidRPr="000756F3" w:rsidRDefault="00E265F3" w:rsidP="000756F3">
      <w:pPr>
        <w:jc w:val="both"/>
        <w:rPr>
          <w:sz w:val="24"/>
          <w:szCs w:val="24"/>
        </w:rPr>
      </w:pPr>
      <w:hyperlink r:id="rId17" w:history="1">
        <w:r w:rsidR="000756F3" w:rsidRPr="000756F3">
          <w:rPr>
            <w:rStyle w:val="Hyperlink"/>
            <w:sz w:val="24"/>
            <w:szCs w:val="24"/>
          </w:rPr>
          <w:t>http://www.nationalarchives.gov.uk/doc/open-government-licence/version/2/</w:t>
        </w:r>
      </w:hyperlink>
    </w:p>
    <w:p w:rsidR="000756F3" w:rsidRDefault="000756F3" w:rsidP="000D3D7E">
      <w:pPr>
        <w:jc w:val="both"/>
        <w:rPr>
          <w:sz w:val="24"/>
          <w:szCs w:val="24"/>
        </w:rPr>
      </w:pPr>
    </w:p>
    <w:p w:rsidR="006700D3" w:rsidRPr="002D32D5" w:rsidRDefault="00936F29" w:rsidP="00FE097E">
      <w:pPr>
        <w:pStyle w:val="Heading1"/>
        <w:numPr>
          <w:ilvl w:val="0"/>
          <w:numId w:val="11"/>
        </w:numPr>
        <w:rPr>
          <w:rFonts w:ascii="Arial" w:hAnsi="Arial" w:cs="Arial"/>
          <w:sz w:val="24"/>
          <w:szCs w:val="24"/>
        </w:rPr>
      </w:pPr>
      <w:bookmarkStart w:id="40" w:name="_Toc415136745"/>
      <w:r>
        <w:rPr>
          <w:rFonts w:ascii="Arial" w:hAnsi="Arial" w:cs="Arial"/>
          <w:sz w:val="24"/>
          <w:szCs w:val="24"/>
        </w:rPr>
        <w:t>Quality Assurance</w:t>
      </w:r>
      <w:bookmarkEnd w:id="40"/>
      <w:r w:rsidR="00AB7905" w:rsidRPr="002D32D5">
        <w:rPr>
          <w:rFonts w:ascii="Arial" w:hAnsi="Arial" w:cs="Arial"/>
          <w:sz w:val="24"/>
          <w:szCs w:val="24"/>
        </w:rPr>
        <w:t xml:space="preserve"> </w:t>
      </w:r>
      <w:bookmarkEnd w:id="38"/>
    </w:p>
    <w:p w:rsidR="006700D3" w:rsidRDefault="005F3298" w:rsidP="005F3298">
      <w:pPr>
        <w:jc w:val="both"/>
        <w:rPr>
          <w:rFonts w:cs="Arial"/>
          <w:bCs/>
          <w:iCs/>
          <w:sz w:val="24"/>
          <w:szCs w:val="24"/>
        </w:rPr>
      </w:pPr>
      <w:r w:rsidRPr="005F3298">
        <w:rPr>
          <w:rFonts w:cs="Arial"/>
          <w:bCs/>
          <w:iCs/>
          <w:sz w:val="24"/>
          <w:szCs w:val="24"/>
        </w:rPr>
        <w:t xml:space="preserve">QA will be provided by the contractor in line with DECC’s requirements. </w:t>
      </w:r>
      <w:r w:rsidR="000D3D7E">
        <w:rPr>
          <w:rFonts w:cs="Arial"/>
          <w:bCs/>
          <w:iCs/>
          <w:sz w:val="24"/>
          <w:szCs w:val="24"/>
        </w:rPr>
        <w:t xml:space="preserve"> </w:t>
      </w:r>
    </w:p>
    <w:p w:rsidR="00756CA2" w:rsidRDefault="00756CA2" w:rsidP="005F3298">
      <w:pPr>
        <w:jc w:val="both"/>
        <w:rPr>
          <w:rFonts w:cs="Arial"/>
          <w:bCs/>
          <w:iCs/>
          <w:sz w:val="24"/>
          <w:szCs w:val="24"/>
        </w:rPr>
      </w:pPr>
    </w:p>
    <w:p w:rsidR="00B924E9" w:rsidRDefault="00B924E9" w:rsidP="000D3D7E">
      <w:pPr>
        <w:jc w:val="both"/>
        <w:rPr>
          <w:rFonts w:cs="Arial"/>
          <w:sz w:val="24"/>
          <w:szCs w:val="24"/>
        </w:rPr>
      </w:pPr>
      <w:r>
        <w:rPr>
          <w:rFonts w:cs="Arial"/>
          <w:sz w:val="24"/>
          <w:szCs w:val="24"/>
        </w:rPr>
        <w:t xml:space="preserve">This project must comply with the DECC Code of Practice for Research (Annex B) and bidders must set out their approach to quality assurance in their response to this ITT.  </w:t>
      </w:r>
    </w:p>
    <w:p w:rsidR="00B924E9" w:rsidRDefault="00B924E9" w:rsidP="00B924E9">
      <w:pPr>
        <w:jc w:val="both"/>
        <w:rPr>
          <w:rFonts w:cs="Arial"/>
          <w:sz w:val="24"/>
          <w:szCs w:val="24"/>
        </w:rPr>
      </w:pPr>
    </w:p>
    <w:p w:rsidR="00B924E9" w:rsidRDefault="00B924E9" w:rsidP="000D3D7E">
      <w:pPr>
        <w:jc w:val="both"/>
        <w:rPr>
          <w:rFonts w:cs="Arial"/>
          <w:sz w:val="24"/>
          <w:szCs w:val="24"/>
        </w:rPr>
      </w:pPr>
      <w:r w:rsidRPr="005F3298">
        <w:rPr>
          <w:rFonts w:cs="Arial"/>
          <w:bCs/>
          <w:iCs/>
          <w:sz w:val="24"/>
          <w:szCs w:val="24"/>
        </w:rPr>
        <w:t>The contractor will be required to carry out a formal peer review process</w:t>
      </w:r>
      <w:r>
        <w:rPr>
          <w:rFonts w:cs="Arial"/>
          <w:bCs/>
          <w:iCs/>
          <w:sz w:val="24"/>
          <w:szCs w:val="24"/>
        </w:rPr>
        <w:t xml:space="preserve"> on t</w:t>
      </w:r>
      <w:r>
        <w:rPr>
          <w:rFonts w:cs="Arial"/>
          <w:sz w:val="24"/>
          <w:szCs w:val="24"/>
        </w:rPr>
        <w:t xml:space="preserve">he draft report (Phase 2). The peer reviewers will be </w:t>
      </w:r>
      <w:r w:rsidR="00F95C24">
        <w:rPr>
          <w:rFonts w:cs="Arial"/>
          <w:sz w:val="24"/>
          <w:szCs w:val="24"/>
        </w:rPr>
        <w:t>chosen</w:t>
      </w:r>
      <w:r>
        <w:rPr>
          <w:rFonts w:cs="Arial"/>
          <w:sz w:val="24"/>
          <w:szCs w:val="24"/>
        </w:rPr>
        <w:t xml:space="preserve"> by the Steering Group </w:t>
      </w:r>
      <w:r w:rsidR="00BB4324">
        <w:rPr>
          <w:rFonts w:cs="Arial"/>
          <w:sz w:val="24"/>
          <w:szCs w:val="24"/>
        </w:rPr>
        <w:t>but</w:t>
      </w:r>
      <w:r>
        <w:rPr>
          <w:rFonts w:cs="Arial"/>
          <w:sz w:val="24"/>
          <w:szCs w:val="24"/>
        </w:rPr>
        <w:t xml:space="preserve"> the tenderer will be responsible for responding to the peer review comments and incorporating any changes to the final report that are deemed necessary. </w:t>
      </w:r>
    </w:p>
    <w:p w:rsidR="00756CA2" w:rsidRDefault="00756CA2" w:rsidP="005F3298">
      <w:pPr>
        <w:jc w:val="both"/>
        <w:rPr>
          <w:rFonts w:cs="Arial"/>
          <w:bCs/>
          <w:iCs/>
          <w:sz w:val="24"/>
          <w:szCs w:val="24"/>
        </w:rPr>
      </w:pPr>
    </w:p>
    <w:p w:rsidR="0038006D" w:rsidRDefault="0038006D" w:rsidP="00FE097E">
      <w:pPr>
        <w:pStyle w:val="Heading1"/>
        <w:numPr>
          <w:ilvl w:val="0"/>
          <w:numId w:val="11"/>
        </w:numPr>
        <w:rPr>
          <w:rFonts w:ascii="Arial" w:hAnsi="Arial" w:cs="Arial"/>
          <w:sz w:val="24"/>
          <w:szCs w:val="24"/>
        </w:rPr>
      </w:pPr>
      <w:bookmarkStart w:id="41" w:name="_Ref373505215"/>
      <w:bookmarkStart w:id="42" w:name="_Toc381969513"/>
      <w:bookmarkStart w:id="43" w:name="_Toc415136746"/>
      <w:r w:rsidRPr="002D32D5">
        <w:rPr>
          <w:rFonts w:ascii="Arial" w:hAnsi="Arial" w:cs="Arial"/>
          <w:sz w:val="24"/>
          <w:szCs w:val="24"/>
        </w:rPr>
        <w:t>Timetable</w:t>
      </w:r>
      <w:bookmarkEnd w:id="39"/>
      <w:bookmarkEnd w:id="41"/>
      <w:bookmarkEnd w:id="42"/>
      <w:bookmarkEnd w:id="43"/>
    </w:p>
    <w:p w:rsidR="005F3298" w:rsidRDefault="005F3298" w:rsidP="00446D95">
      <w:pPr>
        <w:rPr>
          <w:sz w:val="24"/>
          <w:szCs w:val="24"/>
        </w:rPr>
      </w:pPr>
    </w:p>
    <w:p w:rsidR="00446D95" w:rsidRDefault="005F3298" w:rsidP="00446D95">
      <w:pPr>
        <w:rPr>
          <w:sz w:val="24"/>
          <w:szCs w:val="24"/>
        </w:rPr>
      </w:pPr>
      <w:r w:rsidRPr="005F3298">
        <w:rPr>
          <w:sz w:val="24"/>
          <w:szCs w:val="24"/>
        </w:rPr>
        <w:t>The draft timetable is set out below.</w:t>
      </w:r>
    </w:p>
    <w:p w:rsidR="005F3298" w:rsidRDefault="005F3298" w:rsidP="00446D95">
      <w:pPr>
        <w:rPr>
          <w:sz w:val="24"/>
          <w:szCs w:val="24"/>
        </w:rPr>
      </w:pPr>
    </w:p>
    <w:tbl>
      <w:tblPr>
        <w:tblW w:w="0" w:type="auto"/>
        <w:tblCellMar>
          <w:left w:w="0" w:type="dxa"/>
          <w:right w:w="0" w:type="dxa"/>
        </w:tblCellMar>
        <w:tblLook w:val="04A0" w:firstRow="1" w:lastRow="0" w:firstColumn="1" w:lastColumn="0" w:noHBand="0" w:noVBand="1"/>
      </w:tblPr>
      <w:tblGrid>
        <w:gridCol w:w="5534"/>
        <w:gridCol w:w="3708"/>
      </w:tblGrid>
      <w:tr w:rsidR="005F3298" w:rsidRPr="005F3298" w:rsidTr="005F329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b/>
                <w:bCs/>
                <w:sz w:val="24"/>
                <w:szCs w:val="24"/>
              </w:rPr>
            </w:pPr>
            <w:r w:rsidRPr="005F3298">
              <w:rPr>
                <w:b/>
                <w:bCs/>
                <w:sz w:val="24"/>
                <w:szCs w:val="24"/>
              </w:rPr>
              <w:t>Action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b/>
                <w:bCs/>
                <w:sz w:val="24"/>
                <w:szCs w:val="24"/>
              </w:rPr>
            </w:pPr>
            <w:r w:rsidRPr="005F3298">
              <w:rPr>
                <w:b/>
                <w:bCs/>
                <w:sz w:val="24"/>
                <w:szCs w:val="24"/>
              </w:rPr>
              <w:t>Date</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sz w:val="24"/>
                <w:szCs w:val="24"/>
              </w:rPr>
            </w:pPr>
            <w:r w:rsidRPr="005F3298">
              <w:rPr>
                <w:sz w:val="24"/>
                <w:szCs w:val="24"/>
              </w:rPr>
              <w:t>ITT issued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5F3298" w:rsidRDefault="000D3D7E" w:rsidP="000D3D7E">
            <w:pPr>
              <w:rPr>
                <w:sz w:val="24"/>
                <w:szCs w:val="24"/>
              </w:rPr>
            </w:pPr>
            <w:r>
              <w:rPr>
                <w:sz w:val="24"/>
                <w:szCs w:val="24"/>
              </w:rPr>
              <w:t xml:space="preserve">Thursday 26 </w:t>
            </w:r>
            <w:r w:rsidR="00E70525">
              <w:rPr>
                <w:sz w:val="24"/>
                <w:szCs w:val="24"/>
              </w:rPr>
              <w:t>March 2015</w:t>
            </w:r>
          </w:p>
        </w:tc>
      </w:tr>
      <w:tr w:rsidR="00E70525"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E70525" w:rsidRPr="005F3298" w:rsidRDefault="00E70525" w:rsidP="005F3298">
            <w:pPr>
              <w:rPr>
                <w:sz w:val="24"/>
                <w:szCs w:val="24"/>
              </w:rPr>
            </w:pPr>
            <w:r>
              <w:rPr>
                <w:sz w:val="24"/>
                <w:szCs w:val="24"/>
              </w:rPr>
              <w:t>Deadline for receipt of questions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70525" w:rsidRDefault="00BC2872" w:rsidP="005F3298">
            <w:pPr>
              <w:rPr>
                <w:sz w:val="24"/>
                <w:szCs w:val="24"/>
              </w:rPr>
            </w:pPr>
            <w:r>
              <w:rPr>
                <w:sz w:val="24"/>
                <w:szCs w:val="24"/>
              </w:rPr>
              <w:t>Friday 10 April</w:t>
            </w:r>
            <w:r w:rsidR="00E70525">
              <w:rPr>
                <w:sz w:val="24"/>
                <w:szCs w:val="24"/>
              </w:rPr>
              <w:t xml:space="preserve"> 2015</w:t>
            </w:r>
          </w:p>
        </w:tc>
      </w:tr>
      <w:tr w:rsidR="00E70525"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E70525" w:rsidRDefault="00E70525" w:rsidP="005F3298">
            <w:pPr>
              <w:rPr>
                <w:sz w:val="24"/>
                <w:szCs w:val="24"/>
              </w:rPr>
            </w:pPr>
            <w:r>
              <w:rPr>
                <w:sz w:val="24"/>
                <w:szCs w:val="24"/>
              </w:rPr>
              <w:t>Answers to be posted on Contracts Finder</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70525" w:rsidRDefault="00BC2872" w:rsidP="005F3298">
            <w:pPr>
              <w:rPr>
                <w:sz w:val="24"/>
                <w:szCs w:val="24"/>
              </w:rPr>
            </w:pPr>
            <w:r>
              <w:rPr>
                <w:sz w:val="24"/>
                <w:szCs w:val="24"/>
              </w:rPr>
              <w:t>Tuesday 14 April</w:t>
            </w:r>
            <w:r w:rsidR="00E70525">
              <w:rPr>
                <w:sz w:val="24"/>
                <w:szCs w:val="24"/>
              </w:rPr>
              <w:t xml:space="preserve"> 2015</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E70525" w:rsidP="005F3298">
            <w:pPr>
              <w:rPr>
                <w:sz w:val="24"/>
                <w:szCs w:val="24"/>
              </w:rPr>
            </w:pPr>
            <w:r>
              <w:rPr>
                <w:sz w:val="24"/>
                <w:szCs w:val="24"/>
              </w:rPr>
              <w:t>Deadline for receipt of Tenders</w:t>
            </w:r>
            <w:r w:rsidR="005F3298" w:rsidRPr="005F3298">
              <w:rPr>
                <w:sz w:val="24"/>
                <w:szCs w:val="24"/>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5F3298" w:rsidRDefault="00BC2872" w:rsidP="005F3298">
            <w:pPr>
              <w:rPr>
                <w:sz w:val="24"/>
                <w:szCs w:val="24"/>
              </w:rPr>
            </w:pPr>
            <w:r>
              <w:rPr>
                <w:sz w:val="24"/>
                <w:szCs w:val="24"/>
              </w:rPr>
              <w:t>Tuesday 21</w:t>
            </w:r>
            <w:r w:rsidR="00E70525">
              <w:rPr>
                <w:sz w:val="24"/>
                <w:szCs w:val="24"/>
              </w:rPr>
              <w:t xml:space="preserve"> April 2015</w:t>
            </w:r>
          </w:p>
        </w:tc>
      </w:tr>
      <w:tr w:rsidR="00E70525"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E70525" w:rsidRDefault="00E265F3" w:rsidP="00E265F3">
            <w:pPr>
              <w:rPr>
                <w:sz w:val="24"/>
                <w:szCs w:val="24"/>
              </w:rPr>
            </w:pPr>
            <w:r>
              <w:rPr>
                <w:sz w:val="24"/>
                <w:szCs w:val="24"/>
              </w:rPr>
              <w:t>Bid clarification notification</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70525" w:rsidRDefault="00BC2872" w:rsidP="00CE7122">
            <w:pPr>
              <w:rPr>
                <w:sz w:val="24"/>
                <w:szCs w:val="24"/>
              </w:rPr>
            </w:pPr>
            <w:r>
              <w:rPr>
                <w:sz w:val="24"/>
                <w:szCs w:val="24"/>
              </w:rPr>
              <w:t>Not before Monday 29 April</w:t>
            </w:r>
            <w:r w:rsidR="00E70525" w:rsidRPr="00E70525">
              <w:rPr>
                <w:sz w:val="24"/>
                <w:szCs w:val="24"/>
              </w:rPr>
              <w:t xml:space="preserve"> 2015</w:t>
            </w:r>
          </w:p>
        </w:tc>
      </w:tr>
      <w:tr w:rsidR="00CE7122"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E7122" w:rsidRPr="00E70525" w:rsidRDefault="00E265F3" w:rsidP="00E70525">
            <w:pPr>
              <w:rPr>
                <w:sz w:val="24"/>
                <w:szCs w:val="24"/>
              </w:rPr>
            </w:pPr>
            <w:r>
              <w:rPr>
                <w:sz w:val="24"/>
                <w:szCs w:val="24"/>
              </w:rPr>
              <w:t>Bid clarification meetings</w:t>
            </w:r>
            <w:bookmarkStart w:id="44" w:name="_GoBack"/>
            <w:bookmarkEnd w:id="44"/>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E7122" w:rsidRPr="00E70525" w:rsidRDefault="00CE7122" w:rsidP="00BC2872">
            <w:pPr>
              <w:rPr>
                <w:sz w:val="24"/>
                <w:szCs w:val="24"/>
              </w:rPr>
            </w:pPr>
            <w:r w:rsidRPr="00CE7122">
              <w:rPr>
                <w:sz w:val="24"/>
                <w:szCs w:val="24"/>
              </w:rPr>
              <w:t xml:space="preserve">w/c Monday </w:t>
            </w:r>
            <w:r w:rsidR="00BC2872">
              <w:rPr>
                <w:sz w:val="24"/>
                <w:szCs w:val="24"/>
              </w:rPr>
              <w:t>4</w:t>
            </w:r>
            <w:r w:rsidRPr="00CE7122">
              <w:rPr>
                <w:sz w:val="24"/>
                <w:szCs w:val="24"/>
              </w:rPr>
              <w:t xml:space="preserve"> May 2015</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CE7122" w:rsidP="00E70525">
            <w:pPr>
              <w:rPr>
                <w:sz w:val="24"/>
                <w:szCs w:val="24"/>
              </w:rPr>
            </w:pPr>
            <w:r w:rsidRPr="00CE7122">
              <w:rPr>
                <w:sz w:val="24"/>
                <w:szCs w:val="24"/>
              </w:rPr>
              <w:t>All suppliers alerted of outcome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5F3298" w:rsidRDefault="00BC2872" w:rsidP="00CE7122">
            <w:pPr>
              <w:rPr>
                <w:sz w:val="24"/>
                <w:szCs w:val="24"/>
              </w:rPr>
            </w:pPr>
            <w:r>
              <w:rPr>
                <w:sz w:val="24"/>
                <w:szCs w:val="24"/>
              </w:rPr>
              <w:t>w/c Monday 11</w:t>
            </w:r>
            <w:r w:rsidR="00CE7122" w:rsidRPr="00CE7122">
              <w:rPr>
                <w:sz w:val="24"/>
                <w:szCs w:val="24"/>
              </w:rPr>
              <w:t xml:space="preserve"> May 2015</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CE7122" w:rsidP="005F3298">
            <w:pPr>
              <w:rPr>
                <w:sz w:val="24"/>
                <w:szCs w:val="24"/>
              </w:rPr>
            </w:pPr>
            <w:r w:rsidRPr="00CE7122">
              <w:rPr>
                <w:sz w:val="24"/>
                <w:szCs w:val="24"/>
              </w:rPr>
              <w:t>Contract award on signature by both parties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5F3298" w:rsidRDefault="00CA7FB6" w:rsidP="00CE7122">
            <w:pPr>
              <w:rPr>
                <w:sz w:val="24"/>
                <w:szCs w:val="24"/>
              </w:rPr>
            </w:pPr>
            <w:r w:rsidRPr="00CA7FB6">
              <w:rPr>
                <w:sz w:val="24"/>
                <w:szCs w:val="24"/>
              </w:rPr>
              <w:t>Friday 22 May 2015</w:t>
            </w:r>
          </w:p>
        </w:tc>
      </w:tr>
      <w:tr w:rsidR="00CE7122"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E7122" w:rsidRPr="00CE7122" w:rsidRDefault="00CE7122" w:rsidP="00CE7122">
            <w:pPr>
              <w:rPr>
                <w:sz w:val="24"/>
                <w:szCs w:val="24"/>
              </w:rPr>
            </w:pPr>
            <w:r w:rsidRPr="00CE7122">
              <w:rPr>
                <w:sz w:val="24"/>
                <w:szCs w:val="24"/>
              </w:rPr>
              <w:t>Contract start date</w:t>
            </w:r>
            <w:r w:rsidRPr="00CE7122">
              <w:rPr>
                <w:sz w:val="24"/>
                <w:szCs w:val="24"/>
              </w:rPr>
              <w:tab/>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E7122" w:rsidRPr="00CE7122" w:rsidRDefault="00CA7FB6" w:rsidP="00BC2872">
            <w:pPr>
              <w:rPr>
                <w:sz w:val="24"/>
                <w:szCs w:val="24"/>
              </w:rPr>
            </w:pPr>
            <w:r w:rsidRPr="00CA7FB6">
              <w:rPr>
                <w:sz w:val="24"/>
                <w:szCs w:val="24"/>
              </w:rPr>
              <w:t>Monday 25 May 2015</w:t>
            </w:r>
          </w:p>
        </w:tc>
      </w:tr>
      <w:tr w:rsidR="0010602B"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10602B" w:rsidRPr="00CE7122" w:rsidRDefault="0010602B" w:rsidP="00CE7122">
            <w:pPr>
              <w:rPr>
                <w:sz w:val="24"/>
                <w:szCs w:val="24"/>
              </w:rPr>
            </w:pPr>
            <w:r>
              <w:rPr>
                <w:sz w:val="24"/>
                <w:szCs w:val="24"/>
              </w:rPr>
              <w:t>Kick off meeting</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0602B" w:rsidRPr="00CE7122" w:rsidRDefault="00CA7FB6" w:rsidP="00CE7122">
            <w:pPr>
              <w:rPr>
                <w:sz w:val="24"/>
                <w:szCs w:val="24"/>
              </w:rPr>
            </w:pPr>
            <w:r>
              <w:rPr>
                <w:sz w:val="24"/>
                <w:szCs w:val="24"/>
              </w:rPr>
              <w:t xml:space="preserve">w/c </w:t>
            </w:r>
            <w:r w:rsidR="00BC2872">
              <w:rPr>
                <w:sz w:val="24"/>
                <w:szCs w:val="24"/>
              </w:rPr>
              <w:t>Monday 25 May</w:t>
            </w:r>
            <w:r w:rsidR="0010602B" w:rsidRPr="0010602B">
              <w:rPr>
                <w:sz w:val="24"/>
                <w:szCs w:val="24"/>
              </w:rPr>
              <w:t xml:space="preserve"> 2015</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4D4093" w:rsidP="005F3298">
            <w:pPr>
              <w:rPr>
                <w:sz w:val="24"/>
                <w:szCs w:val="24"/>
              </w:rPr>
            </w:pPr>
            <w:r w:rsidRPr="004D4093">
              <w:rPr>
                <w:sz w:val="24"/>
                <w:szCs w:val="24"/>
              </w:rPr>
              <w:t xml:space="preserve">Contractor </w:t>
            </w:r>
            <w:r>
              <w:rPr>
                <w:sz w:val="24"/>
                <w:szCs w:val="24"/>
              </w:rPr>
              <w:t xml:space="preserve">to attend </w:t>
            </w:r>
            <w:r w:rsidR="005F3298" w:rsidRPr="005F3298">
              <w:rPr>
                <w:sz w:val="24"/>
                <w:szCs w:val="24"/>
              </w:rPr>
              <w:t>Steering Group meeting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5F3298" w:rsidRDefault="005F3298" w:rsidP="00CA7FB6">
            <w:pPr>
              <w:rPr>
                <w:sz w:val="24"/>
                <w:szCs w:val="24"/>
              </w:rPr>
            </w:pPr>
            <w:r w:rsidRPr="005F3298">
              <w:rPr>
                <w:sz w:val="24"/>
                <w:szCs w:val="24"/>
              </w:rPr>
              <w:t>TBC (</w:t>
            </w:r>
            <w:r w:rsidR="00CE7122">
              <w:rPr>
                <w:sz w:val="24"/>
                <w:szCs w:val="24"/>
              </w:rPr>
              <w:t xml:space="preserve">provisionally </w:t>
            </w:r>
            <w:r w:rsidR="00CA7FB6">
              <w:rPr>
                <w:sz w:val="24"/>
                <w:szCs w:val="24"/>
              </w:rPr>
              <w:t>mid</w:t>
            </w:r>
            <w:r w:rsidRPr="005F3298">
              <w:rPr>
                <w:sz w:val="24"/>
                <w:szCs w:val="24"/>
              </w:rPr>
              <w:t>-</w:t>
            </w:r>
            <w:r w:rsidR="00BC2872">
              <w:rPr>
                <w:sz w:val="24"/>
                <w:szCs w:val="24"/>
              </w:rPr>
              <w:t>June</w:t>
            </w:r>
            <w:r w:rsidRPr="005F3298">
              <w:rPr>
                <w:sz w:val="24"/>
                <w:szCs w:val="24"/>
              </w:rPr>
              <w:t>)</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sz w:val="24"/>
                <w:szCs w:val="24"/>
              </w:rPr>
            </w:pPr>
            <w:r w:rsidRPr="005F3298">
              <w:rPr>
                <w:sz w:val="24"/>
                <w:szCs w:val="24"/>
              </w:rPr>
              <w:t>Approval of draft methodology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BC2872" w:rsidRDefault="005F3298" w:rsidP="00374DE9">
            <w:pPr>
              <w:rPr>
                <w:sz w:val="24"/>
                <w:szCs w:val="24"/>
                <w:highlight w:val="yellow"/>
              </w:rPr>
            </w:pPr>
            <w:r w:rsidRPr="00374DE9">
              <w:rPr>
                <w:sz w:val="24"/>
                <w:szCs w:val="24"/>
              </w:rPr>
              <w:t xml:space="preserve">w/c </w:t>
            </w:r>
            <w:r w:rsidR="004D4093" w:rsidRPr="00374DE9">
              <w:rPr>
                <w:sz w:val="24"/>
                <w:szCs w:val="24"/>
              </w:rPr>
              <w:t xml:space="preserve">Monday </w:t>
            </w:r>
            <w:r w:rsidR="00374DE9" w:rsidRPr="00374DE9">
              <w:rPr>
                <w:sz w:val="24"/>
                <w:szCs w:val="24"/>
              </w:rPr>
              <w:t>13 July</w:t>
            </w:r>
            <w:r w:rsidR="004D4093" w:rsidRPr="00374DE9">
              <w:rPr>
                <w:sz w:val="24"/>
                <w:szCs w:val="24"/>
              </w:rPr>
              <w:t xml:space="preserve"> 2015</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5F3298" w:rsidP="004D4093">
            <w:pPr>
              <w:rPr>
                <w:sz w:val="24"/>
                <w:szCs w:val="24"/>
              </w:rPr>
            </w:pPr>
            <w:r w:rsidRPr="005F3298">
              <w:rPr>
                <w:sz w:val="24"/>
                <w:szCs w:val="24"/>
              </w:rPr>
              <w:t xml:space="preserve">Draft report </w:t>
            </w:r>
            <w:r w:rsidR="004D4093">
              <w:rPr>
                <w:sz w:val="24"/>
                <w:szCs w:val="24"/>
              </w:rPr>
              <w:t>to be sent to DECC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BC2872" w:rsidRDefault="00374DE9" w:rsidP="005F3298">
            <w:pPr>
              <w:rPr>
                <w:sz w:val="24"/>
                <w:szCs w:val="24"/>
                <w:highlight w:val="yellow"/>
              </w:rPr>
            </w:pPr>
            <w:r w:rsidRPr="00374DE9">
              <w:rPr>
                <w:sz w:val="24"/>
                <w:szCs w:val="24"/>
              </w:rPr>
              <w:t>w/c Monday 17 August 2015</w:t>
            </w:r>
          </w:p>
        </w:tc>
      </w:tr>
      <w:tr w:rsidR="006E177E"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6E177E" w:rsidRPr="005F3298" w:rsidRDefault="006E177E" w:rsidP="004D4093">
            <w:pPr>
              <w:rPr>
                <w:sz w:val="24"/>
                <w:szCs w:val="24"/>
              </w:rPr>
            </w:pPr>
            <w:r>
              <w:rPr>
                <w:sz w:val="24"/>
                <w:szCs w:val="24"/>
              </w:rPr>
              <w:t>Peer review of report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E177E" w:rsidRPr="00374DE9" w:rsidRDefault="006E177E" w:rsidP="005F3298">
            <w:pPr>
              <w:rPr>
                <w:sz w:val="24"/>
                <w:szCs w:val="24"/>
              </w:rPr>
            </w:pPr>
            <w:r>
              <w:rPr>
                <w:sz w:val="24"/>
                <w:szCs w:val="24"/>
              </w:rPr>
              <w:t>w/c Monday 31 August 2015</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sz w:val="24"/>
                <w:szCs w:val="24"/>
              </w:rPr>
            </w:pPr>
            <w:r w:rsidRPr="005F3298">
              <w:rPr>
                <w:sz w:val="24"/>
                <w:szCs w:val="24"/>
              </w:rPr>
              <w:t xml:space="preserve">Final report </w:t>
            </w:r>
            <w:r w:rsidR="004D4093" w:rsidRPr="004D4093">
              <w:rPr>
                <w:sz w:val="24"/>
                <w:szCs w:val="24"/>
              </w:rPr>
              <w:t>to be sent to DECC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5F3298" w:rsidRDefault="006E177E" w:rsidP="006E177E">
            <w:pPr>
              <w:rPr>
                <w:sz w:val="24"/>
                <w:szCs w:val="24"/>
              </w:rPr>
            </w:pPr>
            <w:r>
              <w:rPr>
                <w:sz w:val="24"/>
                <w:szCs w:val="24"/>
              </w:rPr>
              <w:t>Friday 11 September</w:t>
            </w:r>
            <w:r w:rsidR="004D4093">
              <w:rPr>
                <w:sz w:val="24"/>
                <w:szCs w:val="24"/>
              </w:rPr>
              <w:t xml:space="preserve"> </w:t>
            </w:r>
            <w:r w:rsidR="004D4093" w:rsidRPr="004D4093">
              <w:rPr>
                <w:sz w:val="24"/>
                <w:szCs w:val="24"/>
              </w:rPr>
              <w:t>2015</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sz w:val="24"/>
                <w:szCs w:val="24"/>
              </w:rPr>
            </w:pPr>
            <w:r w:rsidRPr="005F3298">
              <w:rPr>
                <w:sz w:val="24"/>
                <w:szCs w:val="24"/>
              </w:rPr>
              <w:t>Contractor to present report to IOA Working Group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sz w:val="24"/>
                <w:szCs w:val="24"/>
              </w:rPr>
            </w:pPr>
            <w:r w:rsidRPr="005F3298">
              <w:rPr>
                <w:sz w:val="24"/>
                <w:szCs w:val="24"/>
              </w:rPr>
              <w:t>TBC</w:t>
            </w:r>
          </w:p>
        </w:tc>
      </w:tr>
      <w:tr w:rsidR="005F3298" w:rsidRPr="005F3298" w:rsidTr="005F329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sz w:val="24"/>
                <w:szCs w:val="24"/>
              </w:rPr>
            </w:pPr>
            <w:r w:rsidRPr="005F3298">
              <w:rPr>
                <w:sz w:val="24"/>
                <w:szCs w:val="24"/>
              </w:rPr>
              <w:t>Contractor to present report to Steering Group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3298" w:rsidRPr="005F3298" w:rsidRDefault="005F3298" w:rsidP="005F3298">
            <w:pPr>
              <w:rPr>
                <w:sz w:val="24"/>
                <w:szCs w:val="24"/>
              </w:rPr>
            </w:pPr>
            <w:r w:rsidRPr="005F3298">
              <w:rPr>
                <w:sz w:val="24"/>
                <w:szCs w:val="24"/>
              </w:rPr>
              <w:t>TBC</w:t>
            </w:r>
          </w:p>
        </w:tc>
      </w:tr>
    </w:tbl>
    <w:p w:rsidR="002F59AC" w:rsidRPr="002D32D5" w:rsidRDefault="004C7039" w:rsidP="00FE097E">
      <w:pPr>
        <w:pStyle w:val="Heading1"/>
        <w:numPr>
          <w:ilvl w:val="0"/>
          <w:numId w:val="11"/>
        </w:numPr>
        <w:rPr>
          <w:rFonts w:ascii="Arial" w:hAnsi="Arial" w:cs="Arial"/>
          <w:sz w:val="24"/>
          <w:szCs w:val="24"/>
        </w:rPr>
      </w:pPr>
      <w:bookmarkStart w:id="45" w:name="_Ref357541731"/>
      <w:bookmarkStart w:id="46" w:name="_Toc381969514"/>
      <w:bookmarkStart w:id="47" w:name="_Toc415136747"/>
      <w:r w:rsidRPr="002D32D5">
        <w:rPr>
          <w:rFonts w:ascii="Arial" w:hAnsi="Arial" w:cs="Arial"/>
          <w:sz w:val="24"/>
          <w:szCs w:val="24"/>
        </w:rPr>
        <w:t>C</w:t>
      </w:r>
      <w:r w:rsidR="002F59AC" w:rsidRPr="002D32D5">
        <w:rPr>
          <w:rFonts w:ascii="Arial" w:hAnsi="Arial" w:cs="Arial"/>
          <w:sz w:val="24"/>
          <w:szCs w:val="24"/>
        </w:rPr>
        <w:t>hallenges</w:t>
      </w:r>
      <w:bookmarkEnd w:id="45"/>
      <w:bookmarkEnd w:id="46"/>
      <w:bookmarkEnd w:id="47"/>
    </w:p>
    <w:p w:rsidR="00585DA5" w:rsidRDefault="00585DA5" w:rsidP="005A7FBC">
      <w:pPr>
        <w:jc w:val="both"/>
        <w:rPr>
          <w:rFonts w:cs="Arial"/>
          <w:b/>
          <w:bCs/>
          <w:iCs/>
          <w:sz w:val="24"/>
          <w:szCs w:val="24"/>
        </w:rPr>
      </w:pPr>
    </w:p>
    <w:p w:rsidR="000D3D7E" w:rsidRDefault="00916C71" w:rsidP="005A7FBC">
      <w:pPr>
        <w:jc w:val="both"/>
        <w:rPr>
          <w:rFonts w:cs="Arial"/>
          <w:bCs/>
          <w:iCs/>
          <w:sz w:val="24"/>
          <w:szCs w:val="24"/>
        </w:rPr>
      </w:pPr>
      <w:r>
        <w:rPr>
          <w:rFonts w:cs="Arial"/>
          <w:bCs/>
          <w:iCs/>
          <w:sz w:val="24"/>
          <w:szCs w:val="24"/>
        </w:rPr>
        <w:t>N</w:t>
      </w:r>
      <w:r w:rsidR="008B7E01">
        <w:rPr>
          <w:rFonts w:cs="Arial"/>
          <w:bCs/>
          <w:iCs/>
          <w:sz w:val="24"/>
          <w:szCs w:val="24"/>
        </w:rPr>
        <w:t>oise from wind turbines is a topic</w:t>
      </w:r>
      <w:r w:rsidR="004D1B7E">
        <w:rPr>
          <w:rFonts w:cs="Arial"/>
          <w:bCs/>
          <w:iCs/>
          <w:sz w:val="24"/>
          <w:szCs w:val="24"/>
        </w:rPr>
        <w:t xml:space="preserve"> of concern</w:t>
      </w:r>
      <w:r w:rsidR="006D47AD">
        <w:rPr>
          <w:rFonts w:cs="Arial"/>
          <w:bCs/>
          <w:iCs/>
          <w:sz w:val="24"/>
          <w:szCs w:val="24"/>
        </w:rPr>
        <w:t xml:space="preserve"> </w:t>
      </w:r>
      <w:r w:rsidR="007605AE">
        <w:rPr>
          <w:rFonts w:cs="Arial"/>
          <w:bCs/>
          <w:iCs/>
          <w:sz w:val="24"/>
          <w:szCs w:val="24"/>
        </w:rPr>
        <w:t>for</w:t>
      </w:r>
      <w:r w:rsidR="006D47AD">
        <w:rPr>
          <w:rFonts w:cs="Arial"/>
          <w:bCs/>
          <w:iCs/>
          <w:sz w:val="24"/>
          <w:szCs w:val="24"/>
        </w:rPr>
        <w:t xml:space="preserve"> a number of stakeholders</w:t>
      </w:r>
      <w:r w:rsidR="00F95C24">
        <w:rPr>
          <w:rFonts w:cs="Arial"/>
          <w:bCs/>
          <w:iCs/>
          <w:sz w:val="24"/>
          <w:szCs w:val="24"/>
        </w:rPr>
        <w:t>, including but not limited to:</w:t>
      </w:r>
      <w:r w:rsidR="007605AE">
        <w:rPr>
          <w:rFonts w:cs="Arial"/>
          <w:bCs/>
          <w:iCs/>
          <w:sz w:val="24"/>
          <w:szCs w:val="24"/>
        </w:rPr>
        <w:t xml:space="preserve"> residents near wind farms, planning authorities, the </w:t>
      </w:r>
      <w:r w:rsidR="007605AE">
        <w:rPr>
          <w:rFonts w:cs="Arial"/>
          <w:bCs/>
          <w:iCs/>
          <w:sz w:val="24"/>
          <w:szCs w:val="24"/>
        </w:rPr>
        <w:lastRenderedPageBreak/>
        <w:t>Institute of Acoustics AM Working Group, RenewableUK and wind farm developers</w:t>
      </w:r>
      <w:r w:rsidR="008B7E01">
        <w:rPr>
          <w:rFonts w:cs="Arial"/>
          <w:bCs/>
          <w:iCs/>
          <w:sz w:val="24"/>
          <w:szCs w:val="24"/>
        </w:rPr>
        <w:t xml:space="preserve">. </w:t>
      </w:r>
    </w:p>
    <w:p w:rsidR="000D3D7E" w:rsidRDefault="000D3D7E" w:rsidP="005A7FBC">
      <w:pPr>
        <w:jc w:val="both"/>
        <w:rPr>
          <w:rFonts w:cs="Arial"/>
          <w:bCs/>
          <w:iCs/>
          <w:sz w:val="24"/>
          <w:szCs w:val="24"/>
        </w:rPr>
      </w:pPr>
    </w:p>
    <w:p w:rsidR="008B7E01" w:rsidRDefault="00947DFD" w:rsidP="005A7FBC">
      <w:pPr>
        <w:jc w:val="both"/>
        <w:rPr>
          <w:rFonts w:cs="Arial"/>
          <w:bCs/>
          <w:iCs/>
          <w:sz w:val="24"/>
          <w:szCs w:val="24"/>
        </w:rPr>
      </w:pPr>
      <w:r>
        <w:rPr>
          <w:rFonts w:cs="Arial"/>
          <w:bCs/>
          <w:iCs/>
          <w:sz w:val="24"/>
          <w:szCs w:val="24"/>
        </w:rPr>
        <w:t xml:space="preserve">It is therefore </w:t>
      </w:r>
      <w:r w:rsidR="007605AE">
        <w:rPr>
          <w:rFonts w:cs="Arial"/>
          <w:bCs/>
          <w:iCs/>
          <w:sz w:val="24"/>
          <w:szCs w:val="24"/>
        </w:rPr>
        <w:t>essential</w:t>
      </w:r>
      <w:r>
        <w:rPr>
          <w:rFonts w:cs="Arial"/>
          <w:bCs/>
          <w:iCs/>
          <w:sz w:val="24"/>
          <w:szCs w:val="24"/>
        </w:rPr>
        <w:t xml:space="preserve"> that the contractor appo</w:t>
      </w:r>
      <w:r w:rsidR="007605AE">
        <w:rPr>
          <w:rFonts w:cs="Arial"/>
          <w:bCs/>
          <w:iCs/>
          <w:sz w:val="24"/>
          <w:szCs w:val="24"/>
        </w:rPr>
        <w:t>inted to conduct this review is able to secure the confidence of these stakeholders</w:t>
      </w:r>
      <w:r w:rsidR="00AB09FB">
        <w:rPr>
          <w:rFonts w:cs="Arial"/>
          <w:bCs/>
          <w:iCs/>
          <w:sz w:val="24"/>
          <w:szCs w:val="24"/>
        </w:rPr>
        <w:t>, is genuinely independent and</w:t>
      </w:r>
      <w:r w:rsidR="007605AE">
        <w:rPr>
          <w:rFonts w:cs="Arial"/>
          <w:bCs/>
          <w:iCs/>
          <w:sz w:val="24"/>
          <w:szCs w:val="24"/>
        </w:rPr>
        <w:t xml:space="preserve"> free from any perceived bias.</w:t>
      </w:r>
    </w:p>
    <w:p w:rsidR="00947DFD" w:rsidRDefault="00947DFD" w:rsidP="005A7FBC">
      <w:pPr>
        <w:jc w:val="both"/>
        <w:rPr>
          <w:rFonts w:cs="Arial"/>
          <w:bCs/>
          <w:iCs/>
          <w:sz w:val="24"/>
          <w:szCs w:val="24"/>
        </w:rPr>
      </w:pPr>
    </w:p>
    <w:p w:rsidR="00947DFD" w:rsidRPr="00BC2872" w:rsidRDefault="007605AE" w:rsidP="005A7FBC">
      <w:pPr>
        <w:jc w:val="both"/>
        <w:rPr>
          <w:rFonts w:cs="Arial"/>
          <w:bCs/>
          <w:iCs/>
          <w:sz w:val="24"/>
          <w:szCs w:val="24"/>
        </w:rPr>
      </w:pPr>
      <w:r>
        <w:rPr>
          <w:rFonts w:cs="Arial"/>
          <w:bCs/>
          <w:iCs/>
          <w:sz w:val="24"/>
          <w:szCs w:val="24"/>
        </w:rPr>
        <w:t>It is</w:t>
      </w:r>
      <w:r w:rsidR="00AB09FB">
        <w:rPr>
          <w:rFonts w:cs="Arial"/>
          <w:bCs/>
          <w:iCs/>
          <w:sz w:val="24"/>
          <w:szCs w:val="24"/>
        </w:rPr>
        <w:t xml:space="preserve"> also</w:t>
      </w:r>
      <w:r>
        <w:rPr>
          <w:rFonts w:cs="Arial"/>
          <w:bCs/>
          <w:iCs/>
          <w:sz w:val="24"/>
          <w:szCs w:val="24"/>
        </w:rPr>
        <w:t xml:space="preserve"> important that the evidence on which conclusions are based is robust and any limitations of that evidence are understood and documented.</w:t>
      </w:r>
      <w:r w:rsidR="00C51D5A">
        <w:rPr>
          <w:rFonts w:cs="Arial"/>
          <w:bCs/>
          <w:iCs/>
          <w:sz w:val="24"/>
          <w:szCs w:val="24"/>
        </w:rPr>
        <w:t xml:space="preserve"> The successful contractor will need to demonstrate a</w:t>
      </w:r>
      <w:r>
        <w:rPr>
          <w:rFonts w:cs="Arial"/>
          <w:bCs/>
          <w:iCs/>
          <w:sz w:val="24"/>
          <w:szCs w:val="24"/>
        </w:rPr>
        <w:t xml:space="preserve"> </w:t>
      </w:r>
      <w:r w:rsidR="00C51D5A">
        <w:rPr>
          <w:rFonts w:cs="Arial"/>
          <w:bCs/>
          <w:iCs/>
          <w:sz w:val="24"/>
          <w:szCs w:val="24"/>
        </w:rPr>
        <w:t>p</w:t>
      </w:r>
      <w:r w:rsidR="00947DFD">
        <w:rPr>
          <w:rFonts w:cs="Arial"/>
          <w:bCs/>
          <w:iCs/>
          <w:sz w:val="24"/>
          <w:szCs w:val="24"/>
        </w:rPr>
        <w:t>roven track record</w:t>
      </w:r>
      <w:r w:rsidR="00C51D5A">
        <w:rPr>
          <w:rFonts w:cs="Arial"/>
          <w:bCs/>
          <w:iCs/>
          <w:sz w:val="24"/>
          <w:szCs w:val="24"/>
        </w:rPr>
        <w:t xml:space="preserve"> of conducting such work and will need to be able to</w:t>
      </w:r>
      <w:r w:rsidR="00947DFD">
        <w:rPr>
          <w:rFonts w:cs="Arial"/>
          <w:bCs/>
          <w:iCs/>
          <w:sz w:val="24"/>
          <w:szCs w:val="24"/>
        </w:rPr>
        <w:t xml:space="preserve"> demonstrate the ability </w:t>
      </w:r>
      <w:r>
        <w:rPr>
          <w:rFonts w:cs="Arial"/>
          <w:bCs/>
          <w:iCs/>
          <w:sz w:val="24"/>
          <w:szCs w:val="24"/>
        </w:rPr>
        <w:t>to work constructively with key stakeholders</w:t>
      </w:r>
      <w:r w:rsidR="00AB09FB">
        <w:rPr>
          <w:rFonts w:cs="Arial"/>
          <w:bCs/>
          <w:iCs/>
          <w:sz w:val="24"/>
          <w:szCs w:val="24"/>
        </w:rPr>
        <w:t xml:space="preserve"> who have conducted relevant research</w:t>
      </w:r>
      <w:r>
        <w:rPr>
          <w:rFonts w:cs="Arial"/>
          <w:bCs/>
          <w:iCs/>
          <w:sz w:val="24"/>
          <w:szCs w:val="24"/>
        </w:rPr>
        <w:t xml:space="preserve">, in particular the IOA </w:t>
      </w:r>
      <w:r w:rsidR="00A70E4C">
        <w:rPr>
          <w:rFonts w:cs="Arial"/>
          <w:bCs/>
          <w:iCs/>
          <w:sz w:val="24"/>
          <w:szCs w:val="24"/>
        </w:rPr>
        <w:t xml:space="preserve">AM </w:t>
      </w:r>
      <w:r>
        <w:rPr>
          <w:rFonts w:cs="Arial"/>
          <w:bCs/>
          <w:iCs/>
          <w:sz w:val="24"/>
          <w:szCs w:val="24"/>
        </w:rPr>
        <w:t xml:space="preserve">Working Group and RenewableUK. </w:t>
      </w:r>
    </w:p>
    <w:p w:rsidR="008F4BEB" w:rsidRPr="002D32D5" w:rsidRDefault="008F4BEB" w:rsidP="00FE097E">
      <w:pPr>
        <w:pStyle w:val="Heading1"/>
        <w:numPr>
          <w:ilvl w:val="0"/>
          <w:numId w:val="11"/>
        </w:numPr>
        <w:rPr>
          <w:rFonts w:ascii="Arial" w:hAnsi="Arial" w:cs="Arial"/>
          <w:sz w:val="24"/>
          <w:szCs w:val="24"/>
        </w:rPr>
      </w:pPr>
      <w:bookmarkStart w:id="48" w:name="_Toc381969515"/>
      <w:bookmarkStart w:id="49" w:name="_Toc415136748"/>
      <w:bookmarkStart w:id="50" w:name="_Toc271272913"/>
      <w:r w:rsidRPr="002D32D5">
        <w:rPr>
          <w:rFonts w:ascii="Arial" w:hAnsi="Arial" w:cs="Arial"/>
          <w:sz w:val="24"/>
          <w:szCs w:val="24"/>
        </w:rPr>
        <w:t>Ethics</w:t>
      </w:r>
      <w:bookmarkEnd w:id="48"/>
      <w:bookmarkEnd w:id="49"/>
      <w:r w:rsidR="009E2B4B">
        <w:rPr>
          <w:rFonts w:ascii="Arial" w:hAnsi="Arial" w:cs="Arial"/>
          <w:sz w:val="24"/>
          <w:szCs w:val="24"/>
        </w:rPr>
        <w:t xml:space="preserve"> </w:t>
      </w:r>
    </w:p>
    <w:p w:rsidR="002D32D5" w:rsidRDefault="002D32D5" w:rsidP="008F4BEB">
      <w:pPr>
        <w:pStyle w:val="ListParagraph"/>
        <w:spacing w:after="0" w:line="240" w:lineRule="auto"/>
        <w:ind w:left="0"/>
        <w:contextualSpacing w:val="0"/>
      </w:pPr>
    </w:p>
    <w:p w:rsidR="005C0467" w:rsidRDefault="008F4BEB" w:rsidP="000D3D7E">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rsidR="005C0467" w:rsidRDefault="005C0467" w:rsidP="002D32D5">
      <w:pPr>
        <w:pStyle w:val="ListParagraph"/>
        <w:spacing w:after="0" w:line="240" w:lineRule="auto"/>
        <w:ind w:left="0"/>
        <w:contextualSpacing w:val="0"/>
        <w:jc w:val="both"/>
        <w:rPr>
          <w:rFonts w:ascii="Arial" w:hAnsi="Arial" w:cs="Arial"/>
          <w:sz w:val="24"/>
          <w:szCs w:val="24"/>
        </w:rPr>
      </w:pPr>
    </w:p>
    <w:p w:rsidR="00D75586" w:rsidRDefault="00BF74E5" w:rsidP="000D3D7E">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rsidR="00D75586" w:rsidRPr="00BF74E5" w:rsidRDefault="00D75586" w:rsidP="00812318">
      <w:pPr>
        <w:pStyle w:val="ListParagraph"/>
        <w:numPr>
          <w:ilvl w:val="0"/>
          <w:numId w:val="15"/>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rsidR="00D75586" w:rsidRPr="00BF74E5" w:rsidRDefault="00D75586" w:rsidP="00812318">
      <w:pPr>
        <w:pStyle w:val="ListParagraph"/>
        <w:numPr>
          <w:ilvl w:val="0"/>
          <w:numId w:val="15"/>
        </w:numPr>
        <w:jc w:val="both"/>
        <w:rPr>
          <w:rFonts w:ascii="Arial" w:hAnsi="Arial" w:cs="Arial"/>
          <w:iCs/>
          <w:sz w:val="24"/>
          <w:szCs w:val="24"/>
        </w:rPr>
      </w:pPr>
      <w:r w:rsidRPr="00BF74E5">
        <w:rPr>
          <w:rFonts w:ascii="Arial" w:hAnsi="Arial" w:cs="Arial"/>
          <w:iCs/>
          <w:sz w:val="24"/>
          <w:szCs w:val="24"/>
        </w:rPr>
        <w:t>Participation based on valid consent</w:t>
      </w:r>
    </w:p>
    <w:p w:rsidR="00D75586" w:rsidRPr="00BF74E5" w:rsidRDefault="00D75586" w:rsidP="00812318">
      <w:pPr>
        <w:pStyle w:val="ListParagraph"/>
        <w:numPr>
          <w:ilvl w:val="0"/>
          <w:numId w:val="15"/>
        </w:numPr>
        <w:jc w:val="both"/>
        <w:rPr>
          <w:rFonts w:ascii="Arial" w:hAnsi="Arial" w:cs="Arial"/>
          <w:iCs/>
          <w:sz w:val="24"/>
          <w:szCs w:val="24"/>
        </w:rPr>
      </w:pPr>
      <w:r w:rsidRPr="00BF74E5">
        <w:rPr>
          <w:rFonts w:ascii="Arial" w:hAnsi="Arial" w:cs="Arial"/>
          <w:iCs/>
          <w:sz w:val="24"/>
          <w:szCs w:val="24"/>
        </w:rPr>
        <w:t>Enabling participation</w:t>
      </w:r>
    </w:p>
    <w:p w:rsidR="00D75586" w:rsidRPr="00BF74E5" w:rsidRDefault="00D75586" w:rsidP="00812318">
      <w:pPr>
        <w:pStyle w:val="ListParagraph"/>
        <w:numPr>
          <w:ilvl w:val="0"/>
          <w:numId w:val="15"/>
        </w:numPr>
        <w:jc w:val="both"/>
        <w:rPr>
          <w:rFonts w:ascii="Arial" w:hAnsi="Arial" w:cs="Arial"/>
          <w:iCs/>
          <w:sz w:val="24"/>
          <w:szCs w:val="24"/>
        </w:rPr>
      </w:pPr>
      <w:r w:rsidRPr="00BF74E5">
        <w:rPr>
          <w:rFonts w:ascii="Arial" w:hAnsi="Arial" w:cs="Arial"/>
          <w:iCs/>
          <w:sz w:val="24"/>
          <w:szCs w:val="24"/>
        </w:rPr>
        <w:t>Avoidance of personal harm</w:t>
      </w:r>
    </w:p>
    <w:p w:rsidR="00D75586" w:rsidRPr="00BF74E5" w:rsidRDefault="00D75586" w:rsidP="00812318">
      <w:pPr>
        <w:pStyle w:val="ListParagraph"/>
        <w:numPr>
          <w:ilvl w:val="0"/>
          <w:numId w:val="15"/>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rsidR="00D75586" w:rsidRDefault="00D75586" w:rsidP="002D32D5">
      <w:pPr>
        <w:pStyle w:val="ListParagraph"/>
        <w:spacing w:after="0" w:line="240" w:lineRule="auto"/>
        <w:ind w:left="0"/>
        <w:contextualSpacing w:val="0"/>
        <w:jc w:val="both"/>
        <w:rPr>
          <w:rFonts w:ascii="Arial" w:hAnsi="Arial" w:cs="Arial"/>
          <w:sz w:val="24"/>
          <w:szCs w:val="24"/>
        </w:rPr>
      </w:pPr>
    </w:p>
    <w:p w:rsidR="00E070AD" w:rsidRPr="002D32D5" w:rsidRDefault="00E070AD" w:rsidP="00FE097E">
      <w:pPr>
        <w:pStyle w:val="Heading1"/>
        <w:numPr>
          <w:ilvl w:val="0"/>
          <w:numId w:val="11"/>
        </w:numPr>
        <w:rPr>
          <w:rFonts w:ascii="Arial" w:hAnsi="Arial" w:cs="Arial"/>
          <w:sz w:val="24"/>
          <w:szCs w:val="24"/>
        </w:rPr>
      </w:pPr>
      <w:bookmarkStart w:id="51" w:name="_Ref338852517"/>
      <w:bookmarkStart w:id="52" w:name="_Toc381969516"/>
      <w:bookmarkStart w:id="53" w:name="_Toc415136749"/>
      <w:bookmarkEnd w:id="50"/>
      <w:r w:rsidRPr="002D32D5">
        <w:rPr>
          <w:rFonts w:ascii="Arial" w:hAnsi="Arial" w:cs="Arial"/>
          <w:sz w:val="24"/>
          <w:szCs w:val="24"/>
        </w:rPr>
        <w:t>Working Arrangements</w:t>
      </w:r>
      <w:bookmarkEnd w:id="51"/>
      <w:bookmarkEnd w:id="52"/>
      <w:bookmarkEnd w:id="53"/>
    </w:p>
    <w:p w:rsidR="00AA62E8" w:rsidRPr="005A7FBC" w:rsidRDefault="00AA62E8" w:rsidP="005A7FBC">
      <w:pPr>
        <w:jc w:val="both"/>
        <w:rPr>
          <w:rFonts w:cs="Arial"/>
          <w:b/>
          <w:bCs/>
          <w:iCs/>
          <w:sz w:val="24"/>
          <w:szCs w:val="24"/>
        </w:rPr>
      </w:pPr>
    </w:p>
    <w:p w:rsidR="00AA62E8" w:rsidRPr="005A7FBC" w:rsidRDefault="00AA62E8" w:rsidP="00E30D35">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w:t>
      </w:r>
    </w:p>
    <w:p w:rsidR="00AA62E8" w:rsidRPr="005A7FBC" w:rsidRDefault="00AA62E8" w:rsidP="005A7FBC">
      <w:pPr>
        <w:jc w:val="both"/>
        <w:rPr>
          <w:rFonts w:cs="Arial"/>
          <w:bCs/>
          <w:sz w:val="24"/>
          <w:szCs w:val="24"/>
        </w:rPr>
      </w:pPr>
    </w:p>
    <w:p w:rsidR="00E30D35" w:rsidRDefault="00E30D35" w:rsidP="00E30D35">
      <w:pPr>
        <w:jc w:val="both"/>
        <w:rPr>
          <w:rFonts w:cs="Arial"/>
          <w:bCs/>
          <w:sz w:val="24"/>
          <w:szCs w:val="24"/>
        </w:rPr>
      </w:pPr>
      <w:r w:rsidRPr="00E30D35">
        <w:rPr>
          <w:rFonts w:cs="Arial"/>
          <w:bCs/>
          <w:sz w:val="24"/>
          <w:szCs w:val="24"/>
        </w:rPr>
        <w:t xml:space="preserve">The contractor will provide fortnightly progress </w:t>
      </w:r>
      <w:r w:rsidR="00F95C24">
        <w:rPr>
          <w:rFonts w:cs="Arial"/>
          <w:bCs/>
          <w:sz w:val="24"/>
          <w:szCs w:val="24"/>
        </w:rPr>
        <w:t xml:space="preserve">updates by telephone and weekly </w:t>
      </w:r>
      <w:r w:rsidRPr="00E30D35">
        <w:rPr>
          <w:rFonts w:cs="Arial"/>
          <w:bCs/>
          <w:sz w:val="24"/>
          <w:szCs w:val="24"/>
        </w:rPr>
        <w:t>e-mails to James Burt, the project manager, summarising progress.  They will also attend Steering Group meetings as required.</w:t>
      </w:r>
    </w:p>
    <w:p w:rsidR="001670E8" w:rsidRDefault="001670E8" w:rsidP="00E30D35">
      <w:pPr>
        <w:jc w:val="both"/>
        <w:rPr>
          <w:rFonts w:cs="Arial"/>
          <w:bCs/>
          <w:sz w:val="24"/>
          <w:szCs w:val="24"/>
        </w:rPr>
      </w:pPr>
    </w:p>
    <w:p w:rsidR="001670E8" w:rsidRPr="001670E8" w:rsidRDefault="001670E8" w:rsidP="001670E8">
      <w:pPr>
        <w:jc w:val="both"/>
        <w:rPr>
          <w:rFonts w:cs="Arial"/>
          <w:bCs/>
          <w:sz w:val="24"/>
          <w:szCs w:val="24"/>
        </w:rPr>
      </w:pPr>
      <w:r w:rsidRPr="001670E8">
        <w:rPr>
          <w:rFonts w:cs="Arial"/>
          <w:bCs/>
          <w:sz w:val="24"/>
          <w:szCs w:val="24"/>
        </w:rPr>
        <w:t xml:space="preserve">The contractor will </w:t>
      </w:r>
      <w:r>
        <w:rPr>
          <w:rFonts w:cs="Arial"/>
          <w:bCs/>
          <w:sz w:val="24"/>
          <w:szCs w:val="24"/>
        </w:rPr>
        <w:t>be required</w:t>
      </w:r>
      <w:r w:rsidRPr="001670E8">
        <w:rPr>
          <w:rFonts w:cs="Arial"/>
          <w:bCs/>
          <w:sz w:val="24"/>
          <w:szCs w:val="24"/>
        </w:rPr>
        <w:t xml:space="preserve"> to work closely with the Institute of Acoustics’ AM </w:t>
      </w:r>
      <w:r w:rsidR="00EF40FF">
        <w:rPr>
          <w:rFonts w:cs="Arial"/>
          <w:bCs/>
          <w:sz w:val="24"/>
          <w:szCs w:val="24"/>
        </w:rPr>
        <w:t>W</w:t>
      </w:r>
      <w:r w:rsidR="00EF40FF" w:rsidRPr="001670E8">
        <w:rPr>
          <w:rFonts w:cs="Arial"/>
          <w:bCs/>
          <w:sz w:val="24"/>
          <w:szCs w:val="24"/>
        </w:rPr>
        <w:t xml:space="preserve">orking </w:t>
      </w:r>
      <w:r w:rsidR="00EF40FF">
        <w:rPr>
          <w:rFonts w:cs="Arial"/>
          <w:bCs/>
          <w:sz w:val="24"/>
          <w:szCs w:val="24"/>
        </w:rPr>
        <w:t>G</w:t>
      </w:r>
      <w:r w:rsidR="00EF40FF" w:rsidRPr="001670E8">
        <w:rPr>
          <w:rFonts w:cs="Arial"/>
          <w:bCs/>
          <w:sz w:val="24"/>
          <w:szCs w:val="24"/>
        </w:rPr>
        <w:t>roup</w:t>
      </w:r>
      <w:r w:rsidRPr="001670E8">
        <w:rPr>
          <w:rFonts w:cs="Arial"/>
          <w:bCs/>
          <w:sz w:val="24"/>
          <w:szCs w:val="24"/>
        </w:rPr>
        <w:t xml:space="preserve">, who </w:t>
      </w:r>
      <w:proofErr w:type="gramStart"/>
      <w:r w:rsidRPr="001670E8">
        <w:rPr>
          <w:rFonts w:cs="Arial"/>
          <w:bCs/>
          <w:sz w:val="24"/>
          <w:szCs w:val="24"/>
        </w:rPr>
        <w:t>are</w:t>
      </w:r>
      <w:proofErr w:type="gramEnd"/>
      <w:r w:rsidRPr="001670E8">
        <w:rPr>
          <w:rFonts w:cs="Arial"/>
          <w:bCs/>
          <w:sz w:val="24"/>
          <w:szCs w:val="24"/>
        </w:rPr>
        <w:t xml:space="preserve"> expected to recommend a preferred metric and methodology for quantifying and assessing the level of AM in a sample of wind turbine noise data.</w:t>
      </w:r>
    </w:p>
    <w:p w:rsidR="001670E8" w:rsidRPr="00E30D35" w:rsidRDefault="001670E8" w:rsidP="00E30D35">
      <w:pPr>
        <w:jc w:val="both"/>
        <w:rPr>
          <w:rFonts w:cs="Arial"/>
          <w:bCs/>
          <w:sz w:val="24"/>
          <w:szCs w:val="24"/>
        </w:rPr>
      </w:pPr>
    </w:p>
    <w:p w:rsidR="003C1CE8" w:rsidRDefault="007A7010" w:rsidP="00FE097E">
      <w:pPr>
        <w:pStyle w:val="Heading1"/>
        <w:numPr>
          <w:ilvl w:val="0"/>
          <w:numId w:val="11"/>
        </w:numPr>
        <w:rPr>
          <w:rFonts w:ascii="Arial" w:hAnsi="Arial" w:cs="Arial"/>
          <w:sz w:val="24"/>
          <w:szCs w:val="24"/>
        </w:rPr>
      </w:pPr>
      <w:bookmarkStart w:id="54" w:name="_Toc415136750"/>
      <w:r>
        <w:rPr>
          <w:rFonts w:ascii="Arial" w:hAnsi="Arial" w:cs="Arial"/>
          <w:sz w:val="24"/>
          <w:szCs w:val="24"/>
        </w:rPr>
        <w:t>Skills and experience</w:t>
      </w:r>
      <w:bookmarkEnd w:id="54"/>
    </w:p>
    <w:p w:rsidR="00916C71" w:rsidRDefault="00916C71" w:rsidP="00916C71"/>
    <w:p w:rsidR="00916C71" w:rsidRPr="00916C71" w:rsidRDefault="00916C71" w:rsidP="00916C71">
      <w:pPr>
        <w:rPr>
          <w:sz w:val="24"/>
          <w:szCs w:val="24"/>
        </w:rPr>
      </w:pPr>
      <w:r w:rsidRPr="00916C71">
        <w:rPr>
          <w:sz w:val="24"/>
          <w:szCs w:val="24"/>
        </w:rPr>
        <w:t xml:space="preserve">The following </w:t>
      </w:r>
      <w:r>
        <w:rPr>
          <w:sz w:val="24"/>
          <w:szCs w:val="24"/>
        </w:rPr>
        <w:t>attributes</w:t>
      </w:r>
      <w:r w:rsidRPr="00916C71">
        <w:rPr>
          <w:sz w:val="24"/>
          <w:szCs w:val="24"/>
        </w:rPr>
        <w:t xml:space="preserve"> are considered particularly important for this work:</w:t>
      </w:r>
    </w:p>
    <w:p w:rsidR="00916C71" w:rsidRDefault="00916C71" w:rsidP="00916C71">
      <w:pPr>
        <w:rPr>
          <w:sz w:val="24"/>
          <w:szCs w:val="24"/>
        </w:rPr>
      </w:pPr>
    </w:p>
    <w:p w:rsidR="00916C71" w:rsidRPr="00916C71" w:rsidRDefault="00916C71" w:rsidP="00916C71">
      <w:pPr>
        <w:numPr>
          <w:ilvl w:val="0"/>
          <w:numId w:val="29"/>
        </w:numPr>
        <w:rPr>
          <w:sz w:val="24"/>
          <w:szCs w:val="24"/>
        </w:rPr>
      </w:pPr>
      <w:r w:rsidRPr="00916C71">
        <w:rPr>
          <w:sz w:val="24"/>
          <w:szCs w:val="24"/>
        </w:rPr>
        <w:t>Good understanding of the physics of noise generation from wind turbines</w:t>
      </w:r>
    </w:p>
    <w:p w:rsidR="00916C71" w:rsidRPr="00916C71" w:rsidRDefault="00916C71" w:rsidP="00916C71">
      <w:pPr>
        <w:numPr>
          <w:ilvl w:val="0"/>
          <w:numId w:val="29"/>
        </w:numPr>
        <w:rPr>
          <w:sz w:val="24"/>
          <w:szCs w:val="24"/>
        </w:rPr>
      </w:pPr>
      <w:r w:rsidRPr="00916C71">
        <w:rPr>
          <w:sz w:val="24"/>
          <w:szCs w:val="24"/>
        </w:rPr>
        <w:lastRenderedPageBreak/>
        <w:t>Excellent understanding of subjective response to noise and laboratory tests establishing dose response relationships</w:t>
      </w:r>
    </w:p>
    <w:p w:rsidR="00916C71" w:rsidRDefault="00916C71" w:rsidP="00916C71">
      <w:pPr>
        <w:numPr>
          <w:ilvl w:val="0"/>
          <w:numId w:val="29"/>
        </w:numPr>
        <w:rPr>
          <w:sz w:val="24"/>
          <w:szCs w:val="24"/>
        </w:rPr>
      </w:pPr>
      <w:r w:rsidRPr="00916C71">
        <w:rPr>
          <w:sz w:val="24"/>
          <w:szCs w:val="24"/>
        </w:rPr>
        <w:t>Good understanding of the use of planning conditions and experience of curr</w:t>
      </w:r>
      <w:r w:rsidR="00F95C24">
        <w:rPr>
          <w:sz w:val="24"/>
          <w:szCs w:val="24"/>
        </w:rPr>
        <w:t>ent implementation of ETSU-R-97</w:t>
      </w:r>
    </w:p>
    <w:p w:rsidR="00E30903" w:rsidRDefault="00E30903" w:rsidP="00916C71">
      <w:pPr>
        <w:numPr>
          <w:ilvl w:val="0"/>
          <w:numId w:val="29"/>
        </w:numPr>
        <w:rPr>
          <w:sz w:val="24"/>
          <w:szCs w:val="24"/>
        </w:rPr>
      </w:pPr>
      <w:r>
        <w:rPr>
          <w:sz w:val="24"/>
          <w:szCs w:val="24"/>
        </w:rPr>
        <w:t>Good understanding of the possible impacts of noise on human health</w:t>
      </w:r>
    </w:p>
    <w:p w:rsidR="00F95C24" w:rsidRPr="00916C71" w:rsidRDefault="00F95C24" w:rsidP="00E30903">
      <w:pPr>
        <w:rPr>
          <w:sz w:val="24"/>
          <w:szCs w:val="24"/>
        </w:rPr>
      </w:pPr>
    </w:p>
    <w:p w:rsidR="00916C71" w:rsidRPr="00916C71" w:rsidRDefault="00916C71" w:rsidP="00916C71">
      <w:pPr>
        <w:rPr>
          <w:sz w:val="24"/>
          <w:szCs w:val="24"/>
        </w:rPr>
      </w:pPr>
    </w:p>
    <w:p w:rsidR="00FA702B" w:rsidRPr="00B960BC" w:rsidRDefault="004B3AD5" w:rsidP="00756CA2">
      <w:pPr>
        <w:pStyle w:val="PTablebodyCharCharChar"/>
        <w:tabs>
          <w:tab w:val="clear" w:pos="7823"/>
          <w:tab w:val="right" w:pos="709"/>
        </w:tabs>
        <w:spacing w:after="0"/>
        <w:ind w:left="0"/>
        <w:rPr>
          <w:rFonts w:cs="Arial"/>
          <w:highlight w:val="yellow"/>
        </w:rPr>
      </w:pPr>
      <w:r>
        <w:rPr>
          <w:rFonts w:ascii="Arial" w:hAnsi="Arial" w:cs="Arial"/>
        </w:rPr>
        <w:t xml:space="preserve">DECC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756CA2">
      <w:pPr>
        <w:pStyle w:val="PTablebodyCharCharChar"/>
        <w:spacing w:after="0"/>
        <w:ind w:left="0"/>
        <w:rPr>
          <w:rFonts w:ascii="Arial" w:hAnsi="Arial" w:cs="Arial"/>
        </w:rPr>
      </w:pPr>
    </w:p>
    <w:p w:rsidR="003C1CE8" w:rsidRPr="00B960BC" w:rsidRDefault="003C1CE8" w:rsidP="00756CA2">
      <w:pPr>
        <w:pStyle w:val="PTablebodyCharCharChar"/>
        <w:tabs>
          <w:tab w:val="clear" w:pos="7823"/>
          <w:tab w:val="right" w:pos="709"/>
        </w:tabs>
        <w:spacing w:after="0"/>
        <w:ind w:left="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756CA2">
      <w:pPr>
        <w:pStyle w:val="PTablebodyCharCharChar"/>
        <w:spacing w:after="0"/>
        <w:ind w:left="0"/>
        <w:rPr>
          <w:rFonts w:ascii="Arial" w:hAnsi="Arial" w:cs="Arial"/>
        </w:rPr>
      </w:pPr>
    </w:p>
    <w:p w:rsidR="00D64BB0" w:rsidRPr="00B960BC" w:rsidRDefault="003C1CE8" w:rsidP="00756CA2">
      <w:pPr>
        <w:jc w:val="both"/>
        <w:rPr>
          <w:rFonts w:cs="Arial"/>
          <w:sz w:val="24"/>
          <w:szCs w:val="24"/>
        </w:rPr>
      </w:pPr>
      <w:r w:rsidRPr="00B960BC">
        <w:rPr>
          <w:rFonts w:cs="Arial"/>
          <w:sz w:val="24"/>
          <w:szCs w:val="24"/>
        </w:rPr>
        <w:t>Contractors should identify the individual(s) who will be responsible for managing the project.</w:t>
      </w:r>
      <w:bookmarkStart w:id="55" w:name="_Ref338852499"/>
    </w:p>
    <w:p w:rsidR="00986070" w:rsidRDefault="00986070" w:rsidP="00D64BB0">
      <w:pPr>
        <w:jc w:val="both"/>
        <w:rPr>
          <w:rFonts w:ascii="Calibri" w:hAnsi="Calibri" w:cs="Calibri"/>
        </w:rPr>
      </w:pPr>
    </w:p>
    <w:p w:rsidR="003043AD" w:rsidRPr="002D32D5" w:rsidRDefault="00D64BB0" w:rsidP="00FE097E">
      <w:pPr>
        <w:pStyle w:val="Heading1"/>
        <w:numPr>
          <w:ilvl w:val="0"/>
          <w:numId w:val="11"/>
        </w:numPr>
        <w:rPr>
          <w:rFonts w:ascii="Arial" w:hAnsi="Arial" w:cs="Arial"/>
          <w:sz w:val="24"/>
          <w:szCs w:val="24"/>
        </w:rPr>
      </w:pPr>
      <w:bookmarkStart w:id="56" w:name="_Ref373505239"/>
      <w:bookmarkStart w:id="57" w:name="_Toc381969518"/>
      <w:bookmarkStart w:id="58" w:name="_Toc415136751"/>
      <w:r w:rsidRPr="002D32D5">
        <w:rPr>
          <w:rFonts w:ascii="Arial" w:hAnsi="Arial" w:cs="Arial"/>
          <w:sz w:val="24"/>
          <w:szCs w:val="24"/>
        </w:rPr>
        <w:t>C</w:t>
      </w:r>
      <w:r w:rsidR="00A64B82" w:rsidRPr="002D32D5">
        <w:rPr>
          <w:rFonts w:ascii="Arial" w:hAnsi="Arial" w:cs="Arial"/>
          <w:sz w:val="24"/>
          <w:szCs w:val="24"/>
        </w:rPr>
        <w:t>onsortium Bids</w:t>
      </w:r>
      <w:bookmarkEnd w:id="56"/>
      <w:bookmarkEnd w:id="57"/>
      <w:bookmarkEnd w:id="58"/>
    </w:p>
    <w:p w:rsidR="00D64BB0" w:rsidRPr="00E4650D" w:rsidRDefault="00D64BB0" w:rsidP="00E4650D">
      <w:pPr>
        <w:jc w:val="both"/>
        <w:rPr>
          <w:rFonts w:cs="Arial"/>
          <w:sz w:val="24"/>
          <w:szCs w:val="24"/>
        </w:rPr>
      </w:pPr>
    </w:p>
    <w:p w:rsidR="00D65A99" w:rsidRPr="00E4650D" w:rsidRDefault="003043AD" w:rsidP="00756CA2">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756CA2">
      <w:pPr>
        <w:pStyle w:val="FootnoteText"/>
        <w:ind w:left="207"/>
        <w:jc w:val="both"/>
        <w:rPr>
          <w:rFonts w:ascii="Arial" w:hAnsi="Arial" w:cs="Arial"/>
          <w:sz w:val="24"/>
          <w:szCs w:val="24"/>
          <w:lang w:eastAsia="en-GB"/>
        </w:rPr>
      </w:pPr>
    </w:p>
    <w:p w:rsidR="003043AD" w:rsidRPr="00E4650D" w:rsidRDefault="003043AD" w:rsidP="00756CA2">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756CA2">
      <w:pPr>
        <w:pStyle w:val="FootnoteText"/>
        <w:ind w:left="207"/>
        <w:jc w:val="both"/>
        <w:rPr>
          <w:rFonts w:ascii="Arial" w:hAnsi="Arial" w:cs="Arial"/>
          <w:sz w:val="24"/>
          <w:szCs w:val="24"/>
          <w:lang w:eastAsia="en-GB"/>
        </w:rPr>
      </w:pPr>
    </w:p>
    <w:p w:rsidR="00AD130E" w:rsidRPr="00E4650D" w:rsidRDefault="00AD130E" w:rsidP="00756CA2">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rsidR="00AD130E" w:rsidRPr="00E4650D" w:rsidRDefault="00AD130E" w:rsidP="00756CA2">
      <w:pPr>
        <w:pStyle w:val="NoSpacing"/>
        <w:jc w:val="both"/>
        <w:rPr>
          <w:rFonts w:ascii="Arial" w:hAnsi="Arial" w:cs="Arial"/>
          <w:sz w:val="24"/>
          <w:szCs w:val="24"/>
        </w:rPr>
      </w:pPr>
    </w:p>
    <w:p w:rsidR="00AD130E" w:rsidRPr="00E4650D" w:rsidRDefault="00AD130E" w:rsidP="00756CA2">
      <w:pPr>
        <w:pStyle w:val="NoSpacing"/>
        <w:jc w:val="both"/>
        <w:rPr>
          <w:rFonts w:ascii="Arial" w:hAnsi="Arial" w:cs="Arial"/>
          <w:sz w:val="24"/>
          <w:szCs w:val="24"/>
        </w:rPr>
      </w:pPr>
      <w:r w:rsidRPr="00E4650D">
        <w:rPr>
          <w:rFonts w:ascii="Arial" w:hAnsi="Arial" w:cs="Arial"/>
          <w:sz w:val="24"/>
          <w:szCs w:val="24"/>
        </w:rPr>
        <w:t xml:space="preserve">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FE097E">
      <w:pPr>
        <w:pStyle w:val="Heading1"/>
        <w:numPr>
          <w:ilvl w:val="0"/>
          <w:numId w:val="11"/>
        </w:numPr>
        <w:rPr>
          <w:rFonts w:ascii="Arial" w:hAnsi="Arial" w:cs="Arial"/>
          <w:sz w:val="24"/>
          <w:szCs w:val="24"/>
        </w:rPr>
      </w:pPr>
      <w:bookmarkStart w:id="59" w:name="_Ref357541811"/>
      <w:bookmarkStart w:id="60" w:name="_Toc381969519"/>
      <w:bookmarkStart w:id="61" w:name="_Toc415136752"/>
      <w:bookmarkStart w:id="62" w:name="_Toc246831559"/>
      <w:bookmarkStart w:id="63" w:name="_Toc271272917"/>
      <w:bookmarkStart w:id="64" w:name="_Ref338852577"/>
      <w:bookmarkEnd w:id="55"/>
      <w:r w:rsidRPr="002D32D5">
        <w:rPr>
          <w:rFonts w:ascii="Arial" w:hAnsi="Arial" w:cs="Arial"/>
          <w:sz w:val="24"/>
          <w:szCs w:val="24"/>
        </w:rPr>
        <w:t>Budget</w:t>
      </w:r>
      <w:bookmarkEnd w:id="59"/>
      <w:bookmarkEnd w:id="60"/>
      <w:bookmarkEnd w:id="61"/>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3C1CE8" w:rsidRPr="00022CAE" w:rsidRDefault="003C1CE8" w:rsidP="00756CA2">
      <w:pPr>
        <w:pStyle w:val="Paragraph"/>
        <w:ind w:left="720"/>
      </w:pPr>
      <w:r w:rsidRPr="00022CAE">
        <w:t xml:space="preserve">The budget for this project is </w:t>
      </w:r>
      <w:r w:rsidR="00022CAE" w:rsidRPr="00022CAE">
        <w:t>up</w:t>
      </w:r>
      <w:r w:rsidR="004A2B75" w:rsidRPr="00022CAE">
        <w:t xml:space="preserve"> </w:t>
      </w:r>
      <w:r w:rsidRPr="00022CAE">
        <w:t>to</w:t>
      </w:r>
      <w:r w:rsidR="00526862" w:rsidRPr="00022CAE">
        <w:t xml:space="preserve"> </w:t>
      </w:r>
      <w:r w:rsidR="00293D12" w:rsidRPr="00022CAE">
        <w:t>£</w:t>
      </w:r>
      <w:r w:rsidR="00022CAE" w:rsidRPr="00022CAE">
        <w:t>30,000</w:t>
      </w:r>
      <w:r w:rsidR="00685B87" w:rsidRPr="00022CAE">
        <w:t xml:space="preserve"> </w:t>
      </w:r>
      <w:r w:rsidR="00022CAE" w:rsidRPr="00022CAE">
        <w:t>in</w:t>
      </w:r>
      <w:r w:rsidR="00685B87" w:rsidRPr="00022CAE">
        <w:t>cluding VAT</w:t>
      </w:r>
      <w:r w:rsidRPr="00022CAE">
        <w:t>.</w:t>
      </w:r>
    </w:p>
    <w:p w:rsidR="00B00EA2" w:rsidRPr="00E4650D" w:rsidRDefault="00B00EA2" w:rsidP="00756CA2">
      <w:pPr>
        <w:pStyle w:val="ListParagraph"/>
        <w:spacing w:line="240" w:lineRule="auto"/>
        <w:ind w:left="0"/>
        <w:jc w:val="both"/>
        <w:rPr>
          <w:rFonts w:ascii="Arial" w:hAnsi="Arial" w:cs="Arial"/>
          <w:sz w:val="24"/>
          <w:szCs w:val="24"/>
        </w:rPr>
      </w:pPr>
    </w:p>
    <w:p w:rsidR="0089058C" w:rsidRPr="00E4650D" w:rsidRDefault="003C1CE8" w:rsidP="00756CA2">
      <w:pPr>
        <w:pStyle w:val="ListParagraph"/>
        <w:spacing w:line="240" w:lineRule="auto"/>
        <w:ind w:left="0"/>
        <w:jc w:val="both"/>
        <w:rPr>
          <w:rFonts w:ascii="Arial" w:hAnsi="Arial" w:cs="Arial"/>
          <w:sz w:val="24"/>
          <w:szCs w:val="24"/>
        </w:rPr>
      </w:pPr>
      <w:r w:rsidRPr="00E4650D">
        <w:rPr>
          <w:rFonts w:ascii="Arial" w:hAnsi="Arial" w:cs="Arial"/>
          <w:sz w:val="24"/>
          <w:szCs w:val="24"/>
        </w:rPr>
        <w:lastRenderedPageBreak/>
        <w:t xml:space="preserve">Contractors should provide a full and detailed breakdown of costs (including options where appropriate). This should include staff (and day rate) allocated to specific tasks. </w:t>
      </w:r>
      <w:bookmarkEnd w:id="62"/>
      <w:bookmarkEnd w:id="63"/>
      <w:bookmarkEnd w:id="64"/>
    </w:p>
    <w:p w:rsidR="00272E19" w:rsidRPr="00E4650D" w:rsidRDefault="00272E19" w:rsidP="00756CA2">
      <w:pPr>
        <w:pStyle w:val="ListParagraph"/>
        <w:spacing w:line="240" w:lineRule="auto"/>
        <w:ind w:left="0"/>
        <w:jc w:val="both"/>
        <w:rPr>
          <w:rFonts w:ascii="Arial" w:hAnsi="Arial" w:cs="Arial"/>
          <w:sz w:val="24"/>
          <w:szCs w:val="24"/>
        </w:rPr>
      </w:pPr>
    </w:p>
    <w:p w:rsidR="00220792" w:rsidRPr="00E4650D" w:rsidRDefault="00220792" w:rsidP="00756CA2">
      <w:pPr>
        <w:pStyle w:val="ListParagraph"/>
        <w:spacing w:line="240" w:lineRule="auto"/>
        <w:ind w:left="0"/>
        <w:jc w:val="both"/>
        <w:rPr>
          <w:rFonts w:ascii="Arial" w:hAnsi="Arial" w:cs="Arial"/>
          <w:sz w:val="24"/>
          <w:szCs w:val="24"/>
        </w:rPr>
      </w:pPr>
      <w:r w:rsidRPr="00E4650D">
        <w:rPr>
          <w:rFonts w:ascii="Arial" w:hAnsi="Arial" w:cs="Arial"/>
          <w:sz w:val="24"/>
          <w:szCs w:val="24"/>
        </w:rPr>
        <w:t>Cost will be a criterion against which bids which will be assessed.</w:t>
      </w:r>
    </w:p>
    <w:p w:rsidR="00220792" w:rsidRPr="00E4650D" w:rsidRDefault="00220792" w:rsidP="00756CA2">
      <w:pPr>
        <w:pStyle w:val="ListParagraph"/>
        <w:spacing w:line="240" w:lineRule="auto"/>
        <w:ind w:left="0"/>
        <w:jc w:val="both"/>
        <w:rPr>
          <w:rFonts w:ascii="Arial" w:hAnsi="Arial" w:cs="Arial"/>
          <w:sz w:val="24"/>
          <w:szCs w:val="24"/>
        </w:rPr>
      </w:pPr>
    </w:p>
    <w:p w:rsidR="00272E19" w:rsidRDefault="00272E19" w:rsidP="00756CA2">
      <w:pPr>
        <w:pStyle w:val="ListParagraph"/>
        <w:spacing w:after="0" w:line="240" w:lineRule="auto"/>
        <w:ind w:left="0"/>
        <w:jc w:val="both"/>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sidR="00DC39C6">
        <w:rPr>
          <w:rFonts w:ascii="Arial" w:hAnsi="Arial" w:cs="Arial"/>
          <w:sz w:val="24"/>
          <w:szCs w:val="24"/>
        </w:rPr>
        <w:t xml:space="preserve">.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rsidR="00C0294A" w:rsidRDefault="00C0294A" w:rsidP="00E72DB1">
      <w:pPr>
        <w:pStyle w:val="ListParagraph"/>
        <w:spacing w:after="0" w:line="240" w:lineRule="auto"/>
        <w:ind w:left="360"/>
        <w:jc w:val="both"/>
        <w:rPr>
          <w:rFonts w:ascii="Arial" w:hAnsi="Arial" w:cs="Arial"/>
          <w:sz w:val="24"/>
          <w:szCs w:val="24"/>
        </w:rPr>
      </w:pPr>
    </w:p>
    <w:p w:rsidR="00C0294A" w:rsidRPr="00C0294A" w:rsidRDefault="00C0294A" w:rsidP="00C0294A">
      <w:pPr>
        <w:pStyle w:val="ListParagraph"/>
        <w:ind w:left="360"/>
        <w:rPr>
          <w:rFonts w:ascii="Arial" w:hAnsi="Arial" w:cs="Arial"/>
          <w:sz w:val="24"/>
          <w:szCs w:val="24"/>
        </w:rPr>
      </w:pPr>
      <w:r w:rsidRPr="00C0294A">
        <w:rPr>
          <w:rFonts w:ascii="Arial" w:hAnsi="Arial" w:cs="Arial"/>
          <w:b/>
          <w:sz w:val="24"/>
          <w:szCs w:val="24"/>
        </w:rPr>
        <w:t>Phase 1</w:t>
      </w:r>
    </w:p>
    <w:p w:rsidR="00C0294A" w:rsidRPr="00C0294A" w:rsidRDefault="00C0294A" w:rsidP="00812318">
      <w:pPr>
        <w:pStyle w:val="ListParagraph"/>
        <w:numPr>
          <w:ilvl w:val="0"/>
          <w:numId w:val="19"/>
        </w:numPr>
        <w:rPr>
          <w:rFonts w:ascii="Arial" w:hAnsi="Arial" w:cs="Arial"/>
          <w:sz w:val="24"/>
          <w:szCs w:val="24"/>
        </w:rPr>
      </w:pPr>
      <w:r w:rsidRPr="00C0294A">
        <w:rPr>
          <w:rFonts w:ascii="Arial" w:hAnsi="Arial" w:cs="Arial"/>
          <w:sz w:val="24"/>
          <w:szCs w:val="24"/>
        </w:rPr>
        <w:t>Propose approach and methodology</w:t>
      </w:r>
    </w:p>
    <w:p w:rsidR="00C0294A" w:rsidRPr="00C0294A" w:rsidRDefault="00C0294A" w:rsidP="00812318">
      <w:pPr>
        <w:pStyle w:val="ListParagraph"/>
        <w:numPr>
          <w:ilvl w:val="0"/>
          <w:numId w:val="19"/>
        </w:numPr>
        <w:rPr>
          <w:rFonts w:ascii="Arial" w:hAnsi="Arial" w:cs="Arial"/>
          <w:sz w:val="24"/>
          <w:szCs w:val="24"/>
        </w:rPr>
      </w:pPr>
      <w:r w:rsidRPr="00C0294A">
        <w:rPr>
          <w:rFonts w:ascii="Arial" w:hAnsi="Arial" w:cs="Arial"/>
          <w:sz w:val="24"/>
          <w:szCs w:val="24"/>
        </w:rPr>
        <w:t>Prepare detailed work plan</w:t>
      </w:r>
    </w:p>
    <w:p w:rsidR="00C0294A" w:rsidRPr="00C0294A" w:rsidRDefault="00C0294A" w:rsidP="00812318">
      <w:pPr>
        <w:pStyle w:val="ListParagraph"/>
        <w:numPr>
          <w:ilvl w:val="0"/>
          <w:numId w:val="19"/>
        </w:numPr>
        <w:rPr>
          <w:rFonts w:ascii="Arial" w:hAnsi="Arial" w:cs="Arial"/>
          <w:sz w:val="24"/>
          <w:szCs w:val="24"/>
        </w:rPr>
      </w:pPr>
      <w:r w:rsidRPr="00C0294A">
        <w:rPr>
          <w:rFonts w:ascii="Arial" w:hAnsi="Arial" w:cs="Arial"/>
          <w:sz w:val="24"/>
          <w:szCs w:val="24"/>
        </w:rPr>
        <w:t>Engage with the IOA’s AM Working Group and other external stakeholders, including researchers, planning authorities, developers and RUK (and the contractors that carried out work packages for them), to compile a list of relevant research and evidence</w:t>
      </w:r>
    </w:p>
    <w:p w:rsidR="00C0294A" w:rsidRPr="00C0294A" w:rsidRDefault="00C0294A" w:rsidP="00812318">
      <w:pPr>
        <w:pStyle w:val="ListParagraph"/>
        <w:numPr>
          <w:ilvl w:val="0"/>
          <w:numId w:val="19"/>
        </w:numPr>
        <w:rPr>
          <w:rFonts w:ascii="Arial" w:hAnsi="Arial" w:cs="Arial"/>
          <w:bCs/>
          <w:sz w:val="24"/>
          <w:szCs w:val="24"/>
        </w:rPr>
      </w:pPr>
      <w:r w:rsidRPr="00C0294A">
        <w:rPr>
          <w:rFonts w:ascii="Arial" w:hAnsi="Arial" w:cs="Arial"/>
          <w:sz w:val="24"/>
          <w:szCs w:val="24"/>
        </w:rPr>
        <w:t xml:space="preserve">Define </w:t>
      </w:r>
      <w:r w:rsidR="00EF40FF">
        <w:rPr>
          <w:rFonts w:ascii="Arial" w:hAnsi="Arial" w:cs="Arial"/>
          <w:sz w:val="24"/>
          <w:szCs w:val="24"/>
        </w:rPr>
        <w:t xml:space="preserve">and produce statement of </w:t>
      </w:r>
      <w:r w:rsidRPr="00C0294A">
        <w:rPr>
          <w:rFonts w:ascii="Arial" w:hAnsi="Arial" w:cs="Arial"/>
          <w:sz w:val="24"/>
          <w:szCs w:val="24"/>
        </w:rPr>
        <w:t>evidence needs</w:t>
      </w:r>
    </w:p>
    <w:p w:rsidR="00C0294A" w:rsidRPr="00C0294A" w:rsidRDefault="00C0294A" w:rsidP="00C0294A">
      <w:pPr>
        <w:pStyle w:val="ListParagraph"/>
        <w:ind w:left="360"/>
        <w:rPr>
          <w:rFonts w:ascii="Arial" w:hAnsi="Arial" w:cs="Arial"/>
          <w:sz w:val="24"/>
          <w:szCs w:val="24"/>
        </w:rPr>
      </w:pPr>
    </w:p>
    <w:p w:rsidR="00C0294A" w:rsidRPr="00C0294A" w:rsidRDefault="00C0294A" w:rsidP="00C0294A">
      <w:pPr>
        <w:pStyle w:val="ListParagraph"/>
        <w:ind w:left="360"/>
        <w:rPr>
          <w:rFonts w:ascii="Arial" w:hAnsi="Arial" w:cs="Arial"/>
          <w:sz w:val="24"/>
          <w:szCs w:val="24"/>
        </w:rPr>
      </w:pPr>
      <w:r w:rsidRPr="00C0294A">
        <w:rPr>
          <w:rFonts w:ascii="Arial" w:hAnsi="Arial" w:cs="Arial"/>
          <w:b/>
          <w:sz w:val="24"/>
          <w:szCs w:val="24"/>
        </w:rPr>
        <w:t>Phase 2</w:t>
      </w:r>
    </w:p>
    <w:p w:rsidR="00C0294A" w:rsidRPr="00C0294A" w:rsidRDefault="00C0294A" w:rsidP="00812318">
      <w:pPr>
        <w:pStyle w:val="ListParagraph"/>
        <w:numPr>
          <w:ilvl w:val="0"/>
          <w:numId w:val="20"/>
        </w:numPr>
        <w:rPr>
          <w:rFonts w:ascii="Arial" w:hAnsi="Arial" w:cs="Arial"/>
          <w:sz w:val="24"/>
          <w:szCs w:val="24"/>
        </w:rPr>
      </w:pPr>
      <w:r w:rsidRPr="00C0294A">
        <w:rPr>
          <w:rFonts w:ascii="Arial" w:hAnsi="Arial" w:cs="Arial"/>
          <w:sz w:val="24"/>
          <w:szCs w:val="24"/>
        </w:rPr>
        <w:t>Review the outputs from the RUK research, in particular:</w:t>
      </w:r>
    </w:p>
    <w:p w:rsidR="00C0294A" w:rsidRPr="00C0294A" w:rsidRDefault="00C0294A" w:rsidP="00812318">
      <w:pPr>
        <w:pStyle w:val="ListParagraph"/>
        <w:numPr>
          <w:ilvl w:val="0"/>
          <w:numId w:val="21"/>
        </w:numPr>
        <w:rPr>
          <w:rFonts w:ascii="Arial" w:hAnsi="Arial" w:cs="Arial"/>
          <w:sz w:val="24"/>
          <w:szCs w:val="24"/>
        </w:rPr>
      </w:pPr>
      <w:r w:rsidRPr="00C0294A">
        <w:rPr>
          <w:rFonts w:ascii="Arial" w:hAnsi="Arial" w:cs="Arial"/>
          <w:sz w:val="24"/>
          <w:szCs w:val="24"/>
        </w:rPr>
        <w:t>the robustness of the study into the subjective response to AM and the conclusions drawn about an appropriate penalty scheme</w:t>
      </w:r>
    </w:p>
    <w:p w:rsidR="00C0294A" w:rsidRPr="00C0294A" w:rsidRDefault="00C0294A" w:rsidP="00812318">
      <w:pPr>
        <w:pStyle w:val="ListParagraph"/>
        <w:numPr>
          <w:ilvl w:val="0"/>
          <w:numId w:val="21"/>
        </w:numPr>
        <w:rPr>
          <w:rFonts w:ascii="Arial" w:hAnsi="Arial" w:cs="Arial"/>
          <w:sz w:val="24"/>
          <w:szCs w:val="24"/>
        </w:rPr>
      </w:pPr>
      <w:r w:rsidRPr="00C0294A">
        <w:rPr>
          <w:rFonts w:ascii="Arial" w:hAnsi="Arial" w:cs="Arial"/>
          <w:sz w:val="24"/>
          <w:szCs w:val="24"/>
        </w:rPr>
        <w:t>the merits of the proposed planning condition, in the context of ETSU-R-97 and Circular 11/95</w:t>
      </w:r>
    </w:p>
    <w:p w:rsidR="00C0294A" w:rsidRPr="00C0294A" w:rsidRDefault="00C0294A" w:rsidP="00812318">
      <w:pPr>
        <w:pStyle w:val="ListParagraph"/>
        <w:numPr>
          <w:ilvl w:val="0"/>
          <w:numId w:val="20"/>
        </w:numPr>
        <w:rPr>
          <w:rFonts w:ascii="Arial" w:hAnsi="Arial" w:cs="Arial"/>
          <w:sz w:val="24"/>
          <w:szCs w:val="24"/>
        </w:rPr>
      </w:pPr>
      <w:r w:rsidRPr="00C0294A">
        <w:rPr>
          <w:rFonts w:ascii="Arial" w:hAnsi="Arial" w:cs="Arial"/>
          <w:sz w:val="24"/>
          <w:szCs w:val="24"/>
        </w:rPr>
        <w:t>Obtain and review other relevant evidence</w:t>
      </w:r>
    </w:p>
    <w:p w:rsidR="00C0294A" w:rsidRPr="00C0294A" w:rsidRDefault="00C0294A" w:rsidP="00812318">
      <w:pPr>
        <w:pStyle w:val="ListParagraph"/>
        <w:numPr>
          <w:ilvl w:val="0"/>
          <w:numId w:val="20"/>
        </w:numPr>
        <w:rPr>
          <w:rFonts w:ascii="Arial" w:hAnsi="Arial" w:cs="Arial"/>
          <w:sz w:val="24"/>
          <w:szCs w:val="24"/>
        </w:rPr>
      </w:pPr>
      <w:r w:rsidRPr="00C0294A">
        <w:rPr>
          <w:rFonts w:ascii="Arial" w:hAnsi="Arial" w:cs="Arial"/>
          <w:sz w:val="24"/>
          <w:szCs w:val="24"/>
        </w:rPr>
        <w:t>Summarise (for non-technical audience) main findings of review of evidence</w:t>
      </w:r>
    </w:p>
    <w:p w:rsidR="00C0294A" w:rsidRPr="00C0294A" w:rsidRDefault="00C0294A" w:rsidP="00812318">
      <w:pPr>
        <w:pStyle w:val="ListParagraph"/>
        <w:numPr>
          <w:ilvl w:val="0"/>
          <w:numId w:val="20"/>
        </w:numPr>
        <w:rPr>
          <w:rFonts w:ascii="Arial" w:hAnsi="Arial" w:cs="Arial"/>
          <w:sz w:val="24"/>
          <w:szCs w:val="24"/>
        </w:rPr>
      </w:pPr>
      <w:r w:rsidRPr="00C0294A">
        <w:rPr>
          <w:rFonts w:ascii="Arial" w:hAnsi="Arial" w:cs="Arial"/>
          <w:sz w:val="24"/>
          <w:szCs w:val="24"/>
        </w:rPr>
        <w:t>Recommend an appropriate penalty scheme (or alternative) for use in a planning condition, compatible with the IOA AM Working Group’s preferred metric</w:t>
      </w:r>
    </w:p>
    <w:p w:rsidR="00C0294A" w:rsidRPr="00C0294A" w:rsidRDefault="00C0294A" w:rsidP="00812318">
      <w:pPr>
        <w:pStyle w:val="ListParagraph"/>
        <w:numPr>
          <w:ilvl w:val="0"/>
          <w:numId w:val="20"/>
        </w:numPr>
        <w:rPr>
          <w:rFonts w:ascii="Arial" w:hAnsi="Arial" w:cs="Arial"/>
          <w:sz w:val="24"/>
          <w:szCs w:val="24"/>
        </w:rPr>
      </w:pPr>
      <w:r w:rsidRPr="00C0294A">
        <w:rPr>
          <w:rFonts w:ascii="Arial" w:hAnsi="Arial" w:cs="Arial"/>
          <w:sz w:val="24"/>
          <w:szCs w:val="24"/>
        </w:rPr>
        <w:t>Prepare a report summarising the main findings and setting out clear recommendations, in a form suitable for publication by DECC. (The report should discuss the limitations of the evidence on which the recommendations are based.)</w:t>
      </w:r>
    </w:p>
    <w:p w:rsidR="00C0294A" w:rsidRPr="00C0294A" w:rsidRDefault="00C0294A" w:rsidP="00812318">
      <w:pPr>
        <w:pStyle w:val="ListParagraph"/>
        <w:numPr>
          <w:ilvl w:val="0"/>
          <w:numId w:val="20"/>
        </w:numPr>
        <w:rPr>
          <w:rFonts w:ascii="Arial" w:hAnsi="Arial" w:cs="Arial"/>
          <w:sz w:val="24"/>
          <w:szCs w:val="24"/>
        </w:rPr>
      </w:pPr>
      <w:r w:rsidRPr="00C0294A">
        <w:rPr>
          <w:rFonts w:ascii="Arial" w:hAnsi="Arial" w:cs="Arial"/>
          <w:sz w:val="24"/>
          <w:szCs w:val="24"/>
        </w:rPr>
        <w:t>Present the main findings and recommendations to the IOA’s AM Working Group and, separately, to the Steering Group.</w:t>
      </w:r>
    </w:p>
    <w:p w:rsidR="00C0294A" w:rsidRPr="00C0294A" w:rsidRDefault="00C0294A" w:rsidP="00C0294A">
      <w:pPr>
        <w:pStyle w:val="ListParagraph"/>
        <w:ind w:left="360"/>
        <w:rPr>
          <w:rFonts w:cs="Arial"/>
          <w:bCs/>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217CE6" w:rsidRDefault="00217CE6">
      <w:pPr>
        <w:widowControl/>
        <w:overflowPunct/>
        <w:autoSpaceDE/>
        <w:autoSpaceDN/>
        <w:adjustRightInd/>
        <w:textAlignment w:val="auto"/>
        <w:rPr>
          <w:rFonts w:ascii="Calibri" w:hAnsi="Calibri" w:cs="Calibri"/>
          <w:highlight w:val="yellow"/>
        </w:rPr>
      </w:pPr>
    </w:p>
    <w:p w:rsidR="003C1CE8" w:rsidRPr="002D32D5" w:rsidRDefault="00D7285B" w:rsidP="00FE097E">
      <w:pPr>
        <w:pStyle w:val="Heading1"/>
        <w:numPr>
          <w:ilvl w:val="0"/>
          <w:numId w:val="11"/>
        </w:numPr>
        <w:rPr>
          <w:rFonts w:ascii="Arial" w:hAnsi="Arial" w:cs="Arial"/>
          <w:sz w:val="24"/>
          <w:szCs w:val="24"/>
        </w:rPr>
      </w:pPr>
      <w:bookmarkStart w:id="65" w:name="_Ref357541836"/>
      <w:bookmarkStart w:id="66" w:name="_Toc381969520"/>
      <w:r>
        <w:rPr>
          <w:rFonts w:ascii="Arial" w:hAnsi="Arial" w:cs="Arial"/>
          <w:sz w:val="24"/>
          <w:szCs w:val="24"/>
        </w:rPr>
        <w:t xml:space="preserve"> </w:t>
      </w:r>
      <w:bookmarkStart w:id="67" w:name="_Toc415136753"/>
      <w:r>
        <w:rPr>
          <w:rFonts w:ascii="Arial" w:hAnsi="Arial" w:cs="Arial"/>
          <w:sz w:val="24"/>
          <w:szCs w:val="24"/>
        </w:rPr>
        <w:t>E</w:t>
      </w:r>
      <w:r w:rsidR="005C6FBA" w:rsidRPr="002D32D5">
        <w:rPr>
          <w:rFonts w:ascii="Arial" w:hAnsi="Arial" w:cs="Arial"/>
          <w:sz w:val="24"/>
          <w:szCs w:val="24"/>
        </w:rPr>
        <w:t>valuation of Tenders</w:t>
      </w:r>
      <w:bookmarkEnd w:id="65"/>
      <w:bookmarkEnd w:id="66"/>
      <w:bookmarkEnd w:id="67"/>
    </w:p>
    <w:p w:rsidR="003C1CE8" w:rsidRPr="00E4650D" w:rsidRDefault="003C1CE8" w:rsidP="00E4650D">
      <w:pPr>
        <w:jc w:val="both"/>
        <w:rPr>
          <w:rFonts w:cs="Arial"/>
          <w:sz w:val="24"/>
          <w:szCs w:val="24"/>
        </w:rPr>
      </w:pPr>
    </w:p>
    <w:p w:rsidR="005C788B" w:rsidRDefault="003C1CE8" w:rsidP="00756CA2">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F148C9" w:rsidRPr="00400316">
        <w:rPr>
          <w:rFonts w:cs="Arial"/>
          <w:sz w:val="24"/>
          <w:szCs w:val="24"/>
        </w:rPr>
        <w:t>30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F148C9">
        <w:rPr>
          <w:rFonts w:cs="Arial"/>
          <w:sz w:val="24"/>
          <w:szCs w:val="24"/>
        </w:rPr>
        <w:t xml:space="preserve">people, and may include representatives from other Government </w:t>
      </w:r>
      <w:r w:rsidR="0099155F">
        <w:rPr>
          <w:rFonts w:cs="Arial"/>
          <w:sz w:val="24"/>
          <w:szCs w:val="24"/>
        </w:rPr>
        <w:t>D</w:t>
      </w:r>
      <w:r w:rsidR="00F148C9">
        <w:rPr>
          <w:rFonts w:cs="Arial"/>
          <w:sz w:val="24"/>
          <w:szCs w:val="24"/>
        </w:rPr>
        <w:t xml:space="preserve">epartments or </w:t>
      </w:r>
      <w:r w:rsidR="0099155F">
        <w:rPr>
          <w:rFonts w:cs="Arial"/>
          <w:sz w:val="24"/>
          <w:szCs w:val="24"/>
        </w:rPr>
        <w:t>A</w:t>
      </w:r>
      <w:r w:rsidR="00F148C9">
        <w:rPr>
          <w:rFonts w:cs="Arial"/>
          <w:sz w:val="24"/>
          <w:szCs w:val="24"/>
        </w:rPr>
        <w:t>gencies</w:t>
      </w:r>
      <w:r w:rsidR="0099155F">
        <w:rPr>
          <w:rFonts w:cs="Arial"/>
          <w:sz w:val="24"/>
          <w:szCs w:val="24"/>
        </w:rPr>
        <w:t xml:space="preserve"> as appropriate</w:t>
      </w:r>
      <w:r w:rsidR="00F148C9">
        <w:rPr>
          <w:rFonts w:cs="Arial"/>
          <w:sz w:val="24"/>
          <w:szCs w:val="24"/>
        </w:rPr>
        <w:t>.</w:t>
      </w:r>
    </w:p>
    <w:p w:rsidR="00E4650D" w:rsidRPr="00E4650D" w:rsidRDefault="00E4650D" w:rsidP="00756CA2">
      <w:pPr>
        <w:jc w:val="both"/>
        <w:rPr>
          <w:rFonts w:cs="Arial"/>
          <w:sz w:val="24"/>
          <w:szCs w:val="24"/>
        </w:rPr>
      </w:pPr>
    </w:p>
    <w:p w:rsidR="003C54D5" w:rsidRDefault="003C54D5" w:rsidP="00756CA2">
      <w:pPr>
        <w:pStyle w:val="NoSpacing"/>
        <w:rPr>
          <w:rFonts w:ascii="Arial" w:hAnsi="Arial" w:cs="Arial"/>
          <w:sz w:val="24"/>
          <w:szCs w:val="24"/>
        </w:rPr>
      </w:pPr>
      <w:r w:rsidRPr="00E4650D">
        <w:rPr>
          <w:rFonts w:ascii="Arial" w:hAnsi="Arial" w:cs="Arial"/>
          <w:sz w:val="24"/>
          <w:szCs w:val="24"/>
        </w:rPr>
        <w:t xml:space="preserve">DECC will select the bidder that </w:t>
      </w:r>
      <w:r w:rsidR="007C2B17" w:rsidRPr="00E4650D">
        <w:rPr>
          <w:rFonts w:ascii="Arial" w:hAnsi="Arial" w:cs="Arial"/>
          <w:sz w:val="24"/>
          <w:szCs w:val="24"/>
        </w:rPr>
        <w:t>scores highest against the</w:t>
      </w:r>
      <w:r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756CA2">
      <w:pPr>
        <w:pStyle w:val="NoSpacing"/>
        <w:jc w:val="both"/>
        <w:rPr>
          <w:rFonts w:ascii="Arial" w:hAnsi="Arial" w:cs="Arial"/>
          <w:sz w:val="24"/>
          <w:szCs w:val="24"/>
        </w:rPr>
      </w:pPr>
    </w:p>
    <w:p w:rsidR="00002825" w:rsidRDefault="00002825" w:rsidP="00756CA2">
      <w:pPr>
        <w:widowControl/>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w:t>
      </w:r>
      <w:r w:rsidRPr="00400316">
        <w:rPr>
          <w:rFonts w:cs="Arial"/>
          <w:sz w:val="24"/>
          <w:szCs w:val="24"/>
        </w:rPr>
        <w:t xml:space="preserve">page </w:t>
      </w:r>
      <w:r w:rsidRPr="00400316">
        <w:rPr>
          <w:rFonts w:cs="Arial"/>
          <w:sz w:val="24"/>
          <w:szCs w:val="24"/>
        </w:rPr>
        <w:fldChar w:fldCharType="begin"/>
      </w:r>
      <w:r w:rsidRPr="00400316">
        <w:rPr>
          <w:rFonts w:cs="Arial"/>
          <w:sz w:val="24"/>
          <w:szCs w:val="24"/>
        </w:rPr>
        <w:instrText xml:space="preserve"> PAGEREF _Ref380584427 \h </w:instrText>
      </w:r>
      <w:r w:rsidRPr="00400316">
        <w:rPr>
          <w:rFonts w:cs="Arial"/>
          <w:sz w:val="24"/>
          <w:szCs w:val="24"/>
        </w:rPr>
      </w:r>
      <w:r w:rsidRPr="00400316">
        <w:rPr>
          <w:rFonts w:cs="Arial"/>
          <w:sz w:val="24"/>
          <w:szCs w:val="24"/>
        </w:rPr>
        <w:fldChar w:fldCharType="separate"/>
      </w:r>
      <w:r w:rsidR="00F50EF2" w:rsidRPr="00400316">
        <w:rPr>
          <w:rFonts w:cs="Arial"/>
          <w:noProof/>
          <w:sz w:val="24"/>
          <w:szCs w:val="24"/>
        </w:rPr>
        <w:t>5</w:t>
      </w:r>
      <w:r w:rsidRPr="00400316">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r w:rsidR="00400316">
        <w:rPr>
          <w:rFonts w:cs="Arial"/>
          <w:sz w:val="24"/>
          <w:szCs w:val="24"/>
        </w:rPr>
        <w:t>.</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1623B7">
      <w:pPr>
        <w:spacing w:line="276" w:lineRule="auto"/>
        <w:rPr>
          <w:rFonts w:cs="Arial"/>
          <w:b/>
        </w:rPr>
      </w:pPr>
    </w:p>
    <w:p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rsidTr="00637728">
        <w:tc>
          <w:tcPr>
            <w:tcW w:w="1133" w:type="dxa"/>
          </w:tcPr>
          <w:p w:rsidR="001623B7" w:rsidRPr="00F7796D" w:rsidRDefault="001623B7" w:rsidP="0091796A">
            <w:pPr>
              <w:pStyle w:val="Heading4"/>
              <w:rPr>
                <w:rFonts w:ascii="Arial" w:hAnsi="Arial" w:cs="Arial"/>
              </w:rPr>
            </w:pPr>
            <w:bookmarkStart w:id="68" w:name="p2"/>
            <w:bookmarkStart w:id="69" w:name="_Toc415136754"/>
            <w:r w:rsidRPr="00F7796D">
              <w:rPr>
                <w:rFonts w:ascii="Arial" w:hAnsi="Arial" w:cs="Arial"/>
              </w:rPr>
              <w:t>Criterion</w:t>
            </w:r>
            <w:bookmarkEnd w:id="68"/>
            <w:bookmarkEnd w:id="69"/>
          </w:p>
        </w:tc>
        <w:tc>
          <w:tcPr>
            <w:tcW w:w="5927" w:type="dxa"/>
            <w:shd w:val="clear" w:color="auto" w:fill="auto"/>
          </w:tcPr>
          <w:p w:rsidR="001623B7" w:rsidRPr="00F7796D" w:rsidRDefault="001623B7" w:rsidP="0091796A">
            <w:pPr>
              <w:pStyle w:val="Heading4"/>
              <w:rPr>
                <w:rFonts w:ascii="Arial" w:hAnsi="Arial" w:cs="Arial"/>
              </w:rPr>
            </w:pPr>
            <w:bookmarkStart w:id="70" w:name="_Toc415136755"/>
            <w:r w:rsidRPr="00F7796D">
              <w:rPr>
                <w:rFonts w:ascii="Arial" w:hAnsi="Arial" w:cs="Arial"/>
              </w:rPr>
              <w:t>Description</w:t>
            </w:r>
            <w:bookmarkEnd w:id="70"/>
          </w:p>
        </w:tc>
        <w:tc>
          <w:tcPr>
            <w:tcW w:w="2262" w:type="dxa"/>
            <w:shd w:val="clear" w:color="auto" w:fill="auto"/>
          </w:tcPr>
          <w:p w:rsidR="001623B7" w:rsidRPr="00F7796D" w:rsidRDefault="001623B7" w:rsidP="0091796A">
            <w:pPr>
              <w:pStyle w:val="Heading4"/>
              <w:rPr>
                <w:rFonts w:ascii="Arial" w:hAnsi="Arial" w:cs="Arial"/>
              </w:rPr>
            </w:pPr>
            <w:bookmarkStart w:id="71" w:name="_Toc415136756"/>
            <w:r w:rsidRPr="00F7796D">
              <w:rPr>
                <w:rFonts w:ascii="Arial" w:hAnsi="Arial" w:cs="Arial"/>
              </w:rPr>
              <w:t>Weighting</w:t>
            </w:r>
            <w:bookmarkEnd w:id="71"/>
          </w:p>
        </w:tc>
      </w:tr>
      <w:tr w:rsidR="001623B7" w:rsidRPr="00C6546D" w:rsidTr="00637728">
        <w:tc>
          <w:tcPr>
            <w:tcW w:w="1133" w:type="dxa"/>
          </w:tcPr>
          <w:p w:rsidR="001623B7" w:rsidRPr="00F7796D" w:rsidRDefault="001623B7" w:rsidP="0091796A">
            <w:pPr>
              <w:rPr>
                <w:rFonts w:cs="Arial"/>
              </w:rPr>
            </w:pPr>
            <w:r w:rsidRPr="00F7796D">
              <w:rPr>
                <w:rFonts w:cs="Arial"/>
              </w:rPr>
              <w:t>01</w:t>
            </w:r>
          </w:p>
        </w:tc>
        <w:tc>
          <w:tcPr>
            <w:tcW w:w="5927" w:type="dxa"/>
            <w:shd w:val="clear" w:color="auto" w:fill="auto"/>
          </w:tcPr>
          <w:p w:rsidR="001623B7" w:rsidRPr="00F7796D" w:rsidRDefault="00637728" w:rsidP="0091796A">
            <w:pPr>
              <w:rPr>
                <w:rFonts w:cs="Arial"/>
              </w:rPr>
            </w:pPr>
            <w:r>
              <w:rPr>
                <w:rFonts w:cs="Arial"/>
              </w:rPr>
              <w:t>Understanding requirement and policy context</w:t>
            </w:r>
          </w:p>
        </w:tc>
        <w:tc>
          <w:tcPr>
            <w:tcW w:w="2262" w:type="dxa"/>
            <w:shd w:val="clear" w:color="auto" w:fill="auto"/>
          </w:tcPr>
          <w:p w:rsidR="001623B7" w:rsidRPr="00F7796D" w:rsidRDefault="00EF40FF" w:rsidP="0091796A">
            <w:pPr>
              <w:rPr>
                <w:rFonts w:cs="Arial"/>
              </w:rPr>
            </w:pPr>
            <w:r>
              <w:rPr>
                <w:rFonts w:cs="Arial"/>
              </w:rPr>
              <w:t>20</w:t>
            </w:r>
            <w:r w:rsidR="001623B7" w:rsidRPr="00F7796D">
              <w:rPr>
                <w:rFonts w:cs="Arial"/>
              </w:rPr>
              <w:t>%</w:t>
            </w:r>
          </w:p>
        </w:tc>
      </w:tr>
      <w:tr w:rsidR="001623B7" w:rsidRPr="00C6546D" w:rsidTr="00637728">
        <w:tc>
          <w:tcPr>
            <w:tcW w:w="1133" w:type="dxa"/>
          </w:tcPr>
          <w:p w:rsidR="001623B7" w:rsidRPr="00F7796D" w:rsidRDefault="001623B7" w:rsidP="0091796A">
            <w:pPr>
              <w:rPr>
                <w:rFonts w:cs="Arial"/>
              </w:rPr>
            </w:pPr>
            <w:r w:rsidRPr="00F7796D">
              <w:rPr>
                <w:rFonts w:cs="Arial"/>
              </w:rPr>
              <w:t>02</w:t>
            </w:r>
          </w:p>
        </w:tc>
        <w:tc>
          <w:tcPr>
            <w:tcW w:w="5927" w:type="dxa"/>
            <w:shd w:val="clear" w:color="auto" w:fill="auto"/>
          </w:tcPr>
          <w:p w:rsidR="001623B7" w:rsidRPr="00F7796D" w:rsidRDefault="00637728" w:rsidP="0091796A">
            <w:pPr>
              <w:rPr>
                <w:rFonts w:cs="Arial"/>
              </w:rPr>
            </w:pPr>
            <w:r>
              <w:rPr>
                <w:rFonts w:cs="Arial"/>
              </w:rPr>
              <w:t>Proposed approach and methodology</w:t>
            </w:r>
          </w:p>
        </w:tc>
        <w:tc>
          <w:tcPr>
            <w:tcW w:w="2262" w:type="dxa"/>
            <w:shd w:val="clear" w:color="auto" w:fill="auto"/>
          </w:tcPr>
          <w:p w:rsidR="001623B7" w:rsidRPr="00F7796D" w:rsidRDefault="001623B7" w:rsidP="0091796A">
            <w:pPr>
              <w:rPr>
                <w:rFonts w:cs="Arial"/>
              </w:rPr>
            </w:pPr>
            <w:r w:rsidRPr="00F7796D">
              <w:rPr>
                <w:rFonts w:cs="Arial"/>
              </w:rPr>
              <w:t>2</w:t>
            </w:r>
            <w:r w:rsidR="00EF40FF">
              <w:rPr>
                <w:rFonts w:cs="Arial"/>
              </w:rPr>
              <w:t>0</w:t>
            </w:r>
            <w:r w:rsidRPr="00F7796D">
              <w:rPr>
                <w:rFonts w:cs="Arial"/>
              </w:rPr>
              <w:t>%</w:t>
            </w:r>
          </w:p>
        </w:tc>
      </w:tr>
      <w:tr w:rsidR="001623B7" w:rsidRPr="00C6546D" w:rsidTr="00637728">
        <w:tc>
          <w:tcPr>
            <w:tcW w:w="1133" w:type="dxa"/>
          </w:tcPr>
          <w:p w:rsidR="001623B7" w:rsidRPr="00F7796D" w:rsidRDefault="001623B7" w:rsidP="0091796A">
            <w:pPr>
              <w:rPr>
                <w:rFonts w:cs="Arial"/>
              </w:rPr>
            </w:pPr>
            <w:r w:rsidRPr="00F7796D">
              <w:rPr>
                <w:rFonts w:cs="Arial"/>
              </w:rPr>
              <w:t>03</w:t>
            </w:r>
          </w:p>
        </w:tc>
        <w:tc>
          <w:tcPr>
            <w:tcW w:w="5927" w:type="dxa"/>
            <w:shd w:val="clear" w:color="auto" w:fill="auto"/>
          </w:tcPr>
          <w:p w:rsidR="001623B7" w:rsidRPr="00F7796D" w:rsidRDefault="00637728" w:rsidP="0091796A">
            <w:pPr>
              <w:rPr>
                <w:rFonts w:cs="Arial"/>
              </w:rPr>
            </w:pPr>
            <w:r>
              <w:rPr>
                <w:rFonts w:cs="Arial"/>
              </w:rPr>
              <w:t>Management and delivery</w:t>
            </w:r>
          </w:p>
        </w:tc>
        <w:tc>
          <w:tcPr>
            <w:tcW w:w="2262" w:type="dxa"/>
            <w:shd w:val="clear" w:color="auto" w:fill="auto"/>
          </w:tcPr>
          <w:p w:rsidR="001623B7" w:rsidRPr="00F7796D" w:rsidRDefault="00637728" w:rsidP="0091796A">
            <w:pPr>
              <w:rPr>
                <w:rFonts w:cs="Arial"/>
              </w:rPr>
            </w:pPr>
            <w:r>
              <w:rPr>
                <w:rFonts w:cs="Arial"/>
              </w:rPr>
              <w:t>20</w:t>
            </w:r>
            <w:r w:rsidR="001623B7" w:rsidRPr="00F7796D">
              <w:rPr>
                <w:rFonts w:cs="Arial"/>
              </w:rPr>
              <w:t>%</w:t>
            </w:r>
          </w:p>
        </w:tc>
      </w:tr>
      <w:tr w:rsidR="001623B7" w:rsidRPr="00C6546D" w:rsidTr="00637728">
        <w:tc>
          <w:tcPr>
            <w:tcW w:w="1133" w:type="dxa"/>
          </w:tcPr>
          <w:p w:rsidR="001623B7" w:rsidRPr="00F7796D" w:rsidRDefault="001623B7" w:rsidP="0091796A">
            <w:pPr>
              <w:rPr>
                <w:rFonts w:cs="Arial"/>
              </w:rPr>
            </w:pPr>
            <w:r w:rsidRPr="00F7796D">
              <w:rPr>
                <w:rFonts w:cs="Arial"/>
              </w:rPr>
              <w:t>04</w:t>
            </w:r>
          </w:p>
        </w:tc>
        <w:tc>
          <w:tcPr>
            <w:tcW w:w="5927" w:type="dxa"/>
            <w:shd w:val="clear" w:color="auto" w:fill="auto"/>
          </w:tcPr>
          <w:p w:rsidR="001623B7" w:rsidRPr="00F7796D" w:rsidRDefault="00637728" w:rsidP="0091796A">
            <w:pPr>
              <w:rPr>
                <w:rFonts w:cs="Arial"/>
              </w:rPr>
            </w:pPr>
            <w:r>
              <w:rPr>
                <w:rFonts w:cs="Arial"/>
              </w:rPr>
              <w:t>Skills and expertise</w:t>
            </w:r>
          </w:p>
        </w:tc>
        <w:tc>
          <w:tcPr>
            <w:tcW w:w="2262" w:type="dxa"/>
            <w:shd w:val="clear" w:color="auto" w:fill="auto"/>
          </w:tcPr>
          <w:p w:rsidR="001623B7" w:rsidRPr="00F7796D" w:rsidRDefault="00637728" w:rsidP="00D76EA2">
            <w:pPr>
              <w:rPr>
                <w:rFonts w:cs="Arial"/>
              </w:rPr>
            </w:pPr>
            <w:r>
              <w:rPr>
                <w:rFonts w:cs="Arial"/>
              </w:rPr>
              <w:t>2</w:t>
            </w:r>
            <w:r w:rsidR="001623B7" w:rsidRPr="00F7796D">
              <w:rPr>
                <w:rFonts w:cs="Arial"/>
              </w:rPr>
              <w:t>0%</w:t>
            </w:r>
          </w:p>
        </w:tc>
      </w:tr>
      <w:tr w:rsidR="00637728" w:rsidRPr="00C6546D" w:rsidTr="00637728">
        <w:tc>
          <w:tcPr>
            <w:tcW w:w="1133" w:type="dxa"/>
          </w:tcPr>
          <w:p w:rsidR="00637728" w:rsidRPr="00F7796D" w:rsidRDefault="00637728" w:rsidP="0091796A">
            <w:pPr>
              <w:rPr>
                <w:rFonts w:cs="Arial"/>
              </w:rPr>
            </w:pPr>
            <w:r>
              <w:rPr>
                <w:rFonts w:cs="Arial"/>
              </w:rPr>
              <w:t>05</w:t>
            </w:r>
          </w:p>
        </w:tc>
        <w:tc>
          <w:tcPr>
            <w:tcW w:w="5927" w:type="dxa"/>
            <w:shd w:val="clear" w:color="auto" w:fill="auto"/>
          </w:tcPr>
          <w:p w:rsidR="00637728" w:rsidRDefault="00637728" w:rsidP="0091796A">
            <w:pPr>
              <w:rPr>
                <w:rFonts w:cs="Arial"/>
              </w:rPr>
            </w:pPr>
            <w:r>
              <w:rPr>
                <w:rFonts w:cs="Arial"/>
              </w:rPr>
              <w:t>Addressing challenges and risks</w:t>
            </w:r>
          </w:p>
        </w:tc>
        <w:tc>
          <w:tcPr>
            <w:tcW w:w="2262" w:type="dxa"/>
            <w:shd w:val="clear" w:color="auto" w:fill="auto"/>
          </w:tcPr>
          <w:p w:rsidR="00637728" w:rsidRDefault="00637728" w:rsidP="0091796A">
            <w:pPr>
              <w:rPr>
                <w:rFonts w:cs="Arial"/>
              </w:rPr>
            </w:pPr>
            <w:r>
              <w:rPr>
                <w:rFonts w:cs="Arial"/>
              </w:rPr>
              <w:t>10%</w:t>
            </w:r>
          </w:p>
        </w:tc>
      </w:tr>
      <w:tr w:rsidR="00686948" w:rsidRPr="00C6546D" w:rsidTr="00637728">
        <w:tc>
          <w:tcPr>
            <w:tcW w:w="1133" w:type="dxa"/>
          </w:tcPr>
          <w:p w:rsidR="00686948" w:rsidRDefault="00686948" w:rsidP="0091796A">
            <w:pPr>
              <w:rPr>
                <w:rFonts w:cs="Arial"/>
              </w:rPr>
            </w:pPr>
            <w:r>
              <w:rPr>
                <w:rFonts w:cs="Arial"/>
              </w:rPr>
              <w:t>06</w:t>
            </w:r>
          </w:p>
        </w:tc>
        <w:tc>
          <w:tcPr>
            <w:tcW w:w="5927" w:type="dxa"/>
            <w:shd w:val="clear" w:color="auto" w:fill="auto"/>
          </w:tcPr>
          <w:p w:rsidR="00686948" w:rsidRDefault="00686948" w:rsidP="0091796A">
            <w:pPr>
              <w:rPr>
                <w:rFonts w:cs="Arial"/>
              </w:rPr>
            </w:pPr>
            <w:r>
              <w:rPr>
                <w:rFonts w:cs="Arial"/>
              </w:rPr>
              <w:t>Price</w:t>
            </w:r>
          </w:p>
        </w:tc>
        <w:tc>
          <w:tcPr>
            <w:tcW w:w="2262" w:type="dxa"/>
            <w:shd w:val="clear" w:color="auto" w:fill="auto"/>
          </w:tcPr>
          <w:p w:rsidR="00686948" w:rsidRDefault="00686948" w:rsidP="0091796A">
            <w:pPr>
              <w:rPr>
                <w:rFonts w:cs="Arial"/>
              </w:rPr>
            </w:pPr>
            <w:r>
              <w:rPr>
                <w:rFonts w:cs="Arial"/>
              </w:rPr>
              <w:t>10%</w:t>
            </w:r>
          </w:p>
        </w:tc>
      </w:tr>
      <w:tr w:rsidR="001623B7" w:rsidRPr="00C6546D" w:rsidTr="00637728">
        <w:tc>
          <w:tcPr>
            <w:tcW w:w="7060" w:type="dxa"/>
            <w:gridSpan w:val="2"/>
          </w:tcPr>
          <w:p w:rsidR="001623B7" w:rsidRPr="00F7796D" w:rsidRDefault="001623B7" w:rsidP="0091796A">
            <w:pPr>
              <w:rPr>
                <w:rFonts w:cs="Arial"/>
              </w:rPr>
            </w:pPr>
          </w:p>
        </w:tc>
        <w:tc>
          <w:tcPr>
            <w:tcW w:w="2262" w:type="dxa"/>
            <w:shd w:val="clear" w:color="auto" w:fill="auto"/>
          </w:tcPr>
          <w:p w:rsidR="001623B7" w:rsidRPr="00F7796D" w:rsidRDefault="001623B7" w:rsidP="0091796A">
            <w:pPr>
              <w:rPr>
                <w:rFonts w:cs="Arial"/>
              </w:rPr>
            </w:pPr>
            <w:r w:rsidRPr="00F7796D">
              <w:rPr>
                <w:rFonts w:cs="Arial"/>
              </w:rPr>
              <w:t>100%</w:t>
            </w:r>
          </w:p>
        </w:tc>
      </w:tr>
    </w:tbl>
    <w:p w:rsidR="001623B7" w:rsidRDefault="001623B7"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686948"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686948" w:rsidRDefault="00686948">
      <w:pPr>
        <w:widowControl/>
        <w:overflowPunct/>
        <w:autoSpaceDE/>
        <w:autoSpaceDN/>
        <w:adjustRightInd/>
        <w:textAlignment w:val="auto"/>
        <w:rPr>
          <w:rFonts w:cs="Arial"/>
          <w:sz w:val="24"/>
          <w:szCs w:val="24"/>
        </w:rPr>
      </w:pPr>
      <w:r>
        <w:rPr>
          <w:rFonts w:cs="Arial"/>
          <w:sz w:val="24"/>
          <w:szCs w:val="24"/>
        </w:rPr>
        <w:br w:type="page"/>
      </w:r>
    </w:p>
    <w:p w:rsidR="00F129F3" w:rsidRPr="00E4650D" w:rsidRDefault="00F129F3" w:rsidP="00F129F3">
      <w:pPr>
        <w:jc w:val="both"/>
        <w:rPr>
          <w:rFonts w:cs="Arial"/>
          <w:sz w:val="24"/>
          <w:szCs w:val="24"/>
        </w:rPr>
      </w:pP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91796A">
        <w:tc>
          <w:tcPr>
            <w:tcW w:w="816" w:type="dxa"/>
          </w:tcPr>
          <w:p w:rsidR="00F129F3" w:rsidRPr="008A0415" w:rsidRDefault="00F129F3" w:rsidP="0091796A">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91796A">
            <w:pPr>
              <w:spacing w:line="276" w:lineRule="auto"/>
              <w:jc w:val="both"/>
              <w:rPr>
                <w:rFonts w:cs="Arial"/>
                <w:b/>
                <w:sz w:val="24"/>
                <w:szCs w:val="24"/>
              </w:rPr>
            </w:pPr>
            <w:r w:rsidRPr="008A0415">
              <w:rPr>
                <w:rFonts w:cs="Arial"/>
                <w:b/>
                <w:sz w:val="24"/>
                <w:szCs w:val="24"/>
              </w:rPr>
              <w:t>Description</w:t>
            </w:r>
          </w:p>
        </w:tc>
      </w:tr>
      <w:tr w:rsidR="00F129F3" w:rsidRPr="008A0415" w:rsidTr="0091796A">
        <w:trPr>
          <w:trHeight w:val="313"/>
        </w:trPr>
        <w:tc>
          <w:tcPr>
            <w:tcW w:w="816" w:type="dxa"/>
          </w:tcPr>
          <w:p w:rsidR="00F129F3" w:rsidRPr="008A0415" w:rsidRDefault="00F129F3" w:rsidP="0091796A">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91796A">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91796A">
        <w:tc>
          <w:tcPr>
            <w:tcW w:w="816" w:type="dxa"/>
          </w:tcPr>
          <w:p w:rsidR="00F129F3" w:rsidRPr="008A0415" w:rsidRDefault="00F129F3" w:rsidP="0091796A">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91796A">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91796A">
        <w:tc>
          <w:tcPr>
            <w:tcW w:w="816" w:type="dxa"/>
          </w:tcPr>
          <w:p w:rsidR="00F129F3" w:rsidRPr="008A0415" w:rsidRDefault="00F129F3" w:rsidP="0091796A">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91796A">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91796A">
        <w:tc>
          <w:tcPr>
            <w:tcW w:w="816" w:type="dxa"/>
          </w:tcPr>
          <w:p w:rsidR="00F129F3" w:rsidRPr="008A0415" w:rsidRDefault="00F129F3" w:rsidP="0091796A">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91796A">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91796A">
        <w:tc>
          <w:tcPr>
            <w:tcW w:w="816" w:type="dxa"/>
          </w:tcPr>
          <w:p w:rsidR="00F129F3" w:rsidRPr="008A0415" w:rsidRDefault="00F129F3" w:rsidP="0091796A">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91796A">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1623B7" w:rsidRDefault="001623B7" w:rsidP="001623B7">
      <w:pPr>
        <w:pStyle w:val="NoSpacing"/>
        <w:spacing w:line="276" w:lineRule="auto"/>
        <w:jc w:val="both"/>
        <w:rPr>
          <w:rFonts w:ascii="Arial" w:hAnsi="Arial" w:cs="Arial"/>
          <w:color w:val="FF0000"/>
          <w:sz w:val="24"/>
          <w:szCs w:val="24"/>
        </w:rPr>
      </w:pPr>
      <w:bookmarkStart w:id="72" w:name="nine01"/>
      <w:bookmarkEnd w:id="72"/>
    </w:p>
    <w:p w:rsidR="001623B7" w:rsidRPr="0099155F" w:rsidRDefault="001623B7" w:rsidP="001623B7">
      <w:pPr>
        <w:pStyle w:val="NoSpacing"/>
        <w:spacing w:line="276" w:lineRule="auto"/>
        <w:jc w:val="both"/>
        <w:rPr>
          <w:rFonts w:ascii="Arial" w:hAnsi="Arial" w:cs="Arial"/>
          <w:b/>
          <w:sz w:val="24"/>
          <w:szCs w:val="24"/>
        </w:rPr>
      </w:pPr>
      <w:r w:rsidRPr="0099155F">
        <w:rPr>
          <w:rFonts w:ascii="Arial" w:hAnsi="Arial" w:cs="Arial"/>
          <w:b/>
          <w:sz w:val="24"/>
          <w:szCs w:val="24"/>
          <w:u w:val="single"/>
        </w:rPr>
        <w:t>Scoring for Pricing Evaluation</w:t>
      </w:r>
    </w:p>
    <w:p w:rsidR="001623B7" w:rsidRPr="00EC540D" w:rsidRDefault="001623B7" w:rsidP="001623B7">
      <w:pPr>
        <w:pStyle w:val="NoSpacing"/>
        <w:spacing w:line="276" w:lineRule="auto"/>
        <w:jc w:val="both"/>
        <w:rPr>
          <w:rFonts w:ascii="Arial" w:hAnsi="Arial" w:cs="Arial"/>
          <w:b/>
          <w:color w:val="FF0000"/>
          <w:sz w:val="24"/>
          <w:szCs w:val="24"/>
        </w:rPr>
      </w:pPr>
    </w:p>
    <w:p w:rsidR="00F129F3" w:rsidRPr="00941465" w:rsidRDefault="00F129F3" w:rsidP="001623B7">
      <w:pPr>
        <w:jc w:val="both"/>
        <w:rPr>
          <w:rFonts w:eastAsia="Calibri" w:cs="Arial"/>
          <w:color w:val="FF0000"/>
          <w:sz w:val="24"/>
          <w:szCs w:val="24"/>
        </w:rPr>
      </w:pPr>
    </w:p>
    <w:p w:rsidR="001623B7" w:rsidRPr="00F129F3" w:rsidRDefault="001623B7" w:rsidP="001623B7">
      <w:pPr>
        <w:pStyle w:val="NoSpacing"/>
        <w:spacing w:line="276" w:lineRule="auto"/>
        <w:jc w:val="both"/>
        <w:rPr>
          <w:rFonts w:ascii="Arial" w:hAnsi="Arial" w:cs="Arial"/>
          <w:sz w:val="24"/>
          <w:szCs w:val="24"/>
        </w:rPr>
      </w:pPr>
      <w:r w:rsidRPr="00F129F3">
        <w:rPr>
          <w:rFonts w:ascii="Arial" w:hAnsi="Arial" w:cs="Arial"/>
          <w:sz w:val="24"/>
          <w:szCs w:val="24"/>
        </w:rPr>
        <w:t xml:space="preserve">There will be a maximum of </w:t>
      </w:r>
      <w:r w:rsidR="004F7F46">
        <w:rPr>
          <w:rFonts w:ascii="Arial" w:hAnsi="Arial" w:cs="Arial"/>
          <w:sz w:val="24"/>
          <w:szCs w:val="24"/>
        </w:rPr>
        <w:t>10</w:t>
      </w:r>
      <w:r w:rsidRPr="00F129F3">
        <w:rPr>
          <w:rFonts w:ascii="Arial" w:hAnsi="Arial" w:cs="Arial"/>
          <w:sz w:val="24"/>
          <w:szCs w:val="24"/>
        </w:rPr>
        <w:t xml:space="preserve"> marks:</w:t>
      </w:r>
    </w:p>
    <w:p w:rsidR="001623B7" w:rsidRPr="00941465" w:rsidRDefault="001623B7" w:rsidP="001623B7">
      <w:pPr>
        <w:pStyle w:val="NoSpacing"/>
        <w:spacing w:line="276" w:lineRule="auto"/>
        <w:jc w:val="both"/>
        <w:rPr>
          <w:rFonts w:ascii="Arial" w:hAnsi="Arial" w:cs="Arial"/>
          <w:sz w:val="24"/>
          <w:szCs w:val="24"/>
        </w:rPr>
      </w:pPr>
    </w:p>
    <w:p w:rsidR="001623B7" w:rsidRPr="00941465" w:rsidRDefault="001623B7" w:rsidP="001623B7">
      <w:pPr>
        <w:rPr>
          <w:rFonts w:eastAsia="Calibri" w:cs="Arial"/>
          <w:sz w:val="24"/>
          <w:szCs w:val="24"/>
        </w:rPr>
      </w:pPr>
      <w:r w:rsidRPr="00941465">
        <w:rPr>
          <w:rFonts w:eastAsia="Calibri" w:cs="Arial"/>
          <w:sz w:val="24"/>
          <w:szCs w:val="24"/>
        </w:rPr>
        <w:t xml:space="preserve">Lowest priced bid receives </w:t>
      </w:r>
      <w:r w:rsidR="004F7F46">
        <w:rPr>
          <w:rFonts w:eastAsia="Calibri" w:cs="Arial"/>
          <w:sz w:val="24"/>
          <w:szCs w:val="24"/>
        </w:rPr>
        <w:t>10</w:t>
      </w:r>
      <w:r w:rsidR="004F7F46" w:rsidRPr="00941465">
        <w:rPr>
          <w:rFonts w:eastAsia="Calibri" w:cs="Arial"/>
          <w:sz w:val="24"/>
          <w:szCs w:val="24"/>
        </w:rPr>
        <w:t xml:space="preserve"> </w:t>
      </w:r>
      <w:r w:rsidRPr="00941465">
        <w:rPr>
          <w:rFonts w:eastAsia="Calibri" w:cs="Arial"/>
          <w:sz w:val="24"/>
          <w:szCs w:val="24"/>
        </w:rPr>
        <w:t>marks</w:t>
      </w:r>
    </w:p>
    <w:p w:rsidR="001623B7" w:rsidRPr="00941465" w:rsidRDefault="001623B7" w:rsidP="001623B7">
      <w:pPr>
        <w:rPr>
          <w:rFonts w:eastAsia="Calibri" w:cs="Arial"/>
          <w:sz w:val="24"/>
          <w:szCs w:val="24"/>
        </w:rPr>
      </w:pPr>
      <w:r w:rsidRPr="00941465">
        <w:rPr>
          <w:rFonts w:eastAsia="Calibri" w:cs="Arial"/>
          <w:sz w:val="24"/>
          <w:szCs w:val="24"/>
        </w:rPr>
        <w:t xml:space="preserve">2nd lowest priced bid receives </w:t>
      </w:r>
      <w:r w:rsidR="004F7F46">
        <w:rPr>
          <w:rFonts w:eastAsia="Calibri" w:cs="Arial"/>
          <w:sz w:val="24"/>
          <w:szCs w:val="24"/>
        </w:rPr>
        <w:t>8</w:t>
      </w:r>
      <w:r w:rsidR="004F7F46" w:rsidRPr="00941465">
        <w:rPr>
          <w:rFonts w:eastAsia="Calibri" w:cs="Arial"/>
          <w:sz w:val="24"/>
          <w:szCs w:val="24"/>
        </w:rPr>
        <w:t xml:space="preserve"> </w:t>
      </w:r>
      <w:r w:rsidRPr="00941465">
        <w:rPr>
          <w:rFonts w:eastAsia="Calibri" w:cs="Arial"/>
          <w:sz w:val="24"/>
          <w:szCs w:val="24"/>
        </w:rPr>
        <w:t>marks</w:t>
      </w:r>
    </w:p>
    <w:p w:rsidR="001623B7" w:rsidRPr="00941465" w:rsidRDefault="001623B7" w:rsidP="001623B7">
      <w:pPr>
        <w:rPr>
          <w:rFonts w:eastAsia="Calibri" w:cs="Arial"/>
          <w:sz w:val="24"/>
          <w:szCs w:val="24"/>
        </w:rPr>
      </w:pPr>
      <w:r w:rsidRPr="00941465">
        <w:rPr>
          <w:rFonts w:eastAsia="Calibri" w:cs="Arial"/>
          <w:sz w:val="24"/>
          <w:szCs w:val="24"/>
        </w:rPr>
        <w:t>3</w:t>
      </w:r>
      <w:r w:rsidRPr="00941465">
        <w:rPr>
          <w:rFonts w:eastAsia="Calibri" w:cs="Arial"/>
          <w:sz w:val="24"/>
          <w:szCs w:val="24"/>
          <w:vertAlign w:val="superscript"/>
        </w:rPr>
        <w:t>rd</w:t>
      </w:r>
      <w:r w:rsidRPr="00941465">
        <w:rPr>
          <w:rFonts w:eastAsia="Calibri" w:cs="Arial"/>
          <w:sz w:val="24"/>
          <w:szCs w:val="24"/>
        </w:rPr>
        <w:t xml:space="preserve"> lowest priced bid receives </w:t>
      </w:r>
      <w:r w:rsidR="004F7F46">
        <w:rPr>
          <w:rFonts w:eastAsia="Calibri" w:cs="Arial"/>
          <w:sz w:val="24"/>
          <w:szCs w:val="24"/>
        </w:rPr>
        <w:t>6</w:t>
      </w:r>
      <w:r w:rsidR="004F7F46" w:rsidRPr="00941465">
        <w:rPr>
          <w:rFonts w:eastAsia="Calibri" w:cs="Arial"/>
          <w:sz w:val="24"/>
          <w:szCs w:val="24"/>
        </w:rPr>
        <w:t xml:space="preserve"> </w:t>
      </w:r>
      <w:r w:rsidRPr="00941465">
        <w:rPr>
          <w:rFonts w:eastAsia="Calibri" w:cs="Arial"/>
          <w:sz w:val="24"/>
          <w:szCs w:val="24"/>
        </w:rPr>
        <w:t>marks</w:t>
      </w:r>
    </w:p>
    <w:p w:rsidR="001623B7" w:rsidRPr="00941465" w:rsidRDefault="001623B7" w:rsidP="001623B7">
      <w:pPr>
        <w:rPr>
          <w:rFonts w:eastAsia="Calibri" w:cs="Arial"/>
          <w:sz w:val="24"/>
          <w:szCs w:val="24"/>
        </w:rPr>
      </w:pPr>
      <w:r w:rsidRPr="00941465">
        <w:rPr>
          <w:rFonts w:eastAsia="Calibri" w:cs="Arial"/>
          <w:sz w:val="24"/>
          <w:szCs w:val="24"/>
        </w:rPr>
        <w:t>4</w:t>
      </w:r>
      <w:r w:rsidRPr="00941465">
        <w:rPr>
          <w:rFonts w:eastAsia="Calibri" w:cs="Arial"/>
          <w:sz w:val="24"/>
          <w:szCs w:val="24"/>
          <w:vertAlign w:val="superscript"/>
        </w:rPr>
        <w:t>th</w:t>
      </w:r>
      <w:r w:rsidRPr="00941465">
        <w:rPr>
          <w:rFonts w:eastAsia="Calibri" w:cs="Arial"/>
          <w:sz w:val="24"/>
          <w:szCs w:val="24"/>
        </w:rPr>
        <w:t xml:space="preserve"> lowest priced bid receives </w:t>
      </w:r>
      <w:r w:rsidR="004F7F46">
        <w:rPr>
          <w:rFonts w:eastAsia="Calibri" w:cs="Arial"/>
          <w:sz w:val="24"/>
          <w:szCs w:val="24"/>
        </w:rPr>
        <w:t>4</w:t>
      </w:r>
      <w:r w:rsidR="004F7F46" w:rsidRPr="00941465">
        <w:rPr>
          <w:rFonts w:eastAsia="Calibri" w:cs="Arial"/>
          <w:sz w:val="24"/>
          <w:szCs w:val="24"/>
        </w:rPr>
        <w:t xml:space="preserve"> </w:t>
      </w:r>
      <w:r w:rsidRPr="00941465">
        <w:rPr>
          <w:rFonts w:eastAsia="Calibri" w:cs="Arial"/>
          <w:sz w:val="24"/>
          <w:szCs w:val="24"/>
        </w:rPr>
        <w:t>marks</w:t>
      </w:r>
    </w:p>
    <w:p w:rsidR="001623B7" w:rsidRPr="00941465" w:rsidRDefault="001623B7" w:rsidP="001623B7">
      <w:pPr>
        <w:rPr>
          <w:rFonts w:eastAsia="Calibri" w:cs="Arial"/>
          <w:sz w:val="24"/>
          <w:szCs w:val="24"/>
        </w:rPr>
      </w:pPr>
      <w:r w:rsidRPr="00941465">
        <w:rPr>
          <w:rFonts w:eastAsia="Calibri" w:cs="Arial"/>
          <w:sz w:val="24"/>
          <w:szCs w:val="24"/>
        </w:rPr>
        <w:t>5</w:t>
      </w:r>
      <w:r w:rsidRPr="00941465">
        <w:rPr>
          <w:rFonts w:eastAsia="Calibri" w:cs="Arial"/>
          <w:sz w:val="24"/>
          <w:szCs w:val="24"/>
          <w:vertAlign w:val="superscript"/>
        </w:rPr>
        <w:t>th</w:t>
      </w:r>
      <w:r w:rsidRPr="00941465">
        <w:rPr>
          <w:rFonts w:eastAsia="Calibri" w:cs="Arial"/>
          <w:sz w:val="24"/>
          <w:szCs w:val="24"/>
        </w:rPr>
        <w:t xml:space="preserve"> lowest priced bid receives </w:t>
      </w:r>
      <w:r w:rsidR="004F7F46">
        <w:rPr>
          <w:rFonts w:eastAsia="Calibri" w:cs="Arial"/>
          <w:sz w:val="24"/>
          <w:szCs w:val="24"/>
        </w:rPr>
        <w:t>2</w:t>
      </w:r>
      <w:r w:rsidR="004F7F46" w:rsidRPr="00941465">
        <w:rPr>
          <w:rFonts w:eastAsia="Calibri" w:cs="Arial"/>
          <w:sz w:val="24"/>
          <w:szCs w:val="24"/>
        </w:rPr>
        <w:t xml:space="preserve"> </w:t>
      </w:r>
      <w:r w:rsidRPr="00941465">
        <w:rPr>
          <w:rFonts w:eastAsia="Calibri" w:cs="Arial"/>
          <w:sz w:val="24"/>
          <w:szCs w:val="24"/>
        </w:rPr>
        <w:t>mark</w:t>
      </w:r>
      <w:r w:rsidR="004F7F46">
        <w:rPr>
          <w:rFonts w:eastAsia="Calibri" w:cs="Arial"/>
          <w:sz w:val="24"/>
          <w:szCs w:val="24"/>
        </w:rPr>
        <w:t>s</w:t>
      </w:r>
    </w:p>
    <w:p w:rsidR="001623B7" w:rsidRPr="00941465" w:rsidRDefault="001623B7" w:rsidP="001623B7">
      <w:pPr>
        <w:rPr>
          <w:rFonts w:eastAsia="Calibri" w:cs="Arial"/>
          <w:sz w:val="24"/>
          <w:szCs w:val="24"/>
        </w:rPr>
      </w:pPr>
      <w:r w:rsidRPr="00941465">
        <w:rPr>
          <w:rFonts w:eastAsia="Calibri" w:cs="Arial"/>
          <w:sz w:val="24"/>
          <w:szCs w:val="24"/>
        </w:rPr>
        <w:t>All other bids receive 0 marks</w:t>
      </w:r>
    </w:p>
    <w:p w:rsidR="001623B7" w:rsidRPr="001D5D04" w:rsidRDefault="001623B7" w:rsidP="001623B7">
      <w:pPr>
        <w:widowControl/>
        <w:overflowPunct/>
        <w:autoSpaceDE/>
        <w:autoSpaceDN/>
        <w:adjustRightInd/>
        <w:jc w:val="both"/>
        <w:textAlignment w:val="auto"/>
        <w:rPr>
          <w:rFonts w:cs="Arial"/>
          <w:sz w:val="24"/>
          <w:szCs w:val="24"/>
        </w:rPr>
      </w:pPr>
    </w:p>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2D4038" w:rsidRDefault="003C1CE8" w:rsidP="003C1CE8">
      <w:pPr>
        <w:rPr>
          <w:rFonts w:ascii="Calibri" w:hAnsi="Calibri" w:cs="Calibri"/>
        </w:rPr>
      </w:pPr>
    </w:p>
    <w:p w:rsidR="003B5CAF" w:rsidRPr="002D4038" w:rsidRDefault="003B5CAF" w:rsidP="003C1CE8">
      <w:pPr>
        <w:jc w:val="both"/>
        <w:rPr>
          <w:rFonts w:ascii="Calibri" w:hAnsi="Calibri" w:cs="Calibri"/>
          <w:b/>
        </w:rPr>
      </w:pPr>
    </w:p>
    <w:p w:rsidR="000B02C5" w:rsidRPr="008A0415" w:rsidRDefault="0046719B" w:rsidP="008A0415">
      <w:pPr>
        <w:jc w:val="both"/>
        <w:rPr>
          <w:rFonts w:cs="Arial"/>
          <w:b/>
          <w:sz w:val="24"/>
          <w:szCs w:val="24"/>
        </w:rPr>
      </w:pPr>
      <w:r>
        <w:rPr>
          <w:rFonts w:cs="Arial"/>
          <w:b/>
          <w:sz w:val="24"/>
          <w:szCs w:val="24"/>
        </w:rPr>
        <w:t>Bid Clarification</w:t>
      </w:r>
    </w:p>
    <w:p w:rsidR="000B02C5" w:rsidRPr="008A0415" w:rsidRDefault="000B02C5" w:rsidP="008A0415">
      <w:pPr>
        <w:jc w:val="both"/>
        <w:rPr>
          <w:rFonts w:cs="Arial"/>
          <w:b/>
          <w:sz w:val="24"/>
          <w:szCs w:val="24"/>
        </w:rPr>
      </w:pPr>
    </w:p>
    <w:p w:rsidR="006C44C2" w:rsidRDefault="0046719B" w:rsidP="008A0415">
      <w:pPr>
        <w:jc w:val="both"/>
        <w:rPr>
          <w:rFonts w:cs="Arial"/>
          <w:sz w:val="24"/>
          <w:szCs w:val="24"/>
        </w:rPr>
      </w:pPr>
      <w:r>
        <w:rPr>
          <w:rFonts w:cs="Arial"/>
          <w:sz w:val="24"/>
          <w:szCs w:val="24"/>
        </w:rPr>
        <w:t>It may be necessary to have a bid clarification meeting with suppliers.</w:t>
      </w:r>
    </w:p>
    <w:p w:rsidR="006C44C2" w:rsidRDefault="006C44C2" w:rsidP="008A0415">
      <w:pPr>
        <w:jc w:val="both"/>
        <w:rPr>
          <w:rFonts w:cs="Arial"/>
          <w:sz w:val="24"/>
          <w:szCs w:val="24"/>
        </w:rPr>
      </w:pPr>
    </w:p>
    <w:p w:rsidR="00A54FFC" w:rsidRPr="008A0415" w:rsidRDefault="00A54FFC" w:rsidP="008A0415">
      <w:pPr>
        <w:jc w:val="both"/>
        <w:rPr>
          <w:rFonts w:cs="Arial"/>
          <w:sz w:val="24"/>
          <w:szCs w:val="24"/>
        </w:rPr>
      </w:pPr>
    </w:p>
    <w:p w:rsidR="003C1CE8" w:rsidRDefault="003C1CE8"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19907847" wp14:editId="19907848">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D203B3" w:rsidRDefault="00D203B3" w:rsidP="00520C92">
                            <w:pPr>
                              <w:jc w:val="center"/>
                              <w:rPr>
                                <w:b/>
                                <w:sz w:val="28"/>
                                <w:szCs w:val="28"/>
                              </w:rPr>
                            </w:pPr>
                          </w:p>
                          <w:p w:rsidR="00D203B3" w:rsidRPr="005D027D" w:rsidRDefault="00D203B3" w:rsidP="00520C92">
                            <w:pPr>
                              <w:jc w:val="center"/>
                              <w:rPr>
                                <w:b/>
                                <w:sz w:val="36"/>
                                <w:szCs w:val="36"/>
                              </w:rPr>
                            </w:pPr>
                            <w:r w:rsidRPr="005D027D">
                              <w:rPr>
                                <w:b/>
                                <w:sz w:val="36"/>
                                <w:szCs w:val="36"/>
                              </w:rPr>
                              <w:t>Section 3</w:t>
                            </w:r>
                          </w:p>
                          <w:p w:rsidR="00D203B3" w:rsidRDefault="00D203B3" w:rsidP="00520C92">
                            <w:pPr>
                              <w:jc w:val="center"/>
                              <w:rPr>
                                <w:b/>
                                <w:sz w:val="28"/>
                                <w:szCs w:val="28"/>
                              </w:rPr>
                            </w:pPr>
                          </w:p>
                          <w:p w:rsidR="00D203B3" w:rsidRPr="003E5C19" w:rsidRDefault="00D203B3" w:rsidP="00520C92">
                            <w:pPr>
                              <w:jc w:val="center"/>
                              <w:rPr>
                                <w:rFonts w:cs="Arial"/>
                                <w:b/>
                                <w:sz w:val="36"/>
                                <w:szCs w:val="36"/>
                              </w:rPr>
                            </w:pPr>
                            <w:r>
                              <w:rPr>
                                <w:b/>
                                <w:sz w:val="36"/>
                                <w:szCs w:val="36"/>
                              </w:rPr>
                              <w:t>Further Information on Tender Procedure</w:t>
                            </w:r>
                          </w:p>
                          <w:p w:rsidR="00D203B3" w:rsidRDefault="00D203B3" w:rsidP="00520C92"/>
                          <w:p w:rsidR="00D203B3" w:rsidRPr="00B038A0" w:rsidRDefault="00D203B3" w:rsidP="00B038A0">
                            <w:pPr>
                              <w:rPr>
                                <w:rFonts w:cs="Arial"/>
                                <w:b/>
                              </w:rPr>
                            </w:pPr>
                            <w:r w:rsidRPr="0000739E">
                              <w:rPr>
                                <w:rFonts w:cs="Arial"/>
                              </w:rPr>
                              <w:t>Invitation to Tender for</w:t>
                            </w:r>
                            <w:r w:rsidRPr="006D645F">
                              <w:rPr>
                                <w:rFonts w:cs="Arial"/>
                              </w:rPr>
                              <w:t xml:space="preserve"> </w:t>
                            </w:r>
                            <w:r w:rsidRPr="00B038A0">
                              <w:rPr>
                                <w:rFonts w:cs="Arial"/>
                                <w:bCs/>
                              </w:rPr>
                              <w:t xml:space="preserve">review of the evidence on </w:t>
                            </w:r>
                            <w:r>
                              <w:rPr>
                                <w:rFonts w:cs="Arial"/>
                                <w:bCs/>
                              </w:rPr>
                              <w:t xml:space="preserve">the effects of and response to </w:t>
                            </w:r>
                            <w:r w:rsidRPr="00B038A0">
                              <w:rPr>
                                <w:rFonts w:cs="Arial"/>
                                <w:bCs/>
                              </w:rPr>
                              <w:t>amplitude modulation (AM) from wind turbines, with recommendations on how excessive AM might be controlled through the use of a planning condition</w:t>
                            </w:r>
                          </w:p>
                          <w:p w:rsidR="00D203B3" w:rsidRDefault="00D203B3" w:rsidP="00405192">
                            <w:pPr>
                              <w:rPr>
                                <w:rFonts w:cs="Arial"/>
                              </w:rPr>
                            </w:pPr>
                          </w:p>
                          <w:p w:rsidR="00D203B3" w:rsidRPr="0000739E" w:rsidRDefault="00D203B3" w:rsidP="00405192">
                            <w:pPr>
                              <w:rPr>
                                <w:rFonts w:cs="Arial"/>
                              </w:rPr>
                            </w:pPr>
                            <w:r>
                              <w:rPr>
                                <w:rFonts w:cs="Arial"/>
                              </w:rPr>
                              <w:t xml:space="preserve">Tender Reference Number: </w:t>
                            </w:r>
                            <w:r w:rsidRPr="001223FF">
                              <w:rPr>
                                <w:rFonts w:cs="Arial"/>
                              </w:rPr>
                              <w:t>970/01/2015</w:t>
                            </w:r>
                          </w:p>
                          <w:p w:rsidR="00D203B3" w:rsidRDefault="00D203B3" w:rsidP="00405192">
                            <w:pPr>
                              <w:rPr>
                                <w:rFonts w:cs="Arial"/>
                              </w:rPr>
                            </w:pPr>
                            <w:r w:rsidRPr="0000739E">
                              <w:rPr>
                                <w:rFonts w:cs="Arial"/>
                              </w:rPr>
                              <w:t>Deadline for Tender Responses:</w:t>
                            </w:r>
                            <w:r w:rsidRPr="006D645F">
                              <w:rPr>
                                <w:rFonts w:cs="Arial"/>
                                <w:sz w:val="24"/>
                                <w:szCs w:val="24"/>
                              </w:rPr>
                              <w:t xml:space="preserve"> </w:t>
                            </w:r>
                            <w:r>
                              <w:rPr>
                                <w:rFonts w:cs="Arial"/>
                              </w:rPr>
                              <w:t xml:space="preserve">Noon on Tuesday 21 </w:t>
                            </w:r>
                            <w:r w:rsidRPr="001223FF">
                              <w:rPr>
                                <w:rFonts w:cs="Arial"/>
                              </w:rPr>
                              <w:t>April 2015</w:t>
                            </w:r>
                          </w:p>
                          <w:p w:rsidR="00D203B3" w:rsidRDefault="00D203B3" w:rsidP="006D645F">
                            <w:pPr>
                              <w:rPr>
                                <w:rFonts w:cs="Arial"/>
                              </w:rPr>
                            </w:pPr>
                            <w:r>
                              <w:rPr>
                                <w:rFonts w:cs="Arial"/>
                              </w:rPr>
                              <w:t xml:space="preserve"> </w:t>
                            </w:r>
                          </w:p>
                          <w:p w:rsidR="00D203B3" w:rsidRDefault="00D203B3" w:rsidP="00520C92">
                            <w:pPr>
                              <w:rPr>
                                <w:rFonts w:cs="Arial"/>
                              </w:rPr>
                            </w:pPr>
                          </w:p>
                          <w:p w:rsidR="00D203B3" w:rsidRDefault="00D203B3" w:rsidP="00520C92">
                            <w:pPr>
                              <w:rPr>
                                <w:rFonts w:cs="Arial"/>
                              </w:rPr>
                            </w:pPr>
                          </w:p>
                          <w:p w:rsidR="00D203B3" w:rsidRPr="0000739E" w:rsidRDefault="00D203B3" w:rsidP="00520C92">
                            <w:pPr>
                              <w:rPr>
                                <w:rFonts w:cs="Arial"/>
                              </w:rPr>
                            </w:pPr>
                          </w:p>
                          <w:p w:rsidR="00D203B3" w:rsidRDefault="00D203B3" w:rsidP="00520C92"/>
                          <w:p w:rsidR="00D203B3" w:rsidRDefault="00D203B3" w:rsidP="00520C92"/>
                          <w:p w:rsidR="00D203B3" w:rsidRDefault="00D203B3" w:rsidP="00520C92"/>
                          <w:p w:rsidR="00D203B3" w:rsidRDefault="00D203B3"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D203B3" w:rsidRDefault="00D203B3" w:rsidP="00520C92">
                      <w:pPr>
                        <w:jc w:val="center"/>
                        <w:rPr>
                          <w:b/>
                          <w:sz w:val="28"/>
                          <w:szCs w:val="28"/>
                        </w:rPr>
                      </w:pPr>
                    </w:p>
                    <w:p w:rsidR="00D203B3" w:rsidRPr="005D027D" w:rsidRDefault="00D203B3" w:rsidP="00520C92">
                      <w:pPr>
                        <w:jc w:val="center"/>
                        <w:rPr>
                          <w:b/>
                          <w:sz w:val="36"/>
                          <w:szCs w:val="36"/>
                        </w:rPr>
                      </w:pPr>
                      <w:r w:rsidRPr="005D027D">
                        <w:rPr>
                          <w:b/>
                          <w:sz w:val="36"/>
                          <w:szCs w:val="36"/>
                        </w:rPr>
                        <w:t>Section 3</w:t>
                      </w:r>
                    </w:p>
                    <w:p w:rsidR="00D203B3" w:rsidRDefault="00D203B3" w:rsidP="00520C92">
                      <w:pPr>
                        <w:jc w:val="center"/>
                        <w:rPr>
                          <w:b/>
                          <w:sz w:val="28"/>
                          <w:szCs w:val="28"/>
                        </w:rPr>
                      </w:pPr>
                    </w:p>
                    <w:p w:rsidR="00D203B3" w:rsidRPr="003E5C19" w:rsidRDefault="00D203B3" w:rsidP="00520C92">
                      <w:pPr>
                        <w:jc w:val="center"/>
                        <w:rPr>
                          <w:rFonts w:cs="Arial"/>
                          <w:b/>
                          <w:sz w:val="36"/>
                          <w:szCs w:val="36"/>
                        </w:rPr>
                      </w:pPr>
                      <w:r>
                        <w:rPr>
                          <w:b/>
                          <w:sz w:val="36"/>
                          <w:szCs w:val="36"/>
                        </w:rPr>
                        <w:t>Further Information on Tender Procedure</w:t>
                      </w:r>
                    </w:p>
                    <w:p w:rsidR="00D203B3" w:rsidRDefault="00D203B3" w:rsidP="00520C92"/>
                    <w:p w:rsidR="00D203B3" w:rsidRPr="00B038A0" w:rsidRDefault="00D203B3" w:rsidP="00B038A0">
                      <w:pPr>
                        <w:rPr>
                          <w:rFonts w:cs="Arial"/>
                          <w:b/>
                        </w:rPr>
                      </w:pPr>
                      <w:r w:rsidRPr="0000739E">
                        <w:rPr>
                          <w:rFonts w:cs="Arial"/>
                        </w:rPr>
                        <w:t>Invitation to Tender for</w:t>
                      </w:r>
                      <w:r w:rsidRPr="006D645F">
                        <w:rPr>
                          <w:rFonts w:cs="Arial"/>
                        </w:rPr>
                        <w:t xml:space="preserve"> </w:t>
                      </w:r>
                      <w:r w:rsidRPr="00B038A0">
                        <w:rPr>
                          <w:rFonts w:cs="Arial"/>
                          <w:bCs/>
                        </w:rPr>
                        <w:t xml:space="preserve">review of the evidence on </w:t>
                      </w:r>
                      <w:r>
                        <w:rPr>
                          <w:rFonts w:cs="Arial"/>
                          <w:bCs/>
                        </w:rPr>
                        <w:t xml:space="preserve">the effects of and response to </w:t>
                      </w:r>
                      <w:r w:rsidRPr="00B038A0">
                        <w:rPr>
                          <w:rFonts w:cs="Arial"/>
                          <w:bCs/>
                        </w:rPr>
                        <w:t>amplitude modulation (AM) from wind turbines, with recommendations on how excessive AM might be controlled through the use of a planning condition</w:t>
                      </w:r>
                    </w:p>
                    <w:p w:rsidR="00D203B3" w:rsidRDefault="00D203B3" w:rsidP="00405192">
                      <w:pPr>
                        <w:rPr>
                          <w:rFonts w:cs="Arial"/>
                        </w:rPr>
                      </w:pPr>
                    </w:p>
                    <w:p w:rsidR="00D203B3" w:rsidRPr="0000739E" w:rsidRDefault="00D203B3" w:rsidP="00405192">
                      <w:pPr>
                        <w:rPr>
                          <w:rFonts w:cs="Arial"/>
                        </w:rPr>
                      </w:pPr>
                      <w:r>
                        <w:rPr>
                          <w:rFonts w:cs="Arial"/>
                        </w:rPr>
                        <w:t xml:space="preserve">Tender Reference Number: </w:t>
                      </w:r>
                      <w:r w:rsidRPr="001223FF">
                        <w:rPr>
                          <w:rFonts w:cs="Arial"/>
                        </w:rPr>
                        <w:t>970/01/2015</w:t>
                      </w:r>
                    </w:p>
                    <w:p w:rsidR="00D203B3" w:rsidRDefault="00D203B3" w:rsidP="00405192">
                      <w:pPr>
                        <w:rPr>
                          <w:rFonts w:cs="Arial"/>
                        </w:rPr>
                      </w:pPr>
                      <w:r w:rsidRPr="0000739E">
                        <w:rPr>
                          <w:rFonts w:cs="Arial"/>
                        </w:rPr>
                        <w:t>Deadline for Tender Responses:</w:t>
                      </w:r>
                      <w:r w:rsidRPr="006D645F">
                        <w:rPr>
                          <w:rFonts w:cs="Arial"/>
                          <w:sz w:val="24"/>
                          <w:szCs w:val="24"/>
                        </w:rPr>
                        <w:t xml:space="preserve"> </w:t>
                      </w:r>
                      <w:r>
                        <w:rPr>
                          <w:rFonts w:cs="Arial"/>
                        </w:rPr>
                        <w:t xml:space="preserve">Noon on Tuesday 21 </w:t>
                      </w:r>
                      <w:r w:rsidRPr="001223FF">
                        <w:rPr>
                          <w:rFonts w:cs="Arial"/>
                        </w:rPr>
                        <w:t>April 2015</w:t>
                      </w:r>
                    </w:p>
                    <w:p w:rsidR="00D203B3" w:rsidRDefault="00D203B3" w:rsidP="006D645F">
                      <w:pPr>
                        <w:rPr>
                          <w:rFonts w:cs="Arial"/>
                        </w:rPr>
                      </w:pPr>
                      <w:r>
                        <w:rPr>
                          <w:rFonts w:cs="Arial"/>
                        </w:rPr>
                        <w:t xml:space="preserve"> </w:t>
                      </w:r>
                    </w:p>
                    <w:p w:rsidR="00D203B3" w:rsidRDefault="00D203B3" w:rsidP="00520C92">
                      <w:pPr>
                        <w:rPr>
                          <w:rFonts w:cs="Arial"/>
                        </w:rPr>
                      </w:pPr>
                    </w:p>
                    <w:p w:rsidR="00D203B3" w:rsidRDefault="00D203B3" w:rsidP="00520C92">
                      <w:pPr>
                        <w:rPr>
                          <w:rFonts w:cs="Arial"/>
                        </w:rPr>
                      </w:pPr>
                    </w:p>
                    <w:p w:rsidR="00D203B3" w:rsidRPr="0000739E" w:rsidRDefault="00D203B3" w:rsidP="00520C92">
                      <w:pPr>
                        <w:rPr>
                          <w:rFonts w:cs="Arial"/>
                        </w:rPr>
                      </w:pPr>
                    </w:p>
                    <w:p w:rsidR="00D203B3" w:rsidRDefault="00D203B3" w:rsidP="00520C92"/>
                    <w:p w:rsidR="00D203B3" w:rsidRDefault="00D203B3" w:rsidP="00520C92"/>
                    <w:p w:rsidR="00D203B3" w:rsidRDefault="00D203B3" w:rsidP="00520C92"/>
                    <w:p w:rsidR="00D203B3" w:rsidRDefault="00D203B3"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AE60C6" w:rsidRDefault="00BF75EC">
      <w:pPr>
        <w:pStyle w:val="TOC1"/>
        <w:rPr>
          <w:rFonts w:asciiTheme="minorHAnsi" w:eastAsiaTheme="minorEastAsia" w:hAnsiTheme="minorHAnsi" w:cstheme="minorBidi"/>
          <w:noProof/>
        </w:rPr>
      </w:pPr>
      <w:r w:rsidRPr="005D027D">
        <w:rPr>
          <w:sz w:val="24"/>
          <w:szCs w:val="24"/>
        </w:rPr>
        <w:fldChar w:fldCharType="begin"/>
      </w:r>
      <w:r w:rsidRPr="005D027D">
        <w:rPr>
          <w:sz w:val="24"/>
          <w:szCs w:val="24"/>
        </w:rPr>
        <w:instrText xml:space="preserve"> TOC \b SectionThree \* MERGEFORMAT </w:instrText>
      </w:r>
      <w:r w:rsidRPr="005D027D">
        <w:rPr>
          <w:sz w:val="24"/>
          <w:szCs w:val="24"/>
        </w:rPr>
        <w:fldChar w:fldCharType="separate"/>
      </w:r>
      <w:r w:rsidR="00AE60C6" w:rsidRPr="00566922">
        <w:rPr>
          <w:rFonts w:cs="Arial"/>
          <w:noProof/>
        </w:rPr>
        <w:t>A.</w:t>
      </w:r>
      <w:r w:rsidR="00AE60C6">
        <w:rPr>
          <w:rFonts w:asciiTheme="minorHAnsi" w:eastAsiaTheme="minorEastAsia" w:hAnsiTheme="minorHAnsi" w:cstheme="minorBidi"/>
          <w:noProof/>
        </w:rPr>
        <w:tab/>
      </w:r>
      <w:r w:rsidR="00AE60C6" w:rsidRPr="00566922">
        <w:rPr>
          <w:rFonts w:cs="Arial"/>
          <w:noProof/>
        </w:rPr>
        <w:t>Definitions</w:t>
      </w:r>
      <w:r w:rsidR="00AE60C6">
        <w:rPr>
          <w:noProof/>
        </w:rPr>
        <w:tab/>
      </w:r>
      <w:r w:rsidR="00AE60C6">
        <w:rPr>
          <w:noProof/>
        </w:rPr>
        <w:fldChar w:fldCharType="begin"/>
      </w:r>
      <w:r w:rsidR="00AE60C6">
        <w:rPr>
          <w:noProof/>
        </w:rPr>
        <w:instrText xml:space="preserve"> PAGEREF _Toc415136758 \h </w:instrText>
      </w:r>
      <w:r w:rsidR="00AE60C6">
        <w:rPr>
          <w:noProof/>
        </w:rPr>
      </w:r>
      <w:r w:rsidR="00AE60C6">
        <w:rPr>
          <w:noProof/>
        </w:rPr>
        <w:fldChar w:fldCharType="separate"/>
      </w:r>
      <w:r w:rsidR="00AE60C6">
        <w:rPr>
          <w:noProof/>
        </w:rPr>
        <w:t>20</w:t>
      </w:r>
      <w:r w:rsidR="00AE60C6">
        <w:rPr>
          <w:noProof/>
        </w:rPr>
        <w:fldChar w:fldCharType="end"/>
      </w:r>
    </w:p>
    <w:p w:rsidR="00AE60C6" w:rsidRDefault="00AE60C6">
      <w:pPr>
        <w:pStyle w:val="TOC1"/>
        <w:rPr>
          <w:rFonts w:asciiTheme="minorHAnsi" w:eastAsiaTheme="minorEastAsia" w:hAnsiTheme="minorHAnsi" w:cstheme="minorBidi"/>
          <w:noProof/>
        </w:rPr>
      </w:pPr>
      <w:r w:rsidRPr="00566922">
        <w:rPr>
          <w:rFonts w:cs="Arial"/>
          <w:noProof/>
        </w:rPr>
        <w:t>B.</w:t>
      </w:r>
      <w:r>
        <w:rPr>
          <w:rFonts w:asciiTheme="minorHAnsi" w:eastAsiaTheme="minorEastAsia" w:hAnsiTheme="minorHAnsi" w:cstheme="minorBidi"/>
          <w:noProof/>
        </w:rPr>
        <w:tab/>
      </w:r>
      <w:r w:rsidRPr="00566922">
        <w:rPr>
          <w:rFonts w:cs="Arial"/>
          <w:noProof/>
        </w:rPr>
        <w:t>Data security</w:t>
      </w:r>
      <w:r>
        <w:rPr>
          <w:noProof/>
        </w:rPr>
        <w:tab/>
      </w:r>
      <w:r>
        <w:rPr>
          <w:noProof/>
        </w:rPr>
        <w:fldChar w:fldCharType="begin"/>
      </w:r>
      <w:r>
        <w:rPr>
          <w:noProof/>
        </w:rPr>
        <w:instrText xml:space="preserve"> PAGEREF _Toc415136759 \h </w:instrText>
      </w:r>
      <w:r>
        <w:rPr>
          <w:noProof/>
        </w:rPr>
      </w:r>
      <w:r>
        <w:rPr>
          <w:noProof/>
        </w:rPr>
        <w:fldChar w:fldCharType="separate"/>
      </w:r>
      <w:r>
        <w:rPr>
          <w:noProof/>
        </w:rPr>
        <w:t>20</w:t>
      </w:r>
      <w:r>
        <w:rPr>
          <w:noProof/>
        </w:rPr>
        <w:fldChar w:fldCharType="end"/>
      </w:r>
    </w:p>
    <w:p w:rsidR="00AE60C6" w:rsidRDefault="00AE60C6">
      <w:pPr>
        <w:pStyle w:val="TOC1"/>
        <w:rPr>
          <w:rFonts w:asciiTheme="minorHAnsi" w:eastAsiaTheme="minorEastAsia" w:hAnsiTheme="minorHAnsi" w:cstheme="minorBidi"/>
          <w:noProof/>
        </w:rPr>
      </w:pPr>
      <w:r w:rsidRPr="00566922">
        <w:rPr>
          <w:rFonts w:cs="Arial"/>
          <w:noProof/>
        </w:rPr>
        <w:t>C.</w:t>
      </w:r>
      <w:r>
        <w:rPr>
          <w:rFonts w:asciiTheme="minorHAnsi" w:eastAsiaTheme="minorEastAsia" w:hAnsiTheme="minorHAnsi" w:cstheme="minorBidi"/>
          <w:noProof/>
        </w:rPr>
        <w:tab/>
      </w:r>
      <w:r w:rsidRPr="00566922">
        <w:rPr>
          <w:rFonts w:cs="Arial"/>
          <w:noProof/>
        </w:rPr>
        <w:t>Non-Collusion</w:t>
      </w:r>
      <w:r>
        <w:rPr>
          <w:noProof/>
        </w:rPr>
        <w:tab/>
      </w:r>
      <w:r>
        <w:rPr>
          <w:noProof/>
        </w:rPr>
        <w:fldChar w:fldCharType="begin"/>
      </w:r>
      <w:r>
        <w:rPr>
          <w:noProof/>
        </w:rPr>
        <w:instrText xml:space="preserve"> PAGEREF _Toc415136760 \h </w:instrText>
      </w:r>
      <w:r>
        <w:rPr>
          <w:noProof/>
        </w:rPr>
      </w:r>
      <w:r>
        <w:rPr>
          <w:noProof/>
        </w:rPr>
        <w:fldChar w:fldCharType="separate"/>
      </w:r>
      <w:r>
        <w:rPr>
          <w:noProof/>
        </w:rPr>
        <w:t>21</w:t>
      </w:r>
      <w:r>
        <w:rPr>
          <w:noProof/>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812318">
      <w:pPr>
        <w:pStyle w:val="Heading1"/>
        <w:numPr>
          <w:ilvl w:val="0"/>
          <w:numId w:val="14"/>
        </w:numPr>
        <w:rPr>
          <w:rFonts w:ascii="Arial" w:hAnsi="Arial" w:cs="Arial"/>
          <w:sz w:val="24"/>
          <w:szCs w:val="24"/>
        </w:rPr>
      </w:pPr>
      <w:bookmarkStart w:id="73" w:name="_Ref380583828"/>
      <w:bookmarkStart w:id="74" w:name="_Toc415136758"/>
      <w:bookmarkStart w:id="75" w:name="SectionThree"/>
      <w:r w:rsidRPr="00BF75EC">
        <w:rPr>
          <w:rFonts w:ascii="Arial" w:hAnsi="Arial" w:cs="Arial"/>
          <w:sz w:val="24"/>
          <w:szCs w:val="24"/>
        </w:rPr>
        <w:lastRenderedPageBreak/>
        <w:t>Definition</w:t>
      </w:r>
      <w:bookmarkEnd w:id="73"/>
      <w:r w:rsidR="007925CC" w:rsidRPr="00BF75EC">
        <w:rPr>
          <w:rFonts w:ascii="Arial" w:hAnsi="Arial" w:cs="Arial"/>
          <w:sz w:val="24"/>
          <w:szCs w:val="24"/>
        </w:rPr>
        <w:t>s</w:t>
      </w:r>
      <w:bookmarkEnd w:id="74"/>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"Department" throughout these documents mean The Secretary of State of Energy and Climate Change acting through his/her representatives in the Department of Energy and Climate Change.</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812318">
      <w:pPr>
        <w:pStyle w:val="Heading1"/>
        <w:numPr>
          <w:ilvl w:val="0"/>
          <w:numId w:val="14"/>
        </w:numPr>
        <w:rPr>
          <w:rFonts w:ascii="Arial" w:hAnsi="Arial" w:cs="Arial"/>
          <w:sz w:val="24"/>
          <w:szCs w:val="24"/>
        </w:rPr>
      </w:pPr>
      <w:bookmarkStart w:id="76" w:name="_Toc415136759"/>
      <w:r w:rsidRPr="00BF75EC">
        <w:rPr>
          <w:rFonts w:ascii="Arial" w:hAnsi="Arial" w:cs="Arial"/>
          <w:sz w:val="24"/>
          <w:szCs w:val="24"/>
        </w:rPr>
        <w:t>Data security</w:t>
      </w:r>
      <w:bookmarkEnd w:id="76"/>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Pr="00B0605D">
        <w:rPr>
          <w:rFonts w:cs="Arial"/>
          <w:i/>
          <w:sz w:val="24"/>
          <w:szCs w:val="24"/>
        </w:rPr>
        <w:t>DECC</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B0605D">
        <w:rPr>
          <w:rFonts w:cs="Arial"/>
          <w:b/>
          <w:i/>
          <w:sz w:val="24"/>
          <w:szCs w:val="24"/>
        </w:rPr>
        <w:t>DECC</w:t>
      </w:r>
      <w:r w:rsidRPr="00B0605D">
        <w:rPr>
          <w:rFonts w:cs="Arial"/>
          <w:sz w:val="24"/>
          <w:szCs w:val="24"/>
        </w:rPr>
        <w:t xml:space="preserve">. Contractors will have responsibility for ensuring that they and any subcontractor who processes or handles information on behalf of </w:t>
      </w:r>
      <w:r w:rsidRPr="00B0605D">
        <w:rPr>
          <w:rFonts w:cs="Arial"/>
          <w:i/>
          <w:sz w:val="24"/>
          <w:szCs w:val="24"/>
        </w:rPr>
        <w:t>DECC</w:t>
      </w:r>
      <w:r w:rsidRPr="00B0605D">
        <w:rPr>
          <w:rFonts w:cs="Arial"/>
          <w:sz w:val="24"/>
          <w:szCs w:val="24"/>
        </w:rPr>
        <w:t xml:space="preserve"> is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812318">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812318">
      <w:pPr>
        <w:widowControl/>
        <w:numPr>
          <w:ilvl w:val="0"/>
          <w:numId w:val="8"/>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812318">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812318">
      <w:pPr>
        <w:pStyle w:val="Heading1"/>
        <w:numPr>
          <w:ilvl w:val="0"/>
          <w:numId w:val="14"/>
        </w:numPr>
        <w:rPr>
          <w:rFonts w:ascii="Arial" w:hAnsi="Arial" w:cs="Arial"/>
          <w:sz w:val="24"/>
          <w:szCs w:val="24"/>
        </w:rPr>
      </w:pPr>
      <w:bookmarkStart w:id="77" w:name="_Toc415136760"/>
      <w:r w:rsidRPr="00BF75EC">
        <w:rPr>
          <w:rFonts w:ascii="Arial" w:hAnsi="Arial" w:cs="Arial"/>
          <w:sz w:val="24"/>
          <w:szCs w:val="24"/>
        </w:rPr>
        <w:t>Non-Collusion</w:t>
      </w:r>
      <w:bookmarkEnd w:id="77"/>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DECC.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812318">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812318">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812318">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5"/>
    <w:p w:rsidR="003F2838" w:rsidRDefault="00056362" w:rsidP="00B0605D">
      <w:pPr>
        <w:jc w:val="both"/>
        <w:rPr>
          <w:rFonts w:cs="Arial"/>
          <w:sz w:val="24"/>
          <w:szCs w:val="24"/>
        </w:rPr>
      </w:pPr>
      <w:r w:rsidRPr="00B0605D">
        <w:rPr>
          <w:rFonts w:cs="Arial"/>
          <w:sz w:val="24"/>
          <w:szCs w:val="24"/>
        </w:rPr>
        <w:br w:type="page"/>
      </w:r>
    </w:p>
    <w:p w:rsidR="003F2838" w:rsidRDefault="00EA22D5" w:rsidP="003F2838">
      <w:pPr>
        <w:jc w:val="both"/>
        <w:rPr>
          <w:rFonts w:ascii="Calibri" w:hAnsi="Calibri" w:cs="Calibri"/>
          <w:b/>
          <w:sz w:val="28"/>
          <w:szCs w:val="28"/>
        </w:rPr>
      </w:pPr>
      <w:r>
        <w:rPr>
          <w:noProof/>
        </w:rPr>
        <w:lastRenderedPageBreak/>
        <mc:AlternateContent>
          <mc:Choice Requires="wps">
            <w:drawing>
              <wp:anchor distT="0" distB="0" distL="114300" distR="114300" simplePos="0" relativeHeight="22" behindDoc="0" locked="0" layoutInCell="1" allowOverlap="1" wp14:anchorId="19907849" wp14:editId="6C83E607">
                <wp:simplePos x="0" y="0"/>
                <wp:positionH relativeFrom="column">
                  <wp:posOffset>198120</wp:posOffset>
                </wp:positionH>
                <wp:positionV relativeFrom="paragraph">
                  <wp:posOffset>22860</wp:posOffset>
                </wp:positionV>
                <wp:extent cx="5328920" cy="2209800"/>
                <wp:effectExtent l="0" t="0" r="24130" b="1905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09800"/>
                        </a:xfrm>
                        <a:prstGeom prst="rect">
                          <a:avLst/>
                        </a:prstGeom>
                        <a:solidFill>
                          <a:srgbClr val="D8D8D8"/>
                        </a:solidFill>
                        <a:ln w="9525">
                          <a:solidFill>
                            <a:srgbClr val="000000"/>
                          </a:solidFill>
                          <a:miter lim="800000"/>
                          <a:headEnd/>
                          <a:tailEnd/>
                        </a:ln>
                      </wps:spPr>
                      <wps:txbx>
                        <w:txbxContent>
                          <w:p w:rsidR="00D203B3" w:rsidRDefault="00D203B3" w:rsidP="003F2838">
                            <w:pPr>
                              <w:jc w:val="center"/>
                              <w:rPr>
                                <w:b/>
                                <w:sz w:val="28"/>
                                <w:szCs w:val="28"/>
                              </w:rPr>
                            </w:pPr>
                          </w:p>
                          <w:p w:rsidR="00D203B3" w:rsidRPr="005D027D" w:rsidRDefault="00D203B3" w:rsidP="003F2838">
                            <w:pPr>
                              <w:jc w:val="center"/>
                              <w:rPr>
                                <w:b/>
                                <w:sz w:val="36"/>
                                <w:szCs w:val="36"/>
                              </w:rPr>
                            </w:pPr>
                            <w:r w:rsidRPr="005D027D">
                              <w:rPr>
                                <w:b/>
                                <w:sz w:val="36"/>
                                <w:szCs w:val="36"/>
                              </w:rPr>
                              <w:t>Section 4</w:t>
                            </w:r>
                          </w:p>
                          <w:p w:rsidR="00D203B3" w:rsidRDefault="00D203B3" w:rsidP="003F2838">
                            <w:pPr>
                              <w:jc w:val="center"/>
                              <w:rPr>
                                <w:b/>
                                <w:sz w:val="28"/>
                                <w:szCs w:val="28"/>
                              </w:rPr>
                            </w:pPr>
                          </w:p>
                          <w:p w:rsidR="00D203B3" w:rsidRPr="003E5C19" w:rsidRDefault="00D203B3" w:rsidP="003F2838">
                            <w:pPr>
                              <w:jc w:val="center"/>
                              <w:rPr>
                                <w:rFonts w:cs="Arial"/>
                                <w:b/>
                                <w:sz w:val="36"/>
                                <w:szCs w:val="36"/>
                              </w:rPr>
                            </w:pPr>
                            <w:r>
                              <w:rPr>
                                <w:b/>
                                <w:sz w:val="36"/>
                                <w:szCs w:val="36"/>
                              </w:rPr>
                              <w:t>Declarations to be submitted by the Tenderer</w:t>
                            </w:r>
                          </w:p>
                          <w:p w:rsidR="00D203B3" w:rsidRDefault="00D203B3" w:rsidP="003F2838"/>
                          <w:p w:rsidR="00D203B3" w:rsidRPr="00B038A0" w:rsidRDefault="00D203B3" w:rsidP="00B038A0">
                            <w:pPr>
                              <w:rPr>
                                <w:rFonts w:cs="Arial"/>
                                <w:b/>
                              </w:rPr>
                            </w:pPr>
                            <w:r w:rsidRPr="0000739E">
                              <w:rPr>
                                <w:rFonts w:cs="Arial"/>
                              </w:rPr>
                              <w:t>Invitation to Tender for</w:t>
                            </w:r>
                            <w:r w:rsidRPr="006D645F">
                              <w:rPr>
                                <w:rFonts w:cs="Arial"/>
                              </w:rPr>
                              <w:t xml:space="preserve"> </w:t>
                            </w:r>
                            <w:r w:rsidRPr="00B038A0">
                              <w:rPr>
                                <w:rFonts w:cs="Arial"/>
                                <w:bCs/>
                              </w:rPr>
                              <w:t xml:space="preserve">review of the evidence on </w:t>
                            </w:r>
                            <w:r>
                              <w:rPr>
                                <w:rFonts w:cs="Arial"/>
                                <w:bCs/>
                              </w:rPr>
                              <w:t xml:space="preserve">the effects of and response to </w:t>
                            </w:r>
                            <w:r w:rsidRPr="00B038A0">
                              <w:rPr>
                                <w:rFonts w:cs="Arial"/>
                                <w:bCs/>
                              </w:rPr>
                              <w:t>amplitude modulation (AM) from wind turbines, with recommendations on how excessive AM might be controlled through the use of a planning condition</w:t>
                            </w:r>
                          </w:p>
                          <w:p w:rsidR="00D203B3" w:rsidRDefault="00D203B3" w:rsidP="00405192">
                            <w:pPr>
                              <w:rPr>
                                <w:rFonts w:cs="Arial"/>
                              </w:rPr>
                            </w:pPr>
                          </w:p>
                          <w:p w:rsidR="00D203B3" w:rsidRPr="0000739E" w:rsidRDefault="00D203B3" w:rsidP="00405192">
                            <w:pPr>
                              <w:rPr>
                                <w:rFonts w:cs="Arial"/>
                              </w:rPr>
                            </w:pPr>
                            <w:r w:rsidRPr="0000739E">
                              <w:rPr>
                                <w:rFonts w:cs="Arial"/>
                              </w:rPr>
                              <w:t xml:space="preserve">Tender Reference Number: </w:t>
                            </w:r>
                            <w:r w:rsidRPr="001223FF">
                              <w:rPr>
                                <w:rFonts w:cs="Arial"/>
                              </w:rPr>
                              <w:t>970/01/2015</w:t>
                            </w:r>
                          </w:p>
                          <w:p w:rsidR="00D203B3" w:rsidRDefault="00D203B3" w:rsidP="00405192">
                            <w:pPr>
                              <w:rPr>
                                <w:rFonts w:cs="Arial"/>
                              </w:rPr>
                            </w:pPr>
                            <w:r w:rsidRPr="0000739E">
                              <w:rPr>
                                <w:rFonts w:cs="Arial"/>
                              </w:rPr>
                              <w:t>Deadline for Tender Responses:</w:t>
                            </w:r>
                            <w:r w:rsidRPr="006D645F">
                              <w:rPr>
                                <w:rFonts w:cs="Arial"/>
                                <w:sz w:val="24"/>
                                <w:szCs w:val="24"/>
                              </w:rPr>
                              <w:t xml:space="preserve"> </w:t>
                            </w:r>
                            <w:r>
                              <w:rPr>
                                <w:rFonts w:cs="Arial"/>
                              </w:rPr>
                              <w:t>Noon on Tuesday 21</w:t>
                            </w:r>
                            <w:r w:rsidRPr="001223FF">
                              <w:rPr>
                                <w:rFonts w:cs="Arial"/>
                              </w:rPr>
                              <w:t xml:space="preserve"> April 2015</w:t>
                            </w:r>
                          </w:p>
                          <w:p w:rsidR="00D203B3" w:rsidRDefault="00D203B3" w:rsidP="003F2838">
                            <w:pPr>
                              <w:rPr>
                                <w:rFonts w:cs="Arial"/>
                              </w:rPr>
                            </w:pPr>
                          </w:p>
                          <w:p w:rsidR="00D203B3" w:rsidRDefault="00D203B3" w:rsidP="003F2838">
                            <w:pPr>
                              <w:rPr>
                                <w:rFonts w:cs="Arial"/>
                              </w:rPr>
                            </w:pPr>
                          </w:p>
                          <w:p w:rsidR="00D203B3" w:rsidRPr="0000739E" w:rsidRDefault="00D203B3" w:rsidP="003F2838">
                            <w:pPr>
                              <w:rPr>
                                <w:rFonts w:cs="Arial"/>
                              </w:rPr>
                            </w:pPr>
                          </w:p>
                          <w:p w:rsidR="00D203B3" w:rsidRDefault="00D203B3" w:rsidP="003F2838"/>
                          <w:p w:rsidR="00D203B3" w:rsidRDefault="00D203B3" w:rsidP="003F2838"/>
                          <w:p w:rsidR="00D203B3" w:rsidRDefault="00D203B3" w:rsidP="003F2838"/>
                          <w:p w:rsidR="00D203B3" w:rsidRDefault="00D203B3"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15.6pt;margin-top:1.8pt;width:419.6pt;height:174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" fillcolor="#d8d8d8">
                <v:textbox>
                  <w:txbxContent>
                    <w:p w:rsidR="00D203B3" w:rsidRDefault="00D203B3" w:rsidP="003F2838">
                      <w:pPr>
                        <w:jc w:val="center"/>
                        <w:rPr>
                          <w:b/>
                          <w:sz w:val="28"/>
                          <w:szCs w:val="28"/>
                        </w:rPr>
                      </w:pPr>
                    </w:p>
                    <w:p w:rsidR="00D203B3" w:rsidRPr="005D027D" w:rsidRDefault="00D203B3" w:rsidP="003F2838">
                      <w:pPr>
                        <w:jc w:val="center"/>
                        <w:rPr>
                          <w:b/>
                          <w:sz w:val="36"/>
                          <w:szCs w:val="36"/>
                        </w:rPr>
                      </w:pPr>
                      <w:r w:rsidRPr="005D027D">
                        <w:rPr>
                          <w:b/>
                          <w:sz w:val="36"/>
                          <w:szCs w:val="36"/>
                        </w:rPr>
                        <w:t>Section 4</w:t>
                      </w:r>
                    </w:p>
                    <w:p w:rsidR="00D203B3" w:rsidRDefault="00D203B3" w:rsidP="003F2838">
                      <w:pPr>
                        <w:jc w:val="center"/>
                        <w:rPr>
                          <w:b/>
                          <w:sz w:val="28"/>
                          <w:szCs w:val="28"/>
                        </w:rPr>
                      </w:pPr>
                    </w:p>
                    <w:p w:rsidR="00D203B3" w:rsidRPr="003E5C19" w:rsidRDefault="00D203B3" w:rsidP="003F2838">
                      <w:pPr>
                        <w:jc w:val="center"/>
                        <w:rPr>
                          <w:rFonts w:cs="Arial"/>
                          <w:b/>
                          <w:sz w:val="36"/>
                          <w:szCs w:val="36"/>
                        </w:rPr>
                      </w:pPr>
                      <w:r>
                        <w:rPr>
                          <w:b/>
                          <w:sz w:val="36"/>
                          <w:szCs w:val="36"/>
                        </w:rPr>
                        <w:t>Declarations to be submitted by the Tenderer</w:t>
                      </w:r>
                    </w:p>
                    <w:p w:rsidR="00D203B3" w:rsidRDefault="00D203B3" w:rsidP="003F2838"/>
                    <w:p w:rsidR="00D203B3" w:rsidRPr="00B038A0" w:rsidRDefault="00D203B3" w:rsidP="00B038A0">
                      <w:pPr>
                        <w:rPr>
                          <w:rFonts w:cs="Arial"/>
                          <w:b/>
                        </w:rPr>
                      </w:pPr>
                      <w:r w:rsidRPr="0000739E">
                        <w:rPr>
                          <w:rFonts w:cs="Arial"/>
                        </w:rPr>
                        <w:t>Invitation to Tender for</w:t>
                      </w:r>
                      <w:r w:rsidRPr="006D645F">
                        <w:rPr>
                          <w:rFonts w:cs="Arial"/>
                        </w:rPr>
                        <w:t xml:space="preserve"> </w:t>
                      </w:r>
                      <w:r w:rsidRPr="00B038A0">
                        <w:rPr>
                          <w:rFonts w:cs="Arial"/>
                          <w:bCs/>
                        </w:rPr>
                        <w:t xml:space="preserve">review of the evidence on </w:t>
                      </w:r>
                      <w:r>
                        <w:rPr>
                          <w:rFonts w:cs="Arial"/>
                          <w:bCs/>
                        </w:rPr>
                        <w:t xml:space="preserve">the effects of and response to </w:t>
                      </w:r>
                      <w:r w:rsidRPr="00B038A0">
                        <w:rPr>
                          <w:rFonts w:cs="Arial"/>
                          <w:bCs/>
                        </w:rPr>
                        <w:t>amplitude modulation (AM) from wind turbines, with recommendations on how excessive AM might be controlled through the use of a planning condition</w:t>
                      </w:r>
                    </w:p>
                    <w:p w:rsidR="00D203B3" w:rsidRDefault="00D203B3" w:rsidP="00405192">
                      <w:pPr>
                        <w:rPr>
                          <w:rFonts w:cs="Arial"/>
                        </w:rPr>
                      </w:pPr>
                    </w:p>
                    <w:p w:rsidR="00D203B3" w:rsidRPr="0000739E" w:rsidRDefault="00D203B3" w:rsidP="00405192">
                      <w:pPr>
                        <w:rPr>
                          <w:rFonts w:cs="Arial"/>
                        </w:rPr>
                      </w:pPr>
                      <w:r w:rsidRPr="0000739E">
                        <w:rPr>
                          <w:rFonts w:cs="Arial"/>
                        </w:rPr>
                        <w:t xml:space="preserve">Tender Reference Number: </w:t>
                      </w:r>
                      <w:r w:rsidRPr="001223FF">
                        <w:rPr>
                          <w:rFonts w:cs="Arial"/>
                        </w:rPr>
                        <w:t>970/01/2015</w:t>
                      </w:r>
                    </w:p>
                    <w:p w:rsidR="00D203B3" w:rsidRDefault="00D203B3" w:rsidP="00405192">
                      <w:pPr>
                        <w:rPr>
                          <w:rFonts w:cs="Arial"/>
                        </w:rPr>
                      </w:pPr>
                      <w:r w:rsidRPr="0000739E">
                        <w:rPr>
                          <w:rFonts w:cs="Arial"/>
                        </w:rPr>
                        <w:t>Deadline for Tender Responses:</w:t>
                      </w:r>
                      <w:r w:rsidRPr="006D645F">
                        <w:rPr>
                          <w:rFonts w:cs="Arial"/>
                          <w:sz w:val="24"/>
                          <w:szCs w:val="24"/>
                        </w:rPr>
                        <w:t xml:space="preserve"> </w:t>
                      </w:r>
                      <w:r>
                        <w:rPr>
                          <w:rFonts w:cs="Arial"/>
                        </w:rPr>
                        <w:t>Noon on Tuesday 21</w:t>
                      </w:r>
                      <w:r w:rsidRPr="001223FF">
                        <w:rPr>
                          <w:rFonts w:cs="Arial"/>
                        </w:rPr>
                        <w:t xml:space="preserve"> April 2015</w:t>
                      </w:r>
                    </w:p>
                    <w:p w:rsidR="00D203B3" w:rsidRDefault="00D203B3" w:rsidP="003F2838">
                      <w:pPr>
                        <w:rPr>
                          <w:rFonts w:cs="Arial"/>
                        </w:rPr>
                      </w:pPr>
                    </w:p>
                    <w:p w:rsidR="00D203B3" w:rsidRDefault="00D203B3" w:rsidP="003F2838">
                      <w:pPr>
                        <w:rPr>
                          <w:rFonts w:cs="Arial"/>
                        </w:rPr>
                      </w:pPr>
                    </w:p>
                    <w:p w:rsidR="00D203B3" w:rsidRPr="0000739E" w:rsidRDefault="00D203B3" w:rsidP="003F2838">
                      <w:pPr>
                        <w:rPr>
                          <w:rFonts w:cs="Arial"/>
                        </w:rPr>
                      </w:pPr>
                    </w:p>
                    <w:p w:rsidR="00D203B3" w:rsidRDefault="00D203B3" w:rsidP="003F2838"/>
                    <w:p w:rsidR="00D203B3" w:rsidRDefault="00D203B3" w:rsidP="003F2838"/>
                    <w:p w:rsidR="00D203B3" w:rsidRDefault="00D203B3" w:rsidP="003F2838"/>
                    <w:p w:rsidR="00D203B3" w:rsidRDefault="00D203B3"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AE60C6" w:rsidRDefault="005D027D">
      <w:pPr>
        <w:pStyle w:val="TOC1"/>
        <w:rPr>
          <w:rFonts w:asciiTheme="minorHAnsi" w:eastAsiaTheme="minorEastAsia" w:hAnsiTheme="minorHAnsi" w:cstheme="minorBidi"/>
          <w:noProof/>
        </w:rPr>
      </w:pPr>
      <w:r w:rsidRPr="008036AA">
        <w:rPr>
          <w:b/>
          <w:sz w:val="24"/>
          <w:szCs w:val="24"/>
        </w:rPr>
        <w:fldChar w:fldCharType="begin"/>
      </w:r>
      <w:r w:rsidRPr="008036AA">
        <w:rPr>
          <w:b/>
          <w:sz w:val="24"/>
          <w:szCs w:val="24"/>
        </w:rPr>
        <w:instrText xml:space="preserve"> TOC \b SectionFour \* MERGEFORMAT </w:instrText>
      </w:r>
      <w:r w:rsidRPr="008036AA">
        <w:rPr>
          <w:b/>
          <w:sz w:val="24"/>
          <w:szCs w:val="24"/>
        </w:rPr>
        <w:fldChar w:fldCharType="separate"/>
      </w:r>
      <w:r w:rsidR="00AE60C6" w:rsidRPr="0048539B">
        <w:rPr>
          <w:rFonts w:cs="Arial"/>
          <w:noProof/>
        </w:rPr>
        <w:t>Declaration 1: Statement of non-collusion</w:t>
      </w:r>
      <w:r w:rsidR="00AE60C6">
        <w:rPr>
          <w:noProof/>
        </w:rPr>
        <w:tab/>
      </w:r>
      <w:r w:rsidR="00AE60C6">
        <w:rPr>
          <w:noProof/>
        </w:rPr>
        <w:fldChar w:fldCharType="begin"/>
      </w:r>
      <w:r w:rsidR="00AE60C6">
        <w:rPr>
          <w:noProof/>
        </w:rPr>
        <w:instrText xml:space="preserve"> PAGEREF _Toc415136767 \h </w:instrText>
      </w:r>
      <w:r w:rsidR="00AE60C6">
        <w:rPr>
          <w:noProof/>
        </w:rPr>
      </w:r>
      <w:r w:rsidR="00AE60C6">
        <w:rPr>
          <w:noProof/>
        </w:rPr>
        <w:fldChar w:fldCharType="separate"/>
      </w:r>
      <w:r w:rsidR="00AE60C6">
        <w:rPr>
          <w:noProof/>
        </w:rPr>
        <w:t>23</w:t>
      </w:r>
      <w:r w:rsidR="00AE60C6">
        <w:rPr>
          <w:noProof/>
        </w:rPr>
        <w:fldChar w:fldCharType="end"/>
      </w:r>
    </w:p>
    <w:p w:rsidR="00AE60C6" w:rsidRDefault="00AE60C6">
      <w:pPr>
        <w:pStyle w:val="TOC1"/>
        <w:rPr>
          <w:rFonts w:asciiTheme="minorHAnsi" w:eastAsiaTheme="minorEastAsia" w:hAnsiTheme="minorHAnsi" w:cstheme="minorBidi"/>
          <w:noProof/>
        </w:rPr>
      </w:pPr>
      <w:r w:rsidRPr="0048539B">
        <w:rPr>
          <w:rFonts w:cs="Arial"/>
          <w:noProof/>
        </w:rPr>
        <w:t>Declaration 2: Form of Tender</w:t>
      </w:r>
      <w:r>
        <w:rPr>
          <w:noProof/>
        </w:rPr>
        <w:tab/>
      </w:r>
      <w:r>
        <w:rPr>
          <w:noProof/>
        </w:rPr>
        <w:fldChar w:fldCharType="begin"/>
      </w:r>
      <w:r>
        <w:rPr>
          <w:noProof/>
        </w:rPr>
        <w:instrText xml:space="preserve"> PAGEREF _Toc415136768 \h </w:instrText>
      </w:r>
      <w:r>
        <w:rPr>
          <w:noProof/>
        </w:rPr>
      </w:r>
      <w:r>
        <w:rPr>
          <w:noProof/>
        </w:rPr>
        <w:fldChar w:fldCharType="separate"/>
      </w:r>
      <w:r>
        <w:rPr>
          <w:noProof/>
        </w:rPr>
        <w:t>24</w:t>
      </w:r>
      <w:r>
        <w:rPr>
          <w:noProof/>
        </w:rPr>
        <w:fldChar w:fldCharType="end"/>
      </w:r>
    </w:p>
    <w:p w:rsidR="00AE60C6" w:rsidRDefault="00AE60C6">
      <w:pPr>
        <w:pStyle w:val="TOC1"/>
        <w:rPr>
          <w:rFonts w:asciiTheme="minorHAnsi" w:eastAsiaTheme="minorEastAsia" w:hAnsiTheme="minorHAnsi" w:cstheme="minorBidi"/>
          <w:noProof/>
        </w:rPr>
      </w:pPr>
      <w:r w:rsidRPr="0048539B">
        <w:rPr>
          <w:rFonts w:cs="Arial"/>
          <w:noProof/>
        </w:rPr>
        <w:t>Declaration 3: Conflict of Interest</w:t>
      </w:r>
      <w:r>
        <w:rPr>
          <w:noProof/>
        </w:rPr>
        <w:tab/>
      </w:r>
      <w:r>
        <w:rPr>
          <w:noProof/>
        </w:rPr>
        <w:fldChar w:fldCharType="begin"/>
      </w:r>
      <w:r>
        <w:rPr>
          <w:noProof/>
        </w:rPr>
        <w:instrText xml:space="preserve"> PAGEREF _Toc415136769 \h </w:instrText>
      </w:r>
      <w:r>
        <w:rPr>
          <w:noProof/>
        </w:rPr>
      </w:r>
      <w:r>
        <w:rPr>
          <w:noProof/>
        </w:rPr>
        <w:fldChar w:fldCharType="separate"/>
      </w:r>
      <w:r>
        <w:rPr>
          <w:noProof/>
        </w:rPr>
        <w:t>25</w:t>
      </w:r>
      <w:r>
        <w:rPr>
          <w:noProof/>
        </w:rPr>
        <w:fldChar w:fldCharType="end"/>
      </w:r>
    </w:p>
    <w:p w:rsidR="00AE60C6" w:rsidRDefault="00AE60C6">
      <w:pPr>
        <w:pStyle w:val="TOC1"/>
        <w:rPr>
          <w:rFonts w:asciiTheme="minorHAnsi" w:eastAsiaTheme="minorEastAsia" w:hAnsiTheme="minorHAnsi" w:cstheme="minorBidi"/>
          <w:noProof/>
        </w:rPr>
      </w:pPr>
      <w:r w:rsidRPr="0048539B">
        <w:rPr>
          <w:rFonts w:cs="Arial"/>
          <w:noProof/>
        </w:rPr>
        <w:t>Declaration 4: Questions for tenderers</w:t>
      </w:r>
      <w:r>
        <w:rPr>
          <w:noProof/>
        </w:rPr>
        <w:tab/>
      </w:r>
      <w:r>
        <w:rPr>
          <w:noProof/>
        </w:rPr>
        <w:fldChar w:fldCharType="begin"/>
      </w:r>
      <w:r>
        <w:rPr>
          <w:noProof/>
        </w:rPr>
        <w:instrText xml:space="preserve"> PAGEREF _Toc415136770 \h </w:instrText>
      </w:r>
      <w:r>
        <w:rPr>
          <w:noProof/>
        </w:rPr>
      </w:r>
      <w:r>
        <w:rPr>
          <w:noProof/>
        </w:rPr>
        <w:fldChar w:fldCharType="separate"/>
      </w:r>
      <w:r>
        <w:rPr>
          <w:noProof/>
        </w:rPr>
        <w:t>27</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8" w:name="_Toc415136767"/>
      <w:bookmarkStart w:id="79"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8"/>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The Department of Energy and Climate Change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812318">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812318">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812318">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0" w:name="_Toc415136768"/>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0"/>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of Energy and Climate Change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81" w:name="_Toc415136769"/>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1"/>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812318">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812318">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812318">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812318">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812318">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812318">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812318">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812318">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812318">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812318">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812318">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DECC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82" w:name="_Toc415136770"/>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2"/>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812318">
            <w:pPr>
              <w:numPr>
                <w:ilvl w:val="0"/>
                <w:numId w:val="5"/>
              </w:numPr>
              <w:tabs>
                <w:tab w:val="num" w:pos="0"/>
              </w:tabs>
              <w:rPr>
                <w:rFonts w:cs="Arial"/>
                <w:sz w:val="24"/>
                <w:szCs w:val="24"/>
              </w:rPr>
            </w:pPr>
            <w:bookmarkStart w:id="83" w:name="_Ref380583878"/>
            <w:r w:rsidRPr="00666381">
              <w:rPr>
                <w:rFonts w:cs="Arial"/>
                <w:sz w:val="24"/>
                <w:szCs w:val="24"/>
              </w:rPr>
              <w:t xml:space="preserve">conspiracy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3"/>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812318">
            <w:pPr>
              <w:numPr>
                <w:ilvl w:val="0"/>
                <w:numId w:val="6"/>
              </w:numPr>
              <w:tabs>
                <w:tab w:val="num" w:pos="0"/>
              </w:tabs>
              <w:rPr>
                <w:rFonts w:cs="Arial"/>
                <w:sz w:val="24"/>
                <w:szCs w:val="24"/>
              </w:rPr>
            </w:pPr>
            <w:r w:rsidRPr="00666381">
              <w:rPr>
                <w:rFonts w:cs="Arial"/>
                <w:sz w:val="24"/>
                <w:szCs w:val="24"/>
              </w:rPr>
              <w:t xml:space="preserve">corruption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0"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812318">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812318">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812318">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812318">
            <w:pPr>
              <w:numPr>
                <w:ilvl w:val="0"/>
                <w:numId w:val="7"/>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812318">
            <w:pPr>
              <w:numPr>
                <w:ilvl w:val="0"/>
                <w:numId w:val="7"/>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812318">
            <w:pPr>
              <w:numPr>
                <w:ilvl w:val="0"/>
                <w:numId w:val="7"/>
              </w:numPr>
              <w:rPr>
                <w:rFonts w:cs="Arial"/>
                <w:sz w:val="24"/>
                <w:szCs w:val="24"/>
              </w:rPr>
            </w:pPr>
            <w:r w:rsidRPr="00666381">
              <w:rPr>
                <w:rFonts w:cs="Arial"/>
                <w:sz w:val="24"/>
                <w:szCs w:val="24"/>
              </w:rPr>
              <w:t xml:space="preserve">fraud or theft within the meaning of the </w:t>
            </w:r>
            <w:hyperlink r:id="rId21"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812318">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2"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812318">
            <w:pPr>
              <w:numPr>
                <w:ilvl w:val="0"/>
                <w:numId w:val="7"/>
              </w:numPr>
              <w:rPr>
                <w:rFonts w:cs="Arial"/>
                <w:sz w:val="24"/>
                <w:szCs w:val="24"/>
              </w:rPr>
            </w:pPr>
            <w:r w:rsidRPr="00666381">
              <w:rPr>
                <w:rFonts w:cs="Arial"/>
                <w:sz w:val="24"/>
                <w:szCs w:val="24"/>
              </w:rPr>
              <w:t xml:space="preserve">fraudulent evasion within the meaning of section 170 of the </w:t>
            </w:r>
            <w:hyperlink r:id="rId23"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4"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812318">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812318">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5"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12318">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12318">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12318">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12318">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12318">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12318">
            <w:pPr>
              <w:numPr>
                <w:ilvl w:val="0"/>
                <w:numId w:val="6"/>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79"/>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2"/>
      </w:r>
      <w:r>
        <w:rPr>
          <w:rFonts w:ascii="Arial" w:hAnsi="Arial" w:cs="Arial"/>
          <w:sz w:val="24"/>
          <w:szCs w:val="24"/>
        </w:rPr>
        <w:t xml:space="preserve"> </w:t>
      </w:r>
    </w:p>
    <w:p w:rsid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I confirm that I am aware of the requirements of the DECC Code of Practice</w:t>
      </w:r>
      <w:r>
        <w:rPr>
          <w:rStyle w:val="FootnoteReference"/>
          <w:rFonts w:cs="Arial"/>
          <w:sz w:val="24"/>
          <w:szCs w:val="24"/>
        </w:rPr>
        <w:footnoteReference w:id="3"/>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4"/>
      </w:r>
      <w:r w:rsidRPr="008937AF">
        <w:rPr>
          <w:rFonts w:cs="Arial"/>
          <w:sz w:val="24"/>
          <w:szCs w:val="24"/>
        </w:rPr>
        <w:t>:</w:t>
      </w:r>
    </w:p>
    <w:p w:rsidR="008937AF" w:rsidRPr="008937AF" w:rsidRDefault="008937AF" w:rsidP="008937AF">
      <w:pPr>
        <w:rPr>
          <w:rFonts w:cs="Arial"/>
          <w:sz w:val="24"/>
          <w:szCs w:val="24"/>
        </w:rPr>
      </w:pP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rsidR="008937AF" w:rsidRPr="008937AF" w:rsidRDefault="008937AF" w:rsidP="008937AF">
      <w:pPr>
        <w:ind w:left="720"/>
        <w:rPr>
          <w:rFonts w:cs="Arial"/>
          <w:sz w:val="24"/>
          <w:szCs w:val="24"/>
        </w:rPr>
      </w:pPr>
    </w:p>
    <w:p w:rsidR="008937AF" w:rsidRPr="008937AF" w:rsidRDefault="008937AF" w:rsidP="008937AF">
      <w:pPr>
        <w:rPr>
          <w:rFonts w:cs="Arial"/>
          <w:sz w:val="24"/>
          <w:szCs w:val="24"/>
        </w:rPr>
      </w:pPr>
      <w:r w:rsidRPr="008937AF">
        <w:rPr>
          <w:rFonts w:cs="Arial"/>
          <w:sz w:val="24"/>
          <w:szCs w:val="24"/>
        </w:rPr>
        <w:t>I understand that DECC has the right to inspect our procedures and practices against the requirements of the Code of Practice, and that I may be asked to provide documentary evidence of our working practices or provide access and assistance to auditors appointed by DECC.</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(There is some flexibility in the application of the Code of Practice to specific research projects. Contractors are encouraged to discuss with DECC any aspects that cause them concern, in order to reach agreement on the interpretation of each requirement.)</w:t>
      </w:r>
    </w:p>
    <w:p w:rsidR="008937AF" w:rsidRDefault="008937AF" w:rsidP="008937AF">
      <w:pPr>
        <w:rPr>
          <w:rFonts w:cs="Arial"/>
          <w:sz w:val="19"/>
          <w:szCs w:val="19"/>
        </w:rPr>
      </w:pPr>
    </w:p>
    <w:p w:rsidR="008937AF" w:rsidRPr="00C62BA4" w:rsidRDefault="008937AF" w:rsidP="008937AF">
      <w:pPr>
        <w:rPr>
          <w:rFonts w:cs="Arial"/>
          <w:sz w:val="19"/>
          <w:szCs w:val="19"/>
        </w:rPr>
      </w:pPr>
    </w:p>
    <w:p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1990784B" wp14:editId="1990784C">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D203B3" w:rsidRPr="00CC0200" w:rsidRDefault="00D203B3" w:rsidP="00CC0200">
                            <w:pPr>
                              <w:jc w:val="center"/>
                              <w:rPr>
                                <w:b/>
                              </w:rPr>
                            </w:pPr>
                          </w:p>
                          <w:p w:rsidR="00D203B3" w:rsidRPr="00CC0200" w:rsidRDefault="00D203B3" w:rsidP="00CC0200">
                            <w:pPr>
                              <w:jc w:val="center"/>
                              <w:rPr>
                                <w:b/>
                                <w:sz w:val="28"/>
                                <w:szCs w:val="28"/>
                              </w:rPr>
                            </w:pPr>
                            <w:r>
                              <w:rPr>
                                <w:b/>
                                <w:sz w:val="28"/>
                                <w:szCs w:val="28"/>
                              </w:rPr>
                              <w:t>Annex A</w:t>
                            </w:r>
                            <w:r w:rsidRPr="00CC0200">
                              <w:rPr>
                                <w:b/>
                                <w:sz w:val="28"/>
                                <w:szCs w:val="28"/>
                              </w:rPr>
                              <w:t>: Pricing Schedule</w:t>
                            </w:r>
                          </w:p>
                          <w:p w:rsidR="00D203B3" w:rsidRPr="00CC0200" w:rsidRDefault="00D203B3" w:rsidP="00CC0200">
                            <w:pPr>
                              <w:rPr>
                                <w:rFonts w:cs="Arial"/>
                                <w:sz w:val="28"/>
                                <w:szCs w:val="28"/>
                              </w:rPr>
                            </w:pPr>
                          </w:p>
                          <w:p w:rsidR="00D203B3" w:rsidRPr="0000739E" w:rsidRDefault="00D203B3" w:rsidP="00CC0200">
                            <w:pPr>
                              <w:rPr>
                                <w:rFonts w:cs="Arial"/>
                              </w:rPr>
                            </w:pPr>
                          </w:p>
                          <w:p w:rsidR="00D203B3" w:rsidRDefault="00D203B3" w:rsidP="00CC0200"/>
                          <w:p w:rsidR="00D203B3" w:rsidRDefault="00D203B3" w:rsidP="00CC0200"/>
                          <w:p w:rsidR="00D203B3" w:rsidRDefault="00D203B3" w:rsidP="00CC0200"/>
                          <w:p w:rsidR="00D203B3" w:rsidRDefault="00D203B3"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D203B3" w:rsidRPr="00CC0200" w:rsidRDefault="00D203B3" w:rsidP="00CC0200">
                      <w:pPr>
                        <w:jc w:val="center"/>
                        <w:rPr>
                          <w:b/>
                        </w:rPr>
                      </w:pPr>
                    </w:p>
                    <w:p w:rsidR="00D203B3" w:rsidRPr="00CC0200" w:rsidRDefault="00D203B3" w:rsidP="00CC0200">
                      <w:pPr>
                        <w:jc w:val="center"/>
                        <w:rPr>
                          <w:b/>
                          <w:sz w:val="28"/>
                          <w:szCs w:val="28"/>
                        </w:rPr>
                      </w:pPr>
                      <w:r>
                        <w:rPr>
                          <w:b/>
                          <w:sz w:val="28"/>
                          <w:szCs w:val="28"/>
                        </w:rPr>
                        <w:t>Annex A</w:t>
                      </w:r>
                      <w:r w:rsidRPr="00CC0200">
                        <w:rPr>
                          <w:b/>
                          <w:sz w:val="28"/>
                          <w:szCs w:val="28"/>
                        </w:rPr>
                        <w:t>: Pricing Schedule</w:t>
                      </w:r>
                    </w:p>
                    <w:p w:rsidR="00D203B3" w:rsidRPr="00CC0200" w:rsidRDefault="00D203B3" w:rsidP="00CC0200">
                      <w:pPr>
                        <w:rPr>
                          <w:rFonts w:cs="Arial"/>
                          <w:sz w:val="28"/>
                          <w:szCs w:val="28"/>
                        </w:rPr>
                      </w:pPr>
                    </w:p>
                    <w:p w:rsidR="00D203B3" w:rsidRPr="0000739E" w:rsidRDefault="00D203B3" w:rsidP="00CC0200">
                      <w:pPr>
                        <w:rPr>
                          <w:rFonts w:cs="Arial"/>
                        </w:rPr>
                      </w:pPr>
                    </w:p>
                    <w:p w:rsidR="00D203B3" w:rsidRDefault="00D203B3" w:rsidP="00CC0200"/>
                    <w:p w:rsidR="00D203B3" w:rsidRDefault="00D203B3" w:rsidP="00CC0200"/>
                    <w:p w:rsidR="00D203B3" w:rsidRDefault="00D203B3" w:rsidP="00CC0200"/>
                    <w:p w:rsidR="00D203B3" w:rsidRDefault="00D203B3"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1990784D" wp14:editId="1990784E">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D203B3" w:rsidRPr="00CC0200" w:rsidRDefault="00D203B3" w:rsidP="00F5782B">
                            <w:pPr>
                              <w:jc w:val="center"/>
                              <w:rPr>
                                <w:b/>
                              </w:rPr>
                            </w:pPr>
                          </w:p>
                          <w:p w:rsidR="00D203B3" w:rsidRPr="00CC0200" w:rsidRDefault="00D203B3"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D203B3" w:rsidRPr="00CC0200" w:rsidRDefault="00D203B3" w:rsidP="00F5782B">
                            <w:pPr>
                              <w:rPr>
                                <w:rFonts w:cs="Arial"/>
                                <w:sz w:val="28"/>
                                <w:szCs w:val="28"/>
                              </w:rPr>
                            </w:pPr>
                          </w:p>
                          <w:p w:rsidR="00D203B3" w:rsidRPr="0000739E" w:rsidRDefault="00D203B3" w:rsidP="00F5782B">
                            <w:pPr>
                              <w:rPr>
                                <w:rFonts w:cs="Arial"/>
                              </w:rPr>
                            </w:pPr>
                          </w:p>
                          <w:p w:rsidR="00D203B3" w:rsidRDefault="00D203B3" w:rsidP="00F5782B"/>
                          <w:p w:rsidR="00D203B3" w:rsidRDefault="00D203B3" w:rsidP="00F5782B"/>
                          <w:p w:rsidR="00D203B3" w:rsidRDefault="00D203B3" w:rsidP="00F5782B"/>
                          <w:p w:rsidR="00D203B3" w:rsidRDefault="00D203B3"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rsidR="00D203B3" w:rsidRPr="00CC0200" w:rsidRDefault="00D203B3" w:rsidP="00F5782B">
                      <w:pPr>
                        <w:jc w:val="center"/>
                        <w:rPr>
                          <w:b/>
                        </w:rPr>
                      </w:pPr>
                    </w:p>
                    <w:p w:rsidR="00D203B3" w:rsidRPr="00CC0200" w:rsidRDefault="00D203B3"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D203B3" w:rsidRPr="00CC0200" w:rsidRDefault="00D203B3" w:rsidP="00F5782B">
                      <w:pPr>
                        <w:rPr>
                          <w:rFonts w:cs="Arial"/>
                          <w:sz w:val="28"/>
                          <w:szCs w:val="28"/>
                        </w:rPr>
                      </w:pPr>
                    </w:p>
                    <w:p w:rsidR="00D203B3" w:rsidRPr="0000739E" w:rsidRDefault="00D203B3" w:rsidP="00F5782B">
                      <w:pPr>
                        <w:rPr>
                          <w:rFonts w:cs="Arial"/>
                        </w:rPr>
                      </w:pPr>
                    </w:p>
                    <w:p w:rsidR="00D203B3" w:rsidRDefault="00D203B3" w:rsidP="00F5782B"/>
                    <w:p w:rsidR="00D203B3" w:rsidRDefault="00D203B3" w:rsidP="00F5782B"/>
                    <w:p w:rsidR="00D203B3" w:rsidRDefault="00D203B3" w:rsidP="00F5782B"/>
                    <w:p w:rsidR="00D203B3" w:rsidRDefault="00D203B3" w:rsidP="00F5782B"/>
                  </w:txbxContent>
                </v:textbox>
              </v:shape>
            </w:pict>
          </mc:Fallback>
        </mc:AlternateContent>
      </w:r>
    </w:p>
    <w:p w:rsidR="00831DE0" w:rsidRDefault="00831DE0" w:rsidP="008F2B68">
      <w:pPr>
        <w:widowControl/>
        <w:overflowPunct/>
        <w:autoSpaceDE/>
        <w:autoSpaceDN/>
        <w:adjustRightInd/>
        <w:spacing w:line="360" w:lineRule="atLeast"/>
        <w:textAlignment w:val="auto"/>
        <w:rPr>
          <w:rFonts w:ascii="Calibri" w:hAnsi="Calibri" w:cs="Calibri"/>
        </w:rPr>
      </w:pPr>
    </w:p>
    <w:p w:rsidR="008937AF" w:rsidRDefault="008937AF" w:rsidP="008F2B68">
      <w:pPr>
        <w:widowControl/>
        <w:overflowPunct/>
        <w:autoSpaceDE/>
        <w:autoSpaceDN/>
        <w:adjustRightInd/>
        <w:spacing w:line="360" w:lineRule="atLeast"/>
        <w:textAlignment w:val="auto"/>
        <w:rPr>
          <w:rFonts w:ascii="Calibri" w:hAnsi="Calibri" w:cs="Calibri"/>
        </w:rPr>
      </w:pPr>
    </w:p>
    <w:p w:rsidR="008937AF" w:rsidRDefault="008937AF" w:rsidP="008937AF">
      <w:pPr>
        <w:rPr>
          <w:rFonts w:cs="Arial"/>
          <w:b/>
          <w:bCs/>
          <w:sz w:val="30"/>
          <w:szCs w:val="30"/>
        </w:rPr>
      </w:pPr>
      <w:r>
        <w:rPr>
          <w:rFonts w:cs="Arial"/>
          <w:b/>
          <w:bCs/>
          <w:sz w:val="30"/>
          <w:szCs w:val="30"/>
        </w:rPr>
        <w:t>CODE OF PRACTICE FOR RESEARCH</w:t>
      </w:r>
    </w:p>
    <w:p w:rsidR="008937AF" w:rsidRDefault="008937AF" w:rsidP="008937AF">
      <w:pPr>
        <w:rPr>
          <w:rFonts w:cs="Arial"/>
          <w:b/>
          <w:bCs/>
          <w:i/>
          <w:iCs/>
          <w:sz w:val="26"/>
          <w:szCs w:val="26"/>
        </w:rPr>
      </w:pPr>
      <w:r>
        <w:rPr>
          <w:rFonts w:cs="Arial"/>
          <w:b/>
          <w:bCs/>
          <w:i/>
          <w:iCs/>
          <w:sz w:val="26"/>
          <w:szCs w:val="26"/>
        </w:rPr>
        <w:t>Issued by the Department of Energy of Climate Change</w:t>
      </w:r>
    </w:p>
    <w:p w:rsidR="008937AF" w:rsidRDefault="008937AF" w:rsidP="008937AF">
      <w:pPr>
        <w:rPr>
          <w:rFonts w:cs="Arial"/>
          <w:b/>
          <w:bCs/>
          <w:i/>
          <w:iCs/>
          <w:sz w:val="26"/>
          <w:szCs w:val="26"/>
        </w:rPr>
      </w:pPr>
    </w:p>
    <w:p w:rsidR="008937AF" w:rsidRPr="008937AF" w:rsidRDefault="008937AF" w:rsidP="008937AF">
      <w:pPr>
        <w:rPr>
          <w:rFonts w:cs="Arial"/>
          <w:sz w:val="24"/>
          <w:szCs w:val="24"/>
        </w:rPr>
      </w:pPr>
      <w:r w:rsidRPr="008937AF">
        <w:rPr>
          <w:rFonts w:cs="Arial"/>
          <w:sz w:val="24"/>
          <w:szCs w:val="24"/>
        </w:rPr>
        <w:t xml:space="preserve">DECC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rsidR="008937AF" w:rsidRPr="008937AF" w:rsidRDefault="008937AF" w:rsidP="008937AF">
      <w:pPr>
        <w:rPr>
          <w:rFonts w:cs="Arial"/>
          <w:sz w:val="24"/>
          <w:szCs w:val="24"/>
        </w:rPr>
      </w:pPr>
      <w:r w:rsidRPr="008937AF">
        <w:rPr>
          <w:rFonts w:cs="Arial"/>
          <w:sz w:val="24"/>
          <w:szCs w:val="24"/>
        </w:rPr>
        <w:t>The Code applies to all research funded by DECC. It is intended to apply to all types of research, but the overriding principle is fitness of purpose and that all research must be conducted diligently by competent researchers and therefore the individual provisions must be interpreted with that in mind.</w:t>
      </w:r>
    </w:p>
    <w:p w:rsidR="008937AF" w:rsidRDefault="008937AF" w:rsidP="008937AF">
      <w:pPr>
        <w:rPr>
          <w:rFonts w:cs="Arial"/>
          <w:sz w:val="23"/>
          <w:szCs w:val="23"/>
        </w:rPr>
      </w:pPr>
    </w:p>
    <w:p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rsidR="008937AF" w:rsidRPr="001E182B" w:rsidRDefault="008937AF" w:rsidP="008937AF">
      <w:pPr>
        <w:rPr>
          <w:rFonts w:cs="Arial"/>
          <w:b/>
          <w:bCs/>
          <w:i/>
          <w:iCs/>
          <w:sz w:val="23"/>
          <w:szCs w:val="23"/>
        </w:rPr>
      </w:pPr>
    </w:p>
    <w:p w:rsidR="008937AF" w:rsidRPr="008937AF" w:rsidRDefault="008937AF" w:rsidP="008937AF">
      <w:pPr>
        <w:rPr>
          <w:rFonts w:cs="Arial"/>
          <w:sz w:val="24"/>
          <w:szCs w:val="24"/>
        </w:rPr>
      </w:pPr>
      <w:r w:rsidRPr="008937AF">
        <w:rPr>
          <w:rFonts w:cs="Arial"/>
          <w:sz w:val="24"/>
          <w:szCs w:val="24"/>
        </w:rPr>
        <w:t>Contractors and consortia funded by DECC are expected to be committed to the quality of the research process in addition to quality of the evidence outputs</w:t>
      </w:r>
    </w:p>
    <w:p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rsidR="008937AF" w:rsidRPr="001E182B" w:rsidRDefault="008937AF" w:rsidP="008937AF">
      <w:pPr>
        <w:rPr>
          <w:rFonts w:cs="Arial"/>
          <w:sz w:val="23"/>
          <w:szCs w:val="23"/>
        </w:rPr>
      </w:pPr>
    </w:p>
    <w:p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rsidR="008937AF" w:rsidRDefault="008937AF" w:rsidP="008937AF">
      <w:pPr>
        <w:rPr>
          <w:rFonts w:cs="Arial"/>
          <w:sz w:val="23"/>
          <w:szCs w:val="23"/>
        </w:rPr>
      </w:pPr>
    </w:p>
    <w:p w:rsidR="008937AF" w:rsidRPr="008937AF" w:rsidRDefault="008937AF" w:rsidP="008937AF">
      <w:pPr>
        <w:rPr>
          <w:rFonts w:cs="Arial"/>
          <w:sz w:val="24"/>
          <w:szCs w:val="24"/>
        </w:rPr>
      </w:pPr>
      <w:r w:rsidRPr="008937AF">
        <w:rPr>
          <w:rFonts w:cs="Arial"/>
          <w:sz w:val="24"/>
          <w:szCs w:val="24"/>
        </w:rPr>
        <w:t xml:space="preserve">All organisations contracting to DECC (including those sub-contracting as part of a consortium) will be expected to commit to upholding these responsibilities and will be expected to indicate acceptance of the Code when submitting proposals to the Department.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Contractors are encouraged to discuss with DECC any clauses in the Code that they consider inappropriate or unnecessary in the context of the proposed research project. The Code, and records of the discussions if held, will become part of the Terms and Conditions under which the research is funded.</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Additionally, DECC </w:t>
      </w:r>
      <w:proofErr w:type="gramStart"/>
      <w:r w:rsidRPr="008937AF">
        <w:rPr>
          <w:rFonts w:cs="Arial"/>
          <w:sz w:val="24"/>
          <w:szCs w:val="24"/>
        </w:rPr>
        <w:t>may</w:t>
      </w:r>
      <w:proofErr w:type="gramEnd"/>
      <w:r w:rsidRPr="008937AF">
        <w:rPr>
          <w:rFonts w:cs="Arial"/>
          <w:sz w:val="24"/>
          <w:szCs w:val="24"/>
        </w:rPr>
        <w:t xml:space="preserve"> conduct (or request from the Contractor as appropriate) a formal risk assessment on the project to identify where additional controls may be needed.</w:t>
      </w:r>
    </w:p>
    <w:p w:rsidR="008937AF" w:rsidRPr="008937AF" w:rsidRDefault="008937AF" w:rsidP="008937AF">
      <w:pPr>
        <w:rPr>
          <w:rFonts w:cs="Arial"/>
          <w:sz w:val="24"/>
          <w:szCs w:val="24"/>
        </w:rPr>
      </w:pPr>
    </w:p>
    <w:p w:rsidR="008937AF" w:rsidRDefault="008937AF" w:rsidP="008937AF">
      <w:pPr>
        <w:rPr>
          <w:rFonts w:cs="Arial"/>
          <w:b/>
          <w:bCs/>
          <w:i/>
          <w:iCs/>
          <w:sz w:val="23"/>
          <w:szCs w:val="23"/>
        </w:rPr>
      </w:pPr>
    </w:p>
    <w:p w:rsidR="00B32511" w:rsidRDefault="00B32511" w:rsidP="008937AF">
      <w:pPr>
        <w:rPr>
          <w:rFonts w:cs="Arial"/>
          <w:b/>
          <w:bCs/>
          <w:i/>
          <w:iCs/>
          <w:sz w:val="23"/>
          <w:szCs w:val="23"/>
        </w:rPr>
      </w:pPr>
    </w:p>
    <w:p w:rsidR="00B32511" w:rsidRDefault="00B32511" w:rsidP="008937AF">
      <w:pPr>
        <w:rPr>
          <w:rFonts w:cs="Arial"/>
          <w:b/>
          <w:bCs/>
          <w:i/>
          <w:iCs/>
          <w:sz w:val="23"/>
          <w:szCs w:val="23"/>
        </w:rPr>
      </w:pPr>
    </w:p>
    <w:p w:rsidR="00B32511" w:rsidRDefault="00B32511" w:rsidP="008937AF">
      <w:pPr>
        <w:rPr>
          <w:rFonts w:cs="Arial"/>
          <w:b/>
          <w:bCs/>
          <w:i/>
          <w:iCs/>
          <w:sz w:val="23"/>
          <w:szCs w:val="23"/>
        </w:rPr>
      </w:pPr>
    </w:p>
    <w:p w:rsidR="008937AF" w:rsidRDefault="008937AF" w:rsidP="008937AF">
      <w:pPr>
        <w:rPr>
          <w:rFonts w:cs="Arial"/>
          <w:b/>
          <w:bCs/>
          <w:i/>
          <w:iCs/>
          <w:sz w:val="23"/>
          <w:szCs w:val="23"/>
        </w:rPr>
      </w:pPr>
      <w:r>
        <w:rPr>
          <w:rFonts w:cs="Arial"/>
          <w:b/>
          <w:bCs/>
          <w:i/>
          <w:iCs/>
          <w:sz w:val="23"/>
          <w:szCs w:val="23"/>
        </w:rPr>
        <w:lastRenderedPageBreak/>
        <w:t>MONITORING OF COMPLIANCE WITH THE CODE OF PRACTICE</w:t>
      </w:r>
    </w:p>
    <w:p w:rsidR="008937AF" w:rsidRDefault="008937AF" w:rsidP="008937AF">
      <w:pPr>
        <w:rPr>
          <w:rFonts w:cs="Arial"/>
          <w:sz w:val="19"/>
          <w:szCs w:val="19"/>
        </w:rPr>
      </w:pPr>
    </w:p>
    <w:p w:rsidR="008937AF" w:rsidRPr="008937AF" w:rsidRDefault="008937AF" w:rsidP="008937AF">
      <w:pPr>
        <w:rPr>
          <w:rFonts w:cs="Arial"/>
          <w:sz w:val="24"/>
          <w:szCs w:val="24"/>
        </w:rPr>
      </w:pPr>
      <w:r w:rsidRPr="008937AF">
        <w:rPr>
          <w:rFonts w:cs="Arial"/>
          <w:sz w:val="24"/>
          <w:szCs w:val="24"/>
        </w:rPr>
        <w:t>Monitoring of compliance with the Code is necessary to ensure:</w:t>
      </w:r>
    </w:p>
    <w:p w:rsidR="008937AF" w:rsidRPr="008937AF" w:rsidRDefault="008937AF" w:rsidP="00812318">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rsidR="008937AF" w:rsidRPr="008937AF" w:rsidRDefault="008937AF" w:rsidP="00812318">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In the short term, DECC can require contractors to conduct planned internal audits although DECC reserve the right to obtain evidence that a funded project is carried out to the required standard. DECC </w:t>
      </w:r>
      <w:proofErr w:type="gramStart"/>
      <w:r w:rsidRPr="008937AF">
        <w:rPr>
          <w:rFonts w:cs="Arial"/>
          <w:sz w:val="24"/>
          <w:szCs w:val="24"/>
        </w:rPr>
        <w:t>may</w:t>
      </w:r>
      <w:proofErr w:type="gramEnd"/>
      <w:r w:rsidRPr="008937AF">
        <w:rPr>
          <w:rFonts w:cs="Arial"/>
          <w:sz w:val="24"/>
          <w:szCs w:val="24"/>
        </w:rPr>
        <w:t xml:space="preserve"> also conduct an audit of a Contractor’s research system if deemed necessary.</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rsidR="008937AF" w:rsidRDefault="008937AF" w:rsidP="008937AF">
      <w:pPr>
        <w:rPr>
          <w:rFonts w:cs="Arial"/>
          <w:sz w:val="19"/>
          <w:szCs w:val="19"/>
        </w:rPr>
      </w:pPr>
    </w:p>
    <w:p w:rsidR="008937AF" w:rsidRDefault="008937AF" w:rsidP="008937AF">
      <w:pPr>
        <w:rPr>
          <w:rFonts w:cs="Arial"/>
          <w:b/>
          <w:bCs/>
          <w:i/>
          <w:iCs/>
          <w:sz w:val="23"/>
          <w:szCs w:val="23"/>
        </w:rPr>
      </w:pPr>
      <w:r>
        <w:rPr>
          <w:rFonts w:cs="Arial"/>
          <w:b/>
          <w:bCs/>
          <w:i/>
          <w:iCs/>
          <w:sz w:val="23"/>
          <w:szCs w:val="23"/>
        </w:rPr>
        <w:t>SPECIFIC REQUIREMENTS IN THE CODE OF PRACTICE</w:t>
      </w:r>
    </w:p>
    <w:p w:rsidR="008937AF" w:rsidRDefault="008937AF" w:rsidP="008937AF">
      <w:pPr>
        <w:rPr>
          <w:rFonts w:cs="Arial"/>
          <w:b/>
          <w:bCs/>
          <w:i/>
          <w:iCs/>
          <w:sz w:val="23"/>
          <w:szCs w:val="23"/>
        </w:rPr>
      </w:pPr>
    </w:p>
    <w:p w:rsidR="008937AF" w:rsidRPr="008937AF" w:rsidRDefault="008937AF" w:rsidP="008937AF">
      <w:pPr>
        <w:rPr>
          <w:rFonts w:cs="Arial"/>
          <w:b/>
          <w:bCs/>
          <w:i/>
          <w:iCs/>
          <w:sz w:val="24"/>
          <w:szCs w:val="24"/>
        </w:rPr>
      </w:pPr>
      <w:r w:rsidRPr="008937AF">
        <w:rPr>
          <w:rFonts w:cs="Arial"/>
          <w:b/>
          <w:bCs/>
          <w:i/>
          <w:iCs/>
          <w:sz w:val="24"/>
          <w:szCs w:val="24"/>
        </w:rPr>
        <w:t>1. Responsibilities</w:t>
      </w:r>
    </w:p>
    <w:p w:rsidR="008937AF" w:rsidRPr="008937AF" w:rsidRDefault="008937AF" w:rsidP="008937AF">
      <w:pPr>
        <w:rPr>
          <w:rFonts w:cs="Arial"/>
          <w:sz w:val="24"/>
          <w:szCs w:val="24"/>
        </w:rPr>
      </w:pPr>
      <w:r w:rsidRPr="008937AF">
        <w:rPr>
          <w:rFonts w:cs="Arial"/>
          <w:sz w:val="24"/>
          <w:szCs w:val="24"/>
        </w:rPr>
        <w:t>All organisations contracting to DECC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2. Competence</w:t>
      </w:r>
    </w:p>
    <w:p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rsidR="008937AF" w:rsidRPr="008937AF" w:rsidRDefault="008937AF" w:rsidP="008937AF">
      <w:pPr>
        <w:rPr>
          <w:rFonts w:cs="Arial"/>
          <w:b/>
          <w:bCs/>
          <w:i/>
          <w:iCs/>
          <w:sz w:val="24"/>
          <w:szCs w:val="24"/>
        </w:rPr>
      </w:pPr>
    </w:p>
    <w:p w:rsidR="008937AF" w:rsidRPr="008937AF" w:rsidRDefault="008937AF" w:rsidP="008937AF">
      <w:pPr>
        <w:rPr>
          <w:rFonts w:cs="Arial"/>
          <w:b/>
          <w:bCs/>
          <w:i/>
          <w:iCs/>
          <w:sz w:val="24"/>
          <w:szCs w:val="24"/>
        </w:rPr>
      </w:pPr>
      <w:r w:rsidRPr="008937AF">
        <w:rPr>
          <w:rFonts w:cs="Arial"/>
          <w:b/>
          <w:bCs/>
          <w:i/>
          <w:iCs/>
          <w:sz w:val="24"/>
          <w:szCs w:val="24"/>
        </w:rPr>
        <w:t>3. Project planning</w:t>
      </w:r>
    </w:p>
    <w:p w:rsidR="008937AF" w:rsidRPr="008937AF" w:rsidRDefault="008937AF" w:rsidP="008937AF">
      <w:pPr>
        <w:rPr>
          <w:rFonts w:cs="Arial"/>
          <w:sz w:val="24"/>
          <w:szCs w:val="24"/>
        </w:rPr>
      </w:pPr>
      <w:r w:rsidRPr="008937AF">
        <w:rPr>
          <w:rFonts w:cs="Arial"/>
          <w:sz w:val="24"/>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DECC, taking account of the requirements of ethical committees</w:t>
      </w:r>
      <w:r w:rsidRPr="008937AF">
        <w:rPr>
          <w:rStyle w:val="FootnoteReference"/>
          <w:rFonts w:cs="Arial"/>
          <w:sz w:val="24"/>
          <w:szCs w:val="24"/>
        </w:rPr>
        <w:footnoteReference w:id="5"/>
      </w:r>
      <w:r w:rsidRPr="008937AF">
        <w:rPr>
          <w:rFonts w:cs="Arial"/>
          <w:sz w:val="24"/>
          <w:szCs w:val="24"/>
        </w:rPr>
        <w:t xml:space="preserve"> or the terms of project licences, if relevant.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lastRenderedPageBreak/>
        <w:t>Significant amendments to the plan or milestones must be recorded and approved by DECC if applicable.</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4. Quality Control</w:t>
      </w:r>
    </w:p>
    <w:p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 authorisation of outputs and publications shall be as agreed by DECC, and subject to senior approval in DECC, where appropriate. Errors identified after publication must be notified to DECC and agreed corrective action initiated.</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DECC. The storage and handling of the samples, materials and data must be as specified in the project plan (or proposal), and must be appropriate to their nature. If the storage conditions are critical, they must be monitored and recorded. </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rsidR="008937AF" w:rsidRPr="008937AF" w:rsidRDefault="008937AF" w:rsidP="008937AF">
      <w:pPr>
        <w:rPr>
          <w:rFonts w:cs="Arial"/>
          <w:b/>
          <w:bCs/>
          <w:i/>
          <w:iCs/>
          <w:sz w:val="24"/>
          <w:szCs w:val="24"/>
        </w:rPr>
      </w:pPr>
    </w:p>
    <w:p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7. Research/work records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 project leader is accountable for the validity of the wo</w:t>
      </w:r>
      <w:r w:rsidR="00CC2F79">
        <w:rPr>
          <w:rFonts w:cs="Arial"/>
          <w:sz w:val="24"/>
          <w:szCs w:val="24"/>
        </w:rPr>
        <w:t>r</w:t>
      </w:r>
      <w:r w:rsidRPr="008937AF">
        <w:rPr>
          <w:rFonts w:cs="Arial"/>
          <w:sz w:val="24"/>
          <w:szCs w:val="24"/>
        </w:rPr>
        <w:t>k and responsible for ensuring that regular reviews of the records of each researcher are conducted</w:t>
      </w:r>
      <w:r w:rsidRPr="008937AF">
        <w:rPr>
          <w:rStyle w:val="FootnoteReference"/>
          <w:rFonts w:cs="Arial"/>
          <w:sz w:val="24"/>
          <w:szCs w:val="24"/>
        </w:rPr>
        <w:footnoteReference w:id="6"/>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 location of all project records, including critical data, must be recorded. They must be retained in a form that ensures their integrity and security, and prevents unauthorised modification, for a period to be agreed by DECC</w:t>
      </w:r>
    </w:p>
    <w:p w:rsidR="008937AF" w:rsidRPr="008937AF" w:rsidRDefault="008937AF" w:rsidP="008937AF">
      <w:pPr>
        <w:rPr>
          <w:rFonts w:cs="Arial"/>
          <w:sz w:val="24"/>
          <w:szCs w:val="24"/>
        </w:rPr>
      </w:pPr>
    </w:p>
    <w:p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6"/>
      <w:footerReference w:type="default" r:id="rId27"/>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B3" w:rsidRDefault="00D203B3" w:rsidP="00EB43D8">
      <w:r>
        <w:separator/>
      </w:r>
    </w:p>
  </w:endnote>
  <w:endnote w:type="continuationSeparator" w:id="0">
    <w:p w:rsidR="00D203B3" w:rsidRDefault="00D203B3"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B3" w:rsidRDefault="00D203B3" w:rsidP="00602CDD">
    <w:pPr>
      <w:pStyle w:val="Footer"/>
      <w:pBdr>
        <w:top w:val="single" w:sz="4" w:space="1" w:color="D9D9D9"/>
      </w:pBdr>
      <w:jc w:val="right"/>
    </w:pPr>
    <w:r>
      <w:fldChar w:fldCharType="begin"/>
    </w:r>
    <w:r>
      <w:instrText xml:space="preserve"> PAGE   \* MERGEFORMAT </w:instrText>
    </w:r>
    <w:r>
      <w:fldChar w:fldCharType="separate"/>
    </w:r>
    <w:r w:rsidR="00E265F3">
      <w:rPr>
        <w:noProof/>
      </w:rPr>
      <w:t>33</w:t>
    </w:r>
    <w:r>
      <w:rPr>
        <w:noProof/>
      </w:rPr>
      <w:fldChar w:fldCharType="end"/>
    </w:r>
    <w:r>
      <w:t xml:space="preserve"> | </w:t>
    </w:r>
    <w:r w:rsidRPr="00602CDD">
      <w:rPr>
        <w:color w:val="808080"/>
        <w:spacing w:val="60"/>
      </w:rPr>
      <w:t>Page</w:t>
    </w:r>
  </w:p>
  <w:p w:rsidR="00D203B3" w:rsidRDefault="00D203B3"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B3" w:rsidRDefault="00D203B3" w:rsidP="00EB43D8">
      <w:r>
        <w:separator/>
      </w:r>
    </w:p>
  </w:footnote>
  <w:footnote w:type="continuationSeparator" w:id="0">
    <w:p w:rsidR="00D203B3" w:rsidRDefault="00D203B3" w:rsidP="00EB43D8">
      <w:r>
        <w:continuationSeparator/>
      </w:r>
    </w:p>
  </w:footnote>
  <w:footnote w:id="1">
    <w:p w:rsidR="00D203B3" w:rsidRDefault="00D203B3">
      <w:pPr>
        <w:pStyle w:val="FootnoteText"/>
      </w:pPr>
      <w:r>
        <w:rPr>
          <w:rStyle w:val="FootnoteReference"/>
        </w:rPr>
        <w:footnoteRef/>
      </w:r>
      <w:r>
        <w:t xml:space="preserve"> A scheme for calculating and applying a penalty to the measured noise level</w:t>
      </w:r>
    </w:p>
  </w:footnote>
  <w:footnote w:id="2">
    <w:p w:rsidR="00D203B3" w:rsidRDefault="00D203B3" w:rsidP="008937AF">
      <w:pPr>
        <w:pStyle w:val="FootnoteText"/>
      </w:pPr>
      <w:r>
        <w:rPr>
          <w:rStyle w:val="FootnoteReference"/>
        </w:rPr>
        <w:footnoteRef/>
      </w:r>
      <w:r>
        <w:t xml:space="preserve"> Please note that this declaration applies to individuals, single organisations and consortia.</w:t>
      </w:r>
    </w:p>
  </w:footnote>
  <w:footnote w:id="3">
    <w:p w:rsidR="00D203B3" w:rsidRDefault="00D203B3">
      <w:pPr>
        <w:pStyle w:val="FootnoteText"/>
      </w:pPr>
      <w:r>
        <w:rPr>
          <w:rStyle w:val="FootnoteReference"/>
        </w:rPr>
        <w:footnoteRef/>
      </w:r>
      <w:r>
        <w:t xml:space="preserve"> The Code of Practice is attached to this ITT as Annex C</w:t>
      </w:r>
    </w:p>
  </w:footnote>
  <w:footnote w:id="4">
    <w:p w:rsidR="00D203B3" w:rsidRDefault="00D203B3" w:rsidP="008937AF">
      <w:pPr>
        <w:pStyle w:val="FootnoteText"/>
      </w:pPr>
      <w:r>
        <w:rPr>
          <w:rStyle w:val="FootnoteReference"/>
        </w:rPr>
        <w:footnoteRef/>
      </w:r>
      <w:r>
        <w:t xml:space="preserve"> Please delete as appropriate</w:t>
      </w:r>
    </w:p>
  </w:footnote>
  <w:footnote w:id="5">
    <w:p w:rsidR="00D203B3" w:rsidRDefault="00D203B3" w:rsidP="008937AF">
      <w:pPr>
        <w:pStyle w:val="FootnoteText"/>
      </w:pPr>
      <w:r>
        <w:rPr>
          <w:rStyle w:val="FootnoteReference"/>
        </w:rPr>
        <w:footnoteRef/>
      </w:r>
      <w:r>
        <w:t xml:space="preserve"> Please note ethical approval does not remove the responsibility of the individual for ethical behaviour.</w:t>
      </w:r>
    </w:p>
  </w:footnote>
  <w:footnote w:id="6">
    <w:p w:rsidR="00D203B3" w:rsidRDefault="00D203B3"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B3" w:rsidRPr="00602CDD" w:rsidRDefault="00D203B3">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B3" w:rsidRDefault="00D203B3" w:rsidP="005F738A">
    <w:pPr>
      <w:pStyle w:val="Header"/>
    </w:pPr>
    <w:bookmarkStart w:id="84" w:name="Help_with_calc"/>
    <w:bookmarkEnd w:id="84"/>
    <w:r>
      <w:rPr>
        <w:rFonts w:cs="Arial"/>
        <w:noProof/>
        <w:sz w:val="28"/>
        <w:szCs w:val="28"/>
        <w:lang w:eastAsia="en-GB"/>
      </w:rPr>
      <w:drawing>
        <wp:inline distT="0" distB="0" distL="0" distR="0" wp14:anchorId="19907857" wp14:editId="19907858">
          <wp:extent cx="2226945" cy="1379855"/>
          <wp:effectExtent l="0" t="0" r="1905" b="0"/>
          <wp:docPr id="5" name="Picture 5"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7140137"/>
    <w:multiLevelType w:val="hybridMultilevel"/>
    <w:tmpl w:val="AE64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3560BF"/>
    <w:multiLevelType w:val="hybridMultilevel"/>
    <w:tmpl w:val="B8008F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A5B5C61"/>
    <w:multiLevelType w:val="hybridMultilevel"/>
    <w:tmpl w:val="4A807A0C"/>
    <w:lvl w:ilvl="0" w:tplc="984E640E">
      <w:start w:val="1"/>
      <w:numFmt w:val="lowerRoman"/>
      <w:lvlText w:val="(%1)"/>
      <w:lvlJc w:val="left"/>
      <w:pPr>
        <w:ind w:left="644" w:hanging="360"/>
      </w:pPr>
      <w:rPr>
        <w:rFonts w:ascii="Arial" w:eastAsia="Times New Roman" w:hAnsi="Arial" w:cs="Arial"/>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E80143D"/>
    <w:multiLevelType w:val="hybridMultilevel"/>
    <w:tmpl w:val="38A8FD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900D88"/>
    <w:multiLevelType w:val="hybridMultilevel"/>
    <w:tmpl w:val="7954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nsid w:val="3F8D3F48"/>
    <w:multiLevelType w:val="hybridMultilevel"/>
    <w:tmpl w:val="D3E4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62B39"/>
    <w:multiLevelType w:val="hybridMultilevel"/>
    <w:tmpl w:val="CAEC4FB8"/>
    <w:lvl w:ilvl="0" w:tplc="AE9E54B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D74AA2"/>
    <w:multiLevelType w:val="hybridMultilevel"/>
    <w:tmpl w:val="F98E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5294437"/>
    <w:multiLevelType w:val="hybridMultilevel"/>
    <w:tmpl w:val="C5C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F427AD"/>
    <w:multiLevelType w:val="hybridMultilevel"/>
    <w:tmpl w:val="90D4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C8715F"/>
    <w:multiLevelType w:val="hybridMultilevel"/>
    <w:tmpl w:val="3340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14"/>
  </w:num>
  <w:num w:numId="4">
    <w:abstractNumId w:val="18"/>
  </w:num>
  <w:num w:numId="5">
    <w:abstractNumId w:val="25"/>
  </w:num>
  <w:num w:numId="6">
    <w:abstractNumId w:val="22"/>
  </w:num>
  <w:num w:numId="7">
    <w:abstractNumId w:val="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5"/>
  </w:num>
  <w:num w:numId="12">
    <w:abstractNumId w:val="23"/>
  </w:num>
  <w:num w:numId="13">
    <w:abstractNumId w:val="4"/>
  </w:num>
  <w:num w:numId="14">
    <w:abstractNumId w:val="26"/>
  </w:num>
  <w:num w:numId="15">
    <w:abstractNumId w:val="12"/>
  </w:num>
  <w:num w:numId="16">
    <w:abstractNumId w:val="16"/>
  </w:num>
  <w:num w:numId="17">
    <w:abstractNumId w:val="1"/>
  </w:num>
  <w:num w:numId="18">
    <w:abstractNumId w:val="19"/>
  </w:num>
  <w:num w:numId="19">
    <w:abstractNumId w:val="21"/>
  </w:num>
  <w:num w:numId="20">
    <w:abstractNumId w:val="11"/>
  </w:num>
  <w:num w:numId="21">
    <w:abstractNumId w:val="8"/>
  </w:num>
  <w:num w:numId="22">
    <w:abstractNumId w:val="20"/>
  </w:num>
  <w:num w:numId="23">
    <w:abstractNumId w:val="24"/>
  </w:num>
  <w:num w:numId="24">
    <w:abstractNumId w:val="17"/>
  </w:num>
  <w:num w:numId="25">
    <w:abstractNumId w:val="6"/>
  </w:num>
  <w:num w:numId="26">
    <w:abstractNumId w:val="3"/>
  </w:num>
  <w:num w:numId="27">
    <w:abstractNumId w:val="27"/>
  </w:num>
  <w:num w:numId="28">
    <w:abstractNumId w:val="7"/>
  </w:num>
  <w:num w:numId="2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02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2CAE"/>
    <w:rsid w:val="00023086"/>
    <w:rsid w:val="0002313F"/>
    <w:rsid w:val="000235D4"/>
    <w:rsid w:val="000238CE"/>
    <w:rsid w:val="000239C1"/>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6F3"/>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3CEB"/>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4758"/>
    <w:rsid w:val="000C54E5"/>
    <w:rsid w:val="000C55C9"/>
    <w:rsid w:val="000C5627"/>
    <w:rsid w:val="000C61CC"/>
    <w:rsid w:val="000C7B32"/>
    <w:rsid w:val="000D0180"/>
    <w:rsid w:val="000D1BC1"/>
    <w:rsid w:val="000D2428"/>
    <w:rsid w:val="000D2726"/>
    <w:rsid w:val="000D3D7E"/>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1578"/>
    <w:rsid w:val="00102371"/>
    <w:rsid w:val="0010274D"/>
    <w:rsid w:val="00103255"/>
    <w:rsid w:val="001038F2"/>
    <w:rsid w:val="00103E3B"/>
    <w:rsid w:val="00104197"/>
    <w:rsid w:val="00105CAD"/>
    <w:rsid w:val="0010602B"/>
    <w:rsid w:val="001060C6"/>
    <w:rsid w:val="0011055B"/>
    <w:rsid w:val="00111E58"/>
    <w:rsid w:val="00111EBB"/>
    <w:rsid w:val="00111FE9"/>
    <w:rsid w:val="001120A5"/>
    <w:rsid w:val="00112508"/>
    <w:rsid w:val="00113696"/>
    <w:rsid w:val="00114EC5"/>
    <w:rsid w:val="0011511A"/>
    <w:rsid w:val="001158F6"/>
    <w:rsid w:val="0011619E"/>
    <w:rsid w:val="001168D0"/>
    <w:rsid w:val="00116BFD"/>
    <w:rsid w:val="00116D4C"/>
    <w:rsid w:val="001171E5"/>
    <w:rsid w:val="001176C8"/>
    <w:rsid w:val="001176E9"/>
    <w:rsid w:val="00120534"/>
    <w:rsid w:val="00120943"/>
    <w:rsid w:val="00120FD0"/>
    <w:rsid w:val="00121E96"/>
    <w:rsid w:val="001223FF"/>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810"/>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0E8"/>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E70"/>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17CE6"/>
    <w:rsid w:val="00220792"/>
    <w:rsid w:val="002208AE"/>
    <w:rsid w:val="00220F36"/>
    <w:rsid w:val="00221A0D"/>
    <w:rsid w:val="00221B09"/>
    <w:rsid w:val="00222DF8"/>
    <w:rsid w:val="002240C8"/>
    <w:rsid w:val="0022531F"/>
    <w:rsid w:val="00225A9F"/>
    <w:rsid w:val="002275B7"/>
    <w:rsid w:val="00227600"/>
    <w:rsid w:val="002311ED"/>
    <w:rsid w:val="00231C14"/>
    <w:rsid w:val="002328EC"/>
    <w:rsid w:val="002340E2"/>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01AE"/>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7F8"/>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027"/>
    <w:rsid w:val="002A36BB"/>
    <w:rsid w:val="002A406B"/>
    <w:rsid w:val="002A4E55"/>
    <w:rsid w:val="002A5504"/>
    <w:rsid w:val="002A5C78"/>
    <w:rsid w:val="002A60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A52"/>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1ED7"/>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085"/>
    <w:rsid w:val="003604FC"/>
    <w:rsid w:val="0036229E"/>
    <w:rsid w:val="00362414"/>
    <w:rsid w:val="00362557"/>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4DE9"/>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3F8D"/>
    <w:rsid w:val="003941A8"/>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D63B1"/>
    <w:rsid w:val="003E10B2"/>
    <w:rsid w:val="003E1157"/>
    <w:rsid w:val="003E1579"/>
    <w:rsid w:val="003E1ACF"/>
    <w:rsid w:val="003E3803"/>
    <w:rsid w:val="003E482D"/>
    <w:rsid w:val="003E513F"/>
    <w:rsid w:val="003E546D"/>
    <w:rsid w:val="003E5C19"/>
    <w:rsid w:val="003E6534"/>
    <w:rsid w:val="003E6A7A"/>
    <w:rsid w:val="003F0792"/>
    <w:rsid w:val="003F0A2B"/>
    <w:rsid w:val="003F1149"/>
    <w:rsid w:val="003F2838"/>
    <w:rsid w:val="003F3EAB"/>
    <w:rsid w:val="003F40F7"/>
    <w:rsid w:val="003F4D30"/>
    <w:rsid w:val="003F7DF5"/>
    <w:rsid w:val="00400003"/>
    <w:rsid w:val="00400316"/>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78D"/>
    <w:rsid w:val="00427AE5"/>
    <w:rsid w:val="00427AFA"/>
    <w:rsid w:val="00432353"/>
    <w:rsid w:val="00432CCE"/>
    <w:rsid w:val="00432EDF"/>
    <w:rsid w:val="004335BC"/>
    <w:rsid w:val="004339BE"/>
    <w:rsid w:val="004363E1"/>
    <w:rsid w:val="00437572"/>
    <w:rsid w:val="00440E2A"/>
    <w:rsid w:val="00441D8B"/>
    <w:rsid w:val="00441E45"/>
    <w:rsid w:val="00442D79"/>
    <w:rsid w:val="00443073"/>
    <w:rsid w:val="00443DE6"/>
    <w:rsid w:val="00443FDA"/>
    <w:rsid w:val="00444762"/>
    <w:rsid w:val="00444878"/>
    <w:rsid w:val="00444D8D"/>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19B"/>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1B7E"/>
    <w:rsid w:val="004D21CF"/>
    <w:rsid w:val="004D250F"/>
    <w:rsid w:val="004D2A7C"/>
    <w:rsid w:val="004D33F3"/>
    <w:rsid w:val="004D4093"/>
    <w:rsid w:val="004D4E8B"/>
    <w:rsid w:val="004D59B7"/>
    <w:rsid w:val="004D795A"/>
    <w:rsid w:val="004D79A9"/>
    <w:rsid w:val="004E09EA"/>
    <w:rsid w:val="004E15BA"/>
    <w:rsid w:val="004E1C3F"/>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4F7F46"/>
    <w:rsid w:val="0050136D"/>
    <w:rsid w:val="00501946"/>
    <w:rsid w:val="0050316D"/>
    <w:rsid w:val="00503679"/>
    <w:rsid w:val="00503CF7"/>
    <w:rsid w:val="0050409E"/>
    <w:rsid w:val="00504A30"/>
    <w:rsid w:val="005062F1"/>
    <w:rsid w:val="00506C08"/>
    <w:rsid w:val="00507FF9"/>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909"/>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08D"/>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0D3A"/>
    <w:rsid w:val="005F1110"/>
    <w:rsid w:val="005F264F"/>
    <w:rsid w:val="005F2DA2"/>
    <w:rsid w:val="005F325F"/>
    <w:rsid w:val="005F3298"/>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37E"/>
    <w:rsid w:val="00610A39"/>
    <w:rsid w:val="0061213E"/>
    <w:rsid w:val="00612B4B"/>
    <w:rsid w:val="006136EB"/>
    <w:rsid w:val="00613CCD"/>
    <w:rsid w:val="0061491B"/>
    <w:rsid w:val="00615E7C"/>
    <w:rsid w:val="006163E3"/>
    <w:rsid w:val="006166F5"/>
    <w:rsid w:val="00616BF4"/>
    <w:rsid w:val="00617F1C"/>
    <w:rsid w:val="006200CA"/>
    <w:rsid w:val="006217E1"/>
    <w:rsid w:val="00621BF9"/>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BE1"/>
    <w:rsid w:val="00635F9E"/>
    <w:rsid w:val="006360E4"/>
    <w:rsid w:val="00636621"/>
    <w:rsid w:val="00636943"/>
    <w:rsid w:val="00636E66"/>
    <w:rsid w:val="00637728"/>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B0E"/>
    <w:rsid w:val="00653EAF"/>
    <w:rsid w:val="0065482B"/>
    <w:rsid w:val="006551AA"/>
    <w:rsid w:val="006553BC"/>
    <w:rsid w:val="00656425"/>
    <w:rsid w:val="0065688B"/>
    <w:rsid w:val="00656D4A"/>
    <w:rsid w:val="00657354"/>
    <w:rsid w:val="00657D2F"/>
    <w:rsid w:val="006611F4"/>
    <w:rsid w:val="00661B49"/>
    <w:rsid w:val="00662000"/>
    <w:rsid w:val="00662990"/>
    <w:rsid w:val="00663D09"/>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948"/>
    <w:rsid w:val="00686C20"/>
    <w:rsid w:val="00686F06"/>
    <w:rsid w:val="006918B2"/>
    <w:rsid w:val="00692617"/>
    <w:rsid w:val="00692A1C"/>
    <w:rsid w:val="0069459D"/>
    <w:rsid w:val="00695005"/>
    <w:rsid w:val="0069541B"/>
    <w:rsid w:val="00695A92"/>
    <w:rsid w:val="00695F18"/>
    <w:rsid w:val="00696533"/>
    <w:rsid w:val="00696F74"/>
    <w:rsid w:val="006A0417"/>
    <w:rsid w:val="006A09D5"/>
    <w:rsid w:val="006A491B"/>
    <w:rsid w:val="006A4A75"/>
    <w:rsid w:val="006A551A"/>
    <w:rsid w:val="006A5B86"/>
    <w:rsid w:val="006A5EB2"/>
    <w:rsid w:val="006A739E"/>
    <w:rsid w:val="006B1358"/>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47AD"/>
    <w:rsid w:val="006D62F6"/>
    <w:rsid w:val="006D645F"/>
    <w:rsid w:val="006D6807"/>
    <w:rsid w:val="006D758D"/>
    <w:rsid w:val="006D7E05"/>
    <w:rsid w:val="006D7F45"/>
    <w:rsid w:val="006E1379"/>
    <w:rsid w:val="006E177E"/>
    <w:rsid w:val="006E1F32"/>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0F5"/>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6CA2"/>
    <w:rsid w:val="00757B63"/>
    <w:rsid w:val="0076051C"/>
    <w:rsid w:val="007605AE"/>
    <w:rsid w:val="0076184E"/>
    <w:rsid w:val="007618B0"/>
    <w:rsid w:val="00764A61"/>
    <w:rsid w:val="00764F78"/>
    <w:rsid w:val="00765912"/>
    <w:rsid w:val="00766023"/>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A7FE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1C64"/>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7F7F39"/>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318"/>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A5A"/>
    <w:rsid w:val="00852FFE"/>
    <w:rsid w:val="008532FF"/>
    <w:rsid w:val="00853767"/>
    <w:rsid w:val="008546A9"/>
    <w:rsid w:val="008548F1"/>
    <w:rsid w:val="00856878"/>
    <w:rsid w:val="008569C2"/>
    <w:rsid w:val="00856C27"/>
    <w:rsid w:val="0085716A"/>
    <w:rsid w:val="008571A3"/>
    <w:rsid w:val="00857D51"/>
    <w:rsid w:val="008600DA"/>
    <w:rsid w:val="0086024C"/>
    <w:rsid w:val="00862B23"/>
    <w:rsid w:val="00863724"/>
    <w:rsid w:val="00863A52"/>
    <w:rsid w:val="00863D4F"/>
    <w:rsid w:val="00863D86"/>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40C"/>
    <w:rsid w:val="008B1AD6"/>
    <w:rsid w:val="008B1B8A"/>
    <w:rsid w:val="008B3982"/>
    <w:rsid w:val="008B40B0"/>
    <w:rsid w:val="008B4415"/>
    <w:rsid w:val="008B486D"/>
    <w:rsid w:val="008B5319"/>
    <w:rsid w:val="008B723C"/>
    <w:rsid w:val="008B7E01"/>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6ED"/>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C71"/>
    <w:rsid w:val="00916E0C"/>
    <w:rsid w:val="0091796A"/>
    <w:rsid w:val="0092037B"/>
    <w:rsid w:val="009206DA"/>
    <w:rsid w:val="00921FD4"/>
    <w:rsid w:val="0092271F"/>
    <w:rsid w:val="009229A3"/>
    <w:rsid w:val="00922E38"/>
    <w:rsid w:val="0092341D"/>
    <w:rsid w:val="00924CEB"/>
    <w:rsid w:val="009251DE"/>
    <w:rsid w:val="00925F45"/>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7DF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C2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155F"/>
    <w:rsid w:val="00991BD6"/>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4B0"/>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30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ECC"/>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0E4C"/>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9FB"/>
    <w:rsid w:val="00AB0BA9"/>
    <w:rsid w:val="00AB110A"/>
    <w:rsid w:val="00AB13CE"/>
    <w:rsid w:val="00AB1CDC"/>
    <w:rsid w:val="00AB20D0"/>
    <w:rsid w:val="00AB3CB9"/>
    <w:rsid w:val="00AB3D2F"/>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0C6"/>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38A0"/>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511"/>
    <w:rsid w:val="00B327E2"/>
    <w:rsid w:val="00B32DC0"/>
    <w:rsid w:val="00B33E3D"/>
    <w:rsid w:val="00B34C1C"/>
    <w:rsid w:val="00B34D45"/>
    <w:rsid w:val="00B36C1D"/>
    <w:rsid w:val="00B36DF0"/>
    <w:rsid w:val="00B3711C"/>
    <w:rsid w:val="00B3762C"/>
    <w:rsid w:val="00B3778F"/>
    <w:rsid w:val="00B40282"/>
    <w:rsid w:val="00B4048A"/>
    <w:rsid w:val="00B4066E"/>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6CE"/>
    <w:rsid w:val="00B52732"/>
    <w:rsid w:val="00B5427A"/>
    <w:rsid w:val="00B545C2"/>
    <w:rsid w:val="00B546EF"/>
    <w:rsid w:val="00B54F11"/>
    <w:rsid w:val="00B551EF"/>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4E9"/>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324"/>
    <w:rsid w:val="00BB4DA3"/>
    <w:rsid w:val="00BB5157"/>
    <w:rsid w:val="00BB57AF"/>
    <w:rsid w:val="00BB5825"/>
    <w:rsid w:val="00BB6317"/>
    <w:rsid w:val="00BB71D0"/>
    <w:rsid w:val="00BC05DF"/>
    <w:rsid w:val="00BC082C"/>
    <w:rsid w:val="00BC1785"/>
    <w:rsid w:val="00BC1861"/>
    <w:rsid w:val="00BC1D9A"/>
    <w:rsid w:val="00BC223C"/>
    <w:rsid w:val="00BC2872"/>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1626"/>
    <w:rsid w:val="00C0212B"/>
    <w:rsid w:val="00C0230D"/>
    <w:rsid w:val="00C025A2"/>
    <w:rsid w:val="00C0278E"/>
    <w:rsid w:val="00C0294A"/>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1D5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A7FB6"/>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2F79"/>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122"/>
    <w:rsid w:val="00CE79F8"/>
    <w:rsid w:val="00CE7A02"/>
    <w:rsid w:val="00CE7BBE"/>
    <w:rsid w:val="00CF00CA"/>
    <w:rsid w:val="00CF13EC"/>
    <w:rsid w:val="00CF1FE1"/>
    <w:rsid w:val="00CF39C3"/>
    <w:rsid w:val="00CF4136"/>
    <w:rsid w:val="00CF545C"/>
    <w:rsid w:val="00CF5A5B"/>
    <w:rsid w:val="00CF5FFC"/>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3B3"/>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4F3"/>
    <w:rsid w:val="00D465B3"/>
    <w:rsid w:val="00D471CF"/>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285B"/>
    <w:rsid w:val="00D73FD0"/>
    <w:rsid w:val="00D75586"/>
    <w:rsid w:val="00D7653B"/>
    <w:rsid w:val="00D76B07"/>
    <w:rsid w:val="00D76EA2"/>
    <w:rsid w:val="00D777EA"/>
    <w:rsid w:val="00D77E24"/>
    <w:rsid w:val="00D77FE8"/>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73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E64"/>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1A3"/>
    <w:rsid w:val="00E11679"/>
    <w:rsid w:val="00E12228"/>
    <w:rsid w:val="00E12389"/>
    <w:rsid w:val="00E12519"/>
    <w:rsid w:val="00E126C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362"/>
    <w:rsid w:val="00E2462B"/>
    <w:rsid w:val="00E250E1"/>
    <w:rsid w:val="00E265F3"/>
    <w:rsid w:val="00E266FD"/>
    <w:rsid w:val="00E30903"/>
    <w:rsid w:val="00E30A04"/>
    <w:rsid w:val="00E30D35"/>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39F"/>
    <w:rsid w:val="00E407D5"/>
    <w:rsid w:val="00E41DC2"/>
    <w:rsid w:val="00E41E71"/>
    <w:rsid w:val="00E428C2"/>
    <w:rsid w:val="00E42D4F"/>
    <w:rsid w:val="00E455B3"/>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525"/>
    <w:rsid w:val="00E71947"/>
    <w:rsid w:val="00E72065"/>
    <w:rsid w:val="00E72DB1"/>
    <w:rsid w:val="00E72F95"/>
    <w:rsid w:val="00E7340D"/>
    <w:rsid w:val="00E73B6C"/>
    <w:rsid w:val="00E73BE3"/>
    <w:rsid w:val="00E7401E"/>
    <w:rsid w:val="00E75377"/>
    <w:rsid w:val="00E76DF5"/>
    <w:rsid w:val="00E802FE"/>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2D5"/>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0FF"/>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48C9"/>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0EF2"/>
    <w:rsid w:val="00F51100"/>
    <w:rsid w:val="00F51779"/>
    <w:rsid w:val="00F52CF7"/>
    <w:rsid w:val="00F53D63"/>
    <w:rsid w:val="00F53E48"/>
    <w:rsid w:val="00F54E3C"/>
    <w:rsid w:val="00F5568F"/>
    <w:rsid w:val="00F55863"/>
    <w:rsid w:val="00F5651A"/>
    <w:rsid w:val="00F56D4D"/>
    <w:rsid w:val="00F5782B"/>
    <w:rsid w:val="00F60C49"/>
    <w:rsid w:val="00F61608"/>
    <w:rsid w:val="00F616E1"/>
    <w:rsid w:val="00F62084"/>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87BF3"/>
    <w:rsid w:val="00F925E3"/>
    <w:rsid w:val="00F93FBC"/>
    <w:rsid w:val="00F95C24"/>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97E"/>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22CAE"/>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756CA2"/>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B32511"/>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22CAE"/>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756CA2"/>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B3251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603">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59589050">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burt\AppData\Local\Microsoft\Windows\Temporary%20Internet%20Files\Content.Outlook\6B2JH62M\james.burt@decc.gsi.gov.uk" TargetMode="External"/><Relationship Id="rId18"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7" Type="http://schemas.microsoft.com/office/2007/relationships/stylesWithEffects" Target="stylesWithEffects.xml"/><Relationship Id="rId12" Type="http://schemas.openxmlformats.org/officeDocument/2006/relationships/hyperlink" Target="file:///C:\Users\jburt\AppData\Local\Microsoft\Windows\Temporary%20Internet%20Files\Content.Outlook\6B2JH62M\julie.farrow@decc.gsi.gov.uk" TargetMode="External"/><Relationship Id="rId17" Type="http://schemas.openxmlformats.org/officeDocument/2006/relationships/hyperlink" Target="http://www.nationalarchives.gov.uk/doc/open-government-licence/version/2/" TargetMode="External"/><Relationship Id="rId25"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 Type="http://schemas.openxmlformats.org/officeDocument/2006/relationships/customXml" Target="../customXml/item2.xml"/><Relationship Id="rId16" Type="http://schemas.openxmlformats.org/officeDocument/2006/relationships/hyperlink" Target="mailto:james.burt@decc.gsi.gov.uk" TargetMode="External"/><Relationship Id="rId20"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5" Type="http://schemas.openxmlformats.org/officeDocument/2006/relationships/numbering" Target="numbering.xml"/><Relationship Id="rId15" Type="http://schemas.openxmlformats.org/officeDocument/2006/relationships/hyperlink" Target="mailto:james.burt@decc.gsi.gov.uk" TargetMode="External"/><Relationship Id="rId23"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lie.farrow@decc.gsi.gov.uk" TargetMode="External"/><Relationship Id="rId22"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dcmitype/"/>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http://purl.org/dc/elements/1.1/"/>
  </ds:schemaRefs>
</ds:datastoreItem>
</file>

<file path=customXml/itemProps4.xml><?xml version="1.0" encoding="utf-8"?>
<ds:datastoreItem xmlns:ds="http://schemas.openxmlformats.org/officeDocument/2006/customXml" ds:itemID="{9AC566A4-DD8E-403D-8A8D-5857CB89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8585</Words>
  <Characters>48936</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Saworsky Kate (Procurement)</cp:lastModifiedBy>
  <cp:revision>2</cp:revision>
  <cp:lastPrinted>2015-03-19T15:13:00Z</cp:lastPrinted>
  <dcterms:created xsi:type="dcterms:W3CDTF">2015-03-26T14:55:00Z</dcterms:created>
  <dcterms:modified xsi:type="dcterms:W3CDTF">2015-03-26T14:55:00Z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