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3E979" w14:textId="77777777" w:rsidR="00E2609B" w:rsidRPr="00D03934" w:rsidRDefault="00A57309" w:rsidP="00A71955">
      <w:pPr>
        <w:pStyle w:val="GPSDefinitionL2Guidance"/>
        <w:rPr>
          <w:u w:val="single"/>
        </w:rPr>
      </w:pPr>
      <w:r w:rsidRPr="002252AC">
        <w:rPr>
          <w:noProof/>
          <w:lang w:eastAsia="en-GB"/>
        </w:rPr>
        <w:drawing>
          <wp:anchor distT="0" distB="0" distL="114300" distR="114300" simplePos="0" relativeHeight="251658240" behindDoc="1" locked="0" layoutInCell="1" allowOverlap="1" wp14:anchorId="23B3F66B" wp14:editId="23B3F66C">
            <wp:simplePos x="0" y="0"/>
            <wp:positionH relativeFrom="column">
              <wp:posOffset>0</wp:posOffset>
            </wp:positionH>
            <wp:positionV relativeFrom="paragraph">
              <wp:posOffset>-635</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1" cstate="print"/>
                    <a:srcRect/>
                    <a:stretch>
                      <a:fillRect/>
                    </a:stretch>
                  </pic:blipFill>
                  <pic:spPr bwMode="auto">
                    <a:xfrm>
                      <a:off x="0" y="0"/>
                      <a:ext cx="1695450" cy="1371600"/>
                    </a:xfrm>
                    <a:prstGeom prst="rect">
                      <a:avLst/>
                    </a:prstGeom>
                    <a:noFill/>
                  </pic:spPr>
                </pic:pic>
              </a:graphicData>
            </a:graphic>
          </wp:anchor>
        </w:drawing>
      </w:r>
    </w:p>
    <w:p w14:paraId="23B3E97A" w14:textId="77777777" w:rsidR="00A57309" w:rsidRDefault="00A57309" w:rsidP="00A71955">
      <w:pPr>
        <w:pStyle w:val="GPSL2Guidance"/>
        <w:rPr>
          <w:highlight w:val="green"/>
        </w:rPr>
      </w:pPr>
    </w:p>
    <w:p w14:paraId="23B3E97B" w14:textId="77777777" w:rsidR="00A57309" w:rsidRDefault="00A57309" w:rsidP="00A71955">
      <w:pPr>
        <w:pStyle w:val="GPSL2Guidance"/>
        <w:rPr>
          <w:highlight w:val="green"/>
        </w:rPr>
      </w:pPr>
    </w:p>
    <w:p w14:paraId="23B3E97C" w14:textId="77777777" w:rsidR="00A57309" w:rsidRDefault="00A57309" w:rsidP="00A71955">
      <w:pPr>
        <w:pStyle w:val="GPSL2Guidance"/>
        <w:rPr>
          <w:highlight w:val="green"/>
        </w:rPr>
      </w:pPr>
    </w:p>
    <w:p w14:paraId="23B3E97D" w14:textId="77777777" w:rsidR="00A57309" w:rsidRDefault="00A57309" w:rsidP="00A71955">
      <w:pPr>
        <w:pStyle w:val="GPSL2Guidance"/>
        <w:rPr>
          <w:highlight w:val="green"/>
        </w:rPr>
      </w:pPr>
    </w:p>
    <w:p w14:paraId="23B3E97E" w14:textId="77777777" w:rsidR="00A57309" w:rsidRDefault="00A57309" w:rsidP="00A71955">
      <w:pPr>
        <w:pStyle w:val="GPSL2Guidance"/>
        <w:rPr>
          <w:highlight w:val="green"/>
        </w:rPr>
      </w:pPr>
    </w:p>
    <w:p w14:paraId="23B3E97F" w14:textId="77777777" w:rsidR="00A57309" w:rsidRDefault="00A57309" w:rsidP="00A71955">
      <w:pPr>
        <w:pStyle w:val="GPSL2Guidance"/>
        <w:rPr>
          <w:highlight w:val="green"/>
        </w:rPr>
      </w:pPr>
    </w:p>
    <w:p w14:paraId="23B3E980" w14:textId="77777777" w:rsidR="00A57309" w:rsidRDefault="00A57309" w:rsidP="00A71955">
      <w:pPr>
        <w:pStyle w:val="GPSL2Guidance"/>
        <w:rPr>
          <w:highlight w:val="green"/>
        </w:rPr>
      </w:pPr>
    </w:p>
    <w:p w14:paraId="23B3E981" w14:textId="77777777" w:rsidR="00A57309" w:rsidRDefault="00A57309" w:rsidP="00171721">
      <w:pPr>
        <w:pStyle w:val="GPSL2Guidance"/>
        <w:jc w:val="center"/>
        <w:rPr>
          <w:highlight w:val="green"/>
        </w:rPr>
      </w:pPr>
    </w:p>
    <w:p w14:paraId="23B3E982" w14:textId="3CA99D1A" w:rsidR="00A57309" w:rsidRPr="00A57309" w:rsidRDefault="00373A17" w:rsidP="00171721">
      <w:pPr>
        <w:tabs>
          <w:tab w:val="left" w:pos="3250"/>
        </w:tabs>
        <w:ind w:left="0"/>
        <w:jc w:val="center"/>
        <w:rPr>
          <w:b/>
          <w:sz w:val="28"/>
          <w:szCs w:val="28"/>
        </w:rPr>
      </w:pPr>
      <w:r>
        <w:rPr>
          <w:b/>
          <w:sz w:val="28"/>
          <w:szCs w:val="28"/>
        </w:rPr>
        <w:t xml:space="preserve">     </w:t>
      </w:r>
      <w:r w:rsidR="00A57309" w:rsidRPr="00A57309">
        <w:rPr>
          <w:b/>
          <w:sz w:val="28"/>
          <w:szCs w:val="28"/>
        </w:rPr>
        <w:t>THE DEPARTMENT FOR EXITING THE EUROPEAN UNION</w:t>
      </w:r>
    </w:p>
    <w:p w14:paraId="23B3E983" w14:textId="2B1C7263" w:rsidR="00A57309" w:rsidRPr="00A57309" w:rsidRDefault="00A57309" w:rsidP="00171721">
      <w:pPr>
        <w:numPr>
          <w:ilvl w:val="0"/>
          <w:numId w:val="18"/>
        </w:numPr>
        <w:tabs>
          <w:tab w:val="left" w:pos="3250"/>
        </w:tabs>
        <w:jc w:val="center"/>
        <w:rPr>
          <w:b/>
          <w:sz w:val="28"/>
          <w:szCs w:val="28"/>
        </w:rPr>
      </w:pPr>
      <w:r w:rsidRPr="00A57309">
        <w:rPr>
          <w:b/>
          <w:sz w:val="28"/>
          <w:szCs w:val="28"/>
        </w:rPr>
        <w:t>A</w:t>
      </w:r>
      <w:r w:rsidR="00360F91" w:rsidRPr="00A57309">
        <w:rPr>
          <w:b/>
          <w:sz w:val="28"/>
          <w:szCs w:val="28"/>
        </w:rPr>
        <w:t>ND</w:t>
      </w:r>
      <w:r w:rsidRPr="00A57309">
        <w:rPr>
          <w:b/>
          <w:sz w:val="28"/>
          <w:szCs w:val="28"/>
        </w:rPr>
        <w:t xml:space="preserve"> –</w:t>
      </w:r>
    </w:p>
    <w:p w14:paraId="23B3E984" w14:textId="77777777" w:rsidR="00A57309" w:rsidRPr="00A57309" w:rsidRDefault="00A57309" w:rsidP="00171721">
      <w:pPr>
        <w:tabs>
          <w:tab w:val="left" w:pos="3250"/>
        </w:tabs>
        <w:ind w:left="720"/>
        <w:jc w:val="center"/>
        <w:rPr>
          <w:b/>
          <w:sz w:val="28"/>
          <w:szCs w:val="28"/>
        </w:rPr>
      </w:pPr>
      <w:r w:rsidRPr="00A57309">
        <w:rPr>
          <w:b/>
          <w:sz w:val="28"/>
          <w:szCs w:val="28"/>
        </w:rPr>
        <w:t>RUNTIME COLLECTIVE LTD</w:t>
      </w:r>
    </w:p>
    <w:p w14:paraId="23B3E985" w14:textId="77777777" w:rsidR="00A57309" w:rsidRPr="00A57309" w:rsidRDefault="00A57309" w:rsidP="00171721">
      <w:pPr>
        <w:tabs>
          <w:tab w:val="left" w:pos="3250"/>
        </w:tabs>
        <w:ind w:left="720"/>
        <w:jc w:val="center"/>
        <w:rPr>
          <w:b/>
          <w:sz w:val="28"/>
          <w:szCs w:val="28"/>
        </w:rPr>
      </w:pPr>
      <w:r w:rsidRPr="00A57309">
        <w:rPr>
          <w:b/>
          <w:sz w:val="28"/>
          <w:szCs w:val="28"/>
        </w:rPr>
        <w:t>CONTRACT</w:t>
      </w:r>
    </w:p>
    <w:p w14:paraId="23B3E986" w14:textId="77777777" w:rsidR="00A57309" w:rsidRPr="00A57309" w:rsidRDefault="00A57309" w:rsidP="00171721">
      <w:pPr>
        <w:tabs>
          <w:tab w:val="left" w:pos="3250"/>
        </w:tabs>
        <w:ind w:left="720"/>
        <w:jc w:val="center"/>
        <w:rPr>
          <w:b/>
          <w:sz w:val="28"/>
          <w:szCs w:val="28"/>
        </w:rPr>
      </w:pPr>
      <w:r w:rsidRPr="00A57309">
        <w:rPr>
          <w:b/>
          <w:sz w:val="28"/>
          <w:szCs w:val="28"/>
        </w:rPr>
        <w:t>RELATING TO</w:t>
      </w:r>
      <w:bookmarkStart w:id="0" w:name="_GoBack"/>
      <w:bookmarkEnd w:id="0"/>
    </w:p>
    <w:p w14:paraId="23B3E987" w14:textId="77777777" w:rsidR="00A57309" w:rsidRPr="00A57309" w:rsidRDefault="00A57309" w:rsidP="00171721">
      <w:pPr>
        <w:tabs>
          <w:tab w:val="left" w:pos="3250"/>
        </w:tabs>
        <w:ind w:left="720"/>
        <w:jc w:val="center"/>
        <w:rPr>
          <w:b/>
          <w:sz w:val="28"/>
          <w:szCs w:val="28"/>
        </w:rPr>
      </w:pPr>
      <w:r w:rsidRPr="00A57309">
        <w:rPr>
          <w:b/>
          <w:sz w:val="28"/>
          <w:szCs w:val="28"/>
        </w:rPr>
        <w:t>SOCIAL MEDIA MONITORING</w:t>
      </w:r>
    </w:p>
    <w:p w14:paraId="23B3E988" w14:textId="77777777" w:rsidR="00A57309" w:rsidRPr="00A57309" w:rsidRDefault="00A57309" w:rsidP="00171721">
      <w:pPr>
        <w:tabs>
          <w:tab w:val="left" w:pos="3250"/>
        </w:tabs>
        <w:ind w:left="720"/>
        <w:jc w:val="center"/>
        <w:rPr>
          <w:b/>
          <w:sz w:val="28"/>
          <w:szCs w:val="28"/>
        </w:rPr>
      </w:pPr>
      <w:r w:rsidRPr="00A57309">
        <w:rPr>
          <w:b/>
          <w:sz w:val="28"/>
          <w:szCs w:val="28"/>
        </w:rPr>
        <w:t>CCCO18A21</w:t>
      </w:r>
    </w:p>
    <w:p w14:paraId="23B3E989" w14:textId="77777777" w:rsidR="008D0A60" w:rsidRPr="00A57309" w:rsidRDefault="008D0A60" w:rsidP="00A71955">
      <w:pPr>
        <w:pStyle w:val="GPSL2Guidance"/>
        <w:rPr>
          <w:i w:val="0"/>
          <w:sz w:val="32"/>
          <w:szCs w:val="32"/>
          <w:highlight w:val="green"/>
        </w:rPr>
      </w:pPr>
    </w:p>
    <w:p w14:paraId="23B3E98B" w14:textId="4B0BEEBF" w:rsidR="00E2609B" w:rsidRPr="00EA045F" w:rsidRDefault="00E2609B" w:rsidP="00A71955">
      <w:pPr>
        <w:pStyle w:val="GPSL2Guidance"/>
        <w:rPr>
          <w:highlight w:val="green"/>
        </w:rPr>
      </w:pPr>
      <w:r w:rsidRPr="00D03934">
        <w:rPr>
          <w:i w:val="0"/>
          <w:color w:val="1F497D"/>
        </w:rPr>
        <w:br w:type="page"/>
      </w:r>
      <w:r w:rsidR="00AF0ED9" w:rsidRPr="00D03934">
        <w:lastRenderedPageBreak/>
        <w:t>PART 1 – ORDER FORM</w:t>
      </w:r>
    </w:p>
    <w:p w14:paraId="23B3E98C" w14:textId="77777777" w:rsidR="00184275" w:rsidRPr="00D03934" w:rsidRDefault="00E2609B" w:rsidP="00A71955">
      <w:pPr>
        <w:pStyle w:val="ORDERFORML1SECTIONTITLE"/>
        <w:jc w:val="both"/>
      </w:pPr>
      <w:r w:rsidRPr="00D03934">
        <w:t>SECTION A</w:t>
      </w:r>
    </w:p>
    <w:p w14:paraId="23B3E98D" w14:textId="77777777" w:rsidR="00375CB5" w:rsidRPr="00D03934" w:rsidRDefault="00E2609B" w:rsidP="00A71955">
      <w:pPr>
        <w:ind w:left="0"/>
      </w:pPr>
      <w:r w:rsidRPr="00D03934">
        <w:t xml:space="preserve">This Order Form is issued in accordance with the provisions of the Framework </w:t>
      </w:r>
      <w:proofErr w:type="gramStart"/>
      <w:r w:rsidRPr="00D03934">
        <w:t>Agreement</w:t>
      </w:r>
      <w:r w:rsidR="00A01C5C">
        <w:t xml:space="preserve"> </w:t>
      </w:r>
      <w:r w:rsidR="00AB30C7" w:rsidRPr="00D03934">
        <w:t xml:space="preserve"> </w:t>
      </w:r>
      <w:r w:rsidR="00944E2A" w:rsidRPr="00CE281E">
        <w:t>RM3708</w:t>
      </w:r>
      <w:proofErr w:type="gramEnd"/>
      <w:r w:rsidR="00944E2A" w:rsidRPr="00CE281E">
        <w:t xml:space="preserve"> Media Monitoring and Evaluation and Related Services</w:t>
      </w:r>
      <w:r w:rsidRPr="00CE281E">
        <w:t>.</w:t>
      </w:r>
      <w:r w:rsidRPr="00D03934">
        <w:t xml:space="preserve"> The Supplier agrees to supply </w:t>
      </w:r>
      <w:r w:rsidR="00C04097">
        <w:t xml:space="preserve">the </w:t>
      </w:r>
      <w:r w:rsidR="00C022E0" w:rsidRPr="00D03934">
        <w:t>Services specified</w:t>
      </w:r>
      <w:r w:rsidRPr="00D03934">
        <w:t xml:space="preserve"> below on and subject to the terms of this Call </w:t>
      </w:r>
      <w:proofErr w:type="gramStart"/>
      <w:r w:rsidRPr="00D03934">
        <w:t>Off</w:t>
      </w:r>
      <w:proofErr w:type="gramEnd"/>
      <w:r w:rsidRPr="00D03934">
        <w:t xml:space="preserve"> Contract and for the avoidance of doubt this Call Off Contract consists of the terms set out in this Order Form and the </w:t>
      </w:r>
      <w:r w:rsidR="001F582E" w:rsidRPr="00D03934">
        <w:t>Call Off</w:t>
      </w:r>
      <w:r w:rsidR="008F13B0" w:rsidRPr="00D03934">
        <w:t xml:space="preserve"> Terms</w:t>
      </w:r>
      <w:r w:rsidRPr="00D03934">
        <w:t>.</w:t>
      </w:r>
    </w:p>
    <w:p w14:paraId="23B3E98E" w14:textId="0DE8ED14" w:rsidR="00375CB5" w:rsidRPr="00D03934" w:rsidRDefault="00001982" w:rsidP="00A71955">
      <w:pPr>
        <w:spacing w:before="120"/>
        <w:ind w:left="0"/>
      </w:pPr>
      <w:r w:rsidRPr="00D03934">
        <w:rPr>
          <w:b/>
        </w:rPr>
        <w:t>DATE</w:t>
      </w:r>
      <w:r w:rsidR="008A44D2" w:rsidRPr="00D03934">
        <w:rPr>
          <w:b/>
        </w:rPr>
        <w:tab/>
      </w:r>
      <w:r w:rsidR="00AB30C7" w:rsidRPr="00D03934">
        <w:tab/>
      </w:r>
      <w:r w:rsidRPr="00D03934">
        <w:tab/>
      </w:r>
      <w:r w:rsidR="00844A80" w:rsidRPr="00844A80">
        <w:rPr>
          <w:rStyle w:val="ORDERFORML2BoxChar"/>
        </w:rPr>
        <w:t>25/05/2018</w:t>
      </w:r>
    </w:p>
    <w:p w14:paraId="23B3E98F" w14:textId="77777777" w:rsidR="00C022E0" w:rsidRPr="00CE281E" w:rsidRDefault="00AB30C7" w:rsidP="00A71955">
      <w:pPr>
        <w:spacing w:before="120"/>
        <w:ind w:left="0"/>
      </w:pPr>
      <w:r w:rsidRPr="00D03934">
        <w:rPr>
          <w:b/>
        </w:rPr>
        <w:t xml:space="preserve">ORDER </w:t>
      </w:r>
      <w:r w:rsidR="00C83EE6" w:rsidRPr="00D03934">
        <w:rPr>
          <w:b/>
        </w:rPr>
        <w:t>NUMBER</w:t>
      </w:r>
      <w:r w:rsidRPr="00D03934">
        <w:tab/>
      </w:r>
      <w:r w:rsidR="00CE281E" w:rsidRPr="00CE281E">
        <w:rPr>
          <w:b/>
        </w:rPr>
        <w:t>TBC</w:t>
      </w:r>
    </w:p>
    <w:p w14:paraId="23B3E990" w14:textId="77777777" w:rsidR="00375CB5" w:rsidRPr="00360F91" w:rsidRDefault="00E2609B" w:rsidP="00A71955">
      <w:pPr>
        <w:ind w:left="0"/>
      </w:pPr>
      <w:r w:rsidRPr="00CE281E">
        <w:rPr>
          <w:rFonts w:eastAsia="STZhongsong"/>
          <w:b/>
        </w:rPr>
        <w:t>FROM</w:t>
      </w:r>
      <w:r w:rsidRPr="00CE281E">
        <w:rPr>
          <w:b/>
        </w:rPr>
        <w:t xml:space="preserve"> </w:t>
      </w:r>
      <w:r w:rsidR="00AB30C7" w:rsidRPr="00CE281E">
        <w:rPr>
          <w:b/>
        </w:rPr>
        <w:tab/>
      </w:r>
      <w:r w:rsidR="008A44D2" w:rsidRPr="00CE281E">
        <w:rPr>
          <w:b/>
        </w:rPr>
        <w:tab/>
      </w:r>
      <w:r w:rsidR="00AB30C7" w:rsidRPr="00CE281E">
        <w:rPr>
          <w:b/>
        </w:rPr>
        <w:tab/>
      </w:r>
      <w:r w:rsidR="00CE281E" w:rsidRPr="00360F91">
        <w:t>The Department for Exiting the European Union</w:t>
      </w:r>
      <w:r w:rsidR="000A7D35" w:rsidRPr="00360F91">
        <w:t xml:space="preserve"> </w:t>
      </w:r>
      <w:r w:rsidRPr="00360F91">
        <w:t>"</w:t>
      </w:r>
      <w:r w:rsidR="00001982" w:rsidRPr="00360F91">
        <w:t>CUSTOMER</w:t>
      </w:r>
      <w:r w:rsidRPr="00360F91">
        <w:t>"</w:t>
      </w:r>
      <w:r w:rsidR="00394E52" w:rsidRPr="00360F91">
        <w:t xml:space="preserve"> </w:t>
      </w:r>
    </w:p>
    <w:p w14:paraId="23B3E991" w14:textId="77777777" w:rsidR="00CE281E" w:rsidRPr="00360F91" w:rsidRDefault="00CE281E" w:rsidP="00A71955">
      <w:pPr>
        <w:ind w:left="0"/>
      </w:pPr>
      <w:r w:rsidRPr="00360F91">
        <w:tab/>
      </w:r>
      <w:r w:rsidRPr="00360F91">
        <w:tab/>
      </w:r>
      <w:r w:rsidRPr="00360F91">
        <w:tab/>
        <w:t>100 Parliament Street</w:t>
      </w:r>
    </w:p>
    <w:p w14:paraId="23B3E992" w14:textId="77777777" w:rsidR="00CE281E" w:rsidRPr="00360F91" w:rsidRDefault="00CE281E" w:rsidP="00A71955">
      <w:pPr>
        <w:ind w:left="0"/>
      </w:pPr>
      <w:r w:rsidRPr="00360F91">
        <w:tab/>
      </w:r>
      <w:r w:rsidRPr="00360F91">
        <w:tab/>
      </w:r>
      <w:r w:rsidRPr="00360F91">
        <w:tab/>
        <w:t>London</w:t>
      </w:r>
    </w:p>
    <w:p w14:paraId="23B3E993" w14:textId="77777777" w:rsidR="00CE281E" w:rsidRPr="00360F91" w:rsidRDefault="00CE281E" w:rsidP="00A71955">
      <w:pPr>
        <w:ind w:left="0"/>
      </w:pPr>
      <w:r w:rsidRPr="00360F91">
        <w:tab/>
      </w:r>
      <w:r w:rsidRPr="00360F91">
        <w:tab/>
      </w:r>
      <w:r w:rsidRPr="00360F91">
        <w:tab/>
        <w:t>SW1A SNH</w:t>
      </w:r>
    </w:p>
    <w:p w14:paraId="23B3E994" w14:textId="77777777" w:rsidR="00375CB5" w:rsidRPr="00360F91" w:rsidRDefault="008A44D2" w:rsidP="00A71955">
      <w:pPr>
        <w:spacing w:before="120"/>
        <w:ind w:left="0"/>
      </w:pPr>
      <w:r w:rsidRPr="00D03934">
        <w:rPr>
          <w:b/>
        </w:rPr>
        <w:t>TO</w:t>
      </w:r>
      <w:r w:rsidR="00CE281E">
        <w:rPr>
          <w:b/>
        </w:rPr>
        <w:tab/>
      </w:r>
      <w:r w:rsidR="00CE281E">
        <w:rPr>
          <w:b/>
        </w:rPr>
        <w:tab/>
      </w:r>
      <w:r w:rsidR="00CE281E">
        <w:rPr>
          <w:b/>
        </w:rPr>
        <w:tab/>
      </w:r>
      <w:r w:rsidR="00CE281E" w:rsidRPr="00360F91">
        <w:t>Runtime Collective Ltd</w:t>
      </w:r>
      <w:r w:rsidR="000A7D35" w:rsidRPr="00360F91">
        <w:t xml:space="preserve"> </w:t>
      </w:r>
      <w:r w:rsidR="00001982" w:rsidRPr="00360F91">
        <w:t xml:space="preserve">"SUPPLIER" </w:t>
      </w:r>
    </w:p>
    <w:p w14:paraId="23B3E995" w14:textId="77777777" w:rsidR="00A239C2" w:rsidRPr="00360F91" w:rsidRDefault="00A239C2" w:rsidP="00A71955">
      <w:pPr>
        <w:spacing w:before="120"/>
        <w:ind w:left="0"/>
      </w:pPr>
      <w:r w:rsidRPr="00360F91">
        <w:tab/>
      </w:r>
      <w:r w:rsidRPr="00360F91">
        <w:tab/>
      </w:r>
      <w:r w:rsidRPr="00360F91">
        <w:tab/>
        <w:t>1</w:t>
      </w:r>
      <w:r w:rsidRPr="00360F91">
        <w:rPr>
          <w:vertAlign w:val="superscript"/>
        </w:rPr>
        <w:t>st</w:t>
      </w:r>
      <w:r w:rsidRPr="00360F91">
        <w:t xml:space="preserve"> Floor Sovereign House</w:t>
      </w:r>
    </w:p>
    <w:p w14:paraId="23B3E996" w14:textId="77777777" w:rsidR="00A239C2" w:rsidRPr="00360F91" w:rsidRDefault="00A239C2" w:rsidP="00A71955">
      <w:pPr>
        <w:spacing w:before="120"/>
        <w:ind w:left="0"/>
      </w:pPr>
      <w:r w:rsidRPr="00360F91">
        <w:tab/>
      </w:r>
      <w:r w:rsidRPr="00360F91">
        <w:tab/>
      </w:r>
      <w:r w:rsidRPr="00360F91">
        <w:tab/>
        <w:t>Church Street</w:t>
      </w:r>
    </w:p>
    <w:p w14:paraId="23B3E997" w14:textId="77777777" w:rsidR="00A239C2" w:rsidRPr="00360F91" w:rsidRDefault="00A239C2" w:rsidP="00A71955">
      <w:pPr>
        <w:spacing w:before="120"/>
        <w:ind w:left="0"/>
      </w:pPr>
      <w:r w:rsidRPr="00360F91">
        <w:tab/>
      </w:r>
      <w:r w:rsidRPr="00360F91">
        <w:tab/>
      </w:r>
      <w:r w:rsidRPr="00360F91">
        <w:tab/>
        <w:t>Brighton</w:t>
      </w:r>
    </w:p>
    <w:p w14:paraId="23B3E998" w14:textId="77777777" w:rsidR="00A239C2" w:rsidRPr="00360F91" w:rsidRDefault="00A239C2" w:rsidP="00A71955">
      <w:pPr>
        <w:spacing w:before="120"/>
        <w:ind w:left="0"/>
      </w:pPr>
      <w:r w:rsidRPr="00360F91">
        <w:tab/>
      </w:r>
      <w:r w:rsidRPr="00360F91">
        <w:tab/>
      </w:r>
      <w:r w:rsidRPr="00360F91">
        <w:tab/>
        <w:t>BN1 1UJ</w:t>
      </w:r>
    </w:p>
    <w:p w14:paraId="23B3E999" w14:textId="77777777" w:rsidR="00CE281E" w:rsidRPr="00CE281E" w:rsidRDefault="00CE281E" w:rsidP="00A71955">
      <w:pPr>
        <w:spacing w:before="120"/>
        <w:ind w:left="0"/>
        <w:rPr>
          <w:b/>
        </w:rPr>
      </w:pPr>
      <w:r>
        <w:tab/>
      </w:r>
      <w:r>
        <w:tab/>
      </w:r>
      <w:r>
        <w:tab/>
      </w:r>
    </w:p>
    <w:p w14:paraId="23B3E99A" w14:textId="77777777" w:rsidR="00184275" w:rsidRPr="00D03934" w:rsidRDefault="00A91EB5" w:rsidP="00A71955">
      <w:pPr>
        <w:pStyle w:val="ORDERFORML1SECTIONTITLE"/>
        <w:jc w:val="both"/>
      </w:pPr>
      <w:r w:rsidRPr="00D03934">
        <w:t xml:space="preserve">SECTION B </w:t>
      </w:r>
    </w:p>
    <w:p w14:paraId="23B3E99B" w14:textId="77777777" w:rsidR="00375CB5" w:rsidRPr="00D03934" w:rsidRDefault="00583628" w:rsidP="00A71955">
      <w:pPr>
        <w:pStyle w:val="ORDERFORML1PraraNo"/>
      </w:pPr>
      <w:r>
        <w:t>call off contract period</w:t>
      </w:r>
    </w:p>
    <w:p w14:paraId="23B3E99C" w14:textId="77777777" w:rsidR="00375CB5" w:rsidRPr="00D03934" w:rsidRDefault="00E2609B" w:rsidP="00A71955">
      <w:pPr>
        <w:pStyle w:val="ORDERFORML2Title"/>
      </w:pPr>
      <w:r w:rsidRPr="00D03934">
        <w:t xml:space="preserve">Call Off </w:t>
      </w:r>
      <w:r w:rsidR="00C83EE6" w:rsidRPr="00D03934">
        <w:t>Commencement</w:t>
      </w:r>
      <w:r w:rsidRPr="00D03934">
        <w:t xml:space="preserve"> Date: </w:t>
      </w:r>
    </w:p>
    <w:p w14:paraId="23B3E99D" w14:textId="5C529254" w:rsidR="00375CB5" w:rsidRPr="00D355D4" w:rsidRDefault="00844A80" w:rsidP="00A71955">
      <w:pPr>
        <w:pStyle w:val="ORDERFORML2Box"/>
      </w:pPr>
      <w:r w:rsidRPr="00D355D4">
        <w:t>25/05/2018</w:t>
      </w:r>
    </w:p>
    <w:p w14:paraId="23B3E99E" w14:textId="77777777" w:rsidR="008D0A60" w:rsidRPr="00D355D4" w:rsidRDefault="00E2609B" w:rsidP="00A71955">
      <w:pPr>
        <w:pStyle w:val="ORDERFORML2Title"/>
      </w:pPr>
      <w:r w:rsidRPr="00D355D4">
        <w:t>Call Off Expiry Date</w:t>
      </w:r>
      <w:r w:rsidR="003A440D" w:rsidRPr="00D355D4">
        <w:t>:</w:t>
      </w:r>
    </w:p>
    <w:p w14:paraId="23B3E99F" w14:textId="77777777" w:rsidR="008D0A60" w:rsidRPr="00D355D4" w:rsidRDefault="003A440D" w:rsidP="00A71955">
      <w:pPr>
        <w:pStyle w:val="ORDERFORML2Box"/>
      </w:pPr>
      <w:r w:rsidRPr="00D355D4">
        <w:t xml:space="preserve">End date of Call </w:t>
      </w:r>
      <w:proofErr w:type="gramStart"/>
      <w:r w:rsidRPr="00D355D4">
        <w:t>Off</w:t>
      </w:r>
      <w:proofErr w:type="gramEnd"/>
      <w:r w:rsidRPr="00D355D4">
        <w:t xml:space="preserve"> Initial Period</w:t>
      </w:r>
      <w:r w:rsidR="00E2609B" w:rsidRPr="00D355D4">
        <w:t xml:space="preserve"> </w:t>
      </w:r>
    </w:p>
    <w:p w14:paraId="23B3E9A0" w14:textId="41BEAB6F" w:rsidR="00375CB5" w:rsidRPr="00D355D4" w:rsidRDefault="00D355D4" w:rsidP="00A71955">
      <w:pPr>
        <w:pStyle w:val="ORDERFORML2Box"/>
      </w:pPr>
      <w:r w:rsidRPr="00D355D4">
        <w:t>24/05/2019</w:t>
      </w:r>
    </w:p>
    <w:p w14:paraId="23B3E9A1" w14:textId="77777777" w:rsidR="003A440D" w:rsidRPr="00D355D4" w:rsidRDefault="003A440D" w:rsidP="00A71955">
      <w:pPr>
        <w:pStyle w:val="ORDERFORML2Box"/>
      </w:pPr>
      <w:r w:rsidRPr="00D355D4">
        <w:t xml:space="preserve">End date of Call </w:t>
      </w:r>
      <w:proofErr w:type="gramStart"/>
      <w:r w:rsidRPr="00D355D4">
        <w:t>Off</w:t>
      </w:r>
      <w:proofErr w:type="gramEnd"/>
      <w:r w:rsidRPr="00D355D4">
        <w:t xml:space="preserve"> Extension Period</w:t>
      </w:r>
    </w:p>
    <w:p w14:paraId="23B3E9A2" w14:textId="5499602F" w:rsidR="003A440D" w:rsidRPr="00D03934" w:rsidRDefault="00D355D4" w:rsidP="00A71955">
      <w:pPr>
        <w:pStyle w:val="ORDERFORML2Box"/>
      </w:pPr>
      <w:r w:rsidRPr="00D355D4">
        <w:t>22/11/2019</w:t>
      </w:r>
    </w:p>
    <w:p w14:paraId="23B3E9A3" w14:textId="77777777" w:rsidR="008D3F59" w:rsidRPr="00D03934" w:rsidRDefault="00E2609B" w:rsidP="00A71955">
      <w:pPr>
        <w:pStyle w:val="ORDERFORML1PraraNo"/>
      </w:pPr>
      <w:r w:rsidRPr="00D03934">
        <w:t>CUSTOMER CORE</w:t>
      </w:r>
      <w:r w:rsidR="003201EC" w:rsidRPr="00D03934">
        <w:t xml:space="preserve"> services</w:t>
      </w:r>
      <w:r w:rsidRPr="00D03934">
        <w:t xml:space="preserve"> REQUIREMENTS </w:t>
      </w:r>
    </w:p>
    <w:p w14:paraId="23B3E9A4" w14:textId="77777777" w:rsidR="000F0336" w:rsidRPr="00D03934" w:rsidRDefault="00653715" w:rsidP="00A71955">
      <w:pPr>
        <w:pStyle w:val="ORDERFORML2Title"/>
      </w:pPr>
      <w:r w:rsidRPr="00D03934">
        <w:t>Services</w:t>
      </w:r>
      <w:r w:rsidR="00E2609B" w:rsidRPr="00D03934">
        <w:t xml:space="preserve"> required</w:t>
      </w:r>
      <w:r w:rsidR="00394E52" w:rsidRPr="00D03934">
        <w:t xml:space="preserve"> </w:t>
      </w:r>
    </w:p>
    <w:p w14:paraId="23B3E9A5" w14:textId="77777777" w:rsidR="000F0336" w:rsidRPr="00D03934" w:rsidRDefault="00A239C2" w:rsidP="00A71955">
      <w:pPr>
        <w:pStyle w:val="ORDERFORML2Box"/>
      </w:pPr>
      <w:r w:rsidRPr="00A239C2">
        <w:t xml:space="preserve">Specified in Call </w:t>
      </w:r>
      <w:proofErr w:type="gramStart"/>
      <w:r w:rsidRPr="00A239C2">
        <w:t>Off</w:t>
      </w:r>
      <w:proofErr w:type="gramEnd"/>
      <w:r w:rsidRPr="00A239C2">
        <w:t xml:space="preserve"> Schedule 2 (Services)</w:t>
      </w:r>
    </w:p>
    <w:p w14:paraId="23B3E9A6" w14:textId="77777777" w:rsidR="000F0336" w:rsidRDefault="00A239C2" w:rsidP="00A71955">
      <w:pPr>
        <w:pStyle w:val="ORDERFORML2Title"/>
      </w:pPr>
      <w:r>
        <w:lastRenderedPageBreak/>
        <w:t>Location/Sites of Delivery</w:t>
      </w:r>
    </w:p>
    <w:p w14:paraId="23B3E9A7" w14:textId="77777777" w:rsidR="00A239C2" w:rsidRPr="00A239C2" w:rsidRDefault="00A239C2" w:rsidP="00A71955">
      <w:pPr>
        <w:pStyle w:val="ORDERFORML2Title"/>
        <w:numPr>
          <w:ilvl w:val="0"/>
          <w:numId w:val="0"/>
        </w:numPr>
        <w:ind w:left="993"/>
        <w:rPr>
          <w:b w:val="0"/>
        </w:rPr>
      </w:pPr>
      <w:r>
        <w:rPr>
          <w:b w:val="0"/>
        </w:rPr>
        <w:t>Services will be carried out at the Suppliers own premises.  The Supplier will be required to attend meetings at the Customers London Office.</w:t>
      </w:r>
    </w:p>
    <w:p w14:paraId="23B3E9A8" w14:textId="77777777" w:rsidR="000F0336" w:rsidRDefault="000F0336" w:rsidP="00A71955">
      <w:pPr>
        <w:pStyle w:val="ORDERFORML2Title"/>
      </w:pPr>
      <w:r w:rsidRPr="00D03934">
        <w:t>Dates for Delivery of the Services</w:t>
      </w:r>
      <w:r w:rsidR="008D3F68" w:rsidRPr="00D03934">
        <w:t xml:space="preserve"> </w:t>
      </w:r>
    </w:p>
    <w:p w14:paraId="23B3E9A9" w14:textId="77777777" w:rsidR="00A239C2" w:rsidRDefault="00A239C2" w:rsidP="00A71955">
      <w:pPr>
        <w:pStyle w:val="ORDERFORML2Title"/>
        <w:numPr>
          <w:ilvl w:val="0"/>
          <w:numId w:val="0"/>
        </w:numPr>
        <w:ind w:left="993"/>
        <w:rPr>
          <w:b w:val="0"/>
        </w:rPr>
      </w:pPr>
      <w:r>
        <w:rPr>
          <w:b w:val="0"/>
        </w:rPr>
        <w:t>The Media Monitoring Service is to be available for use within 2 weeks of contract award.</w:t>
      </w:r>
    </w:p>
    <w:p w14:paraId="23B3E9AA" w14:textId="341E33D6" w:rsidR="00A239C2" w:rsidRPr="00A239C2" w:rsidRDefault="00A239C2" w:rsidP="00A71955">
      <w:pPr>
        <w:pStyle w:val="ORDERFORML2Title"/>
        <w:numPr>
          <w:ilvl w:val="0"/>
          <w:numId w:val="0"/>
        </w:numPr>
        <w:ind w:left="993"/>
        <w:rPr>
          <w:b w:val="0"/>
        </w:rPr>
      </w:pPr>
      <w:r>
        <w:rPr>
          <w:b w:val="0"/>
        </w:rPr>
        <w:t>The Supplier</w:t>
      </w:r>
      <w:r w:rsidR="00360F91">
        <w:rPr>
          <w:b w:val="0"/>
        </w:rPr>
        <w:t xml:space="preserve"> is</w:t>
      </w:r>
      <w:r>
        <w:rPr>
          <w:b w:val="0"/>
        </w:rPr>
        <w:t xml:space="preserve"> to meet with the Customer to discuss setting up of key words, users and agree dates for </w:t>
      </w:r>
      <w:proofErr w:type="spellStart"/>
      <w:r>
        <w:rPr>
          <w:b w:val="0"/>
        </w:rPr>
        <w:t>completition</w:t>
      </w:r>
      <w:proofErr w:type="spellEnd"/>
      <w:r>
        <w:rPr>
          <w:b w:val="0"/>
        </w:rPr>
        <w:t xml:space="preserve"> within 1 week of contract award.</w:t>
      </w:r>
    </w:p>
    <w:p w14:paraId="23B3E9AB" w14:textId="77777777" w:rsidR="008D3F68" w:rsidRPr="00D03934" w:rsidRDefault="008D3F68" w:rsidP="00A71955">
      <w:pPr>
        <w:pStyle w:val="ORDERFORML2Title"/>
      </w:pPr>
      <w:r w:rsidRPr="00D03934">
        <w:t>Implementation Plan</w:t>
      </w:r>
    </w:p>
    <w:p w14:paraId="23B3E9AC" w14:textId="77777777" w:rsidR="008D3F68" w:rsidRPr="00D03934" w:rsidRDefault="002127CF" w:rsidP="00A71955">
      <w:pPr>
        <w:pStyle w:val="ORDERFORML2Box"/>
      </w:pPr>
      <w:r w:rsidRPr="00A239C2">
        <w:t>In</w:t>
      </w:r>
      <w:r w:rsidR="008D3F68" w:rsidRPr="00A239C2">
        <w:t xml:space="preserve"> Part A of Call </w:t>
      </w:r>
      <w:proofErr w:type="gramStart"/>
      <w:r w:rsidR="008D3F68" w:rsidRPr="00A239C2">
        <w:t>Off</w:t>
      </w:r>
      <w:proofErr w:type="gramEnd"/>
      <w:r w:rsidR="008D3F68" w:rsidRPr="00A239C2">
        <w:t xml:space="preserve"> Schedule 4 (Implementation Plan, Customer Resp</w:t>
      </w:r>
      <w:r w:rsidR="00A239C2" w:rsidRPr="00A239C2">
        <w:t>onsibilities and Key Personnel)</w:t>
      </w:r>
    </w:p>
    <w:p w14:paraId="23B3E9AD" w14:textId="77777777" w:rsidR="008D0A60" w:rsidRDefault="007A5810" w:rsidP="00A71955">
      <w:pPr>
        <w:pStyle w:val="ORDERFORML2Title"/>
      </w:pPr>
      <w:r w:rsidRPr="00D03934">
        <w:t>Standards</w:t>
      </w:r>
    </w:p>
    <w:p w14:paraId="23B3E9AE" w14:textId="77777777" w:rsidR="007A5810" w:rsidRPr="00D03934" w:rsidRDefault="00C56D67" w:rsidP="00A71955">
      <w:pPr>
        <w:pStyle w:val="ORDERFORML2Box"/>
      </w:pPr>
      <w:r w:rsidRPr="001226BF">
        <w:t xml:space="preserve">In Call </w:t>
      </w:r>
      <w:proofErr w:type="gramStart"/>
      <w:r w:rsidRPr="001226BF">
        <w:t>Off</w:t>
      </w:r>
      <w:proofErr w:type="gramEnd"/>
      <w:r w:rsidRPr="001226BF">
        <w:t xml:space="preserve"> Schedule 7 (Standards)</w:t>
      </w:r>
    </w:p>
    <w:p w14:paraId="23B3E9AF" w14:textId="77777777" w:rsidR="000F0336" w:rsidRPr="00D03934" w:rsidRDefault="000F0336" w:rsidP="00A71955">
      <w:pPr>
        <w:pStyle w:val="ORDERFORML2Title"/>
      </w:pPr>
      <w:r w:rsidRPr="00D03934">
        <w:t>Service Levels and Service Credits</w:t>
      </w:r>
    </w:p>
    <w:p w14:paraId="23B3E9B0" w14:textId="77777777" w:rsidR="009F4E89" w:rsidRPr="00D03934" w:rsidRDefault="00C56D67" w:rsidP="00A71955">
      <w:pPr>
        <w:pStyle w:val="ORDERFORML2Box"/>
      </w:pPr>
      <w:r w:rsidRPr="001226BF">
        <w:t xml:space="preserve">In Part A of Call </w:t>
      </w:r>
      <w:proofErr w:type="gramStart"/>
      <w:r w:rsidRPr="001226BF">
        <w:t>Off</w:t>
      </w:r>
      <w:proofErr w:type="gramEnd"/>
      <w:r w:rsidRPr="001226BF">
        <w:t xml:space="preserve"> Schedule 6</w:t>
      </w:r>
      <w:r w:rsidRPr="001226BF" w:rsidDel="00280854">
        <w:t xml:space="preserve"> </w:t>
      </w:r>
      <w:r w:rsidRPr="001226BF">
        <w:t>(Service Levels, Service Credits and Performance Monitoring)</w:t>
      </w:r>
    </w:p>
    <w:p w14:paraId="23B3E9B1" w14:textId="77777777" w:rsidR="000F0336" w:rsidRPr="00D03934" w:rsidRDefault="000F0336" w:rsidP="00A71955">
      <w:pPr>
        <w:pStyle w:val="ORDERFORML2Title"/>
      </w:pPr>
      <w:r w:rsidRPr="00D03934">
        <w:t>Critical Service Level Failure</w:t>
      </w:r>
    </w:p>
    <w:p w14:paraId="23B3E9B2" w14:textId="77777777" w:rsidR="000F0336" w:rsidRDefault="00552D8E" w:rsidP="00A71955">
      <w:pPr>
        <w:pStyle w:val="ORDERFORML2Box"/>
      </w:pPr>
      <w:r w:rsidRPr="001226BF">
        <w:t xml:space="preserve">In Annex 2 to Part A of Call </w:t>
      </w:r>
      <w:proofErr w:type="gramStart"/>
      <w:r w:rsidRPr="001226BF">
        <w:t>Off</w:t>
      </w:r>
      <w:proofErr w:type="gramEnd"/>
      <w:r w:rsidRPr="001226BF">
        <w:t xml:space="preserve"> Schedule 6 (Service Levels, Service Credits and Performance Monitoring)</w:t>
      </w:r>
    </w:p>
    <w:p w14:paraId="23B3E9B3" w14:textId="77777777" w:rsidR="009C5028" w:rsidRPr="001226BF" w:rsidRDefault="009C5028" w:rsidP="00A71955">
      <w:pPr>
        <w:pStyle w:val="ORDERFORML2Title"/>
      </w:pPr>
      <w:r w:rsidRPr="001226BF">
        <w:t>Business Continuity and Disaster Recovery</w:t>
      </w:r>
    </w:p>
    <w:p w14:paraId="23B3E9B4" w14:textId="77777777" w:rsidR="009C5028" w:rsidRDefault="009C5028" w:rsidP="00A71955">
      <w:pPr>
        <w:pStyle w:val="ORDERFORML2Box"/>
      </w:pPr>
      <w:r w:rsidRPr="001226BF">
        <w:t xml:space="preserve">In Call </w:t>
      </w:r>
      <w:proofErr w:type="gramStart"/>
      <w:r w:rsidRPr="001226BF">
        <w:t>Off</w:t>
      </w:r>
      <w:proofErr w:type="gramEnd"/>
      <w:r w:rsidRPr="001226BF">
        <w:t xml:space="preserve"> Schedule </w:t>
      </w:r>
      <w:r w:rsidR="002F4924" w:rsidRPr="001226BF">
        <w:t>9</w:t>
      </w:r>
      <w:r w:rsidRPr="001226BF">
        <w:t xml:space="preserve"> (Business Co</w:t>
      </w:r>
      <w:r w:rsidR="001226BF" w:rsidRPr="001226BF">
        <w:t>ntinuity and Disaster Recovery)</w:t>
      </w:r>
    </w:p>
    <w:p w14:paraId="23B3E9B5" w14:textId="77777777" w:rsidR="00797E0C" w:rsidRPr="00797E0C" w:rsidRDefault="00797E0C" w:rsidP="00A71955">
      <w:pPr>
        <w:pStyle w:val="ORDERFORML2Box"/>
        <w:rPr>
          <w:i/>
        </w:rPr>
      </w:pPr>
      <w:r w:rsidRPr="001226BF">
        <w:t xml:space="preserve">For the purposes of the definition of “Disaster” </w:t>
      </w:r>
      <w:r w:rsidR="006068FE" w:rsidRPr="001226BF">
        <w:t xml:space="preserve">in Call </w:t>
      </w:r>
      <w:proofErr w:type="gramStart"/>
      <w:r w:rsidR="006068FE" w:rsidRPr="001226BF">
        <w:t>Off</w:t>
      </w:r>
      <w:proofErr w:type="gramEnd"/>
      <w:r w:rsidR="006068FE" w:rsidRPr="001226BF">
        <w:t xml:space="preserve"> Schedule 1 (Definitions) </w:t>
      </w:r>
      <w:r w:rsidRPr="001226BF">
        <w:t xml:space="preserve">the </w:t>
      </w:r>
      <w:r w:rsidR="00863962" w:rsidRPr="001226BF">
        <w:t>“Disas</w:t>
      </w:r>
      <w:r w:rsidR="001226BF" w:rsidRPr="001226BF">
        <w:t>ter Period shall be 1 week</w:t>
      </w:r>
    </w:p>
    <w:p w14:paraId="23B3E9B6" w14:textId="77777777" w:rsidR="008D0A60" w:rsidRPr="001226BF" w:rsidRDefault="009F4E89" w:rsidP="00A71955">
      <w:pPr>
        <w:pStyle w:val="ORDERFORML2Title"/>
      </w:pPr>
      <w:r w:rsidRPr="001226BF">
        <w:t>Performance Monitoring</w:t>
      </w:r>
    </w:p>
    <w:p w14:paraId="23B3E9B7" w14:textId="77777777" w:rsidR="009F4E89" w:rsidRDefault="002127CF" w:rsidP="00A71955">
      <w:pPr>
        <w:pStyle w:val="ORDERFORML2Box"/>
      </w:pPr>
      <w:r w:rsidRPr="001226BF">
        <w:t>In</w:t>
      </w:r>
      <w:r w:rsidR="00664B50" w:rsidRPr="001226BF">
        <w:t xml:space="preserve"> Annex 1 to Part B (Additional Performance Monitoring Requirements) of Call </w:t>
      </w:r>
      <w:proofErr w:type="gramStart"/>
      <w:r w:rsidR="00664B50" w:rsidRPr="001226BF">
        <w:t>Off</w:t>
      </w:r>
      <w:proofErr w:type="gramEnd"/>
      <w:r w:rsidR="00664B50" w:rsidRPr="001226BF">
        <w:t xml:space="preserve"> Schedule 6 (Service Levels, Service Credi</w:t>
      </w:r>
      <w:r w:rsidR="001226BF" w:rsidRPr="001226BF">
        <w:t>ts and Performance Monitoring)</w:t>
      </w:r>
    </w:p>
    <w:p w14:paraId="23B3E9B8" w14:textId="77777777" w:rsidR="009C5028" w:rsidRPr="00120F19" w:rsidRDefault="009C5028" w:rsidP="00A71955">
      <w:pPr>
        <w:pStyle w:val="ORDERFORML2Title"/>
      </w:pPr>
      <w:r>
        <w:t>Security</w:t>
      </w:r>
    </w:p>
    <w:p w14:paraId="23B3E9B9" w14:textId="77777777" w:rsidR="009C5028" w:rsidRPr="00174E7D" w:rsidRDefault="009C5028" w:rsidP="00A71955">
      <w:pPr>
        <w:pStyle w:val="ORDERFORML2Box"/>
      </w:pPr>
      <w:r w:rsidRPr="001226BF">
        <w:t>In C</w:t>
      </w:r>
      <w:r w:rsidR="001226BF" w:rsidRPr="001226BF">
        <w:t xml:space="preserve">all </w:t>
      </w:r>
      <w:proofErr w:type="gramStart"/>
      <w:r w:rsidR="001226BF" w:rsidRPr="001226BF">
        <w:t>Off</w:t>
      </w:r>
      <w:proofErr w:type="gramEnd"/>
      <w:r w:rsidR="001226BF" w:rsidRPr="001226BF">
        <w:t xml:space="preserve"> Schedule 8 (Security)</w:t>
      </w:r>
    </w:p>
    <w:p w14:paraId="23B3E9BB" w14:textId="77777777" w:rsidR="007A5810" w:rsidRPr="00D03934" w:rsidRDefault="00552D8E" w:rsidP="00A71955">
      <w:pPr>
        <w:pStyle w:val="ORDERFORML2Title"/>
      </w:pPr>
      <w:r w:rsidRPr="00D03934">
        <w:t xml:space="preserve">Period for providing the </w:t>
      </w:r>
      <w:r w:rsidR="007A5810" w:rsidRPr="00D03934">
        <w:t>Rectification Plan</w:t>
      </w:r>
    </w:p>
    <w:p w14:paraId="23B3E9BC" w14:textId="77777777" w:rsidR="007A5810" w:rsidRPr="00D03934" w:rsidRDefault="006A6E21" w:rsidP="00A71955">
      <w:pPr>
        <w:pStyle w:val="ORDERFORML2Box"/>
      </w:pPr>
      <w:r w:rsidRPr="001226BF">
        <w:t xml:space="preserve">In Clause </w:t>
      </w:r>
      <w:r w:rsidR="00F17AE3" w:rsidRPr="001226BF">
        <w:fldChar w:fldCharType="begin"/>
      </w:r>
      <w:r w:rsidR="00F17AE3" w:rsidRPr="001226BF">
        <w:instrText xml:space="preserve"> REF _Ref364356451 \r \h  \* MERGEFORMAT </w:instrText>
      </w:r>
      <w:r w:rsidR="00F17AE3" w:rsidRPr="001226BF">
        <w:fldChar w:fldCharType="separate"/>
      </w:r>
      <w:r w:rsidR="001439B0" w:rsidRPr="001226BF">
        <w:t>39.2.1(a)</w:t>
      </w:r>
      <w:r w:rsidR="00F17AE3" w:rsidRPr="001226BF">
        <w:fldChar w:fldCharType="end"/>
      </w:r>
      <w:r w:rsidRPr="001226BF">
        <w:t xml:space="preserve"> of the Call </w:t>
      </w:r>
      <w:proofErr w:type="gramStart"/>
      <w:r w:rsidRPr="001226BF">
        <w:t>Off</w:t>
      </w:r>
      <w:proofErr w:type="gramEnd"/>
      <w:r w:rsidRPr="001226BF">
        <w:t xml:space="preserve"> Terms</w:t>
      </w:r>
    </w:p>
    <w:p w14:paraId="23B3E9BD" w14:textId="77777777" w:rsidR="008D0A60" w:rsidRDefault="000F0336" w:rsidP="00A71955">
      <w:pPr>
        <w:pStyle w:val="ORDERFORML2Title"/>
      </w:pPr>
      <w:r w:rsidRPr="00D03934">
        <w:t xml:space="preserve">Exit </w:t>
      </w:r>
      <w:r w:rsidR="007D607F" w:rsidRPr="00D03934">
        <w:t>Management</w:t>
      </w:r>
    </w:p>
    <w:p w14:paraId="23B3E9BE" w14:textId="77777777" w:rsidR="00A83528" w:rsidRPr="00D03934" w:rsidRDefault="001226BF" w:rsidP="00A71955">
      <w:pPr>
        <w:pStyle w:val="ORDERFORML2Box"/>
      </w:pPr>
      <w:r w:rsidRPr="001226BF">
        <w:t xml:space="preserve">As per Call </w:t>
      </w:r>
      <w:proofErr w:type="gramStart"/>
      <w:r w:rsidRPr="001226BF">
        <w:t>Off</w:t>
      </w:r>
      <w:proofErr w:type="gramEnd"/>
      <w:r w:rsidRPr="001226BF">
        <w:t xml:space="preserve"> Schedule 10</w:t>
      </w:r>
    </w:p>
    <w:p w14:paraId="23B3E9BF" w14:textId="77777777" w:rsidR="008D0A60" w:rsidRDefault="00A83528" w:rsidP="00A71955">
      <w:pPr>
        <w:pStyle w:val="ORDERFORML1PraraNo"/>
      </w:pPr>
      <w:r w:rsidRPr="00D03934">
        <w:t>SUPPLIER’S INFORMATION</w:t>
      </w:r>
    </w:p>
    <w:p w14:paraId="23B3E9C0" w14:textId="77777777" w:rsidR="008D0A60" w:rsidRDefault="00A83528" w:rsidP="00A71955">
      <w:pPr>
        <w:pStyle w:val="ORDERFORML2Title"/>
      </w:pPr>
      <w:r w:rsidRPr="00D03934">
        <w:t>Supplier's inspection of Sites, Customer Property and Customer Assets</w:t>
      </w:r>
    </w:p>
    <w:p w14:paraId="23B3E9C1" w14:textId="77777777" w:rsidR="00A83528" w:rsidRPr="00D03934" w:rsidRDefault="004A7064" w:rsidP="00A71955">
      <w:pPr>
        <w:pStyle w:val="ORDERFORML2Box"/>
        <w:rPr>
          <w:b/>
        </w:rPr>
      </w:pPr>
      <w:r w:rsidRPr="001226BF">
        <w:t xml:space="preserve">In Clause </w:t>
      </w:r>
      <w:r w:rsidR="00F17AE3" w:rsidRPr="001226BF">
        <w:fldChar w:fldCharType="begin"/>
      </w:r>
      <w:r w:rsidR="00F17AE3" w:rsidRPr="001226BF">
        <w:instrText xml:space="preserve"> REF _Ref364354470 \r \h  \* MERGEFORMAT </w:instrText>
      </w:r>
      <w:r w:rsidR="00F17AE3" w:rsidRPr="001226BF">
        <w:fldChar w:fldCharType="separate"/>
      </w:r>
      <w:r w:rsidR="001439B0" w:rsidRPr="001226BF">
        <w:t>46.5</w:t>
      </w:r>
      <w:r w:rsidR="00F17AE3" w:rsidRPr="001226BF">
        <w:fldChar w:fldCharType="end"/>
      </w:r>
      <w:r w:rsidRPr="001226BF">
        <w:t xml:space="preserve"> of the Call </w:t>
      </w:r>
      <w:proofErr w:type="gramStart"/>
      <w:r w:rsidRPr="001226BF">
        <w:t>Off</w:t>
      </w:r>
      <w:proofErr w:type="gramEnd"/>
      <w:r w:rsidRPr="001226BF">
        <w:t xml:space="preserve"> Terms and Call Off Schedule 1</w:t>
      </w:r>
      <w:r w:rsidR="004424C7" w:rsidRPr="001226BF">
        <w:t>0</w:t>
      </w:r>
      <w:r w:rsidR="001226BF" w:rsidRPr="001226BF">
        <w:t xml:space="preserve"> (Exit Management)</w:t>
      </w:r>
    </w:p>
    <w:p w14:paraId="23B3E9C2" w14:textId="77777777" w:rsidR="008D0A60" w:rsidRDefault="00A83528" w:rsidP="00A71955">
      <w:pPr>
        <w:pStyle w:val="ORDERFORML2Title"/>
      </w:pPr>
      <w:r w:rsidRPr="00D03934">
        <w:t>Commercially Sensitive Information</w:t>
      </w:r>
    </w:p>
    <w:p w14:paraId="23B3E9C3" w14:textId="77777777" w:rsidR="00A83528" w:rsidRDefault="001226BF" w:rsidP="00A71955">
      <w:pPr>
        <w:pStyle w:val="ORDERFORML2Box"/>
      </w:pPr>
      <w:r>
        <w:t>When delivering the Services, the Supplier’s personnel may have access to some material which is considered sensitive or is confidential.</w:t>
      </w:r>
    </w:p>
    <w:p w14:paraId="23B3E9C4" w14:textId="77777777" w:rsidR="001226BF" w:rsidRPr="00D03934" w:rsidRDefault="001226BF" w:rsidP="00A71955">
      <w:pPr>
        <w:pStyle w:val="ORDERFORML2Box"/>
      </w:pPr>
      <w:r>
        <w:lastRenderedPageBreak/>
        <w:t>The Customer requires the Supplier to sign a non-disclosure agreement, and requires that Supplier personnel will also sign a non-disclosure agreement. APPENDIX A</w:t>
      </w:r>
    </w:p>
    <w:p w14:paraId="23B3E9C5" w14:textId="77777777" w:rsidR="008D0A60" w:rsidRDefault="00A83528" w:rsidP="00A71955">
      <w:pPr>
        <w:pStyle w:val="ORDERFORML1PraraNo"/>
      </w:pPr>
      <w:r w:rsidRPr="00D03934">
        <w:t>CUSTOMER RESPONSIBILITIES</w:t>
      </w:r>
    </w:p>
    <w:p w14:paraId="23B3E9C6" w14:textId="77777777" w:rsidR="008D0A60" w:rsidRDefault="00A83528" w:rsidP="00A71955">
      <w:pPr>
        <w:pStyle w:val="ORDERFORML2Title"/>
      </w:pPr>
      <w:r w:rsidRPr="00D03934">
        <w:t>Custome</w:t>
      </w:r>
      <w:r w:rsidR="00F57726" w:rsidRPr="00D03934">
        <w:t>r Responsibilities</w:t>
      </w:r>
    </w:p>
    <w:p w14:paraId="23B3E9C7" w14:textId="77777777" w:rsidR="00A83528" w:rsidRDefault="00394E52" w:rsidP="00A71955">
      <w:pPr>
        <w:pStyle w:val="ORDERFORML2Box"/>
      </w:pPr>
      <w:r w:rsidRPr="00571C7B">
        <w:t xml:space="preserve">In Part B of Call </w:t>
      </w:r>
      <w:proofErr w:type="gramStart"/>
      <w:r w:rsidRPr="00571C7B">
        <w:t>Off</w:t>
      </w:r>
      <w:proofErr w:type="gramEnd"/>
      <w:r w:rsidRPr="00571C7B">
        <w:t xml:space="preserve"> Schedule 4 (Implementation Plan, Customer Responsibilities and Key Personnel</w:t>
      </w:r>
    </w:p>
    <w:tbl>
      <w:tblPr>
        <w:tblStyle w:val="TableGrid"/>
        <w:tblW w:w="0" w:type="auto"/>
        <w:tblInd w:w="993" w:type="dxa"/>
        <w:tblLook w:val="04A0" w:firstRow="1" w:lastRow="0" w:firstColumn="1" w:lastColumn="0" w:noHBand="0" w:noVBand="1"/>
      </w:tblPr>
      <w:tblGrid>
        <w:gridCol w:w="2681"/>
        <w:gridCol w:w="2682"/>
        <w:gridCol w:w="2683"/>
      </w:tblGrid>
      <w:tr w:rsidR="00571C7B" w14:paraId="23B3E9CB" w14:textId="77777777" w:rsidTr="00571C7B">
        <w:tc>
          <w:tcPr>
            <w:tcW w:w="3013" w:type="dxa"/>
            <w:shd w:val="clear" w:color="auto" w:fill="C6D9F1" w:themeFill="text2" w:themeFillTint="33"/>
          </w:tcPr>
          <w:p w14:paraId="23B3E9C8" w14:textId="77777777" w:rsidR="00571C7B" w:rsidRDefault="00571C7B" w:rsidP="00A71955">
            <w:pPr>
              <w:pStyle w:val="ORDERFORML2Box"/>
              <w:ind w:left="0"/>
            </w:pPr>
            <w:r>
              <w:t>Name</w:t>
            </w:r>
          </w:p>
        </w:tc>
        <w:tc>
          <w:tcPr>
            <w:tcW w:w="3013" w:type="dxa"/>
            <w:shd w:val="clear" w:color="auto" w:fill="C6D9F1" w:themeFill="text2" w:themeFillTint="33"/>
          </w:tcPr>
          <w:p w14:paraId="23B3E9C9" w14:textId="77777777" w:rsidR="00571C7B" w:rsidRDefault="00571C7B" w:rsidP="00A71955">
            <w:pPr>
              <w:pStyle w:val="ORDERFORML2Box"/>
              <w:ind w:left="0"/>
            </w:pPr>
            <w:r>
              <w:t>Role</w:t>
            </w:r>
          </w:p>
        </w:tc>
        <w:tc>
          <w:tcPr>
            <w:tcW w:w="3014" w:type="dxa"/>
            <w:shd w:val="clear" w:color="auto" w:fill="C6D9F1" w:themeFill="text2" w:themeFillTint="33"/>
          </w:tcPr>
          <w:p w14:paraId="23B3E9CA" w14:textId="77777777" w:rsidR="00571C7B" w:rsidRDefault="00571C7B" w:rsidP="00A71955">
            <w:pPr>
              <w:pStyle w:val="ORDERFORML2Box"/>
              <w:ind w:left="0"/>
            </w:pPr>
            <w:r>
              <w:t>Contact Details</w:t>
            </w:r>
          </w:p>
        </w:tc>
      </w:tr>
      <w:tr w:rsidR="00571C7B" w14:paraId="23B3E9CF" w14:textId="77777777" w:rsidTr="00571C7B">
        <w:tc>
          <w:tcPr>
            <w:tcW w:w="3013" w:type="dxa"/>
          </w:tcPr>
          <w:p w14:paraId="23B3E9CC" w14:textId="349F5077" w:rsidR="00571C7B" w:rsidRPr="000C7157" w:rsidRDefault="000C7157" w:rsidP="00A71955">
            <w:pPr>
              <w:pStyle w:val="ORDERFORML2Box"/>
              <w:ind w:left="0"/>
              <w:rPr>
                <w:color w:val="FF0000"/>
              </w:rPr>
            </w:pPr>
            <w:r>
              <w:rPr>
                <w:color w:val="FF0000"/>
              </w:rPr>
              <w:t>REDACTED TEXT</w:t>
            </w:r>
          </w:p>
        </w:tc>
        <w:tc>
          <w:tcPr>
            <w:tcW w:w="3013" w:type="dxa"/>
          </w:tcPr>
          <w:p w14:paraId="23B3E9CD" w14:textId="1EBFF078" w:rsidR="00571C7B" w:rsidRPr="000C7157" w:rsidRDefault="000C7157" w:rsidP="00A71955">
            <w:pPr>
              <w:pStyle w:val="ORDERFORML2Box"/>
              <w:ind w:left="0"/>
              <w:rPr>
                <w:color w:val="FF0000"/>
              </w:rPr>
            </w:pPr>
            <w:r>
              <w:rPr>
                <w:color w:val="FF0000"/>
              </w:rPr>
              <w:t>REDACTED TEXT</w:t>
            </w:r>
          </w:p>
        </w:tc>
        <w:tc>
          <w:tcPr>
            <w:tcW w:w="3014" w:type="dxa"/>
          </w:tcPr>
          <w:p w14:paraId="23B3E9CE" w14:textId="58B506A0" w:rsidR="00571C7B" w:rsidRPr="000C7157" w:rsidRDefault="000C7157" w:rsidP="000C7157">
            <w:pPr>
              <w:pStyle w:val="ORDERFORML2Box"/>
              <w:ind w:left="0"/>
              <w:rPr>
                <w:color w:val="FF0000"/>
              </w:rPr>
            </w:pPr>
            <w:r w:rsidRPr="000C7157">
              <w:rPr>
                <w:color w:val="FF0000"/>
              </w:rPr>
              <w:t>REDACTED TEXT</w:t>
            </w:r>
          </w:p>
        </w:tc>
      </w:tr>
    </w:tbl>
    <w:p w14:paraId="23B3E9D0" w14:textId="77777777" w:rsidR="00571C7B" w:rsidRPr="00D03934" w:rsidRDefault="00571C7B" w:rsidP="00A71955">
      <w:pPr>
        <w:pStyle w:val="ORDERFORML2Box"/>
      </w:pPr>
    </w:p>
    <w:p w14:paraId="23B3E9D1" w14:textId="77777777" w:rsidR="002417D4" w:rsidRPr="00D03934" w:rsidRDefault="002417D4" w:rsidP="00A71955">
      <w:pPr>
        <w:pStyle w:val="ORDERFORML1PraraNo"/>
        <w:widowControl w:val="0"/>
      </w:pPr>
      <w:r w:rsidRPr="00D03934">
        <w:t>CALL OFF CONTRACT CHARGES AND PAYMENT</w:t>
      </w:r>
    </w:p>
    <w:p w14:paraId="23B3E9D2" w14:textId="77777777" w:rsidR="008D0A60" w:rsidRDefault="002417D4" w:rsidP="00A71955">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14:paraId="23B3E9D3" w14:textId="77777777" w:rsidR="002417D4" w:rsidRDefault="00394E52" w:rsidP="00A71955">
      <w:pPr>
        <w:pStyle w:val="ORDERFORML2Box"/>
        <w:rPr>
          <w:rStyle w:val="FootnoteReference"/>
          <w:b/>
        </w:rPr>
      </w:pPr>
      <w:r w:rsidRPr="00571C7B">
        <w:t xml:space="preserve">In Call </w:t>
      </w:r>
      <w:proofErr w:type="gramStart"/>
      <w:r w:rsidRPr="00571C7B">
        <w:t>Off</w:t>
      </w:r>
      <w:proofErr w:type="gramEnd"/>
      <w:r w:rsidRPr="00571C7B">
        <w:t xml:space="preserve"> Schedule 3 (Call Off Contract Charges, Payment and Invoicing</w:t>
      </w:r>
      <w:r w:rsidR="00571C7B" w:rsidRPr="00571C7B">
        <w:t>)</w:t>
      </w:r>
    </w:p>
    <w:p w14:paraId="23B3E9D4" w14:textId="77777777" w:rsidR="00595882" w:rsidRDefault="00595882" w:rsidP="00A71955">
      <w:pPr>
        <w:pStyle w:val="ORDERFORML2Box"/>
        <w:rPr>
          <w:rStyle w:val="FootnoteReference"/>
          <w:b/>
        </w:rPr>
      </w:pPr>
    </w:p>
    <w:p w14:paraId="23B3E9D5" w14:textId="77777777" w:rsidR="008D0A60" w:rsidRDefault="00165671" w:rsidP="00A71955">
      <w:pPr>
        <w:pStyle w:val="ORDERFORML2Title"/>
      </w:pPr>
      <w:r>
        <w:t xml:space="preserve">Estimated Year 1 Call Off Contract Charges </w:t>
      </w:r>
    </w:p>
    <w:p w14:paraId="23B3E9D6" w14:textId="77777777" w:rsidR="00165671" w:rsidRDefault="00571C7B" w:rsidP="00A71955">
      <w:pPr>
        <w:pStyle w:val="ORDERFORML2Box"/>
        <w:rPr>
          <w:b/>
        </w:rPr>
      </w:pPr>
      <w:r>
        <w:t>The total budget available shall be thirty thousand pounds £30,000.00. As this is a call off contract there is no guarantee of volumes of work and the Customer is not committed to spending this amount.</w:t>
      </w:r>
    </w:p>
    <w:p w14:paraId="23B3E9D7" w14:textId="77777777" w:rsidR="00FE0791" w:rsidRDefault="00FE0791" w:rsidP="00A71955">
      <w:pPr>
        <w:pStyle w:val="ORDERFORML2Box"/>
        <w:rPr>
          <w:rStyle w:val="FootnoteReference"/>
          <w:b/>
        </w:rPr>
      </w:pPr>
    </w:p>
    <w:p w14:paraId="23B3E9D8" w14:textId="77777777" w:rsidR="008D0A60" w:rsidRDefault="00884CE7" w:rsidP="00A71955">
      <w:pPr>
        <w:pStyle w:val="ORDERFORML2Title"/>
      </w:pPr>
      <w:r>
        <w:t>Undisputed Sum</w:t>
      </w:r>
      <w:r w:rsidR="00851BE6">
        <w:t>s</w:t>
      </w:r>
      <w:r>
        <w:t xml:space="preserve"> Limit </w:t>
      </w:r>
    </w:p>
    <w:p w14:paraId="23B3E9D9" w14:textId="77777777" w:rsidR="00884CE7" w:rsidRDefault="00884CE7" w:rsidP="00A71955">
      <w:pPr>
        <w:pStyle w:val="ORDERFORML2Box"/>
        <w:rPr>
          <w:rStyle w:val="FootnoteReference"/>
          <w:b/>
        </w:rPr>
      </w:pPr>
      <w:r w:rsidRPr="00571C7B">
        <w:t xml:space="preserve">For the purposes of Clause </w:t>
      </w:r>
      <w:r w:rsidR="009F474C" w:rsidRPr="00571C7B">
        <w:fldChar w:fldCharType="begin"/>
      </w:r>
      <w:r w:rsidRPr="00571C7B">
        <w:instrText xml:space="preserve"> REF _Ref363735542 \r \h </w:instrText>
      </w:r>
      <w:r w:rsidR="00571C7B">
        <w:instrText xml:space="preserve"> \* MERGEFORMAT </w:instrText>
      </w:r>
      <w:r w:rsidR="009F474C" w:rsidRPr="00571C7B">
        <w:fldChar w:fldCharType="separate"/>
      </w:r>
      <w:r w:rsidR="001439B0" w:rsidRPr="00571C7B">
        <w:t>43.1.1</w:t>
      </w:r>
      <w:r w:rsidR="009F474C" w:rsidRPr="00571C7B">
        <w:fldChar w:fldCharType="end"/>
      </w:r>
      <w:r w:rsidRPr="00571C7B">
        <w:t xml:space="preserve"> the Undisputed Sum</w:t>
      </w:r>
      <w:r w:rsidR="00851BE6" w:rsidRPr="00571C7B">
        <w:t>s</w:t>
      </w:r>
      <w:r w:rsidR="00571C7B" w:rsidRPr="00571C7B">
        <w:t xml:space="preserve"> Limit shall be two thousand five hundred pounds £2,500.00</w:t>
      </w:r>
    </w:p>
    <w:p w14:paraId="23B3E9DA" w14:textId="77777777" w:rsidR="00375CB5" w:rsidRPr="00D03934" w:rsidRDefault="00E2609B" w:rsidP="00A71955">
      <w:pPr>
        <w:pStyle w:val="ORDERFORML1SECTIONTITLE"/>
        <w:keepNext/>
        <w:keepLines/>
        <w:jc w:val="both"/>
      </w:pPr>
      <w:r w:rsidRPr="00D03934">
        <w:t>SECTION C</w:t>
      </w:r>
    </w:p>
    <w:p w14:paraId="23B3E9DB" w14:textId="77777777" w:rsidR="00375CB5" w:rsidRPr="00D03934" w:rsidRDefault="00E2609B" w:rsidP="00A71955">
      <w:pPr>
        <w:pStyle w:val="ORDERFORML1PraraNo"/>
        <w:keepNext/>
        <w:keepLines/>
      </w:pPr>
      <w:bookmarkStart w:id="1" w:name="_Ref364853642"/>
      <w:r w:rsidRPr="00D03934">
        <w:t>CUSTOMER OTHER CONTRACTUAL REQUIREMENTS</w:t>
      </w:r>
      <w:r w:rsidR="00A7041C" w:rsidRPr="00D03934">
        <w:t xml:space="preserve"> </w:t>
      </w:r>
      <w:bookmarkEnd w:id="1"/>
    </w:p>
    <w:p w14:paraId="23B3E9DC" w14:textId="77777777" w:rsidR="004E1882" w:rsidRDefault="004E1882" w:rsidP="00A71955">
      <w:pPr>
        <w:pStyle w:val="ORDERFORML2Title"/>
      </w:pPr>
      <w:r>
        <w:t xml:space="preserve">Call Off Guarantee </w:t>
      </w:r>
    </w:p>
    <w:p w14:paraId="23B3E9DD" w14:textId="77777777" w:rsidR="008D0A60" w:rsidRDefault="00571C7B" w:rsidP="00A71955">
      <w:pPr>
        <w:pStyle w:val="ORDERFORML2Box"/>
      </w:pPr>
      <w:r w:rsidRPr="00571C7B">
        <w:t>NOT USED</w:t>
      </w:r>
    </w:p>
    <w:p w14:paraId="23B3E9DE" w14:textId="77777777" w:rsidR="00CF0743" w:rsidRPr="00571C7B" w:rsidRDefault="00CF0743" w:rsidP="00A71955">
      <w:pPr>
        <w:pStyle w:val="ORDERFORML2Title"/>
      </w:pPr>
      <w:r w:rsidRPr="00571C7B">
        <w:t>Key Personnel</w:t>
      </w:r>
    </w:p>
    <w:p w14:paraId="23B3E9DF" w14:textId="77777777" w:rsidR="00CF0743" w:rsidRDefault="00324A68" w:rsidP="00A71955">
      <w:pPr>
        <w:pStyle w:val="ORDERFORML2Box"/>
        <w:rPr>
          <w:sz w:val="20"/>
          <w:szCs w:val="20"/>
        </w:rPr>
      </w:pPr>
      <w:r w:rsidRPr="00571C7B">
        <w:t>In Part</w:t>
      </w:r>
      <w:r w:rsidR="00D734E8" w:rsidRPr="00571C7B">
        <w:t xml:space="preserve"> C of Call </w:t>
      </w:r>
      <w:proofErr w:type="gramStart"/>
      <w:r w:rsidR="00D734E8" w:rsidRPr="00571C7B">
        <w:t>Off</w:t>
      </w:r>
      <w:proofErr w:type="gramEnd"/>
      <w:r w:rsidR="00D734E8" w:rsidRPr="00571C7B">
        <w:t xml:space="preserve"> Schedule 4 (Implementation Plan, Customer Responsibilities and Key Personnel)</w:t>
      </w:r>
      <w:r w:rsidR="00B77CE7" w:rsidRPr="00571C7B">
        <w:t xml:space="preserve"> and Clause 26 of the Call Off Terms shall apply</w:t>
      </w:r>
    </w:p>
    <w:p w14:paraId="23B3E9E0" w14:textId="77777777" w:rsidR="00F62DDA" w:rsidRPr="00571C7B" w:rsidRDefault="00F62DDA" w:rsidP="00A71955">
      <w:pPr>
        <w:pStyle w:val="ORDERFORML2Title"/>
      </w:pPr>
      <w:r w:rsidRPr="00571C7B">
        <w:t xml:space="preserve">Relevant Convictions </w:t>
      </w:r>
    </w:p>
    <w:p w14:paraId="23B3E9E1" w14:textId="77777777" w:rsidR="00F62DDA" w:rsidRDefault="00F62DDA" w:rsidP="00A71955">
      <w:pPr>
        <w:pStyle w:val="ORDERFORML2Box"/>
        <w:rPr>
          <w:sz w:val="20"/>
          <w:szCs w:val="20"/>
        </w:rPr>
      </w:pPr>
      <w:r w:rsidRPr="00571C7B">
        <w:t xml:space="preserve">Clause </w:t>
      </w:r>
      <w:r w:rsidR="009F474C" w:rsidRPr="00571C7B">
        <w:fldChar w:fldCharType="begin"/>
      </w:r>
      <w:r w:rsidRPr="00571C7B">
        <w:instrText xml:space="preserve"> REF _Ref379290049 \r \h </w:instrText>
      </w:r>
      <w:r w:rsidR="00571C7B">
        <w:instrText xml:space="preserve"> \* MERGEFORMAT </w:instrText>
      </w:r>
      <w:r w:rsidR="009F474C" w:rsidRPr="00571C7B">
        <w:fldChar w:fldCharType="separate"/>
      </w:r>
      <w:r w:rsidR="001439B0" w:rsidRPr="00571C7B">
        <w:t>27.2.1</w:t>
      </w:r>
      <w:r w:rsidR="009F474C" w:rsidRPr="00571C7B">
        <w:fldChar w:fldCharType="end"/>
      </w:r>
      <w:r w:rsidRPr="00571C7B">
        <w:t xml:space="preserve"> shall apply</w:t>
      </w:r>
    </w:p>
    <w:p w14:paraId="23B3E9E2" w14:textId="77777777" w:rsidR="008D0A60" w:rsidRDefault="002127CF" w:rsidP="00A71955">
      <w:pPr>
        <w:pStyle w:val="ORDERFORML2Title"/>
      </w:pPr>
      <w:r w:rsidRPr="00D03934">
        <w:t>Failure of Supplier Equipment</w:t>
      </w:r>
    </w:p>
    <w:p w14:paraId="23B3E9E3" w14:textId="77777777" w:rsidR="008D0A60" w:rsidRDefault="005C340B" w:rsidP="00A71955">
      <w:pPr>
        <w:pStyle w:val="ORDERFORML2Box"/>
      </w:pPr>
      <w:r w:rsidRPr="00A860A8">
        <w:t xml:space="preserve">Clause </w:t>
      </w:r>
      <w:r w:rsidR="00F17AE3" w:rsidRPr="00A860A8">
        <w:fldChar w:fldCharType="begin"/>
      </w:r>
      <w:r w:rsidR="00F17AE3" w:rsidRPr="00A860A8">
        <w:instrText xml:space="preserve"> REF _Ref359400471 \r \h  \* MERGEFORMAT </w:instrText>
      </w:r>
      <w:r w:rsidR="00F17AE3" w:rsidRPr="00A860A8">
        <w:fldChar w:fldCharType="separate"/>
      </w:r>
      <w:r w:rsidR="001439B0" w:rsidRPr="00A860A8">
        <w:t>32.8</w:t>
      </w:r>
      <w:r w:rsidR="00F17AE3" w:rsidRPr="00A860A8">
        <w:fldChar w:fldCharType="end"/>
      </w:r>
      <w:r w:rsidRPr="00A860A8">
        <w:t xml:space="preserve"> of the Call </w:t>
      </w:r>
      <w:proofErr w:type="gramStart"/>
      <w:r w:rsidRPr="00A860A8">
        <w:t>Off</w:t>
      </w:r>
      <w:proofErr w:type="gramEnd"/>
      <w:r w:rsidRPr="00A860A8">
        <w:t xml:space="preserve"> Terms</w:t>
      </w:r>
      <w:r w:rsidR="002762F6" w:rsidRPr="00A860A8">
        <w:t xml:space="preserve"> shall apply. </w:t>
      </w:r>
      <w:r w:rsidR="00B17FD2" w:rsidRPr="00A860A8">
        <w:t xml:space="preserve">For the purposes of Clause </w:t>
      </w:r>
      <w:r w:rsidR="009F474C" w:rsidRPr="00A860A8">
        <w:fldChar w:fldCharType="begin"/>
      </w:r>
      <w:r w:rsidR="00B17FD2" w:rsidRPr="00A860A8">
        <w:instrText xml:space="preserve"> REF _Ref359400471 \r \h </w:instrText>
      </w:r>
      <w:r w:rsidR="00A860A8">
        <w:instrText xml:space="preserve"> \* MERGEFORMAT </w:instrText>
      </w:r>
      <w:r w:rsidR="009F474C" w:rsidRPr="00A860A8">
        <w:fldChar w:fldCharType="separate"/>
      </w:r>
      <w:r w:rsidR="001439B0" w:rsidRPr="00A860A8">
        <w:t>32.8</w:t>
      </w:r>
      <w:r w:rsidR="009F474C" w:rsidRPr="00A860A8">
        <w:fldChar w:fldCharType="end"/>
      </w:r>
      <w:r w:rsidR="00B17FD2" w:rsidRPr="00A860A8">
        <w:t>, t</w:t>
      </w:r>
      <w:r w:rsidR="002762F6" w:rsidRPr="00A860A8">
        <w:t xml:space="preserve">he value for X </w:t>
      </w:r>
      <w:r w:rsidR="00A860A8" w:rsidRPr="00A860A8">
        <w:t>shall be 2</w:t>
      </w:r>
      <w:r w:rsidR="002762F6" w:rsidRPr="00A860A8">
        <w:t xml:space="preserve"> and </w:t>
      </w:r>
      <w:r w:rsidR="00B17FD2" w:rsidRPr="00A860A8">
        <w:t xml:space="preserve">the value for </w:t>
      </w:r>
      <w:r w:rsidR="002762F6" w:rsidRPr="00A860A8">
        <w:t xml:space="preserve">Y </w:t>
      </w:r>
      <w:r w:rsidR="00B17FD2" w:rsidRPr="00A860A8">
        <w:t xml:space="preserve">shall be </w:t>
      </w:r>
      <w:r w:rsidR="00A860A8" w:rsidRPr="00A860A8">
        <w:t>12 months</w:t>
      </w:r>
      <w:r w:rsidR="002127CF" w:rsidRPr="00A860A8">
        <w:t xml:space="preserve"> </w:t>
      </w:r>
    </w:p>
    <w:p w14:paraId="23B3E9E4" w14:textId="77777777" w:rsidR="008D0A60" w:rsidRDefault="002127CF" w:rsidP="00A71955">
      <w:pPr>
        <w:pStyle w:val="ORDERFORML2Title"/>
      </w:pPr>
      <w:r w:rsidRPr="00D03934">
        <w:t>Protection of Customer Data</w:t>
      </w:r>
    </w:p>
    <w:p w14:paraId="23B3E9E5" w14:textId="77777777" w:rsidR="002127CF" w:rsidRDefault="00A860A8" w:rsidP="00A71955">
      <w:pPr>
        <w:pStyle w:val="ORDERFORML2Box"/>
      </w:pPr>
      <w:r w:rsidRPr="00A860A8">
        <w:t>As per call off schedule 8 Security Management</w:t>
      </w:r>
    </w:p>
    <w:p w14:paraId="23B3E9E6" w14:textId="77777777" w:rsidR="008D0A60" w:rsidRDefault="00C2400D" w:rsidP="00A71955">
      <w:pPr>
        <w:pStyle w:val="ORDERFORML2Title"/>
      </w:pPr>
      <w:r w:rsidRPr="00D03934">
        <w:t>Limitations on Liability</w:t>
      </w:r>
    </w:p>
    <w:p w14:paraId="23B3E9E7" w14:textId="77777777" w:rsidR="00C2400D" w:rsidRDefault="00646553" w:rsidP="00A71955">
      <w:pPr>
        <w:pStyle w:val="ORDERFORML2Box"/>
      </w:pPr>
      <w:r w:rsidRPr="00A860A8">
        <w:t xml:space="preserve">In Clause </w:t>
      </w:r>
      <w:r w:rsidR="00F17AE3" w:rsidRPr="00A860A8">
        <w:fldChar w:fldCharType="begin"/>
      </w:r>
      <w:r w:rsidR="00F17AE3" w:rsidRPr="00A860A8">
        <w:instrText xml:space="preserve"> REF _Ref359401355 \r \h  \* MERGEFORMAT </w:instrText>
      </w:r>
      <w:r w:rsidR="00F17AE3" w:rsidRPr="00A860A8">
        <w:fldChar w:fldCharType="separate"/>
      </w:r>
      <w:r w:rsidR="001439B0" w:rsidRPr="00A860A8">
        <w:t>37</w:t>
      </w:r>
      <w:r w:rsidR="00F17AE3" w:rsidRPr="00A860A8">
        <w:fldChar w:fldCharType="end"/>
      </w:r>
      <w:r w:rsidRPr="00A860A8">
        <w:t xml:space="preserve"> of </w:t>
      </w:r>
      <w:r w:rsidR="0098590A" w:rsidRPr="00A860A8">
        <w:t xml:space="preserve">the </w:t>
      </w:r>
      <w:r w:rsidRPr="00A860A8">
        <w:t xml:space="preserve">Call </w:t>
      </w:r>
      <w:proofErr w:type="gramStart"/>
      <w:r w:rsidRPr="00A860A8">
        <w:t>Off</w:t>
      </w:r>
      <w:proofErr w:type="gramEnd"/>
      <w:r w:rsidRPr="00A860A8">
        <w:t xml:space="preserve"> Terms</w:t>
      </w:r>
    </w:p>
    <w:p w14:paraId="23B3E9E8" w14:textId="77777777" w:rsidR="008D0A60" w:rsidRDefault="009516C7" w:rsidP="00A71955">
      <w:pPr>
        <w:pStyle w:val="ORDERFORML2Title"/>
      </w:pPr>
      <w:r>
        <w:t>Insurance</w:t>
      </w:r>
    </w:p>
    <w:p w14:paraId="23B3E9E9" w14:textId="77777777" w:rsidR="002127CF" w:rsidRPr="00A860A8" w:rsidRDefault="00F51EF1" w:rsidP="00A71955">
      <w:pPr>
        <w:pStyle w:val="ORDERFORML2Box"/>
      </w:pPr>
      <w:r w:rsidRPr="00A860A8">
        <w:t xml:space="preserve">Clause 37 of the Call </w:t>
      </w:r>
      <w:proofErr w:type="gramStart"/>
      <w:r w:rsidRPr="00A860A8">
        <w:t>Off</w:t>
      </w:r>
      <w:proofErr w:type="gramEnd"/>
      <w:r w:rsidRPr="00A860A8">
        <w:t xml:space="preserve"> Terms shall apply</w:t>
      </w:r>
    </w:p>
    <w:p w14:paraId="23B3E9EA" w14:textId="77777777" w:rsidR="00F51EF1" w:rsidRPr="00D03934" w:rsidRDefault="00A860A8" w:rsidP="00A71955">
      <w:pPr>
        <w:pStyle w:val="ORDERFORML2Box"/>
      </w:pPr>
      <w:r w:rsidRPr="00A860A8">
        <w:t>No additional insurance required</w:t>
      </w:r>
    </w:p>
    <w:p w14:paraId="23B3E9EB" w14:textId="77777777" w:rsidR="00C2400D" w:rsidRPr="00D03934" w:rsidRDefault="00C2400D" w:rsidP="00A71955">
      <w:pPr>
        <w:pStyle w:val="ORDERFORML2Title"/>
      </w:pPr>
      <w:r w:rsidRPr="00D03934">
        <w:t>Termination without cause</w:t>
      </w:r>
      <w:r w:rsidR="00646553" w:rsidRPr="00D03934">
        <w:t xml:space="preserve"> notice period</w:t>
      </w:r>
    </w:p>
    <w:p w14:paraId="23B3E9EC" w14:textId="77777777" w:rsidR="00C2400D" w:rsidRPr="00D03934" w:rsidRDefault="00863962" w:rsidP="00A71955">
      <w:pPr>
        <w:pStyle w:val="ORDERFORML2Box"/>
      </w:pPr>
      <w:r w:rsidRPr="00A860A8">
        <w:t xml:space="preserve">The minimum number of days for the purposes of Clause </w:t>
      </w:r>
      <w:r w:rsidR="00F17AE3" w:rsidRPr="00A860A8">
        <w:fldChar w:fldCharType="begin"/>
      </w:r>
      <w:r w:rsidR="00F17AE3" w:rsidRPr="00A860A8">
        <w:instrText xml:space="preserve"> REF _Ref313369604 \n \h  \* MERGEFORMAT </w:instrText>
      </w:r>
      <w:r w:rsidR="00F17AE3" w:rsidRPr="00A860A8">
        <w:fldChar w:fldCharType="separate"/>
      </w:r>
      <w:r w:rsidR="001439B0" w:rsidRPr="00A860A8">
        <w:t>42.6</w:t>
      </w:r>
      <w:r w:rsidR="00F17AE3" w:rsidRPr="00A860A8">
        <w:fldChar w:fldCharType="end"/>
      </w:r>
      <w:r w:rsidRPr="00A860A8">
        <w:t xml:space="preserve"> of the Call </w:t>
      </w:r>
      <w:proofErr w:type="gramStart"/>
      <w:r w:rsidRPr="00A860A8">
        <w:t>Off</w:t>
      </w:r>
      <w:proofErr w:type="gramEnd"/>
      <w:r w:rsidRPr="00A860A8">
        <w:t xml:space="preserve"> Terms shall be </w:t>
      </w:r>
      <w:r w:rsidR="00153A89" w:rsidRPr="00A860A8">
        <w:t>ten10</w:t>
      </w:r>
    </w:p>
    <w:p w14:paraId="23B3E9ED" w14:textId="77777777" w:rsidR="00375CB5" w:rsidRPr="00D03934" w:rsidRDefault="00C02E27" w:rsidP="00A71955">
      <w:pPr>
        <w:pStyle w:val="ORDERFORML1PraraNo"/>
        <w:widowControl w:val="0"/>
      </w:pPr>
      <w:r w:rsidRPr="00D03934" w:rsidDel="00C2400D">
        <w:t xml:space="preserve"> </w:t>
      </w:r>
      <w:bookmarkStart w:id="2" w:name="_Ref359400130"/>
      <w:r w:rsidR="00E2609B" w:rsidRPr="00D03934">
        <w:t>ADDITIONAL AND/OR ALTERNATIVE CLAUSES</w:t>
      </w:r>
      <w:r w:rsidR="00C25375" w:rsidRPr="00D03934">
        <w:t xml:space="preserve"> </w:t>
      </w:r>
      <w:bookmarkEnd w:id="2"/>
    </w:p>
    <w:p w14:paraId="23B3E9EE" w14:textId="77777777" w:rsidR="008D0A60" w:rsidRDefault="00E2609B" w:rsidP="00A71955">
      <w:pPr>
        <w:pStyle w:val="ORDERFORML2Title"/>
      </w:pPr>
      <w:r w:rsidRPr="00D03934">
        <w:t xml:space="preserve">Supplemental requirements to the </w:t>
      </w:r>
      <w:r w:rsidR="001F582E" w:rsidRPr="00D03934">
        <w:t>Call Off</w:t>
      </w:r>
      <w:r w:rsidRPr="00D03934">
        <w:t xml:space="preserve"> Terms</w:t>
      </w:r>
    </w:p>
    <w:p w14:paraId="23B3E9EF" w14:textId="77777777" w:rsidR="00375CB5" w:rsidRPr="00D03934" w:rsidRDefault="00A860A8" w:rsidP="00A71955">
      <w:pPr>
        <w:pStyle w:val="ORDERFORML2Box"/>
      </w:pPr>
      <w:r w:rsidRPr="00A860A8">
        <w:t>Not Used</w:t>
      </w:r>
    </w:p>
    <w:p w14:paraId="23B3E9F0" w14:textId="77777777" w:rsidR="008D0A60" w:rsidRDefault="00E2609B" w:rsidP="00A71955">
      <w:pPr>
        <w:pStyle w:val="ORDERFORML2Title"/>
      </w:pPr>
      <w:r w:rsidRPr="00D03934">
        <w:t xml:space="preserve">Amendments to/refinements of the </w:t>
      </w:r>
      <w:r w:rsidR="001F582E" w:rsidRPr="00D03934">
        <w:t>Call Off</w:t>
      </w:r>
      <w:r w:rsidRPr="00D03934">
        <w:t xml:space="preserve"> Terms</w:t>
      </w:r>
    </w:p>
    <w:p w14:paraId="23B3E9F1" w14:textId="77777777" w:rsidR="00375CB5" w:rsidRPr="00D03934" w:rsidRDefault="00A860A8" w:rsidP="00A71955">
      <w:pPr>
        <w:pStyle w:val="ORDERFORML2Box"/>
      </w:pPr>
      <w:r w:rsidRPr="00A860A8">
        <w:t>Not Used</w:t>
      </w:r>
    </w:p>
    <w:p w14:paraId="23B3E9F2" w14:textId="77777777" w:rsidR="008D0A60" w:rsidRDefault="00E2609B" w:rsidP="00A71955">
      <w:pPr>
        <w:pStyle w:val="ORDERFORML2Title"/>
      </w:pPr>
      <w:bookmarkStart w:id="3"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3"/>
    </w:p>
    <w:p w14:paraId="23B3E9F3" w14:textId="77777777" w:rsidR="00375CB5" w:rsidRPr="00D03934" w:rsidRDefault="00A860A8" w:rsidP="00A71955">
      <w:pPr>
        <w:pStyle w:val="ORDERFORML2Box"/>
      </w:pPr>
      <w:r w:rsidRPr="00A860A8">
        <w:t>Not Used</w:t>
      </w:r>
    </w:p>
    <w:p w14:paraId="23B3E9F4" w14:textId="77777777" w:rsidR="00375CB5" w:rsidRPr="00423A47" w:rsidRDefault="00E2609B" w:rsidP="00A71955">
      <w:pPr>
        <w:pStyle w:val="ORDERFORML1PraraNo"/>
        <w:rPr>
          <w:b w:val="0"/>
        </w:rPr>
      </w:pPr>
      <w:r w:rsidRPr="00D03934">
        <w:t>FORMATION OF CALL OFF CONTRACT</w:t>
      </w:r>
    </w:p>
    <w:p w14:paraId="23B3E9F5" w14:textId="77777777" w:rsidR="00375CB5" w:rsidRPr="00423A47" w:rsidRDefault="007B5F70" w:rsidP="00A71955">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w:t>
      </w:r>
      <w:proofErr w:type="gramStart"/>
      <w:r w:rsidRPr="00423A47">
        <w:t>Off</w:t>
      </w:r>
      <w:proofErr w:type="gramEnd"/>
      <w:r w:rsidRPr="00423A47">
        <w:t xml:space="preserve"> Contract with the Customer to provide the </w:t>
      </w:r>
      <w:r w:rsidR="00653715" w:rsidRPr="00423A47">
        <w:t>Services</w:t>
      </w:r>
      <w:r w:rsidRPr="00423A47">
        <w:t>.</w:t>
      </w:r>
    </w:p>
    <w:p w14:paraId="23B3E9F6" w14:textId="77777777" w:rsidR="00375CB5" w:rsidRPr="00423A47" w:rsidRDefault="007B5F70" w:rsidP="00A71955">
      <w:pPr>
        <w:pStyle w:val="ORDERFORML2Title"/>
      </w:pPr>
      <w:r w:rsidRPr="00423A47">
        <w:t xml:space="preserve">The Parties hereby acknowledge and agree that they have read the Order Form and the </w:t>
      </w:r>
      <w:r w:rsidR="001F582E" w:rsidRPr="00423A47">
        <w:t xml:space="preserve">Call </w:t>
      </w:r>
      <w:proofErr w:type="gramStart"/>
      <w:r w:rsidR="001F582E" w:rsidRPr="00423A47">
        <w:t>Off</w:t>
      </w:r>
      <w:proofErr w:type="gramEnd"/>
      <w:r w:rsidRPr="00423A47">
        <w:t xml:space="preserve"> Terms and by signing below agree to be bound by this Call Off Contract.</w:t>
      </w:r>
    </w:p>
    <w:p w14:paraId="23B3E9F7" w14:textId="77777777" w:rsidR="00375CB5" w:rsidRPr="00423A47" w:rsidRDefault="007B5F70" w:rsidP="00A71955">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23B3E9F9" w14:textId="77777777" w:rsidTr="00E2609B">
        <w:tc>
          <w:tcPr>
            <w:tcW w:w="9198" w:type="dxa"/>
            <w:gridSpan w:val="2"/>
            <w:tcBorders>
              <w:top w:val="nil"/>
              <w:left w:val="nil"/>
              <w:bottom w:val="single" w:sz="4" w:space="0" w:color="auto"/>
              <w:right w:val="nil"/>
            </w:tcBorders>
          </w:tcPr>
          <w:p w14:paraId="23B3E9F8" w14:textId="77777777" w:rsidR="00E2609B" w:rsidRPr="00D03934" w:rsidRDefault="00E2609B" w:rsidP="00A71955">
            <w:pPr>
              <w:pStyle w:val="MarginText"/>
              <w:rPr>
                <w:rFonts w:cs="Arial"/>
                <w:sz w:val="22"/>
                <w:szCs w:val="22"/>
              </w:rPr>
            </w:pPr>
            <w:r w:rsidRPr="00D03934">
              <w:rPr>
                <w:rFonts w:cs="Arial"/>
                <w:b/>
                <w:sz w:val="22"/>
                <w:szCs w:val="22"/>
              </w:rPr>
              <w:t>For and on behalf of the Supplier:</w:t>
            </w:r>
          </w:p>
        </w:tc>
      </w:tr>
      <w:tr w:rsidR="00E2609B" w:rsidRPr="00D03934" w14:paraId="23B3E9FC" w14:textId="77777777" w:rsidTr="00E2609B">
        <w:tc>
          <w:tcPr>
            <w:tcW w:w="2655" w:type="dxa"/>
            <w:tcBorders>
              <w:top w:val="single" w:sz="4" w:space="0" w:color="auto"/>
              <w:left w:val="single" w:sz="4" w:space="0" w:color="auto"/>
              <w:bottom w:val="single" w:sz="4" w:space="0" w:color="auto"/>
              <w:right w:val="single" w:sz="4" w:space="0" w:color="auto"/>
            </w:tcBorders>
          </w:tcPr>
          <w:p w14:paraId="23B3E9FA" w14:textId="77777777" w:rsidR="00E2609B" w:rsidRPr="00D03934" w:rsidRDefault="00E2609B" w:rsidP="00A71955">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3B3E9FB" w14:textId="4478E8E3" w:rsidR="00E2609B" w:rsidRPr="000C7157" w:rsidRDefault="000C7157" w:rsidP="00A71955">
            <w:pPr>
              <w:pStyle w:val="MarginText"/>
              <w:rPr>
                <w:rFonts w:cs="Arial"/>
                <w:color w:val="FF0000"/>
                <w:sz w:val="22"/>
                <w:szCs w:val="22"/>
              </w:rPr>
            </w:pPr>
            <w:r w:rsidRPr="000C7157">
              <w:rPr>
                <w:rFonts w:cs="Arial"/>
                <w:color w:val="FF0000"/>
                <w:sz w:val="22"/>
                <w:szCs w:val="22"/>
              </w:rPr>
              <w:t>REDACTED TEXT</w:t>
            </w:r>
          </w:p>
        </w:tc>
      </w:tr>
      <w:tr w:rsidR="00E2609B" w:rsidRPr="00D03934" w14:paraId="23B3E9FF" w14:textId="77777777" w:rsidTr="00E2609B">
        <w:tc>
          <w:tcPr>
            <w:tcW w:w="2655" w:type="dxa"/>
            <w:tcBorders>
              <w:top w:val="single" w:sz="4" w:space="0" w:color="auto"/>
              <w:left w:val="single" w:sz="4" w:space="0" w:color="auto"/>
              <w:bottom w:val="single" w:sz="4" w:space="0" w:color="auto"/>
              <w:right w:val="single" w:sz="4" w:space="0" w:color="auto"/>
            </w:tcBorders>
          </w:tcPr>
          <w:p w14:paraId="23B3E9FD" w14:textId="77777777" w:rsidR="00E2609B" w:rsidRPr="00D03934" w:rsidRDefault="00E2609B" w:rsidP="00A71955">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3B3E9FE" w14:textId="6D8B1644" w:rsidR="00E2609B" w:rsidRPr="000C7157" w:rsidRDefault="000C7157" w:rsidP="00A71955">
            <w:pPr>
              <w:pStyle w:val="MarginText"/>
              <w:rPr>
                <w:rFonts w:cs="Arial"/>
                <w:color w:val="FF0000"/>
                <w:sz w:val="22"/>
                <w:szCs w:val="22"/>
              </w:rPr>
            </w:pPr>
            <w:r w:rsidRPr="000C7157">
              <w:rPr>
                <w:rFonts w:cs="Arial"/>
                <w:color w:val="FF0000"/>
                <w:sz w:val="22"/>
                <w:szCs w:val="22"/>
              </w:rPr>
              <w:t>REDACTED TEXT</w:t>
            </w:r>
          </w:p>
        </w:tc>
      </w:tr>
      <w:tr w:rsidR="00E2609B" w:rsidRPr="00D03934" w14:paraId="23B3EA02" w14:textId="77777777" w:rsidTr="00E2609B">
        <w:tc>
          <w:tcPr>
            <w:tcW w:w="2655" w:type="dxa"/>
            <w:tcBorders>
              <w:top w:val="single" w:sz="4" w:space="0" w:color="auto"/>
              <w:left w:val="single" w:sz="4" w:space="0" w:color="auto"/>
              <w:bottom w:val="single" w:sz="4" w:space="0" w:color="auto"/>
              <w:right w:val="single" w:sz="4" w:space="0" w:color="auto"/>
            </w:tcBorders>
          </w:tcPr>
          <w:p w14:paraId="23B3EA00" w14:textId="77777777" w:rsidR="00E2609B" w:rsidRPr="00D03934" w:rsidRDefault="00E2609B" w:rsidP="00A71955">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3B3EA01" w14:textId="77777777" w:rsidR="00E2609B" w:rsidRPr="00D03934" w:rsidRDefault="00E2609B" w:rsidP="00A71955">
            <w:pPr>
              <w:pStyle w:val="MarginText"/>
              <w:rPr>
                <w:rFonts w:cs="Arial"/>
                <w:sz w:val="22"/>
                <w:szCs w:val="22"/>
              </w:rPr>
            </w:pPr>
          </w:p>
        </w:tc>
      </w:tr>
      <w:tr w:rsidR="00E2609B" w:rsidRPr="00D03934" w14:paraId="23B3EA04" w14:textId="77777777" w:rsidTr="00E2609B">
        <w:tc>
          <w:tcPr>
            <w:tcW w:w="9198" w:type="dxa"/>
            <w:gridSpan w:val="2"/>
            <w:tcBorders>
              <w:top w:val="nil"/>
              <w:left w:val="nil"/>
              <w:bottom w:val="single" w:sz="4" w:space="0" w:color="auto"/>
              <w:right w:val="nil"/>
            </w:tcBorders>
          </w:tcPr>
          <w:p w14:paraId="23B3EA03" w14:textId="77777777" w:rsidR="00E2609B" w:rsidRPr="00D03934" w:rsidRDefault="00E2609B" w:rsidP="00A71955">
            <w:pPr>
              <w:pStyle w:val="MarginText"/>
              <w:rPr>
                <w:rFonts w:cs="Arial"/>
                <w:sz w:val="22"/>
                <w:szCs w:val="22"/>
              </w:rPr>
            </w:pPr>
            <w:r w:rsidRPr="00D03934">
              <w:rPr>
                <w:rFonts w:cs="Arial"/>
                <w:b/>
                <w:sz w:val="22"/>
                <w:szCs w:val="22"/>
              </w:rPr>
              <w:t>For and on behalf of the Customer:</w:t>
            </w:r>
          </w:p>
        </w:tc>
      </w:tr>
      <w:tr w:rsidR="00E2609B" w:rsidRPr="00D03934" w14:paraId="23B3EA07" w14:textId="77777777" w:rsidTr="00E2609B">
        <w:tc>
          <w:tcPr>
            <w:tcW w:w="2655" w:type="dxa"/>
            <w:tcBorders>
              <w:top w:val="single" w:sz="4" w:space="0" w:color="auto"/>
              <w:left w:val="single" w:sz="4" w:space="0" w:color="auto"/>
              <w:bottom w:val="single" w:sz="4" w:space="0" w:color="auto"/>
              <w:right w:val="single" w:sz="4" w:space="0" w:color="auto"/>
            </w:tcBorders>
          </w:tcPr>
          <w:p w14:paraId="23B3EA05" w14:textId="77777777" w:rsidR="00E2609B" w:rsidRPr="00D03934" w:rsidRDefault="00E2609B" w:rsidP="00A71955">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3B3EA06" w14:textId="0BE22BB0" w:rsidR="00E2609B" w:rsidRPr="000C7157" w:rsidRDefault="000C7157" w:rsidP="00A71955">
            <w:pPr>
              <w:pStyle w:val="MarginText"/>
              <w:rPr>
                <w:rFonts w:cs="Arial"/>
                <w:color w:val="FF0000"/>
                <w:sz w:val="22"/>
                <w:szCs w:val="22"/>
              </w:rPr>
            </w:pPr>
            <w:r w:rsidRPr="000C7157">
              <w:rPr>
                <w:rFonts w:cs="Arial"/>
                <w:color w:val="FF0000"/>
                <w:sz w:val="22"/>
                <w:szCs w:val="22"/>
              </w:rPr>
              <w:t>REDACTED TEXT</w:t>
            </w:r>
          </w:p>
        </w:tc>
      </w:tr>
      <w:tr w:rsidR="00E2609B" w:rsidRPr="00D03934" w14:paraId="23B3EA0A" w14:textId="77777777" w:rsidTr="00E2609B">
        <w:tc>
          <w:tcPr>
            <w:tcW w:w="2655" w:type="dxa"/>
            <w:tcBorders>
              <w:top w:val="single" w:sz="4" w:space="0" w:color="auto"/>
              <w:left w:val="single" w:sz="4" w:space="0" w:color="auto"/>
              <w:bottom w:val="single" w:sz="4" w:space="0" w:color="auto"/>
              <w:right w:val="single" w:sz="4" w:space="0" w:color="auto"/>
            </w:tcBorders>
          </w:tcPr>
          <w:p w14:paraId="23B3EA08" w14:textId="77777777" w:rsidR="00E2609B" w:rsidRPr="00D03934" w:rsidRDefault="00E2609B" w:rsidP="00A71955">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3B3EA09" w14:textId="7EB2B183" w:rsidR="00E2609B" w:rsidRPr="000C7157" w:rsidRDefault="000C7157" w:rsidP="00A71955">
            <w:pPr>
              <w:pStyle w:val="MarginText"/>
              <w:rPr>
                <w:rFonts w:cs="Arial"/>
                <w:color w:val="FF0000"/>
                <w:sz w:val="22"/>
                <w:szCs w:val="22"/>
              </w:rPr>
            </w:pPr>
            <w:r w:rsidRPr="000C7157">
              <w:rPr>
                <w:rFonts w:cs="Arial"/>
                <w:color w:val="FF0000"/>
                <w:sz w:val="22"/>
                <w:szCs w:val="22"/>
              </w:rPr>
              <w:t>REDACTED TEXT</w:t>
            </w:r>
          </w:p>
        </w:tc>
      </w:tr>
      <w:tr w:rsidR="00E2609B" w:rsidRPr="00D03934" w14:paraId="23B3EA0D" w14:textId="77777777" w:rsidTr="00E2609B">
        <w:tc>
          <w:tcPr>
            <w:tcW w:w="2655" w:type="dxa"/>
            <w:tcBorders>
              <w:top w:val="single" w:sz="4" w:space="0" w:color="auto"/>
              <w:left w:val="single" w:sz="4" w:space="0" w:color="auto"/>
              <w:bottom w:val="single" w:sz="4" w:space="0" w:color="auto"/>
              <w:right w:val="single" w:sz="4" w:space="0" w:color="auto"/>
            </w:tcBorders>
          </w:tcPr>
          <w:p w14:paraId="23B3EA0B" w14:textId="77777777" w:rsidR="00E2609B" w:rsidRPr="00D03934" w:rsidRDefault="00E2609B" w:rsidP="00A71955">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3B3EA0C" w14:textId="77777777" w:rsidR="00E2609B" w:rsidRPr="00D03934" w:rsidRDefault="00E2609B" w:rsidP="00A71955">
            <w:pPr>
              <w:pStyle w:val="MarginText"/>
              <w:rPr>
                <w:rFonts w:cs="Arial"/>
                <w:sz w:val="22"/>
                <w:szCs w:val="22"/>
              </w:rPr>
            </w:pPr>
          </w:p>
        </w:tc>
      </w:tr>
    </w:tbl>
    <w:p w14:paraId="23B3EA0E" w14:textId="77777777" w:rsidR="00347E43" w:rsidRPr="00D03934" w:rsidRDefault="001F6BF4" w:rsidP="00A71955">
      <w:pPr>
        <w:ind w:left="0"/>
        <w:rPr>
          <w:b/>
        </w:rPr>
      </w:pPr>
      <w:r w:rsidRPr="00D03934">
        <w:br w:type="page"/>
      </w:r>
      <w:r w:rsidR="00E5513B" w:rsidRPr="00D03934">
        <w:rPr>
          <w:b/>
        </w:rPr>
        <w:t xml:space="preserve">TABLE OF </w:t>
      </w:r>
      <w:r w:rsidR="009C60AD" w:rsidRPr="00D03934">
        <w:rPr>
          <w:b/>
        </w:rPr>
        <w:t>CONTENT</w:t>
      </w:r>
    </w:p>
    <w:p w14:paraId="23B3EA0F" w14:textId="77777777" w:rsidR="001439B0" w:rsidRDefault="009F474C" w:rsidP="00A71955">
      <w:pPr>
        <w:pStyle w:val="TOC1"/>
        <w:jc w:val="both"/>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405548617" w:history="1">
        <w:r w:rsidR="001439B0" w:rsidRPr="00CB6546">
          <w:rPr>
            <w:rStyle w:val="Hyperlink"/>
          </w:rPr>
          <w:t>A.</w:t>
        </w:r>
        <w:r w:rsidR="001439B0">
          <w:rPr>
            <w:rFonts w:asciiTheme="minorHAnsi" w:eastAsiaTheme="minorEastAsia" w:hAnsiTheme="minorHAnsi" w:cstheme="minorBidi"/>
            <w:b w:val="0"/>
          </w:rPr>
          <w:tab/>
        </w:r>
        <w:r w:rsidR="001439B0" w:rsidRPr="00CB6546">
          <w:rPr>
            <w:rStyle w:val="Hyperlink"/>
          </w:rPr>
          <w:t>PRELIMINARIES</w:t>
        </w:r>
        <w:r w:rsidR="001439B0">
          <w:rPr>
            <w:webHidden/>
          </w:rPr>
          <w:tab/>
        </w:r>
        <w:r w:rsidR="001439B0">
          <w:rPr>
            <w:webHidden/>
          </w:rPr>
          <w:fldChar w:fldCharType="begin"/>
        </w:r>
        <w:r w:rsidR="001439B0">
          <w:rPr>
            <w:webHidden/>
          </w:rPr>
          <w:instrText xml:space="preserve"> PAGEREF _Toc405548617 \h </w:instrText>
        </w:r>
        <w:r w:rsidR="001439B0">
          <w:rPr>
            <w:webHidden/>
          </w:rPr>
        </w:r>
        <w:r w:rsidR="001439B0">
          <w:rPr>
            <w:webHidden/>
          </w:rPr>
          <w:fldChar w:fldCharType="separate"/>
        </w:r>
        <w:r w:rsidR="00B96700">
          <w:rPr>
            <w:webHidden/>
          </w:rPr>
          <w:t>14</w:t>
        </w:r>
        <w:r w:rsidR="001439B0">
          <w:rPr>
            <w:webHidden/>
          </w:rPr>
          <w:fldChar w:fldCharType="end"/>
        </w:r>
      </w:hyperlink>
    </w:p>
    <w:p w14:paraId="23B3EA10"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18" w:history="1">
        <w:r w:rsidR="001439B0" w:rsidRPr="00CB6546">
          <w:rPr>
            <w:rStyle w:val="Hyperlink"/>
          </w:rPr>
          <w:t>1.</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DEFINITIONS AND INTERPRETATION</w:t>
        </w:r>
        <w:r w:rsidR="001439B0">
          <w:rPr>
            <w:webHidden/>
          </w:rPr>
          <w:tab/>
        </w:r>
        <w:r w:rsidR="001439B0">
          <w:rPr>
            <w:webHidden/>
          </w:rPr>
          <w:fldChar w:fldCharType="begin"/>
        </w:r>
        <w:r w:rsidR="001439B0">
          <w:rPr>
            <w:webHidden/>
          </w:rPr>
          <w:instrText xml:space="preserve"> PAGEREF _Toc405548618 \h </w:instrText>
        </w:r>
        <w:r w:rsidR="001439B0">
          <w:rPr>
            <w:webHidden/>
          </w:rPr>
        </w:r>
        <w:r w:rsidR="001439B0">
          <w:rPr>
            <w:webHidden/>
          </w:rPr>
          <w:fldChar w:fldCharType="separate"/>
        </w:r>
        <w:r w:rsidR="00B96700">
          <w:rPr>
            <w:webHidden/>
          </w:rPr>
          <w:t>14</w:t>
        </w:r>
        <w:r w:rsidR="001439B0">
          <w:rPr>
            <w:webHidden/>
          </w:rPr>
          <w:fldChar w:fldCharType="end"/>
        </w:r>
      </w:hyperlink>
    </w:p>
    <w:p w14:paraId="23B3EA11"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19" w:history="1">
        <w:r w:rsidR="001439B0" w:rsidRPr="00CB6546">
          <w:rPr>
            <w:rStyle w:val="Hyperlink"/>
          </w:rPr>
          <w:t>2.</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DUE DILIGENCE</w:t>
        </w:r>
        <w:r w:rsidR="001439B0">
          <w:rPr>
            <w:webHidden/>
          </w:rPr>
          <w:tab/>
        </w:r>
        <w:r w:rsidR="001439B0">
          <w:rPr>
            <w:webHidden/>
          </w:rPr>
          <w:fldChar w:fldCharType="begin"/>
        </w:r>
        <w:r w:rsidR="001439B0">
          <w:rPr>
            <w:webHidden/>
          </w:rPr>
          <w:instrText xml:space="preserve"> PAGEREF _Toc405548619 \h </w:instrText>
        </w:r>
        <w:r w:rsidR="001439B0">
          <w:rPr>
            <w:webHidden/>
          </w:rPr>
        </w:r>
        <w:r w:rsidR="001439B0">
          <w:rPr>
            <w:webHidden/>
          </w:rPr>
          <w:fldChar w:fldCharType="separate"/>
        </w:r>
        <w:r w:rsidR="00B96700">
          <w:rPr>
            <w:webHidden/>
          </w:rPr>
          <w:t>15</w:t>
        </w:r>
        <w:r w:rsidR="001439B0">
          <w:rPr>
            <w:webHidden/>
          </w:rPr>
          <w:fldChar w:fldCharType="end"/>
        </w:r>
      </w:hyperlink>
    </w:p>
    <w:p w14:paraId="23B3EA12"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0" w:history="1">
        <w:r w:rsidR="001439B0" w:rsidRPr="00CB6546">
          <w:rPr>
            <w:rStyle w:val="Hyperlink"/>
          </w:rPr>
          <w:t>3.</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REPRESENTATIONS AND WARRANTIES</w:t>
        </w:r>
        <w:r w:rsidR="001439B0">
          <w:rPr>
            <w:webHidden/>
          </w:rPr>
          <w:tab/>
        </w:r>
        <w:r w:rsidR="001439B0">
          <w:rPr>
            <w:webHidden/>
          </w:rPr>
          <w:fldChar w:fldCharType="begin"/>
        </w:r>
        <w:r w:rsidR="001439B0">
          <w:rPr>
            <w:webHidden/>
          </w:rPr>
          <w:instrText xml:space="preserve"> PAGEREF _Toc405548620 \h </w:instrText>
        </w:r>
        <w:r w:rsidR="001439B0">
          <w:rPr>
            <w:webHidden/>
          </w:rPr>
        </w:r>
        <w:r w:rsidR="001439B0">
          <w:rPr>
            <w:webHidden/>
          </w:rPr>
          <w:fldChar w:fldCharType="separate"/>
        </w:r>
        <w:r w:rsidR="00B96700">
          <w:rPr>
            <w:webHidden/>
          </w:rPr>
          <w:t>15</w:t>
        </w:r>
        <w:r w:rsidR="001439B0">
          <w:rPr>
            <w:webHidden/>
          </w:rPr>
          <w:fldChar w:fldCharType="end"/>
        </w:r>
      </w:hyperlink>
    </w:p>
    <w:p w14:paraId="23B3EA13"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1" w:history="1">
        <w:r w:rsidR="001439B0" w:rsidRPr="00CB6546">
          <w:rPr>
            <w:rStyle w:val="Hyperlink"/>
          </w:rPr>
          <w:t>4.</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CALL OFF GUARANTEe</w:t>
        </w:r>
        <w:r w:rsidR="001439B0">
          <w:rPr>
            <w:webHidden/>
          </w:rPr>
          <w:tab/>
        </w:r>
        <w:r w:rsidR="001439B0">
          <w:rPr>
            <w:webHidden/>
          </w:rPr>
          <w:fldChar w:fldCharType="begin"/>
        </w:r>
        <w:r w:rsidR="001439B0">
          <w:rPr>
            <w:webHidden/>
          </w:rPr>
          <w:instrText xml:space="preserve"> PAGEREF _Toc405548621 \h </w:instrText>
        </w:r>
        <w:r w:rsidR="001439B0">
          <w:rPr>
            <w:webHidden/>
          </w:rPr>
        </w:r>
        <w:r w:rsidR="001439B0">
          <w:rPr>
            <w:webHidden/>
          </w:rPr>
          <w:fldChar w:fldCharType="separate"/>
        </w:r>
        <w:r w:rsidR="00B96700">
          <w:rPr>
            <w:webHidden/>
          </w:rPr>
          <w:t>17</w:t>
        </w:r>
        <w:r w:rsidR="001439B0">
          <w:rPr>
            <w:webHidden/>
          </w:rPr>
          <w:fldChar w:fldCharType="end"/>
        </w:r>
      </w:hyperlink>
    </w:p>
    <w:p w14:paraId="23B3EA14" w14:textId="77777777" w:rsidR="001439B0" w:rsidRDefault="000C7157" w:rsidP="00A71955">
      <w:pPr>
        <w:pStyle w:val="TOC1"/>
        <w:jc w:val="both"/>
        <w:rPr>
          <w:rFonts w:asciiTheme="minorHAnsi" w:eastAsiaTheme="minorEastAsia" w:hAnsiTheme="minorHAnsi" w:cstheme="minorBidi"/>
          <w:b w:val="0"/>
        </w:rPr>
      </w:pPr>
      <w:hyperlink w:anchor="_Toc405548622" w:history="1">
        <w:r w:rsidR="001439B0" w:rsidRPr="00CB6546">
          <w:rPr>
            <w:rStyle w:val="Hyperlink"/>
          </w:rPr>
          <w:t>B.</w:t>
        </w:r>
        <w:r w:rsidR="001439B0">
          <w:rPr>
            <w:rFonts w:asciiTheme="minorHAnsi" w:eastAsiaTheme="minorEastAsia" w:hAnsiTheme="minorHAnsi" w:cstheme="minorBidi"/>
            <w:b w:val="0"/>
          </w:rPr>
          <w:tab/>
        </w:r>
        <w:r w:rsidR="001439B0" w:rsidRPr="00CB6546">
          <w:rPr>
            <w:rStyle w:val="Hyperlink"/>
          </w:rPr>
          <w:t>DURATION OF CALL OFF CONTRACT</w:t>
        </w:r>
        <w:r w:rsidR="001439B0">
          <w:rPr>
            <w:webHidden/>
          </w:rPr>
          <w:tab/>
        </w:r>
        <w:r w:rsidR="001439B0">
          <w:rPr>
            <w:webHidden/>
          </w:rPr>
          <w:fldChar w:fldCharType="begin"/>
        </w:r>
        <w:r w:rsidR="001439B0">
          <w:rPr>
            <w:webHidden/>
          </w:rPr>
          <w:instrText xml:space="preserve"> PAGEREF _Toc405548622 \h </w:instrText>
        </w:r>
        <w:r w:rsidR="001439B0">
          <w:rPr>
            <w:webHidden/>
          </w:rPr>
        </w:r>
        <w:r w:rsidR="001439B0">
          <w:rPr>
            <w:webHidden/>
          </w:rPr>
          <w:fldChar w:fldCharType="separate"/>
        </w:r>
        <w:r w:rsidR="00B96700">
          <w:rPr>
            <w:webHidden/>
          </w:rPr>
          <w:t>17</w:t>
        </w:r>
        <w:r w:rsidR="001439B0">
          <w:rPr>
            <w:webHidden/>
          </w:rPr>
          <w:fldChar w:fldCharType="end"/>
        </w:r>
      </w:hyperlink>
    </w:p>
    <w:p w14:paraId="23B3EA15"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3" w:history="1">
        <w:r w:rsidR="001439B0" w:rsidRPr="00CB6546">
          <w:rPr>
            <w:rStyle w:val="Hyperlink"/>
          </w:rPr>
          <w:t>5.</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CALL OFF CONTRACT PERIOD</w:t>
        </w:r>
        <w:r w:rsidR="001439B0">
          <w:rPr>
            <w:webHidden/>
          </w:rPr>
          <w:tab/>
        </w:r>
        <w:r w:rsidR="001439B0">
          <w:rPr>
            <w:webHidden/>
          </w:rPr>
          <w:fldChar w:fldCharType="begin"/>
        </w:r>
        <w:r w:rsidR="001439B0">
          <w:rPr>
            <w:webHidden/>
          </w:rPr>
          <w:instrText xml:space="preserve"> PAGEREF _Toc405548623 \h </w:instrText>
        </w:r>
        <w:r w:rsidR="001439B0">
          <w:rPr>
            <w:webHidden/>
          </w:rPr>
        </w:r>
        <w:r w:rsidR="001439B0">
          <w:rPr>
            <w:webHidden/>
          </w:rPr>
          <w:fldChar w:fldCharType="separate"/>
        </w:r>
        <w:r w:rsidR="00B96700">
          <w:rPr>
            <w:webHidden/>
          </w:rPr>
          <w:t>17</w:t>
        </w:r>
        <w:r w:rsidR="001439B0">
          <w:rPr>
            <w:webHidden/>
          </w:rPr>
          <w:fldChar w:fldCharType="end"/>
        </w:r>
      </w:hyperlink>
    </w:p>
    <w:p w14:paraId="23B3EA16" w14:textId="77777777" w:rsidR="001439B0" w:rsidRDefault="000C7157" w:rsidP="00A71955">
      <w:pPr>
        <w:pStyle w:val="TOC1"/>
        <w:jc w:val="both"/>
        <w:rPr>
          <w:rFonts w:asciiTheme="minorHAnsi" w:eastAsiaTheme="minorEastAsia" w:hAnsiTheme="minorHAnsi" w:cstheme="minorBidi"/>
          <w:b w:val="0"/>
        </w:rPr>
      </w:pPr>
      <w:hyperlink w:anchor="_Toc405548624" w:history="1">
        <w:r w:rsidR="001439B0" w:rsidRPr="00CB6546">
          <w:rPr>
            <w:rStyle w:val="Hyperlink"/>
          </w:rPr>
          <w:t>C.</w:t>
        </w:r>
        <w:r w:rsidR="001439B0">
          <w:rPr>
            <w:rFonts w:asciiTheme="minorHAnsi" w:eastAsiaTheme="minorEastAsia" w:hAnsiTheme="minorHAnsi" w:cstheme="minorBidi"/>
            <w:b w:val="0"/>
          </w:rPr>
          <w:tab/>
        </w:r>
        <w:r w:rsidR="001439B0" w:rsidRPr="00CB6546">
          <w:rPr>
            <w:rStyle w:val="Hyperlink"/>
          </w:rPr>
          <w:t>CALL OFF CONTRACT PERFORMANCE</w:t>
        </w:r>
        <w:r w:rsidR="001439B0">
          <w:rPr>
            <w:webHidden/>
          </w:rPr>
          <w:tab/>
        </w:r>
        <w:r w:rsidR="001439B0">
          <w:rPr>
            <w:webHidden/>
          </w:rPr>
          <w:fldChar w:fldCharType="begin"/>
        </w:r>
        <w:r w:rsidR="001439B0">
          <w:rPr>
            <w:webHidden/>
          </w:rPr>
          <w:instrText xml:space="preserve"> PAGEREF _Toc405548624 \h </w:instrText>
        </w:r>
        <w:r w:rsidR="001439B0">
          <w:rPr>
            <w:webHidden/>
          </w:rPr>
        </w:r>
        <w:r w:rsidR="001439B0">
          <w:rPr>
            <w:webHidden/>
          </w:rPr>
          <w:fldChar w:fldCharType="separate"/>
        </w:r>
        <w:r w:rsidR="00B96700">
          <w:rPr>
            <w:webHidden/>
          </w:rPr>
          <w:t>17</w:t>
        </w:r>
        <w:r w:rsidR="001439B0">
          <w:rPr>
            <w:webHidden/>
          </w:rPr>
          <w:fldChar w:fldCharType="end"/>
        </w:r>
      </w:hyperlink>
    </w:p>
    <w:p w14:paraId="23B3EA17"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5" w:history="1">
        <w:r w:rsidR="001439B0" w:rsidRPr="00CB6546">
          <w:rPr>
            <w:rStyle w:val="Hyperlink"/>
          </w:rPr>
          <w:t>6.</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IMPLEMENTATION PLAN</w:t>
        </w:r>
        <w:r w:rsidR="001439B0">
          <w:rPr>
            <w:webHidden/>
          </w:rPr>
          <w:tab/>
        </w:r>
        <w:r w:rsidR="001439B0">
          <w:rPr>
            <w:webHidden/>
          </w:rPr>
          <w:fldChar w:fldCharType="begin"/>
        </w:r>
        <w:r w:rsidR="001439B0">
          <w:rPr>
            <w:webHidden/>
          </w:rPr>
          <w:instrText xml:space="preserve"> PAGEREF _Toc405548625 \h </w:instrText>
        </w:r>
        <w:r w:rsidR="001439B0">
          <w:rPr>
            <w:webHidden/>
          </w:rPr>
        </w:r>
        <w:r w:rsidR="001439B0">
          <w:rPr>
            <w:webHidden/>
          </w:rPr>
          <w:fldChar w:fldCharType="separate"/>
        </w:r>
        <w:r w:rsidR="00B96700">
          <w:rPr>
            <w:webHidden/>
          </w:rPr>
          <w:t>17</w:t>
        </w:r>
        <w:r w:rsidR="001439B0">
          <w:rPr>
            <w:webHidden/>
          </w:rPr>
          <w:fldChar w:fldCharType="end"/>
        </w:r>
      </w:hyperlink>
    </w:p>
    <w:p w14:paraId="23B3EA18"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6" w:history="1">
        <w:r w:rsidR="001439B0" w:rsidRPr="00CB6546">
          <w:rPr>
            <w:rStyle w:val="Hyperlink"/>
          </w:rPr>
          <w:t>7.</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SERVICES</w:t>
        </w:r>
        <w:r w:rsidR="001439B0">
          <w:rPr>
            <w:webHidden/>
          </w:rPr>
          <w:tab/>
        </w:r>
        <w:r w:rsidR="001439B0">
          <w:rPr>
            <w:webHidden/>
          </w:rPr>
          <w:fldChar w:fldCharType="begin"/>
        </w:r>
        <w:r w:rsidR="001439B0">
          <w:rPr>
            <w:webHidden/>
          </w:rPr>
          <w:instrText xml:space="preserve"> PAGEREF _Toc405548626 \h </w:instrText>
        </w:r>
        <w:r w:rsidR="001439B0">
          <w:rPr>
            <w:webHidden/>
          </w:rPr>
        </w:r>
        <w:r w:rsidR="001439B0">
          <w:rPr>
            <w:webHidden/>
          </w:rPr>
          <w:fldChar w:fldCharType="separate"/>
        </w:r>
        <w:r w:rsidR="00B96700">
          <w:rPr>
            <w:webHidden/>
          </w:rPr>
          <w:t>19</w:t>
        </w:r>
        <w:r w:rsidR="001439B0">
          <w:rPr>
            <w:webHidden/>
          </w:rPr>
          <w:fldChar w:fldCharType="end"/>
        </w:r>
      </w:hyperlink>
    </w:p>
    <w:p w14:paraId="23B3EA19"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7" w:history="1">
        <w:r w:rsidR="001439B0" w:rsidRPr="00CB6546">
          <w:rPr>
            <w:rStyle w:val="Hyperlink"/>
          </w:rPr>
          <w:t>8.</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Services</w:t>
        </w:r>
        <w:r w:rsidR="001439B0">
          <w:rPr>
            <w:webHidden/>
          </w:rPr>
          <w:tab/>
        </w:r>
        <w:r w:rsidR="001439B0">
          <w:rPr>
            <w:webHidden/>
          </w:rPr>
          <w:fldChar w:fldCharType="begin"/>
        </w:r>
        <w:r w:rsidR="001439B0">
          <w:rPr>
            <w:webHidden/>
          </w:rPr>
          <w:instrText xml:space="preserve"> PAGEREF _Toc405548627 \h </w:instrText>
        </w:r>
        <w:r w:rsidR="001439B0">
          <w:rPr>
            <w:webHidden/>
          </w:rPr>
        </w:r>
        <w:r w:rsidR="001439B0">
          <w:rPr>
            <w:webHidden/>
          </w:rPr>
          <w:fldChar w:fldCharType="separate"/>
        </w:r>
        <w:r w:rsidR="00B96700">
          <w:rPr>
            <w:webHidden/>
          </w:rPr>
          <w:t>21</w:t>
        </w:r>
        <w:r w:rsidR="001439B0">
          <w:rPr>
            <w:webHidden/>
          </w:rPr>
          <w:fldChar w:fldCharType="end"/>
        </w:r>
      </w:hyperlink>
    </w:p>
    <w:p w14:paraId="23B3EA1A" w14:textId="77777777" w:rsidR="001439B0" w:rsidRPr="006E18EF"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8" w:history="1">
        <w:r w:rsidR="001439B0" w:rsidRPr="006E18EF">
          <w:rPr>
            <w:rStyle w:val="Hyperlink"/>
          </w:rPr>
          <w:t>9.</w:t>
        </w:r>
        <w:r w:rsidR="001439B0" w:rsidRPr="006E18EF">
          <w:rPr>
            <w:rFonts w:asciiTheme="minorHAnsi" w:eastAsiaTheme="minorEastAsia" w:hAnsiTheme="minorHAnsi" w:cstheme="minorBidi"/>
            <w:b w:val="0"/>
            <w:bCs w:val="0"/>
            <w:caps w:val="0"/>
            <w:smallCaps w:val="0"/>
            <w:szCs w:val="22"/>
            <w:lang w:eastAsia="en-GB"/>
          </w:rPr>
          <w:tab/>
        </w:r>
        <w:r w:rsidR="001439B0" w:rsidRPr="006E18EF">
          <w:rPr>
            <w:rStyle w:val="Hyperlink"/>
          </w:rPr>
          <w:t>not used</w:t>
        </w:r>
        <w:r w:rsidR="001439B0" w:rsidRPr="006E18EF">
          <w:rPr>
            <w:webHidden/>
          </w:rPr>
          <w:tab/>
        </w:r>
        <w:r w:rsidR="001439B0" w:rsidRPr="006E18EF">
          <w:rPr>
            <w:webHidden/>
          </w:rPr>
          <w:fldChar w:fldCharType="begin"/>
        </w:r>
        <w:r w:rsidR="001439B0" w:rsidRPr="006E18EF">
          <w:rPr>
            <w:webHidden/>
          </w:rPr>
          <w:instrText xml:space="preserve"> PAGEREF _Toc405548628 \h </w:instrText>
        </w:r>
        <w:r w:rsidR="001439B0" w:rsidRPr="006E18EF">
          <w:rPr>
            <w:webHidden/>
          </w:rPr>
        </w:r>
        <w:r w:rsidR="001439B0" w:rsidRPr="006E18EF">
          <w:rPr>
            <w:webHidden/>
          </w:rPr>
          <w:fldChar w:fldCharType="separate"/>
        </w:r>
        <w:r w:rsidR="00B96700" w:rsidRPr="006E18EF">
          <w:rPr>
            <w:webHidden/>
          </w:rPr>
          <w:t>23</w:t>
        </w:r>
        <w:r w:rsidR="001439B0" w:rsidRPr="006E18EF">
          <w:rPr>
            <w:webHidden/>
          </w:rPr>
          <w:fldChar w:fldCharType="end"/>
        </w:r>
      </w:hyperlink>
    </w:p>
    <w:p w14:paraId="23B3EA1B"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29" w:history="1">
        <w:r w:rsidR="001439B0" w:rsidRPr="006E18EF">
          <w:rPr>
            <w:rStyle w:val="Hyperlink"/>
          </w:rPr>
          <w:t>10.</w:t>
        </w:r>
        <w:r w:rsidR="001439B0" w:rsidRPr="006E18EF">
          <w:rPr>
            <w:rFonts w:asciiTheme="minorHAnsi" w:eastAsiaTheme="minorEastAsia" w:hAnsiTheme="minorHAnsi" w:cstheme="minorBidi"/>
            <w:b w:val="0"/>
            <w:bCs w:val="0"/>
            <w:caps w:val="0"/>
            <w:smallCaps w:val="0"/>
            <w:szCs w:val="22"/>
            <w:lang w:eastAsia="en-GB"/>
          </w:rPr>
          <w:tab/>
        </w:r>
        <w:r w:rsidR="001439B0" w:rsidRPr="006E18EF">
          <w:rPr>
            <w:rStyle w:val="Hyperlink"/>
          </w:rPr>
          <w:t>not used</w:t>
        </w:r>
        <w:r w:rsidR="001439B0" w:rsidRPr="006E18EF">
          <w:rPr>
            <w:webHidden/>
          </w:rPr>
          <w:tab/>
        </w:r>
        <w:r w:rsidR="001439B0" w:rsidRPr="006E18EF">
          <w:rPr>
            <w:webHidden/>
          </w:rPr>
          <w:fldChar w:fldCharType="begin"/>
        </w:r>
        <w:r w:rsidR="001439B0" w:rsidRPr="006E18EF">
          <w:rPr>
            <w:webHidden/>
          </w:rPr>
          <w:instrText xml:space="preserve"> PAGEREF _Toc405548629 \h </w:instrText>
        </w:r>
        <w:r w:rsidR="001439B0" w:rsidRPr="006E18EF">
          <w:rPr>
            <w:webHidden/>
          </w:rPr>
        </w:r>
        <w:r w:rsidR="001439B0" w:rsidRPr="006E18EF">
          <w:rPr>
            <w:webHidden/>
          </w:rPr>
          <w:fldChar w:fldCharType="separate"/>
        </w:r>
        <w:r w:rsidR="00B96700" w:rsidRPr="006E18EF">
          <w:rPr>
            <w:webHidden/>
          </w:rPr>
          <w:t>26</w:t>
        </w:r>
        <w:r w:rsidR="001439B0" w:rsidRPr="006E18EF">
          <w:rPr>
            <w:webHidden/>
          </w:rPr>
          <w:fldChar w:fldCharType="end"/>
        </w:r>
      </w:hyperlink>
    </w:p>
    <w:p w14:paraId="23B3EA1C"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0" w:history="1">
        <w:r w:rsidR="001439B0" w:rsidRPr="00CB6546">
          <w:rPr>
            <w:rStyle w:val="Hyperlink"/>
          </w:rPr>
          <w:t>11.</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STANDARDS AND QUALITY</w:t>
        </w:r>
        <w:r w:rsidR="001439B0">
          <w:rPr>
            <w:webHidden/>
          </w:rPr>
          <w:tab/>
        </w:r>
        <w:r w:rsidR="001439B0">
          <w:rPr>
            <w:webHidden/>
          </w:rPr>
          <w:fldChar w:fldCharType="begin"/>
        </w:r>
        <w:r w:rsidR="001439B0">
          <w:rPr>
            <w:webHidden/>
          </w:rPr>
          <w:instrText xml:space="preserve"> PAGEREF _Toc405548630 \h </w:instrText>
        </w:r>
        <w:r w:rsidR="001439B0">
          <w:rPr>
            <w:webHidden/>
          </w:rPr>
        </w:r>
        <w:r w:rsidR="001439B0">
          <w:rPr>
            <w:webHidden/>
          </w:rPr>
          <w:fldChar w:fldCharType="separate"/>
        </w:r>
        <w:r w:rsidR="00B96700">
          <w:rPr>
            <w:webHidden/>
          </w:rPr>
          <w:t>26</w:t>
        </w:r>
        <w:r w:rsidR="001439B0">
          <w:rPr>
            <w:webHidden/>
          </w:rPr>
          <w:fldChar w:fldCharType="end"/>
        </w:r>
      </w:hyperlink>
    </w:p>
    <w:p w14:paraId="23B3EA1D"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1" w:history="1">
        <w:r w:rsidR="001439B0" w:rsidRPr="00CB6546">
          <w:rPr>
            <w:rStyle w:val="Hyperlink"/>
          </w:rPr>
          <w:t>12.</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not used</w:t>
        </w:r>
        <w:r w:rsidR="001439B0">
          <w:rPr>
            <w:webHidden/>
          </w:rPr>
          <w:tab/>
        </w:r>
        <w:r w:rsidR="001439B0">
          <w:rPr>
            <w:webHidden/>
          </w:rPr>
          <w:fldChar w:fldCharType="begin"/>
        </w:r>
        <w:r w:rsidR="001439B0">
          <w:rPr>
            <w:webHidden/>
          </w:rPr>
          <w:instrText xml:space="preserve"> PAGEREF _Toc405548631 \h </w:instrText>
        </w:r>
        <w:r w:rsidR="001439B0">
          <w:rPr>
            <w:webHidden/>
          </w:rPr>
        </w:r>
        <w:r w:rsidR="001439B0">
          <w:rPr>
            <w:webHidden/>
          </w:rPr>
          <w:fldChar w:fldCharType="separate"/>
        </w:r>
        <w:r w:rsidR="00B96700">
          <w:rPr>
            <w:webHidden/>
          </w:rPr>
          <w:t>27</w:t>
        </w:r>
        <w:r w:rsidR="001439B0">
          <w:rPr>
            <w:webHidden/>
          </w:rPr>
          <w:fldChar w:fldCharType="end"/>
        </w:r>
      </w:hyperlink>
    </w:p>
    <w:p w14:paraId="23B3EA1E"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2" w:history="1">
        <w:r w:rsidR="001439B0" w:rsidRPr="00CB6546">
          <w:rPr>
            <w:rStyle w:val="Hyperlink"/>
          </w:rPr>
          <w:t>13.</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SERVICE LEVELS AND SERVICE CREDITS</w:t>
        </w:r>
        <w:r w:rsidR="001439B0">
          <w:rPr>
            <w:webHidden/>
          </w:rPr>
          <w:tab/>
        </w:r>
        <w:r w:rsidR="001439B0">
          <w:rPr>
            <w:webHidden/>
          </w:rPr>
          <w:fldChar w:fldCharType="begin"/>
        </w:r>
        <w:r w:rsidR="001439B0">
          <w:rPr>
            <w:webHidden/>
          </w:rPr>
          <w:instrText xml:space="preserve"> PAGEREF _Toc405548632 \h </w:instrText>
        </w:r>
        <w:r w:rsidR="001439B0">
          <w:rPr>
            <w:webHidden/>
          </w:rPr>
        </w:r>
        <w:r w:rsidR="001439B0">
          <w:rPr>
            <w:webHidden/>
          </w:rPr>
          <w:fldChar w:fldCharType="separate"/>
        </w:r>
        <w:r w:rsidR="00B96700">
          <w:rPr>
            <w:webHidden/>
          </w:rPr>
          <w:t>27</w:t>
        </w:r>
        <w:r w:rsidR="001439B0">
          <w:rPr>
            <w:webHidden/>
          </w:rPr>
          <w:fldChar w:fldCharType="end"/>
        </w:r>
      </w:hyperlink>
    </w:p>
    <w:p w14:paraId="23B3EA1F"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3" w:history="1">
        <w:r w:rsidR="001439B0" w:rsidRPr="00CB6546">
          <w:rPr>
            <w:rStyle w:val="Hyperlink"/>
          </w:rPr>
          <w:t>14.</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CRITICAL SERVICE LEVEL FAILURE</w:t>
        </w:r>
        <w:r w:rsidR="001439B0">
          <w:rPr>
            <w:webHidden/>
          </w:rPr>
          <w:tab/>
        </w:r>
        <w:r w:rsidR="001439B0">
          <w:rPr>
            <w:webHidden/>
          </w:rPr>
          <w:fldChar w:fldCharType="begin"/>
        </w:r>
        <w:r w:rsidR="001439B0">
          <w:rPr>
            <w:webHidden/>
          </w:rPr>
          <w:instrText xml:space="preserve"> PAGEREF _Toc405548633 \h </w:instrText>
        </w:r>
        <w:r w:rsidR="001439B0">
          <w:rPr>
            <w:webHidden/>
          </w:rPr>
        </w:r>
        <w:r w:rsidR="001439B0">
          <w:rPr>
            <w:webHidden/>
          </w:rPr>
          <w:fldChar w:fldCharType="separate"/>
        </w:r>
        <w:r w:rsidR="00B96700">
          <w:rPr>
            <w:webHidden/>
          </w:rPr>
          <w:t>28</w:t>
        </w:r>
        <w:r w:rsidR="001439B0">
          <w:rPr>
            <w:webHidden/>
          </w:rPr>
          <w:fldChar w:fldCharType="end"/>
        </w:r>
      </w:hyperlink>
    </w:p>
    <w:p w14:paraId="23B3EA20"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4" w:history="1">
        <w:r w:rsidR="001439B0" w:rsidRPr="00CB6546">
          <w:rPr>
            <w:rStyle w:val="Hyperlink"/>
          </w:rPr>
          <w:t>15.</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BUSINESS CONTINUITY AND DISASTER RECOVERY</w:t>
        </w:r>
        <w:r w:rsidR="001439B0">
          <w:rPr>
            <w:webHidden/>
          </w:rPr>
          <w:tab/>
        </w:r>
        <w:r w:rsidR="001439B0">
          <w:rPr>
            <w:webHidden/>
          </w:rPr>
          <w:fldChar w:fldCharType="begin"/>
        </w:r>
        <w:r w:rsidR="001439B0">
          <w:rPr>
            <w:webHidden/>
          </w:rPr>
          <w:instrText xml:space="preserve"> PAGEREF _Toc405548634 \h </w:instrText>
        </w:r>
        <w:r w:rsidR="001439B0">
          <w:rPr>
            <w:webHidden/>
          </w:rPr>
        </w:r>
        <w:r w:rsidR="001439B0">
          <w:rPr>
            <w:webHidden/>
          </w:rPr>
          <w:fldChar w:fldCharType="separate"/>
        </w:r>
        <w:r w:rsidR="00B96700">
          <w:rPr>
            <w:webHidden/>
          </w:rPr>
          <w:t>29</w:t>
        </w:r>
        <w:r w:rsidR="001439B0">
          <w:rPr>
            <w:webHidden/>
          </w:rPr>
          <w:fldChar w:fldCharType="end"/>
        </w:r>
      </w:hyperlink>
    </w:p>
    <w:p w14:paraId="23B3EA21"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5" w:history="1">
        <w:r w:rsidR="001439B0" w:rsidRPr="00CB6546">
          <w:rPr>
            <w:rStyle w:val="Hyperlink"/>
          </w:rPr>
          <w:t>16.</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DISRUPTION</w:t>
        </w:r>
        <w:r w:rsidR="001439B0">
          <w:rPr>
            <w:webHidden/>
          </w:rPr>
          <w:tab/>
        </w:r>
        <w:r w:rsidR="001439B0">
          <w:rPr>
            <w:webHidden/>
          </w:rPr>
          <w:fldChar w:fldCharType="begin"/>
        </w:r>
        <w:r w:rsidR="001439B0">
          <w:rPr>
            <w:webHidden/>
          </w:rPr>
          <w:instrText xml:space="preserve"> PAGEREF _Toc405548635 \h </w:instrText>
        </w:r>
        <w:r w:rsidR="001439B0">
          <w:rPr>
            <w:webHidden/>
          </w:rPr>
        </w:r>
        <w:r w:rsidR="001439B0">
          <w:rPr>
            <w:webHidden/>
          </w:rPr>
          <w:fldChar w:fldCharType="separate"/>
        </w:r>
        <w:r w:rsidR="00B96700">
          <w:rPr>
            <w:webHidden/>
          </w:rPr>
          <w:t>29</w:t>
        </w:r>
        <w:r w:rsidR="001439B0">
          <w:rPr>
            <w:webHidden/>
          </w:rPr>
          <w:fldChar w:fldCharType="end"/>
        </w:r>
      </w:hyperlink>
    </w:p>
    <w:p w14:paraId="23B3EA22"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6" w:history="1">
        <w:r w:rsidR="001439B0" w:rsidRPr="00CB6546">
          <w:rPr>
            <w:rStyle w:val="Hyperlink"/>
          </w:rPr>
          <w:t>17.</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SUPPLIER NOTIFICATION OF CUSTOMER CAUSE</w:t>
        </w:r>
        <w:r w:rsidR="001439B0">
          <w:rPr>
            <w:webHidden/>
          </w:rPr>
          <w:tab/>
        </w:r>
        <w:r w:rsidR="001439B0">
          <w:rPr>
            <w:webHidden/>
          </w:rPr>
          <w:fldChar w:fldCharType="begin"/>
        </w:r>
        <w:r w:rsidR="001439B0">
          <w:rPr>
            <w:webHidden/>
          </w:rPr>
          <w:instrText xml:space="preserve"> PAGEREF _Toc405548636 \h </w:instrText>
        </w:r>
        <w:r w:rsidR="001439B0">
          <w:rPr>
            <w:webHidden/>
          </w:rPr>
        </w:r>
        <w:r w:rsidR="001439B0">
          <w:rPr>
            <w:webHidden/>
          </w:rPr>
          <w:fldChar w:fldCharType="separate"/>
        </w:r>
        <w:r w:rsidR="00B96700">
          <w:rPr>
            <w:webHidden/>
          </w:rPr>
          <w:t>29</w:t>
        </w:r>
        <w:r w:rsidR="001439B0">
          <w:rPr>
            <w:webHidden/>
          </w:rPr>
          <w:fldChar w:fldCharType="end"/>
        </w:r>
      </w:hyperlink>
    </w:p>
    <w:p w14:paraId="23B3EA23"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7" w:history="1">
        <w:r w:rsidR="001439B0" w:rsidRPr="00CB6546">
          <w:rPr>
            <w:rStyle w:val="Hyperlink"/>
          </w:rPr>
          <w:t>18.</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CONTINUOUS IMPROVEMENT</w:t>
        </w:r>
        <w:r w:rsidR="001439B0">
          <w:rPr>
            <w:webHidden/>
          </w:rPr>
          <w:tab/>
        </w:r>
        <w:r w:rsidR="001439B0">
          <w:rPr>
            <w:webHidden/>
          </w:rPr>
          <w:fldChar w:fldCharType="begin"/>
        </w:r>
        <w:r w:rsidR="001439B0">
          <w:rPr>
            <w:webHidden/>
          </w:rPr>
          <w:instrText xml:space="preserve"> PAGEREF _Toc405548637 \h </w:instrText>
        </w:r>
        <w:r w:rsidR="001439B0">
          <w:rPr>
            <w:webHidden/>
          </w:rPr>
        </w:r>
        <w:r w:rsidR="001439B0">
          <w:rPr>
            <w:webHidden/>
          </w:rPr>
          <w:fldChar w:fldCharType="separate"/>
        </w:r>
        <w:r w:rsidR="00B96700">
          <w:rPr>
            <w:webHidden/>
          </w:rPr>
          <w:t>30</w:t>
        </w:r>
        <w:r w:rsidR="001439B0">
          <w:rPr>
            <w:webHidden/>
          </w:rPr>
          <w:fldChar w:fldCharType="end"/>
        </w:r>
      </w:hyperlink>
    </w:p>
    <w:p w14:paraId="23B3EA24" w14:textId="77777777" w:rsidR="001439B0" w:rsidRDefault="000C7157" w:rsidP="00A71955">
      <w:pPr>
        <w:pStyle w:val="TOC1"/>
        <w:jc w:val="both"/>
        <w:rPr>
          <w:rFonts w:asciiTheme="minorHAnsi" w:eastAsiaTheme="minorEastAsia" w:hAnsiTheme="minorHAnsi" w:cstheme="minorBidi"/>
          <w:b w:val="0"/>
        </w:rPr>
      </w:pPr>
      <w:hyperlink w:anchor="_Toc405548638" w:history="1">
        <w:r w:rsidR="001439B0" w:rsidRPr="00CB6546">
          <w:rPr>
            <w:rStyle w:val="Hyperlink"/>
          </w:rPr>
          <w:t>D.</w:t>
        </w:r>
        <w:r w:rsidR="001439B0">
          <w:rPr>
            <w:rFonts w:asciiTheme="minorHAnsi" w:eastAsiaTheme="minorEastAsia" w:hAnsiTheme="minorHAnsi" w:cstheme="minorBidi"/>
            <w:b w:val="0"/>
          </w:rPr>
          <w:tab/>
        </w:r>
        <w:r w:rsidR="001439B0" w:rsidRPr="00CB6546">
          <w:rPr>
            <w:rStyle w:val="Hyperlink"/>
          </w:rPr>
          <w:t>CALL OFF CONTRACT GOVERNANCE</w:t>
        </w:r>
        <w:r w:rsidR="001439B0">
          <w:rPr>
            <w:webHidden/>
          </w:rPr>
          <w:tab/>
        </w:r>
        <w:r w:rsidR="001439B0">
          <w:rPr>
            <w:webHidden/>
          </w:rPr>
          <w:fldChar w:fldCharType="begin"/>
        </w:r>
        <w:r w:rsidR="001439B0">
          <w:rPr>
            <w:webHidden/>
          </w:rPr>
          <w:instrText xml:space="preserve"> PAGEREF _Toc405548638 \h </w:instrText>
        </w:r>
        <w:r w:rsidR="001439B0">
          <w:rPr>
            <w:webHidden/>
          </w:rPr>
        </w:r>
        <w:r w:rsidR="001439B0">
          <w:rPr>
            <w:webHidden/>
          </w:rPr>
          <w:fldChar w:fldCharType="separate"/>
        </w:r>
        <w:r w:rsidR="00B96700">
          <w:rPr>
            <w:webHidden/>
          </w:rPr>
          <w:t>30</w:t>
        </w:r>
        <w:r w:rsidR="001439B0">
          <w:rPr>
            <w:webHidden/>
          </w:rPr>
          <w:fldChar w:fldCharType="end"/>
        </w:r>
      </w:hyperlink>
    </w:p>
    <w:p w14:paraId="23B3EA25"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39" w:history="1">
        <w:r w:rsidR="001439B0" w:rsidRPr="00CB6546">
          <w:rPr>
            <w:rStyle w:val="Hyperlink"/>
          </w:rPr>
          <w:t>19.</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PERFORMANCE MONITORING</w:t>
        </w:r>
        <w:r w:rsidR="001439B0">
          <w:rPr>
            <w:webHidden/>
          </w:rPr>
          <w:tab/>
        </w:r>
        <w:r w:rsidR="001439B0">
          <w:rPr>
            <w:webHidden/>
          </w:rPr>
          <w:fldChar w:fldCharType="begin"/>
        </w:r>
        <w:r w:rsidR="001439B0">
          <w:rPr>
            <w:webHidden/>
          </w:rPr>
          <w:instrText xml:space="preserve"> PAGEREF _Toc405548639 \h </w:instrText>
        </w:r>
        <w:r w:rsidR="001439B0">
          <w:rPr>
            <w:webHidden/>
          </w:rPr>
        </w:r>
        <w:r w:rsidR="001439B0">
          <w:rPr>
            <w:webHidden/>
          </w:rPr>
          <w:fldChar w:fldCharType="separate"/>
        </w:r>
        <w:r w:rsidR="00B96700">
          <w:rPr>
            <w:webHidden/>
          </w:rPr>
          <w:t>31</w:t>
        </w:r>
        <w:r w:rsidR="001439B0">
          <w:rPr>
            <w:webHidden/>
          </w:rPr>
          <w:fldChar w:fldCharType="end"/>
        </w:r>
      </w:hyperlink>
    </w:p>
    <w:p w14:paraId="23B3EA26"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0" w:history="1">
        <w:r w:rsidR="001439B0" w:rsidRPr="00CB6546">
          <w:rPr>
            <w:rStyle w:val="Hyperlink"/>
          </w:rPr>
          <w:t>20.</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REPRESENTATIVES</w:t>
        </w:r>
        <w:r w:rsidR="001439B0">
          <w:rPr>
            <w:webHidden/>
          </w:rPr>
          <w:tab/>
        </w:r>
        <w:r w:rsidR="001439B0">
          <w:rPr>
            <w:webHidden/>
          </w:rPr>
          <w:fldChar w:fldCharType="begin"/>
        </w:r>
        <w:r w:rsidR="001439B0">
          <w:rPr>
            <w:webHidden/>
          </w:rPr>
          <w:instrText xml:space="preserve"> PAGEREF _Toc405548640 \h </w:instrText>
        </w:r>
        <w:r w:rsidR="001439B0">
          <w:rPr>
            <w:webHidden/>
          </w:rPr>
        </w:r>
        <w:r w:rsidR="001439B0">
          <w:rPr>
            <w:webHidden/>
          </w:rPr>
          <w:fldChar w:fldCharType="separate"/>
        </w:r>
        <w:r w:rsidR="00B96700">
          <w:rPr>
            <w:webHidden/>
          </w:rPr>
          <w:t>31</w:t>
        </w:r>
        <w:r w:rsidR="001439B0">
          <w:rPr>
            <w:webHidden/>
          </w:rPr>
          <w:fldChar w:fldCharType="end"/>
        </w:r>
      </w:hyperlink>
    </w:p>
    <w:p w14:paraId="23B3EA27"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1" w:history="1">
        <w:r w:rsidR="001439B0" w:rsidRPr="00CB6546">
          <w:rPr>
            <w:rStyle w:val="Hyperlink"/>
          </w:rPr>
          <w:t>21.</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RECORDS, AUDIT ACCESS AND OPEN BOOK DATA</w:t>
        </w:r>
        <w:r w:rsidR="001439B0">
          <w:rPr>
            <w:webHidden/>
          </w:rPr>
          <w:tab/>
        </w:r>
        <w:r w:rsidR="001439B0">
          <w:rPr>
            <w:webHidden/>
          </w:rPr>
          <w:fldChar w:fldCharType="begin"/>
        </w:r>
        <w:r w:rsidR="001439B0">
          <w:rPr>
            <w:webHidden/>
          </w:rPr>
          <w:instrText xml:space="preserve"> PAGEREF _Toc405548641 \h </w:instrText>
        </w:r>
        <w:r w:rsidR="001439B0">
          <w:rPr>
            <w:webHidden/>
          </w:rPr>
        </w:r>
        <w:r w:rsidR="001439B0">
          <w:rPr>
            <w:webHidden/>
          </w:rPr>
          <w:fldChar w:fldCharType="separate"/>
        </w:r>
        <w:r w:rsidR="00B96700">
          <w:rPr>
            <w:webHidden/>
          </w:rPr>
          <w:t>31</w:t>
        </w:r>
        <w:r w:rsidR="001439B0">
          <w:rPr>
            <w:webHidden/>
          </w:rPr>
          <w:fldChar w:fldCharType="end"/>
        </w:r>
      </w:hyperlink>
    </w:p>
    <w:p w14:paraId="23B3EA28"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2" w:history="1">
        <w:r w:rsidR="001439B0" w:rsidRPr="00CB6546">
          <w:rPr>
            <w:rStyle w:val="Hyperlink"/>
          </w:rPr>
          <w:t>22.</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CHANGE</w:t>
        </w:r>
        <w:r w:rsidR="001439B0">
          <w:rPr>
            <w:webHidden/>
          </w:rPr>
          <w:tab/>
        </w:r>
        <w:r w:rsidR="001439B0">
          <w:rPr>
            <w:webHidden/>
          </w:rPr>
          <w:fldChar w:fldCharType="begin"/>
        </w:r>
        <w:r w:rsidR="001439B0">
          <w:rPr>
            <w:webHidden/>
          </w:rPr>
          <w:instrText xml:space="preserve"> PAGEREF _Toc405548642 \h </w:instrText>
        </w:r>
        <w:r w:rsidR="001439B0">
          <w:rPr>
            <w:webHidden/>
          </w:rPr>
        </w:r>
        <w:r w:rsidR="001439B0">
          <w:rPr>
            <w:webHidden/>
          </w:rPr>
          <w:fldChar w:fldCharType="separate"/>
        </w:r>
        <w:r w:rsidR="00B96700">
          <w:rPr>
            <w:webHidden/>
          </w:rPr>
          <w:t>33</w:t>
        </w:r>
        <w:r w:rsidR="001439B0">
          <w:rPr>
            <w:webHidden/>
          </w:rPr>
          <w:fldChar w:fldCharType="end"/>
        </w:r>
      </w:hyperlink>
    </w:p>
    <w:p w14:paraId="23B3EA29" w14:textId="77777777" w:rsidR="001439B0" w:rsidRDefault="000C7157" w:rsidP="00A71955">
      <w:pPr>
        <w:pStyle w:val="TOC1"/>
        <w:jc w:val="both"/>
        <w:rPr>
          <w:rFonts w:asciiTheme="minorHAnsi" w:eastAsiaTheme="minorEastAsia" w:hAnsiTheme="minorHAnsi" w:cstheme="minorBidi"/>
          <w:b w:val="0"/>
        </w:rPr>
      </w:pPr>
      <w:hyperlink w:anchor="_Toc405548643" w:history="1">
        <w:r w:rsidR="001439B0" w:rsidRPr="00CB6546">
          <w:rPr>
            <w:rStyle w:val="Hyperlink"/>
          </w:rPr>
          <w:t>E.</w:t>
        </w:r>
        <w:r w:rsidR="001439B0">
          <w:rPr>
            <w:rFonts w:asciiTheme="minorHAnsi" w:eastAsiaTheme="minorEastAsia" w:hAnsiTheme="minorHAnsi" w:cstheme="minorBidi"/>
            <w:b w:val="0"/>
          </w:rPr>
          <w:tab/>
        </w:r>
        <w:r w:rsidR="001439B0" w:rsidRPr="00CB6546">
          <w:rPr>
            <w:rStyle w:val="Hyperlink"/>
          </w:rPr>
          <w:t>PAYMENT, TAXATION AND VALUE FOR MONEY PROVISIONS</w:t>
        </w:r>
        <w:r w:rsidR="001439B0">
          <w:rPr>
            <w:webHidden/>
          </w:rPr>
          <w:tab/>
        </w:r>
        <w:r w:rsidR="001439B0">
          <w:rPr>
            <w:webHidden/>
          </w:rPr>
          <w:fldChar w:fldCharType="begin"/>
        </w:r>
        <w:r w:rsidR="001439B0">
          <w:rPr>
            <w:webHidden/>
          </w:rPr>
          <w:instrText xml:space="preserve"> PAGEREF _Toc405548643 \h </w:instrText>
        </w:r>
        <w:r w:rsidR="001439B0">
          <w:rPr>
            <w:webHidden/>
          </w:rPr>
        </w:r>
        <w:r w:rsidR="001439B0">
          <w:rPr>
            <w:webHidden/>
          </w:rPr>
          <w:fldChar w:fldCharType="separate"/>
        </w:r>
        <w:r w:rsidR="00B96700">
          <w:rPr>
            <w:webHidden/>
          </w:rPr>
          <w:t>35</w:t>
        </w:r>
        <w:r w:rsidR="001439B0">
          <w:rPr>
            <w:webHidden/>
          </w:rPr>
          <w:fldChar w:fldCharType="end"/>
        </w:r>
      </w:hyperlink>
    </w:p>
    <w:p w14:paraId="23B3EA2A"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4" w:history="1">
        <w:r w:rsidR="001439B0" w:rsidRPr="00CB6546">
          <w:rPr>
            <w:rStyle w:val="Hyperlink"/>
          </w:rPr>
          <w:t>23.</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CALL OFF CONTRACT CHARGES AND PAYMENT</w:t>
        </w:r>
        <w:r w:rsidR="001439B0">
          <w:rPr>
            <w:webHidden/>
          </w:rPr>
          <w:tab/>
        </w:r>
        <w:r w:rsidR="001439B0">
          <w:rPr>
            <w:webHidden/>
          </w:rPr>
          <w:fldChar w:fldCharType="begin"/>
        </w:r>
        <w:r w:rsidR="001439B0">
          <w:rPr>
            <w:webHidden/>
          </w:rPr>
          <w:instrText xml:space="preserve"> PAGEREF _Toc405548644 \h </w:instrText>
        </w:r>
        <w:r w:rsidR="001439B0">
          <w:rPr>
            <w:webHidden/>
          </w:rPr>
        </w:r>
        <w:r w:rsidR="001439B0">
          <w:rPr>
            <w:webHidden/>
          </w:rPr>
          <w:fldChar w:fldCharType="separate"/>
        </w:r>
        <w:r w:rsidR="00B96700">
          <w:rPr>
            <w:webHidden/>
          </w:rPr>
          <w:t>35</w:t>
        </w:r>
        <w:r w:rsidR="001439B0">
          <w:rPr>
            <w:webHidden/>
          </w:rPr>
          <w:fldChar w:fldCharType="end"/>
        </w:r>
      </w:hyperlink>
    </w:p>
    <w:p w14:paraId="23B3EA2B"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5" w:history="1">
        <w:r w:rsidR="001439B0" w:rsidRPr="00CB6546">
          <w:rPr>
            <w:rStyle w:val="Hyperlink"/>
          </w:rPr>
          <w:t>24.</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PROMOTING TAX COMPLIANCE</w:t>
        </w:r>
        <w:r w:rsidR="001439B0">
          <w:rPr>
            <w:webHidden/>
          </w:rPr>
          <w:tab/>
        </w:r>
        <w:r w:rsidR="001439B0">
          <w:rPr>
            <w:webHidden/>
          </w:rPr>
          <w:fldChar w:fldCharType="begin"/>
        </w:r>
        <w:r w:rsidR="001439B0">
          <w:rPr>
            <w:webHidden/>
          </w:rPr>
          <w:instrText xml:space="preserve"> PAGEREF _Toc405548645 \h </w:instrText>
        </w:r>
        <w:r w:rsidR="001439B0">
          <w:rPr>
            <w:webHidden/>
          </w:rPr>
        </w:r>
        <w:r w:rsidR="001439B0">
          <w:rPr>
            <w:webHidden/>
          </w:rPr>
          <w:fldChar w:fldCharType="separate"/>
        </w:r>
        <w:r w:rsidR="00B96700">
          <w:rPr>
            <w:webHidden/>
          </w:rPr>
          <w:t>37</w:t>
        </w:r>
        <w:r w:rsidR="001439B0">
          <w:rPr>
            <w:webHidden/>
          </w:rPr>
          <w:fldChar w:fldCharType="end"/>
        </w:r>
      </w:hyperlink>
    </w:p>
    <w:p w14:paraId="23B3EA2C"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6" w:history="1">
        <w:r w:rsidR="001439B0" w:rsidRPr="00CB6546">
          <w:rPr>
            <w:rStyle w:val="Hyperlink"/>
          </w:rPr>
          <w:t>25.</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BENCHMARKING</w:t>
        </w:r>
        <w:r w:rsidR="001439B0">
          <w:rPr>
            <w:webHidden/>
          </w:rPr>
          <w:tab/>
        </w:r>
        <w:r w:rsidR="001439B0">
          <w:rPr>
            <w:webHidden/>
          </w:rPr>
          <w:fldChar w:fldCharType="begin"/>
        </w:r>
        <w:r w:rsidR="001439B0">
          <w:rPr>
            <w:webHidden/>
          </w:rPr>
          <w:instrText xml:space="preserve"> PAGEREF _Toc405548646 \h </w:instrText>
        </w:r>
        <w:r w:rsidR="001439B0">
          <w:rPr>
            <w:webHidden/>
          </w:rPr>
        </w:r>
        <w:r w:rsidR="001439B0">
          <w:rPr>
            <w:webHidden/>
          </w:rPr>
          <w:fldChar w:fldCharType="separate"/>
        </w:r>
        <w:r w:rsidR="00B96700">
          <w:rPr>
            <w:webHidden/>
          </w:rPr>
          <w:t>38</w:t>
        </w:r>
        <w:r w:rsidR="001439B0">
          <w:rPr>
            <w:webHidden/>
          </w:rPr>
          <w:fldChar w:fldCharType="end"/>
        </w:r>
      </w:hyperlink>
    </w:p>
    <w:p w14:paraId="23B3EA2D" w14:textId="77777777" w:rsidR="001439B0" w:rsidRDefault="000C7157" w:rsidP="00A71955">
      <w:pPr>
        <w:pStyle w:val="TOC1"/>
        <w:jc w:val="both"/>
        <w:rPr>
          <w:rFonts w:asciiTheme="minorHAnsi" w:eastAsiaTheme="minorEastAsia" w:hAnsiTheme="minorHAnsi" w:cstheme="minorBidi"/>
          <w:b w:val="0"/>
        </w:rPr>
      </w:pPr>
      <w:hyperlink w:anchor="_Toc405548647" w:history="1">
        <w:r w:rsidR="001439B0" w:rsidRPr="00CB6546">
          <w:rPr>
            <w:rStyle w:val="Hyperlink"/>
          </w:rPr>
          <w:t>F.</w:t>
        </w:r>
        <w:r w:rsidR="001439B0">
          <w:rPr>
            <w:rFonts w:asciiTheme="minorHAnsi" w:eastAsiaTheme="minorEastAsia" w:hAnsiTheme="minorHAnsi" w:cstheme="minorBidi"/>
            <w:b w:val="0"/>
          </w:rPr>
          <w:tab/>
        </w:r>
        <w:r w:rsidR="001439B0" w:rsidRPr="00CB6546">
          <w:rPr>
            <w:rStyle w:val="Hyperlink"/>
          </w:rPr>
          <w:t>SUPPLIER PERSONNEL AND SUPPLY CHAIN MATTERS</w:t>
        </w:r>
        <w:r w:rsidR="001439B0">
          <w:rPr>
            <w:webHidden/>
          </w:rPr>
          <w:tab/>
        </w:r>
        <w:r w:rsidR="001439B0">
          <w:rPr>
            <w:webHidden/>
          </w:rPr>
          <w:fldChar w:fldCharType="begin"/>
        </w:r>
        <w:r w:rsidR="001439B0">
          <w:rPr>
            <w:webHidden/>
          </w:rPr>
          <w:instrText xml:space="preserve"> PAGEREF _Toc405548647 \h </w:instrText>
        </w:r>
        <w:r w:rsidR="001439B0">
          <w:rPr>
            <w:webHidden/>
          </w:rPr>
        </w:r>
        <w:r w:rsidR="001439B0">
          <w:rPr>
            <w:webHidden/>
          </w:rPr>
          <w:fldChar w:fldCharType="separate"/>
        </w:r>
        <w:r w:rsidR="00B96700">
          <w:rPr>
            <w:webHidden/>
          </w:rPr>
          <w:t>38</w:t>
        </w:r>
        <w:r w:rsidR="001439B0">
          <w:rPr>
            <w:webHidden/>
          </w:rPr>
          <w:fldChar w:fldCharType="end"/>
        </w:r>
      </w:hyperlink>
    </w:p>
    <w:p w14:paraId="23B3EA2E"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8" w:history="1">
        <w:r w:rsidR="001439B0" w:rsidRPr="00CB6546">
          <w:rPr>
            <w:rStyle w:val="Hyperlink"/>
          </w:rPr>
          <w:t>26.</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KEY PERSONNEL</w:t>
        </w:r>
        <w:r w:rsidR="001439B0">
          <w:rPr>
            <w:webHidden/>
          </w:rPr>
          <w:tab/>
        </w:r>
        <w:r w:rsidR="001439B0">
          <w:rPr>
            <w:webHidden/>
          </w:rPr>
          <w:fldChar w:fldCharType="begin"/>
        </w:r>
        <w:r w:rsidR="001439B0">
          <w:rPr>
            <w:webHidden/>
          </w:rPr>
          <w:instrText xml:space="preserve"> PAGEREF _Toc405548648 \h </w:instrText>
        </w:r>
        <w:r w:rsidR="001439B0">
          <w:rPr>
            <w:webHidden/>
          </w:rPr>
        </w:r>
        <w:r w:rsidR="001439B0">
          <w:rPr>
            <w:webHidden/>
          </w:rPr>
          <w:fldChar w:fldCharType="separate"/>
        </w:r>
        <w:r w:rsidR="00B96700">
          <w:rPr>
            <w:webHidden/>
          </w:rPr>
          <w:t>38</w:t>
        </w:r>
        <w:r w:rsidR="001439B0">
          <w:rPr>
            <w:webHidden/>
          </w:rPr>
          <w:fldChar w:fldCharType="end"/>
        </w:r>
      </w:hyperlink>
    </w:p>
    <w:p w14:paraId="23B3EA2F"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49" w:history="1">
        <w:r w:rsidR="001439B0" w:rsidRPr="00CB6546">
          <w:rPr>
            <w:rStyle w:val="Hyperlink"/>
          </w:rPr>
          <w:t>27.</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SUPPLIER PERSONNEL</w:t>
        </w:r>
        <w:r w:rsidR="001439B0">
          <w:rPr>
            <w:webHidden/>
          </w:rPr>
          <w:tab/>
        </w:r>
        <w:r w:rsidR="001439B0">
          <w:rPr>
            <w:webHidden/>
          </w:rPr>
          <w:fldChar w:fldCharType="begin"/>
        </w:r>
        <w:r w:rsidR="001439B0">
          <w:rPr>
            <w:webHidden/>
          </w:rPr>
          <w:instrText xml:space="preserve"> PAGEREF _Toc405548649 \h </w:instrText>
        </w:r>
        <w:r w:rsidR="001439B0">
          <w:rPr>
            <w:webHidden/>
          </w:rPr>
        </w:r>
        <w:r w:rsidR="001439B0">
          <w:rPr>
            <w:webHidden/>
          </w:rPr>
          <w:fldChar w:fldCharType="separate"/>
        </w:r>
        <w:r w:rsidR="00B96700">
          <w:rPr>
            <w:webHidden/>
          </w:rPr>
          <w:t>39</w:t>
        </w:r>
        <w:r w:rsidR="001439B0">
          <w:rPr>
            <w:webHidden/>
          </w:rPr>
          <w:fldChar w:fldCharType="end"/>
        </w:r>
      </w:hyperlink>
    </w:p>
    <w:p w14:paraId="23B3EA30"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0" w:history="1">
        <w:r w:rsidR="001439B0" w:rsidRPr="00CB6546">
          <w:rPr>
            <w:rStyle w:val="Hyperlink"/>
          </w:rPr>
          <w:t>28.</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STAFF TRANSFER</w:t>
        </w:r>
        <w:r w:rsidR="001439B0">
          <w:rPr>
            <w:webHidden/>
          </w:rPr>
          <w:tab/>
        </w:r>
        <w:r w:rsidR="001439B0">
          <w:rPr>
            <w:webHidden/>
          </w:rPr>
          <w:fldChar w:fldCharType="begin"/>
        </w:r>
        <w:r w:rsidR="001439B0">
          <w:rPr>
            <w:webHidden/>
          </w:rPr>
          <w:instrText xml:space="preserve"> PAGEREF _Toc405548650 \h </w:instrText>
        </w:r>
        <w:r w:rsidR="001439B0">
          <w:rPr>
            <w:webHidden/>
          </w:rPr>
        </w:r>
        <w:r w:rsidR="001439B0">
          <w:rPr>
            <w:webHidden/>
          </w:rPr>
          <w:fldChar w:fldCharType="separate"/>
        </w:r>
        <w:r w:rsidR="00B96700">
          <w:rPr>
            <w:webHidden/>
          </w:rPr>
          <w:t>41</w:t>
        </w:r>
        <w:r w:rsidR="001439B0">
          <w:rPr>
            <w:webHidden/>
          </w:rPr>
          <w:fldChar w:fldCharType="end"/>
        </w:r>
      </w:hyperlink>
    </w:p>
    <w:p w14:paraId="23B3EA31"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1" w:history="1">
        <w:r w:rsidR="001439B0" w:rsidRPr="00CB6546">
          <w:rPr>
            <w:rStyle w:val="Hyperlink"/>
          </w:rPr>
          <w:t>29.</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SUPPLY CHAIN RIGHTS AND PROTECTION</w:t>
        </w:r>
        <w:r w:rsidR="001439B0">
          <w:rPr>
            <w:webHidden/>
          </w:rPr>
          <w:tab/>
        </w:r>
        <w:r w:rsidR="001439B0">
          <w:rPr>
            <w:webHidden/>
          </w:rPr>
          <w:fldChar w:fldCharType="begin"/>
        </w:r>
        <w:r w:rsidR="001439B0">
          <w:rPr>
            <w:webHidden/>
          </w:rPr>
          <w:instrText xml:space="preserve"> PAGEREF _Toc405548651 \h </w:instrText>
        </w:r>
        <w:r w:rsidR="001439B0">
          <w:rPr>
            <w:webHidden/>
          </w:rPr>
        </w:r>
        <w:r w:rsidR="001439B0">
          <w:rPr>
            <w:webHidden/>
          </w:rPr>
          <w:fldChar w:fldCharType="separate"/>
        </w:r>
        <w:r w:rsidR="00B96700">
          <w:rPr>
            <w:webHidden/>
          </w:rPr>
          <w:t>42</w:t>
        </w:r>
        <w:r w:rsidR="001439B0">
          <w:rPr>
            <w:webHidden/>
          </w:rPr>
          <w:fldChar w:fldCharType="end"/>
        </w:r>
      </w:hyperlink>
    </w:p>
    <w:p w14:paraId="23B3EA32" w14:textId="77777777" w:rsidR="001439B0" w:rsidRDefault="000C7157" w:rsidP="00A71955">
      <w:pPr>
        <w:pStyle w:val="TOC1"/>
        <w:jc w:val="both"/>
        <w:rPr>
          <w:rFonts w:asciiTheme="minorHAnsi" w:eastAsiaTheme="minorEastAsia" w:hAnsiTheme="minorHAnsi" w:cstheme="minorBidi"/>
          <w:b w:val="0"/>
        </w:rPr>
      </w:pPr>
      <w:hyperlink w:anchor="_Toc405548652" w:history="1">
        <w:r w:rsidR="001439B0" w:rsidRPr="00CB6546">
          <w:rPr>
            <w:rStyle w:val="Hyperlink"/>
          </w:rPr>
          <w:t>G.</w:t>
        </w:r>
        <w:r w:rsidR="001439B0">
          <w:rPr>
            <w:rFonts w:asciiTheme="minorHAnsi" w:eastAsiaTheme="minorEastAsia" w:hAnsiTheme="minorHAnsi" w:cstheme="minorBidi"/>
            <w:b w:val="0"/>
          </w:rPr>
          <w:tab/>
        </w:r>
        <w:r w:rsidR="001439B0" w:rsidRPr="00CB6546">
          <w:rPr>
            <w:rStyle w:val="Hyperlink"/>
          </w:rPr>
          <w:t>PROPERTY MATTERS</w:t>
        </w:r>
        <w:r w:rsidR="001439B0">
          <w:rPr>
            <w:webHidden/>
          </w:rPr>
          <w:tab/>
        </w:r>
        <w:r w:rsidR="001439B0">
          <w:rPr>
            <w:webHidden/>
          </w:rPr>
          <w:fldChar w:fldCharType="begin"/>
        </w:r>
        <w:r w:rsidR="001439B0">
          <w:rPr>
            <w:webHidden/>
          </w:rPr>
          <w:instrText xml:space="preserve"> PAGEREF _Toc405548652 \h </w:instrText>
        </w:r>
        <w:r w:rsidR="001439B0">
          <w:rPr>
            <w:webHidden/>
          </w:rPr>
        </w:r>
        <w:r w:rsidR="001439B0">
          <w:rPr>
            <w:webHidden/>
          </w:rPr>
          <w:fldChar w:fldCharType="separate"/>
        </w:r>
        <w:r w:rsidR="00B96700">
          <w:rPr>
            <w:webHidden/>
          </w:rPr>
          <w:t>46</w:t>
        </w:r>
        <w:r w:rsidR="001439B0">
          <w:rPr>
            <w:webHidden/>
          </w:rPr>
          <w:fldChar w:fldCharType="end"/>
        </w:r>
      </w:hyperlink>
    </w:p>
    <w:p w14:paraId="23B3EA33"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3" w:history="1">
        <w:r w:rsidR="001439B0" w:rsidRPr="00CB6546">
          <w:rPr>
            <w:rStyle w:val="Hyperlink"/>
          </w:rPr>
          <w:t>30.</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CUSTOMER PREMISES</w:t>
        </w:r>
        <w:r w:rsidR="001439B0">
          <w:rPr>
            <w:webHidden/>
          </w:rPr>
          <w:tab/>
        </w:r>
        <w:r w:rsidR="001439B0">
          <w:rPr>
            <w:webHidden/>
          </w:rPr>
          <w:fldChar w:fldCharType="begin"/>
        </w:r>
        <w:r w:rsidR="001439B0">
          <w:rPr>
            <w:webHidden/>
          </w:rPr>
          <w:instrText xml:space="preserve"> PAGEREF _Toc405548653 \h </w:instrText>
        </w:r>
        <w:r w:rsidR="001439B0">
          <w:rPr>
            <w:webHidden/>
          </w:rPr>
        </w:r>
        <w:r w:rsidR="001439B0">
          <w:rPr>
            <w:webHidden/>
          </w:rPr>
          <w:fldChar w:fldCharType="separate"/>
        </w:r>
        <w:r w:rsidR="00B96700">
          <w:rPr>
            <w:webHidden/>
          </w:rPr>
          <w:t>46</w:t>
        </w:r>
        <w:r w:rsidR="001439B0">
          <w:rPr>
            <w:webHidden/>
          </w:rPr>
          <w:fldChar w:fldCharType="end"/>
        </w:r>
      </w:hyperlink>
    </w:p>
    <w:p w14:paraId="23B3EA34"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4" w:history="1">
        <w:r w:rsidR="001439B0" w:rsidRPr="00CB6546">
          <w:rPr>
            <w:rStyle w:val="Hyperlink"/>
          </w:rPr>
          <w:t>31.</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CUSTOMER PROPERTY</w:t>
        </w:r>
        <w:r w:rsidR="001439B0">
          <w:rPr>
            <w:webHidden/>
          </w:rPr>
          <w:tab/>
        </w:r>
        <w:r w:rsidR="001439B0">
          <w:rPr>
            <w:webHidden/>
          </w:rPr>
          <w:fldChar w:fldCharType="begin"/>
        </w:r>
        <w:r w:rsidR="001439B0">
          <w:rPr>
            <w:webHidden/>
          </w:rPr>
          <w:instrText xml:space="preserve"> PAGEREF _Toc405548654 \h </w:instrText>
        </w:r>
        <w:r w:rsidR="001439B0">
          <w:rPr>
            <w:webHidden/>
          </w:rPr>
        </w:r>
        <w:r w:rsidR="001439B0">
          <w:rPr>
            <w:webHidden/>
          </w:rPr>
          <w:fldChar w:fldCharType="separate"/>
        </w:r>
        <w:r w:rsidR="00B96700">
          <w:rPr>
            <w:webHidden/>
          </w:rPr>
          <w:t>47</w:t>
        </w:r>
        <w:r w:rsidR="001439B0">
          <w:rPr>
            <w:webHidden/>
          </w:rPr>
          <w:fldChar w:fldCharType="end"/>
        </w:r>
      </w:hyperlink>
    </w:p>
    <w:p w14:paraId="23B3EA35"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5" w:history="1">
        <w:r w:rsidR="001439B0" w:rsidRPr="00CB6546">
          <w:rPr>
            <w:rStyle w:val="Hyperlink"/>
          </w:rPr>
          <w:t>32.</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SUPPLIER EQUIPMENT</w:t>
        </w:r>
        <w:r w:rsidR="001439B0">
          <w:rPr>
            <w:webHidden/>
          </w:rPr>
          <w:tab/>
        </w:r>
        <w:r w:rsidR="001439B0">
          <w:rPr>
            <w:webHidden/>
          </w:rPr>
          <w:fldChar w:fldCharType="begin"/>
        </w:r>
        <w:r w:rsidR="001439B0">
          <w:rPr>
            <w:webHidden/>
          </w:rPr>
          <w:instrText xml:space="preserve"> PAGEREF _Toc405548655 \h </w:instrText>
        </w:r>
        <w:r w:rsidR="001439B0">
          <w:rPr>
            <w:webHidden/>
          </w:rPr>
        </w:r>
        <w:r w:rsidR="001439B0">
          <w:rPr>
            <w:webHidden/>
          </w:rPr>
          <w:fldChar w:fldCharType="separate"/>
        </w:r>
        <w:r w:rsidR="00B96700">
          <w:rPr>
            <w:webHidden/>
          </w:rPr>
          <w:t>48</w:t>
        </w:r>
        <w:r w:rsidR="001439B0">
          <w:rPr>
            <w:webHidden/>
          </w:rPr>
          <w:fldChar w:fldCharType="end"/>
        </w:r>
      </w:hyperlink>
    </w:p>
    <w:p w14:paraId="23B3EA36" w14:textId="77777777" w:rsidR="001439B0" w:rsidRDefault="000C7157" w:rsidP="00A71955">
      <w:pPr>
        <w:pStyle w:val="TOC1"/>
        <w:jc w:val="both"/>
        <w:rPr>
          <w:rFonts w:asciiTheme="minorHAnsi" w:eastAsiaTheme="minorEastAsia" w:hAnsiTheme="minorHAnsi" w:cstheme="minorBidi"/>
          <w:b w:val="0"/>
        </w:rPr>
      </w:pPr>
      <w:hyperlink w:anchor="_Toc405548656" w:history="1">
        <w:r w:rsidR="001439B0" w:rsidRPr="00CB6546">
          <w:rPr>
            <w:rStyle w:val="Hyperlink"/>
          </w:rPr>
          <w:t>H.</w:t>
        </w:r>
        <w:r w:rsidR="001439B0">
          <w:rPr>
            <w:rFonts w:asciiTheme="minorHAnsi" w:eastAsiaTheme="minorEastAsia" w:hAnsiTheme="minorHAnsi" w:cstheme="minorBidi"/>
            <w:b w:val="0"/>
          </w:rPr>
          <w:tab/>
        </w:r>
        <w:r w:rsidR="001439B0" w:rsidRPr="00CB6546">
          <w:rPr>
            <w:rStyle w:val="Hyperlink"/>
          </w:rPr>
          <w:t>INTELLECTUAL PROPERTY AND INFORMATION</w:t>
        </w:r>
        <w:r w:rsidR="001439B0">
          <w:rPr>
            <w:webHidden/>
          </w:rPr>
          <w:tab/>
        </w:r>
        <w:r w:rsidR="001439B0">
          <w:rPr>
            <w:webHidden/>
          </w:rPr>
          <w:fldChar w:fldCharType="begin"/>
        </w:r>
        <w:r w:rsidR="001439B0">
          <w:rPr>
            <w:webHidden/>
          </w:rPr>
          <w:instrText xml:space="preserve"> PAGEREF _Toc405548656 \h </w:instrText>
        </w:r>
        <w:r w:rsidR="001439B0">
          <w:rPr>
            <w:webHidden/>
          </w:rPr>
        </w:r>
        <w:r w:rsidR="001439B0">
          <w:rPr>
            <w:webHidden/>
          </w:rPr>
          <w:fldChar w:fldCharType="separate"/>
        </w:r>
        <w:r w:rsidR="00B96700">
          <w:rPr>
            <w:webHidden/>
          </w:rPr>
          <w:t>48</w:t>
        </w:r>
        <w:r w:rsidR="001439B0">
          <w:rPr>
            <w:webHidden/>
          </w:rPr>
          <w:fldChar w:fldCharType="end"/>
        </w:r>
      </w:hyperlink>
    </w:p>
    <w:p w14:paraId="23B3EA37"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7" w:history="1">
        <w:r w:rsidR="001439B0" w:rsidRPr="00CB6546">
          <w:rPr>
            <w:rStyle w:val="Hyperlink"/>
          </w:rPr>
          <w:t>33.</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INTELLECTUAL PROPERTY RIGHTS</w:t>
        </w:r>
        <w:r w:rsidR="001439B0">
          <w:rPr>
            <w:webHidden/>
          </w:rPr>
          <w:tab/>
        </w:r>
        <w:r w:rsidR="001439B0">
          <w:rPr>
            <w:webHidden/>
          </w:rPr>
          <w:fldChar w:fldCharType="begin"/>
        </w:r>
        <w:r w:rsidR="001439B0">
          <w:rPr>
            <w:webHidden/>
          </w:rPr>
          <w:instrText xml:space="preserve"> PAGEREF _Toc405548657 \h </w:instrText>
        </w:r>
        <w:r w:rsidR="001439B0">
          <w:rPr>
            <w:webHidden/>
          </w:rPr>
        </w:r>
        <w:r w:rsidR="001439B0">
          <w:rPr>
            <w:webHidden/>
          </w:rPr>
          <w:fldChar w:fldCharType="separate"/>
        </w:r>
        <w:r w:rsidR="00B96700">
          <w:rPr>
            <w:webHidden/>
          </w:rPr>
          <w:t>48</w:t>
        </w:r>
        <w:r w:rsidR="001439B0">
          <w:rPr>
            <w:webHidden/>
          </w:rPr>
          <w:fldChar w:fldCharType="end"/>
        </w:r>
      </w:hyperlink>
    </w:p>
    <w:p w14:paraId="23B3EA38"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8" w:history="1">
        <w:r w:rsidR="001439B0" w:rsidRPr="00CB6546">
          <w:rPr>
            <w:rStyle w:val="Hyperlink"/>
          </w:rPr>
          <w:t>34.</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SECURITY AND PROTECTION OF INFORMATION</w:t>
        </w:r>
        <w:r w:rsidR="001439B0">
          <w:rPr>
            <w:webHidden/>
          </w:rPr>
          <w:tab/>
        </w:r>
        <w:r w:rsidR="001439B0">
          <w:rPr>
            <w:webHidden/>
          </w:rPr>
          <w:fldChar w:fldCharType="begin"/>
        </w:r>
        <w:r w:rsidR="001439B0">
          <w:rPr>
            <w:webHidden/>
          </w:rPr>
          <w:instrText xml:space="preserve"> PAGEREF _Toc405548658 \h </w:instrText>
        </w:r>
        <w:r w:rsidR="001439B0">
          <w:rPr>
            <w:webHidden/>
          </w:rPr>
        </w:r>
        <w:r w:rsidR="001439B0">
          <w:rPr>
            <w:webHidden/>
          </w:rPr>
          <w:fldChar w:fldCharType="separate"/>
        </w:r>
        <w:r w:rsidR="00B96700">
          <w:rPr>
            <w:webHidden/>
          </w:rPr>
          <w:t>53</w:t>
        </w:r>
        <w:r w:rsidR="001439B0">
          <w:rPr>
            <w:webHidden/>
          </w:rPr>
          <w:fldChar w:fldCharType="end"/>
        </w:r>
      </w:hyperlink>
    </w:p>
    <w:p w14:paraId="23B3EA39"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59" w:history="1">
        <w:r w:rsidR="001439B0" w:rsidRPr="00CB6546">
          <w:rPr>
            <w:rStyle w:val="Hyperlink"/>
          </w:rPr>
          <w:t>35.</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CYBER SECURITY</w:t>
        </w:r>
        <w:r w:rsidR="001439B0">
          <w:rPr>
            <w:webHidden/>
          </w:rPr>
          <w:tab/>
        </w:r>
        <w:r w:rsidR="001439B0">
          <w:rPr>
            <w:webHidden/>
          </w:rPr>
          <w:fldChar w:fldCharType="begin"/>
        </w:r>
        <w:r w:rsidR="001439B0">
          <w:rPr>
            <w:webHidden/>
          </w:rPr>
          <w:instrText xml:space="preserve"> PAGEREF _Toc405548659 \h </w:instrText>
        </w:r>
        <w:r w:rsidR="001439B0">
          <w:rPr>
            <w:webHidden/>
          </w:rPr>
        </w:r>
        <w:r w:rsidR="001439B0">
          <w:rPr>
            <w:webHidden/>
          </w:rPr>
          <w:fldChar w:fldCharType="separate"/>
        </w:r>
        <w:r w:rsidR="00B96700">
          <w:rPr>
            <w:webHidden/>
          </w:rPr>
          <w:t>60</w:t>
        </w:r>
        <w:r w:rsidR="001439B0">
          <w:rPr>
            <w:webHidden/>
          </w:rPr>
          <w:fldChar w:fldCharType="end"/>
        </w:r>
      </w:hyperlink>
    </w:p>
    <w:p w14:paraId="23B3EA3A"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60" w:history="1">
        <w:r w:rsidR="001439B0" w:rsidRPr="00CB6546">
          <w:rPr>
            <w:rStyle w:val="Hyperlink"/>
          </w:rPr>
          <w:t>36.</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PUBLICITY AND BRANDING</w:t>
        </w:r>
        <w:r w:rsidR="001439B0">
          <w:rPr>
            <w:webHidden/>
          </w:rPr>
          <w:tab/>
        </w:r>
        <w:r w:rsidR="001439B0">
          <w:rPr>
            <w:webHidden/>
          </w:rPr>
          <w:fldChar w:fldCharType="begin"/>
        </w:r>
        <w:r w:rsidR="001439B0">
          <w:rPr>
            <w:webHidden/>
          </w:rPr>
          <w:instrText xml:space="preserve"> PAGEREF _Toc405548660 \h </w:instrText>
        </w:r>
        <w:r w:rsidR="001439B0">
          <w:rPr>
            <w:webHidden/>
          </w:rPr>
        </w:r>
        <w:r w:rsidR="001439B0">
          <w:rPr>
            <w:webHidden/>
          </w:rPr>
          <w:fldChar w:fldCharType="separate"/>
        </w:r>
        <w:r w:rsidR="00B96700">
          <w:rPr>
            <w:webHidden/>
          </w:rPr>
          <w:t>60</w:t>
        </w:r>
        <w:r w:rsidR="001439B0">
          <w:rPr>
            <w:webHidden/>
          </w:rPr>
          <w:fldChar w:fldCharType="end"/>
        </w:r>
      </w:hyperlink>
    </w:p>
    <w:p w14:paraId="23B3EA3B" w14:textId="77777777" w:rsidR="001439B0" w:rsidRDefault="000C7157" w:rsidP="00A71955">
      <w:pPr>
        <w:pStyle w:val="TOC1"/>
        <w:jc w:val="both"/>
        <w:rPr>
          <w:rFonts w:asciiTheme="minorHAnsi" w:eastAsiaTheme="minorEastAsia" w:hAnsiTheme="minorHAnsi" w:cstheme="minorBidi"/>
          <w:b w:val="0"/>
        </w:rPr>
      </w:pPr>
      <w:hyperlink w:anchor="_Toc405548661" w:history="1">
        <w:r w:rsidR="001439B0" w:rsidRPr="00CB6546">
          <w:rPr>
            <w:rStyle w:val="Hyperlink"/>
          </w:rPr>
          <w:t>I.</w:t>
        </w:r>
        <w:r w:rsidR="001439B0">
          <w:rPr>
            <w:rFonts w:asciiTheme="minorHAnsi" w:eastAsiaTheme="minorEastAsia" w:hAnsiTheme="minorHAnsi" w:cstheme="minorBidi"/>
            <w:b w:val="0"/>
          </w:rPr>
          <w:tab/>
        </w:r>
        <w:r w:rsidR="001439B0" w:rsidRPr="00CB6546">
          <w:rPr>
            <w:rStyle w:val="Hyperlink"/>
          </w:rPr>
          <w:t>LIABILITY AND INSURANCE</w:t>
        </w:r>
        <w:r w:rsidR="001439B0">
          <w:rPr>
            <w:webHidden/>
          </w:rPr>
          <w:tab/>
        </w:r>
        <w:r w:rsidR="001439B0">
          <w:rPr>
            <w:webHidden/>
          </w:rPr>
          <w:fldChar w:fldCharType="begin"/>
        </w:r>
        <w:r w:rsidR="001439B0">
          <w:rPr>
            <w:webHidden/>
          </w:rPr>
          <w:instrText xml:space="preserve"> PAGEREF _Toc405548661 \h </w:instrText>
        </w:r>
        <w:r w:rsidR="001439B0">
          <w:rPr>
            <w:webHidden/>
          </w:rPr>
        </w:r>
        <w:r w:rsidR="001439B0">
          <w:rPr>
            <w:webHidden/>
          </w:rPr>
          <w:fldChar w:fldCharType="separate"/>
        </w:r>
        <w:r w:rsidR="00B96700">
          <w:rPr>
            <w:webHidden/>
          </w:rPr>
          <w:t>61</w:t>
        </w:r>
        <w:r w:rsidR="001439B0">
          <w:rPr>
            <w:webHidden/>
          </w:rPr>
          <w:fldChar w:fldCharType="end"/>
        </w:r>
      </w:hyperlink>
    </w:p>
    <w:p w14:paraId="23B3EA3C"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62" w:history="1">
        <w:r w:rsidR="001439B0" w:rsidRPr="00CB6546">
          <w:rPr>
            <w:rStyle w:val="Hyperlink"/>
          </w:rPr>
          <w:t>37.</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LIABILITY</w:t>
        </w:r>
        <w:r w:rsidR="001439B0">
          <w:rPr>
            <w:webHidden/>
          </w:rPr>
          <w:tab/>
        </w:r>
        <w:r w:rsidR="001439B0">
          <w:rPr>
            <w:webHidden/>
          </w:rPr>
          <w:fldChar w:fldCharType="begin"/>
        </w:r>
        <w:r w:rsidR="001439B0">
          <w:rPr>
            <w:webHidden/>
          </w:rPr>
          <w:instrText xml:space="preserve"> PAGEREF _Toc405548662 \h </w:instrText>
        </w:r>
        <w:r w:rsidR="001439B0">
          <w:rPr>
            <w:webHidden/>
          </w:rPr>
        </w:r>
        <w:r w:rsidR="001439B0">
          <w:rPr>
            <w:webHidden/>
          </w:rPr>
          <w:fldChar w:fldCharType="separate"/>
        </w:r>
        <w:r w:rsidR="00B96700">
          <w:rPr>
            <w:webHidden/>
          </w:rPr>
          <w:t>61</w:t>
        </w:r>
        <w:r w:rsidR="001439B0">
          <w:rPr>
            <w:webHidden/>
          </w:rPr>
          <w:fldChar w:fldCharType="end"/>
        </w:r>
      </w:hyperlink>
    </w:p>
    <w:p w14:paraId="23B3EA3D"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63" w:history="1">
        <w:r w:rsidR="001439B0" w:rsidRPr="00CB6546">
          <w:rPr>
            <w:rStyle w:val="Hyperlink"/>
          </w:rPr>
          <w:t>38.</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INSURANCE</w:t>
        </w:r>
        <w:r w:rsidR="001439B0">
          <w:rPr>
            <w:webHidden/>
          </w:rPr>
          <w:tab/>
        </w:r>
        <w:r w:rsidR="001439B0">
          <w:rPr>
            <w:webHidden/>
          </w:rPr>
          <w:fldChar w:fldCharType="begin"/>
        </w:r>
        <w:r w:rsidR="001439B0">
          <w:rPr>
            <w:webHidden/>
          </w:rPr>
          <w:instrText xml:space="preserve"> PAGEREF _Toc405548663 \h </w:instrText>
        </w:r>
        <w:r w:rsidR="001439B0">
          <w:rPr>
            <w:webHidden/>
          </w:rPr>
        </w:r>
        <w:r w:rsidR="001439B0">
          <w:rPr>
            <w:webHidden/>
          </w:rPr>
          <w:fldChar w:fldCharType="separate"/>
        </w:r>
        <w:r w:rsidR="00B96700">
          <w:rPr>
            <w:webHidden/>
          </w:rPr>
          <w:t>63</w:t>
        </w:r>
        <w:r w:rsidR="001439B0">
          <w:rPr>
            <w:webHidden/>
          </w:rPr>
          <w:fldChar w:fldCharType="end"/>
        </w:r>
      </w:hyperlink>
    </w:p>
    <w:p w14:paraId="23B3EA3E" w14:textId="77777777" w:rsidR="001439B0" w:rsidRDefault="000C7157" w:rsidP="00A71955">
      <w:pPr>
        <w:pStyle w:val="TOC1"/>
        <w:jc w:val="both"/>
        <w:rPr>
          <w:rFonts w:asciiTheme="minorHAnsi" w:eastAsiaTheme="minorEastAsia" w:hAnsiTheme="minorHAnsi" w:cstheme="minorBidi"/>
          <w:b w:val="0"/>
        </w:rPr>
      </w:pPr>
      <w:hyperlink w:anchor="_Toc405548664" w:history="1">
        <w:r w:rsidR="001439B0" w:rsidRPr="00CB6546">
          <w:rPr>
            <w:rStyle w:val="Hyperlink"/>
          </w:rPr>
          <w:t>J.</w:t>
        </w:r>
        <w:r w:rsidR="001439B0">
          <w:rPr>
            <w:rFonts w:asciiTheme="minorHAnsi" w:eastAsiaTheme="minorEastAsia" w:hAnsiTheme="minorHAnsi" w:cstheme="minorBidi"/>
            <w:b w:val="0"/>
          </w:rPr>
          <w:tab/>
        </w:r>
        <w:r w:rsidR="001439B0" w:rsidRPr="00CB6546">
          <w:rPr>
            <w:rStyle w:val="Hyperlink"/>
          </w:rPr>
          <w:t>REMEDIES AND RELIEF</w:t>
        </w:r>
        <w:r w:rsidR="001439B0">
          <w:rPr>
            <w:webHidden/>
          </w:rPr>
          <w:tab/>
        </w:r>
        <w:r w:rsidR="001439B0">
          <w:rPr>
            <w:webHidden/>
          </w:rPr>
          <w:fldChar w:fldCharType="begin"/>
        </w:r>
        <w:r w:rsidR="001439B0">
          <w:rPr>
            <w:webHidden/>
          </w:rPr>
          <w:instrText xml:space="preserve"> PAGEREF _Toc405548664 \h </w:instrText>
        </w:r>
        <w:r w:rsidR="001439B0">
          <w:rPr>
            <w:webHidden/>
          </w:rPr>
        </w:r>
        <w:r w:rsidR="001439B0">
          <w:rPr>
            <w:webHidden/>
          </w:rPr>
          <w:fldChar w:fldCharType="separate"/>
        </w:r>
        <w:r w:rsidR="00B96700">
          <w:rPr>
            <w:webHidden/>
          </w:rPr>
          <w:t>64</w:t>
        </w:r>
        <w:r w:rsidR="001439B0">
          <w:rPr>
            <w:webHidden/>
          </w:rPr>
          <w:fldChar w:fldCharType="end"/>
        </w:r>
      </w:hyperlink>
    </w:p>
    <w:p w14:paraId="23B3EA3F"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65" w:history="1">
        <w:r w:rsidR="001439B0" w:rsidRPr="00CB6546">
          <w:rPr>
            <w:rStyle w:val="Hyperlink"/>
          </w:rPr>
          <w:t>39.</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CUSTOMER REMEDIES FOR DEFAULT</w:t>
        </w:r>
        <w:r w:rsidR="001439B0">
          <w:rPr>
            <w:webHidden/>
          </w:rPr>
          <w:tab/>
        </w:r>
        <w:r w:rsidR="001439B0">
          <w:rPr>
            <w:webHidden/>
          </w:rPr>
          <w:fldChar w:fldCharType="begin"/>
        </w:r>
        <w:r w:rsidR="001439B0">
          <w:rPr>
            <w:webHidden/>
          </w:rPr>
          <w:instrText xml:space="preserve"> PAGEREF _Toc405548665 \h </w:instrText>
        </w:r>
        <w:r w:rsidR="001439B0">
          <w:rPr>
            <w:webHidden/>
          </w:rPr>
        </w:r>
        <w:r w:rsidR="001439B0">
          <w:rPr>
            <w:webHidden/>
          </w:rPr>
          <w:fldChar w:fldCharType="separate"/>
        </w:r>
        <w:r w:rsidR="00B96700">
          <w:rPr>
            <w:webHidden/>
          </w:rPr>
          <w:t>64</w:t>
        </w:r>
        <w:r w:rsidR="001439B0">
          <w:rPr>
            <w:webHidden/>
          </w:rPr>
          <w:fldChar w:fldCharType="end"/>
        </w:r>
      </w:hyperlink>
    </w:p>
    <w:p w14:paraId="23B3EA40"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66" w:history="1">
        <w:r w:rsidR="001439B0" w:rsidRPr="00CB6546">
          <w:rPr>
            <w:rStyle w:val="Hyperlink"/>
          </w:rPr>
          <w:t>40.</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SUPPLIER RELIEF DUE TO CUSTOMER CAUSE</w:t>
        </w:r>
        <w:r w:rsidR="001439B0">
          <w:rPr>
            <w:webHidden/>
          </w:rPr>
          <w:tab/>
        </w:r>
        <w:r w:rsidR="001439B0">
          <w:rPr>
            <w:webHidden/>
          </w:rPr>
          <w:fldChar w:fldCharType="begin"/>
        </w:r>
        <w:r w:rsidR="001439B0">
          <w:rPr>
            <w:webHidden/>
          </w:rPr>
          <w:instrText xml:space="preserve"> PAGEREF _Toc405548666 \h </w:instrText>
        </w:r>
        <w:r w:rsidR="001439B0">
          <w:rPr>
            <w:webHidden/>
          </w:rPr>
        </w:r>
        <w:r w:rsidR="001439B0">
          <w:rPr>
            <w:webHidden/>
          </w:rPr>
          <w:fldChar w:fldCharType="separate"/>
        </w:r>
        <w:r w:rsidR="00B96700">
          <w:rPr>
            <w:webHidden/>
          </w:rPr>
          <w:t>66</w:t>
        </w:r>
        <w:r w:rsidR="001439B0">
          <w:rPr>
            <w:webHidden/>
          </w:rPr>
          <w:fldChar w:fldCharType="end"/>
        </w:r>
      </w:hyperlink>
    </w:p>
    <w:p w14:paraId="23B3EA41"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67" w:history="1">
        <w:r w:rsidR="001439B0" w:rsidRPr="00CB6546">
          <w:rPr>
            <w:rStyle w:val="Hyperlink"/>
          </w:rPr>
          <w:t>41.</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FORCE MAJEURE</w:t>
        </w:r>
        <w:r w:rsidR="001439B0">
          <w:rPr>
            <w:webHidden/>
          </w:rPr>
          <w:tab/>
        </w:r>
        <w:r w:rsidR="001439B0">
          <w:rPr>
            <w:webHidden/>
          </w:rPr>
          <w:fldChar w:fldCharType="begin"/>
        </w:r>
        <w:r w:rsidR="001439B0">
          <w:rPr>
            <w:webHidden/>
          </w:rPr>
          <w:instrText xml:space="preserve"> PAGEREF _Toc405548667 \h </w:instrText>
        </w:r>
        <w:r w:rsidR="001439B0">
          <w:rPr>
            <w:webHidden/>
          </w:rPr>
        </w:r>
        <w:r w:rsidR="001439B0">
          <w:rPr>
            <w:webHidden/>
          </w:rPr>
          <w:fldChar w:fldCharType="separate"/>
        </w:r>
        <w:r w:rsidR="00B96700">
          <w:rPr>
            <w:webHidden/>
          </w:rPr>
          <w:t>67</w:t>
        </w:r>
        <w:r w:rsidR="001439B0">
          <w:rPr>
            <w:webHidden/>
          </w:rPr>
          <w:fldChar w:fldCharType="end"/>
        </w:r>
      </w:hyperlink>
    </w:p>
    <w:p w14:paraId="23B3EA42" w14:textId="77777777" w:rsidR="001439B0" w:rsidRDefault="000C7157" w:rsidP="00A71955">
      <w:pPr>
        <w:pStyle w:val="TOC1"/>
        <w:jc w:val="both"/>
        <w:rPr>
          <w:rFonts w:asciiTheme="minorHAnsi" w:eastAsiaTheme="minorEastAsia" w:hAnsiTheme="minorHAnsi" w:cstheme="minorBidi"/>
          <w:b w:val="0"/>
        </w:rPr>
      </w:pPr>
      <w:hyperlink w:anchor="_Toc405548668" w:history="1">
        <w:r w:rsidR="001439B0" w:rsidRPr="00CB6546">
          <w:rPr>
            <w:rStyle w:val="Hyperlink"/>
          </w:rPr>
          <w:t>K.</w:t>
        </w:r>
        <w:r w:rsidR="001439B0">
          <w:rPr>
            <w:rFonts w:asciiTheme="minorHAnsi" w:eastAsiaTheme="minorEastAsia" w:hAnsiTheme="minorHAnsi" w:cstheme="minorBidi"/>
            <w:b w:val="0"/>
          </w:rPr>
          <w:tab/>
        </w:r>
        <w:r w:rsidR="001439B0" w:rsidRPr="00CB6546">
          <w:rPr>
            <w:rStyle w:val="Hyperlink"/>
          </w:rPr>
          <w:t>TERMINATION AND EXIT MANAGEMENT</w:t>
        </w:r>
        <w:r w:rsidR="001439B0">
          <w:rPr>
            <w:webHidden/>
          </w:rPr>
          <w:tab/>
        </w:r>
        <w:r w:rsidR="001439B0">
          <w:rPr>
            <w:webHidden/>
          </w:rPr>
          <w:fldChar w:fldCharType="begin"/>
        </w:r>
        <w:r w:rsidR="001439B0">
          <w:rPr>
            <w:webHidden/>
          </w:rPr>
          <w:instrText xml:space="preserve"> PAGEREF _Toc405548668 \h </w:instrText>
        </w:r>
        <w:r w:rsidR="001439B0">
          <w:rPr>
            <w:webHidden/>
          </w:rPr>
        </w:r>
        <w:r w:rsidR="001439B0">
          <w:rPr>
            <w:webHidden/>
          </w:rPr>
          <w:fldChar w:fldCharType="separate"/>
        </w:r>
        <w:r w:rsidR="00B96700">
          <w:rPr>
            <w:webHidden/>
          </w:rPr>
          <w:t>69</w:t>
        </w:r>
        <w:r w:rsidR="001439B0">
          <w:rPr>
            <w:webHidden/>
          </w:rPr>
          <w:fldChar w:fldCharType="end"/>
        </w:r>
      </w:hyperlink>
    </w:p>
    <w:p w14:paraId="23B3EA43"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69" w:history="1">
        <w:r w:rsidR="001439B0" w:rsidRPr="00CB6546">
          <w:rPr>
            <w:rStyle w:val="Hyperlink"/>
          </w:rPr>
          <w:t>42.</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CUSTOMER TERMINATION RIGHTS</w:t>
        </w:r>
        <w:r w:rsidR="001439B0">
          <w:rPr>
            <w:webHidden/>
          </w:rPr>
          <w:tab/>
        </w:r>
        <w:r w:rsidR="001439B0">
          <w:rPr>
            <w:webHidden/>
          </w:rPr>
          <w:fldChar w:fldCharType="begin"/>
        </w:r>
        <w:r w:rsidR="001439B0">
          <w:rPr>
            <w:webHidden/>
          </w:rPr>
          <w:instrText xml:space="preserve"> PAGEREF _Toc405548669 \h </w:instrText>
        </w:r>
        <w:r w:rsidR="001439B0">
          <w:rPr>
            <w:webHidden/>
          </w:rPr>
        </w:r>
        <w:r w:rsidR="001439B0">
          <w:rPr>
            <w:webHidden/>
          </w:rPr>
          <w:fldChar w:fldCharType="separate"/>
        </w:r>
        <w:r w:rsidR="00B96700">
          <w:rPr>
            <w:webHidden/>
          </w:rPr>
          <w:t>69</w:t>
        </w:r>
        <w:r w:rsidR="001439B0">
          <w:rPr>
            <w:webHidden/>
          </w:rPr>
          <w:fldChar w:fldCharType="end"/>
        </w:r>
      </w:hyperlink>
    </w:p>
    <w:p w14:paraId="23B3EA44"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0" w:history="1">
        <w:r w:rsidR="001439B0" w:rsidRPr="00CB6546">
          <w:rPr>
            <w:rStyle w:val="Hyperlink"/>
          </w:rPr>
          <w:t>43.</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SUPPLIER TERMINATION RIGHTS</w:t>
        </w:r>
        <w:r w:rsidR="001439B0">
          <w:rPr>
            <w:webHidden/>
          </w:rPr>
          <w:tab/>
        </w:r>
        <w:r w:rsidR="001439B0">
          <w:rPr>
            <w:webHidden/>
          </w:rPr>
          <w:fldChar w:fldCharType="begin"/>
        </w:r>
        <w:r w:rsidR="001439B0">
          <w:rPr>
            <w:webHidden/>
          </w:rPr>
          <w:instrText xml:space="preserve"> PAGEREF _Toc405548670 \h </w:instrText>
        </w:r>
        <w:r w:rsidR="001439B0">
          <w:rPr>
            <w:webHidden/>
          </w:rPr>
        </w:r>
        <w:r w:rsidR="001439B0">
          <w:rPr>
            <w:webHidden/>
          </w:rPr>
          <w:fldChar w:fldCharType="separate"/>
        </w:r>
        <w:r w:rsidR="00B96700">
          <w:rPr>
            <w:webHidden/>
          </w:rPr>
          <w:t>72</w:t>
        </w:r>
        <w:r w:rsidR="001439B0">
          <w:rPr>
            <w:webHidden/>
          </w:rPr>
          <w:fldChar w:fldCharType="end"/>
        </w:r>
      </w:hyperlink>
    </w:p>
    <w:p w14:paraId="23B3EA45"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1" w:history="1">
        <w:r w:rsidR="001439B0" w:rsidRPr="00CB6546">
          <w:rPr>
            <w:rStyle w:val="Hyperlink"/>
          </w:rPr>
          <w:t>44.</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TERMINATION BY EITHER PARTY</w:t>
        </w:r>
        <w:r w:rsidR="001439B0">
          <w:rPr>
            <w:webHidden/>
          </w:rPr>
          <w:tab/>
        </w:r>
        <w:r w:rsidR="001439B0">
          <w:rPr>
            <w:webHidden/>
          </w:rPr>
          <w:fldChar w:fldCharType="begin"/>
        </w:r>
        <w:r w:rsidR="001439B0">
          <w:rPr>
            <w:webHidden/>
          </w:rPr>
          <w:instrText xml:space="preserve"> PAGEREF _Toc405548671 \h </w:instrText>
        </w:r>
        <w:r w:rsidR="001439B0">
          <w:rPr>
            <w:webHidden/>
          </w:rPr>
        </w:r>
        <w:r w:rsidR="001439B0">
          <w:rPr>
            <w:webHidden/>
          </w:rPr>
          <w:fldChar w:fldCharType="separate"/>
        </w:r>
        <w:r w:rsidR="00B96700">
          <w:rPr>
            <w:webHidden/>
          </w:rPr>
          <w:t>72</w:t>
        </w:r>
        <w:r w:rsidR="001439B0">
          <w:rPr>
            <w:webHidden/>
          </w:rPr>
          <w:fldChar w:fldCharType="end"/>
        </w:r>
      </w:hyperlink>
    </w:p>
    <w:p w14:paraId="23B3EA46"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2" w:history="1">
        <w:r w:rsidR="001439B0" w:rsidRPr="00CB6546">
          <w:rPr>
            <w:rStyle w:val="Hyperlink"/>
          </w:rPr>
          <w:t>45.</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PARTIAL TERMINATION, SUSPENSION AND PARTIAL SUSPENSION</w:t>
        </w:r>
        <w:r w:rsidR="001439B0">
          <w:rPr>
            <w:webHidden/>
          </w:rPr>
          <w:tab/>
        </w:r>
        <w:r w:rsidR="001439B0">
          <w:rPr>
            <w:webHidden/>
          </w:rPr>
          <w:fldChar w:fldCharType="begin"/>
        </w:r>
        <w:r w:rsidR="001439B0">
          <w:rPr>
            <w:webHidden/>
          </w:rPr>
          <w:instrText xml:space="preserve"> PAGEREF _Toc405548672 \h </w:instrText>
        </w:r>
        <w:r w:rsidR="001439B0">
          <w:rPr>
            <w:webHidden/>
          </w:rPr>
        </w:r>
        <w:r w:rsidR="001439B0">
          <w:rPr>
            <w:webHidden/>
          </w:rPr>
          <w:fldChar w:fldCharType="separate"/>
        </w:r>
        <w:r w:rsidR="00B96700">
          <w:rPr>
            <w:webHidden/>
          </w:rPr>
          <w:t>72</w:t>
        </w:r>
        <w:r w:rsidR="001439B0">
          <w:rPr>
            <w:webHidden/>
          </w:rPr>
          <w:fldChar w:fldCharType="end"/>
        </w:r>
      </w:hyperlink>
    </w:p>
    <w:p w14:paraId="23B3EA47"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3" w:history="1">
        <w:r w:rsidR="001439B0" w:rsidRPr="00CB6546">
          <w:rPr>
            <w:rStyle w:val="Hyperlink"/>
          </w:rPr>
          <w:t>46.</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CONSEQUENCES OF EXPIRY OR TERMINATION</w:t>
        </w:r>
        <w:r w:rsidR="001439B0">
          <w:rPr>
            <w:webHidden/>
          </w:rPr>
          <w:tab/>
        </w:r>
        <w:r w:rsidR="001439B0">
          <w:rPr>
            <w:webHidden/>
          </w:rPr>
          <w:fldChar w:fldCharType="begin"/>
        </w:r>
        <w:r w:rsidR="001439B0">
          <w:rPr>
            <w:webHidden/>
          </w:rPr>
          <w:instrText xml:space="preserve"> PAGEREF _Toc405548673 \h </w:instrText>
        </w:r>
        <w:r w:rsidR="001439B0">
          <w:rPr>
            <w:webHidden/>
          </w:rPr>
        </w:r>
        <w:r w:rsidR="001439B0">
          <w:rPr>
            <w:webHidden/>
          </w:rPr>
          <w:fldChar w:fldCharType="separate"/>
        </w:r>
        <w:r w:rsidR="00B96700">
          <w:rPr>
            <w:webHidden/>
          </w:rPr>
          <w:t>73</w:t>
        </w:r>
        <w:r w:rsidR="001439B0">
          <w:rPr>
            <w:webHidden/>
          </w:rPr>
          <w:fldChar w:fldCharType="end"/>
        </w:r>
      </w:hyperlink>
    </w:p>
    <w:p w14:paraId="23B3EA48" w14:textId="77777777" w:rsidR="001439B0" w:rsidRDefault="000C7157" w:rsidP="00A71955">
      <w:pPr>
        <w:pStyle w:val="TOC1"/>
        <w:jc w:val="both"/>
        <w:rPr>
          <w:rFonts w:asciiTheme="minorHAnsi" w:eastAsiaTheme="minorEastAsia" w:hAnsiTheme="minorHAnsi" w:cstheme="minorBidi"/>
          <w:b w:val="0"/>
        </w:rPr>
      </w:pPr>
      <w:hyperlink w:anchor="_Toc405548674" w:history="1">
        <w:r w:rsidR="001439B0" w:rsidRPr="00CB6546">
          <w:rPr>
            <w:rStyle w:val="Hyperlink"/>
          </w:rPr>
          <w:t>L.</w:t>
        </w:r>
        <w:r w:rsidR="001439B0">
          <w:rPr>
            <w:rFonts w:asciiTheme="minorHAnsi" w:eastAsiaTheme="minorEastAsia" w:hAnsiTheme="minorHAnsi" w:cstheme="minorBidi"/>
            <w:b w:val="0"/>
          </w:rPr>
          <w:tab/>
        </w:r>
        <w:r w:rsidR="001439B0" w:rsidRPr="00CB6546">
          <w:rPr>
            <w:rStyle w:val="Hyperlink"/>
          </w:rPr>
          <w:t>MISCELLANEOUS AND GOVERNING LAW</w:t>
        </w:r>
        <w:r w:rsidR="001439B0">
          <w:rPr>
            <w:webHidden/>
          </w:rPr>
          <w:tab/>
        </w:r>
        <w:r w:rsidR="001439B0">
          <w:rPr>
            <w:webHidden/>
          </w:rPr>
          <w:fldChar w:fldCharType="begin"/>
        </w:r>
        <w:r w:rsidR="001439B0">
          <w:rPr>
            <w:webHidden/>
          </w:rPr>
          <w:instrText xml:space="preserve"> PAGEREF _Toc405548674 \h </w:instrText>
        </w:r>
        <w:r w:rsidR="001439B0">
          <w:rPr>
            <w:webHidden/>
          </w:rPr>
        </w:r>
        <w:r w:rsidR="001439B0">
          <w:rPr>
            <w:webHidden/>
          </w:rPr>
          <w:fldChar w:fldCharType="separate"/>
        </w:r>
        <w:r w:rsidR="00B96700">
          <w:rPr>
            <w:webHidden/>
          </w:rPr>
          <w:t>75</w:t>
        </w:r>
        <w:r w:rsidR="001439B0">
          <w:rPr>
            <w:webHidden/>
          </w:rPr>
          <w:fldChar w:fldCharType="end"/>
        </w:r>
      </w:hyperlink>
    </w:p>
    <w:p w14:paraId="23B3EA49"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5" w:history="1">
        <w:r w:rsidR="001439B0" w:rsidRPr="00CB6546">
          <w:rPr>
            <w:rStyle w:val="Hyperlink"/>
          </w:rPr>
          <w:t>47.</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COMPLIANCE</w:t>
        </w:r>
        <w:r w:rsidR="001439B0">
          <w:rPr>
            <w:webHidden/>
          </w:rPr>
          <w:tab/>
        </w:r>
        <w:r w:rsidR="001439B0">
          <w:rPr>
            <w:webHidden/>
          </w:rPr>
          <w:fldChar w:fldCharType="begin"/>
        </w:r>
        <w:r w:rsidR="001439B0">
          <w:rPr>
            <w:webHidden/>
          </w:rPr>
          <w:instrText xml:space="preserve"> PAGEREF _Toc405548675 \h </w:instrText>
        </w:r>
        <w:r w:rsidR="001439B0">
          <w:rPr>
            <w:webHidden/>
          </w:rPr>
        </w:r>
        <w:r w:rsidR="001439B0">
          <w:rPr>
            <w:webHidden/>
          </w:rPr>
          <w:fldChar w:fldCharType="separate"/>
        </w:r>
        <w:r w:rsidR="00B96700">
          <w:rPr>
            <w:webHidden/>
          </w:rPr>
          <w:t>75</w:t>
        </w:r>
        <w:r w:rsidR="001439B0">
          <w:rPr>
            <w:webHidden/>
          </w:rPr>
          <w:fldChar w:fldCharType="end"/>
        </w:r>
      </w:hyperlink>
    </w:p>
    <w:p w14:paraId="23B3EA4A"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6" w:history="1">
        <w:r w:rsidR="001439B0" w:rsidRPr="00CB6546">
          <w:rPr>
            <w:rStyle w:val="Hyperlink"/>
          </w:rPr>
          <w:t>48.</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ASSIGNMENT AND NOVATION</w:t>
        </w:r>
        <w:r w:rsidR="001439B0">
          <w:rPr>
            <w:webHidden/>
          </w:rPr>
          <w:tab/>
        </w:r>
        <w:r w:rsidR="001439B0">
          <w:rPr>
            <w:webHidden/>
          </w:rPr>
          <w:fldChar w:fldCharType="begin"/>
        </w:r>
        <w:r w:rsidR="001439B0">
          <w:rPr>
            <w:webHidden/>
          </w:rPr>
          <w:instrText xml:space="preserve"> PAGEREF _Toc405548676 \h </w:instrText>
        </w:r>
        <w:r w:rsidR="001439B0">
          <w:rPr>
            <w:webHidden/>
          </w:rPr>
        </w:r>
        <w:r w:rsidR="001439B0">
          <w:rPr>
            <w:webHidden/>
          </w:rPr>
          <w:fldChar w:fldCharType="separate"/>
        </w:r>
        <w:r w:rsidR="00B96700">
          <w:rPr>
            <w:webHidden/>
          </w:rPr>
          <w:t>76</w:t>
        </w:r>
        <w:r w:rsidR="001439B0">
          <w:rPr>
            <w:webHidden/>
          </w:rPr>
          <w:fldChar w:fldCharType="end"/>
        </w:r>
      </w:hyperlink>
    </w:p>
    <w:p w14:paraId="23B3EA4B"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7" w:history="1">
        <w:r w:rsidR="001439B0" w:rsidRPr="00CB6546">
          <w:rPr>
            <w:rStyle w:val="Hyperlink"/>
          </w:rPr>
          <w:t>49.</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WAIVER AND CUMULATIVE REMEDIES</w:t>
        </w:r>
        <w:r w:rsidR="001439B0">
          <w:rPr>
            <w:webHidden/>
          </w:rPr>
          <w:tab/>
        </w:r>
        <w:r w:rsidR="001439B0">
          <w:rPr>
            <w:webHidden/>
          </w:rPr>
          <w:fldChar w:fldCharType="begin"/>
        </w:r>
        <w:r w:rsidR="001439B0">
          <w:rPr>
            <w:webHidden/>
          </w:rPr>
          <w:instrText xml:space="preserve"> PAGEREF _Toc405548677 \h </w:instrText>
        </w:r>
        <w:r w:rsidR="001439B0">
          <w:rPr>
            <w:webHidden/>
          </w:rPr>
        </w:r>
        <w:r w:rsidR="001439B0">
          <w:rPr>
            <w:webHidden/>
          </w:rPr>
          <w:fldChar w:fldCharType="separate"/>
        </w:r>
        <w:r w:rsidR="00B96700">
          <w:rPr>
            <w:webHidden/>
          </w:rPr>
          <w:t>76</w:t>
        </w:r>
        <w:r w:rsidR="001439B0">
          <w:rPr>
            <w:webHidden/>
          </w:rPr>
          <w:fldChar w:fldCharType="end"/>
        </w:r>
      </w:hyperlink>
    </w:p>
    <w:p w14:paraId="23B3EA4C"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8" w:history="1">
        <w:r w:rsidR="001439B0" w:rsidRPr="00CB6546">
          <w:rPr>
            <w:rStyle w:val="Hyperlink"/>
          </w:rPr>
          <w:t>50.</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RELATIONSHIP OF THE PARTIES</w:t>
        </w:r>
        <w:r w:rsidR="001439B0">
          <w:rPr>
            <w:webHidden/>
          </w:rPr>
          <w:tab/>
        </w:r>
        <w:r w:rsidR="001439B0">
          <w:rPr>
            <w:webHidden/>
          </w:rPr>
          <w:fldChar w:fldCharType="begin"/>
        </w:r>
        <w:r w:rsidR="001439B0">
          <w:rPr>
            <w:webHidden/>
          </w:rPr>
          <w:instrText xml:space="preserve"> PAGEREF _Toc405548678 \h </w:instrText>
        </w:r>
        <w:r w:rsidR="001439B0">
          <w:rPr>
            <w:webHidden/>
          </w:rPr>
        </w:r>
        <w:r w:rsidR="001439B0">
          <w:rPr>
            <w:webHidden/>
          </w:rPr>
          <w:fldChar w:fldCharType="separate"/>
        </w:r>
        <w:r w:rsidR="00B96700">
          <w:rPr>
            <w:webHidden/>
          </w:rPr>
          <w:t>77</w:t>
        </w:r>
        <w:r w:rsidR="001439B0">
          <w:rPr>
            <w:webHidden/>
          </w:rPr>
          <w:fldChar w:fldCharType="end"/>
        </w:r>
      </w:hyperlink>
    </w:p>
    <w:p w14:paraId="23B3EA4D"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79" w:history="1">
        <w:r w:rsidR="001439B0" w:rsidRPr="00CB6546">
          <w:rPr>
            <w:rStyle w:val="Hyperlink"/>
          </w:rPr>
          <w:t>51.</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PREVENTION OF FRAUD AND BRIBERY</w:t>
        </w:r>
        <w:r w:rsidR="001439B0">
          <w:rPr>
            <w:webHidden/>
          </w:rPr>
          <w:tab/>
        </w:r>
        <w:r w:rsidR="001439B0">
          <w:rPr>
            <w:webHidden/>
          </w:rPr>
          <w:fldChar w:fldCharType="begin"/>
        </w:r>
        <w:r w:rsidR="001439B0">
          <w:rPr>
            <w:webHidden/>
          </w:rPr>
          <w:instrText xml:space="preserve"> PAGEREF _Toc405548679 \h </w:instrText>
        </w:r>
        <w:r w:rsidR="001439B0">
          <w:rPr>
            <w:webHidden/>
          </w:rPr>
        </w:r>
        <w:r w:rsidR="001439B0">
          <w:rPr>
            <w:webHidden/>
          </w:rPr>
          <w:fldChar w:fldCharType="separate"/>
        </w:r>
        <w:r w:rsidR="00B96700">
          <w:rPr>
            <w:webHidden/>
          </w:rPr>
          <w:t>77</w:t>
        </w:r>
        <w:r w:rsidR="001439B0">
          <w:rPr>
            <w:webHidden/>
          </w:rPr>
          <w:fldChar w:fldCharType="end"/>
        </w:r>
      </w:hyperlink>
    </w:p>
    <w:p w14:paraId="23B3EA4E"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0" w:history="1">
        <w:r w:rsidR="001439B0" w:rsidRPr="00CB6546">
          <w:rPr>
            <w:rStyle w:val="Hyperlink"/>
          </w:rPr>
          <w:t>52.</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SEVERANCE</w:t>
        </w:r>
        <w:r w:rsidR="001439B0">
          <w:rPr>
            <w:webHidden/>
          </w:rPr>
          <w:tab/>
        </w:r>
        <w:r w:rsidR="001439B0">
          <w:rPr>
            <w:webHidden/>
          </w:rPr>
          <w:fldChar w:fldCharType="begin"/>
        </w:r>
        <w:r w:rsidR="001439B0">
          <w:rPr>
            <w:webHidden/>
          </w:rPr>
          <w:instrText xml:space="preserve"> PAGEREF _Toc405548680 \h </w:instrText>
        </w:r>
        <w:r w:rsidR="001439B0">
          <w:rPr>
            <w:webHidden/>
          </w:rPr>
        </w:r>
        <w:r w:rsidR="001439B0">
          <w:rPr>
            <w:webHidden/>
          </w:rPr>
          <w:fldChar w:fldCharType="separate"/>
        </w:r>
        <w:r w:rsidR="00B96700">
          <w:rPr>
            <w:webHidden/>
          </w:rPr>
          <w:t>78</w:t>
        </w:r>
        <w:r w:rsidR="001439B0">
          <w:rPr>
            <w:webHidden/>
          </w:rPr>
          <w:fldChar w:fldCharType="end"/>
        </w:r>
      </w:hyperlink>
    </w:p>
    <w:p w14:paraId="23B3EA4F"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1" w:history="1">
        <w:r w:rsidR="001439B0" w:rsidRPr="00CB6546">
          <w:rPr>
            <w:rStyle w:val="Hyperlink"/>
          </w:rPr>
          <w:t>53.</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FURTHER ASSURANCES</w:t>
        </w:r>
        <w:r w:rsidR="001439B0">
          <w:rPr>
            <w:webHidden/>
          </w:rPr>
          <w:tab/>
        </w:r>
        <w:r w:rsidR="001439B0">
          <w:rPr>
            <w:webHidden/>
          </w:rPr>
          <w:fldChar w:fldCharType="begin"/>
        </w:r>
        <w:r w:rsidR="001439B0">
          <w:rPr>
            <w:webHidden/>
          </w:rPr>
          <w:instrText xml:space="preserve"> PAGEREF _Toc405548681 \h </w:instrText>
        </w:r>
        <w:r w:rsidR="001439B0">
          <w:rPr>
            <w:webHidden/>
          </w:rPr>
        </w:r>
        <w:r w:rsidR="001439B0">
          <w:rPr>
            <w:webHidden/>
          </w:rPr>
          <w:fldChar w:fldCharType="separate"/>
        </w:r>
        <w:r w:rsidR="00B96700">
          <w:rPr>
            <w:webHidden/>
          </w:rPr>
          <w:t>79</w:t>
        </w:r>
        <w:r w:rsidR="001439B0">
          <w:rPr>
            <w:webHidden/>
          </w:rPr>
          <w:fldChar w:fldCharType="end"/>
        </w:r>
      </w:hyperlink>
    </w:p>
    <w:p w14:paraId="23B3EA50"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2" w:history="1">
        <w:r w:rsidR="001439B0" w:rsidRPr="00CB6546">
          <w:rPr>
            <w:rStyle w:val="Hyperlink"/>
          </w:rPr>
          <w:t>54.</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ENTIRE AGREEMENT</w:t>
        </w:r>
        <w:r w:rsidR="001439B0">
          <w:rPr>
            <w:webHidden/>
          </w:rPr>
          <w:tab/>
        </w:r>
        <w:r w:rsidR="001439B0">
          <w:rPr>
            <w:webHidden/>
          </w:rPr>
          <w:fldChar w:fldCharType="begin"/>
        </w:r>
        <w:r w:rsidR="001439B0">
          <w:rPr>
            <w:webHidden/>
          </w:rPr>
          <w:instrText xml:space="preserve"> PAGEREF _Toc405548682 \h </w:instrText>
        </w:r>
        <w:r w:rsidR="001439B0">
          <w:rPr>
            <w:webHidden/>
          </w:rPr>
        </w:r>
        <w:r w:rsidR="001439B0">
          <w:rPr>
            <w:webHidden/>
          </w:rPr>
          <w:fldChar w:fldCharType="separate"/>
        </w:r>
        <w:r w:rsidR="00B96700">
          <w:rPr>
            <w:webHidden/>
          </w:rPr>
          <w:t>79</w:t>
        </w:r>
        <w:r w:rsidR="001439B0">
          <w:rPr>
            <w:webHidden/>
          </w:rPr>
          <w:fldChar w:fldCharType="end"/>
        </w:r>
      </w:hyperlink>
    </w:p>
    <w:p w14:paraId="23B3EA51"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3" w:history="1">
        <w:r w:rsidR="001439B0" w:rsidRPr="00CB6546">
          <w:rPr>
            <w:rStyle w:val="Hyperlink"/>
          </w:rPr>
          <w:t>55.</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THIRD PARTY RIGHTS</w:t>
        </w:r>
        <w:r w:rsidR="001439B0">
          <w:rPr>
            <w:webHidden/>
          </w:rPr>
          <w:tab/>
        </w:r>
        <w:r w:rsidR="001439B0">
          <w:rPr>
            <w:webHidden/>
          </w:rPr>
          <w:fldChar w:fldCharType="begin"/>
        </w:r>
        <w:r w:rsidR="001439B0">
          <w:rPr>
            <w:webHidden/>
          </w:rPr>
          <w:instrText xml:space="preserve"> PAGEREF _Toc405548683 \h </w:instrText>
        </w:r>
        <w:r w:rsidR="001439B0">
          <w:rPr>
            <w:webHidden/>
          </w:rPr>
        </w:r>
        <w:r w:rsidR="001439B0">
          <w:rPr>
            <w:webHidden/>
          </w:rPr>
          <w:fldChar w:fldCharType="separate"/>
        </w:r>
        <w:r w:rsidR="00B96700">
          <w:rPr>
            <w:webHidden/>
          </w:rPr>
          <w:t>79</w:t>
        </w:r>
        <w:r w:rsidR="001439B0">
          <w:rPr>
            <w:webHidden/>
          </w:rPr>
          <w:fldChar w:fldCharType="end"/>
        </w:r>
      </w:hyperlink>
    </w:p>
    <w:p w14:paraId="23B3EA52"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4" w:history="1">
        <w:r w:rsidR="001439B0" w:rsidRPr="00CB6546">
          <w:rPr>
            <w:rStyle w:val="Hyperlink"/>
          </w:rPr>
          <w:t>56.</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NOTICES</w:t>
        </w:r>
        <w:r w:rsidR="001439B0">
          <w:rPr>
            <w:webHidden/>
          </w:rPr>
          <w:tab/>
        </w:r>
        <w:r w:rsidR="001439B0">
          <w:rPr>
            <w:webHidden/>
          </w:rPr>
          <w:fldChar w:fldCharType="begin"/>
        </w:r>
        <w:r w:rsidR="001439B0">
          <w:rPr>
            <w:webHidden/>
          </w:rPr>
          <w:instrText xml:space="preserve"> PAGEREF _Toc405548684 \h </w:instrText>
        </w:r>
        <w:r w:rsidR="001439B0">
          <w:rPr>
            <w:webHidden/>
          </w:rPr>
        </w:r>
        <w:r w:rsidR="001439B0">
          <w:rPr>
            <w:webHidden/>
          </w:rPr>
          <w:fldChar w:fldCharType="separate"/>
        </w:r>
        <w:r w:rsidR="00B96700">
          <w:rPr>
            <w:webHidden/>
          </w:rPr>
          <w:t>79</w:t>
        </w:r>
        <w:r w:rsidR="001439B0">
          <w:rPr>
            <w:webHidden/>
          </w:rPr>
          <w:fldChar w:fldCharType="end"/>
        </w:r>
      </w:hyperlink>
    </w:p>
    <w:p w14:paraId="23B3EA53"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5" w:history="1">
        <w:r w:rsidR="001439B0" w:rsidRPr="00CB6546">
          <w:rPr>
            <w:rStyle w:val="Hyperlink"/>
          </w:rPr>
          <w:t>57.</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DISPUTE RESOLUTION</w:t>
        </w:r>
        <w:r w:rsidR="001439B0">
          <w:rPr>
            <w:webHidden/>
          </w:rPr>
          <w:tab/>
        </w:r>
        <w:r w:rsidR="001439B0">
          <w:rPr>
            <w:webHidden/>
          </w:rPr>
          <w:fldChar w:fldCharType="begin"/>
        </w:r>
        <w:r w:rsidR="001439B0">
          <w:rPr>
            <w:webHidden/>
          </w:rPr>
          <w:instrText xml:space="preserve"> PAGEREF _Toc405548685 \h </w:instrText>
        </w:r>
        <w:r w:rsidR="001439B0">
          <w:rPr>
            <w:webHidden/>
          </w:rPr>
        </w:r>
        <w:r w:rsidR="001439B0">
          <w:rPr>
            <w:webHidden/>
          </w:rPr>
          <w:fldChar w:fldCharType="separate"/>
        </w:r>
        <w:r w:rsidR="00B96700">
          <w:rPr>
            <w:webHidden/>
          </w:rPr>
          <w:t>81</w:t>
        </w:r>
        <w:r w:rsidR="001439B0">
          <w:rPr>
            <w:webHidden/>
          </w:rPr>
          <w:fldChar w:fldCharType="end"/>
        </w:r>
      </w:hyperlink>
    </w:p>
    <w:p w14:paraId="23B3EA54"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6" w:history="1">
        <w:r w:rsidR="001439B0" w:rsidRPr="00CB6546">
          <w:rPr>
            <w:rStyle w:val="Hyperlink"/>
          </w:rPr>
          <w:t>58.</w:t>
        </w:r>
        <w:r w:rsidR="001439B0">
          <w:rPr>
            <w:rFonts w:asciiTheme="minorHAnsi" w:eastAsiaTheme="minorEastAsia" w:hAnsiTheme="minorHAnsi" w:cstheme="minorBidi"/>
            <w:b w:val="0"/>
            <w:bCs w:val="0"/>
            <w:caps w:val="0"/>
            <w:smallCaps w:val="0"/>
            <w:szCs w:val="22"/>
            <w:lang w:eastAsia="en-GB"/>
          </w:rPr>
          <w:tab/>
        </w:r>
        <w:r w:rsidR="001439B0" w:rsidRPr="00CB6546">
          <w:rPr>
            <w:rStyle w:val="Hyperlink"/>
          </w:rPr>
          <w:t>GOVERNING LAW AND JURISDICTION</w:t>
        </w:r>
        <w:r w:rsidR="001439B0">
          <w:rPr>
            <w:webHidden/>
          </w:rPr>
          <w:tab/>
        </w:r>
        <w:r w:rsidR="001439B0">
          <w:rPr>
            <w:webHidden/>
          </w:rPr>
          <w:fldChar w:fldCharType="begin"/>
        </w:r>
        <w:r w:rsidR="001439B0">
          <w:rPr>
            <w:webHidden/>
          </w:rPr>
          <w:instrText xml:space="preserve"> PAGEREF _Toc405548686 \h </w:instrText>
        </w:r>
        <w:r w:rsidR="001439B0">
          <w:rPr>
            <w:webHidden/>
          </w:rPr>
        </w:r>
        <w:r w:rsidR="001439B0">
          <w:rPr>
            <w:webHidden/>
          </w:rPr>
          <w:fldChar w:fldCharType="separate"/>
        </w:r>
        <w:r w:rsidR="00B96700">
          <w:rPr>
            <w:webHidden/>
          </w:rPr>
          <w:t>81</w:t>
        </w:r>
        <w:r w:rsidR="001439B0">
          <w:rPr>
            <w:webHidden/>
          </w:rPr>
          <w:fldChar w:fldCharType="end"/>
        </w:r>
      </w:hyperlink>
    </w:p>
    <w:p w14:paraId="23B3EA55" w14:textId="77777777" w:rsidR="001439B0" w:rsidRDefault="000C7157" w:rsidP="00A71955">
      <w:pPr>
        <w:pStyle w:val="TOC1"/>
        <w:jc w:val="both"/>
        <w:rPr>
          <w:rFonts w:asciiTheme="minorHAnsi" w:eastAsiaTheme="minorEastAsia" w:hAnsiTheme="minorHAnsi" w:cstheme="minorBidi"/>
          <w:b w:val="0"/>
        </w:rPr>
      </w:pPr>
      <w:hyperlink w:anchor="_Toc405548687" w:history="1">
        <w:r w:rsidR="001439B0" w:rsidRPr="00CB6546">
          <w:rPr>
            <w:rStyle w:val="Hyperlink"/>
          </w:rPr>
          <w:t>CALL OFF SCHEDULE 1: DEFINITIONS</w:t>
        </w:r>
        <w:r w:rsidR="001439B0">
          <w:rPr>
            <w:webHidden/>
          </w:rPr>
          <w:tab/>
        </w:r>
        <w:r w:rsidR="001439B0">
          <w:rPr>
            <w:webHidden/>
          </w:rPr>
          <w:fldChar w:fldCharType="begin"/>
        </w:r>
        <w:r w:rsidR="001439B0">
          <w:rPr>
            <w:webHidden/>
          </w:rPr>
          <w:instrText xml:space="preserve"> PAGEREF _Toc405548687 \h </w:instrText>
        </w:r>
        <w:r w:rsidR="001439B0">
          <w:rPr>
            <w:webHidden/>
          </w:rPr>
        </w:r>
        <w:r w:rsidR="001439B0">
          <w:rPr>
            <w:webHidden/>
          </w:rPr>
          <w:fldChar w:fldCharType="separate"/>
        </w:r>
        <w:r w:rsidR="00B96700">
          <w:rPr>
            <w:webHidden/>
          </w:rPr>
          <w:t>82</w:t>
        </w:r>
        <w:r w:rsidR="001439B0">
          <w:rPr>
            <w:webHidden/>
          </w:rPr>
          <w:fldChar w:fldCharType="end"/>
        </w:r>
      </w:hyperlink>
    </w:p>
    <w:p w14:paraId="23B3EA56" w14:textId="77777777" w:rsidR="001439B0" w:rsidRDefault="000C7157" w:rsidP="00A71955">
      <w:pPr>
        <w:pStyle w:val="TOC1"/>
        <w:jc w:val="both"/>
        <w:rPr>
          <w:rFonts w:asciiTheme="minorHAnsi" w:eastAsiaTheme="minorEastAsia" w:hAnsiTheme="minorHAnsi" w:cstheme="minorBidi"/>
          <w:b w:val="0"/>
        </w:rPr>
      </w:pPr>
      <w:hyperlink w:anchor="_Toc405548688" w:history="1">
        <w:r w:rsidR="001439B0" w:rsidRPr="00CB6546">
          <w:rPr>
            <w:rStyle w:val="Hyperlink"/>
          </w:rPr>
          <w:t>CALL OFF SCHEDULE 2: SERVICES</w:t>
        </w:r>
        <w:r w:rsidR="001439B0">
          <w:rPr>
            <w:webHidden/>
          </w:rPr>
          <w:tab/>
        </w:r>
        <w:r w:rsidR="001439B0">
          <w:rPr>
            <w:webHidden/>
          </w:rPr>
          <w:fldChar w:fldCharType="begin"/>
        </w:r>
        <w:r w:rsidR="001439B0">
          <w:rPr>
            <w:webHidden/>
          </w:rPr>
          <w:instrText xml:space="preserve"> PAGEREF _Toc405548688 \h </w:instrText>
        </w:r>
        <w:r w:rsidR="001439B0">
          <w:rPr>
            <w:webHidden/>
          </w:rPr>
        </w:r>
        <w:r w:rsidR="001439B0">
          <w:rPr>
            <w:webHidden/>
          </w:rPr>
          <w:fldChar w:fldCharType="separate"/>
        </w:r>
        <w:r w:rsidR="00B96700">
          <w:rPr>
            <w:webHidden/>
          </w:rPr>
          <w:t>107</w:t>
        </w:r>
        <w:r w:rsidR="001439B0">
          <w:rPr>
            <w:webHidden/>
          </w:rPr>
          <w:fldChar w:fldCharType="end"/>
        </w:r>
      </w:hyperlink>
    </w:p>
    <w:p w14:paraId="23B3EA57"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89" w:history="1">
        <w:r w:rsidR="001439B0" w:rsidRPr="00CB6546">
          <w:rPr>
            <w:rStyle w:val="Hyperlink"/>
          </w:rPr>
          <w:t>ANNEX 1: THE SERVICES</w:t>
        </w:r>
        <w:r w:rsidR="001439B0">
          <w:rPr>
            <w:webHidden/>
          </w:rPr>
          <w:tab/>
        </w:r>
        <w:r w:rsidR="001439B0">
          <w:rPr>
            <w:webHidden/>
          </w:rPr>
          <w:fldChar w:fldCharType="begin"/>
        </w:r>
        <w:r w:rsidR="001439B0">
          <w:rPr>
            <w:webHidden/>
          </w:rPr>
          <w:instrText xml:space="preserve"> PAGEREF _Toc405548689 \h </w:instrText>
        </w:r>
        <w:r w:rsidR="001439B0">
          <w:rPr>
            <w:webHidden/>
          </w:rPr>
        </w:r>
        <w:r w:rsidR="001439B0">
          <w:rPr>
            <w:webHidden/>
          </w:rPr>
          <w:fldChar w:fldCharType="separate"/>
        </w:r>
        <w:r w:rsidR="00B96700">
          <w:rPr>
            <w:webHidden/>
          </w:rPr>
          <w:t>108</w:t>
        </w:r>
        <w:r w:rsidR="001439B0">
          <w:rPr>
            <w:webHidden/>
          </w:rPr>
          <w:fldChar w:fldCharType="end"/>
        </w:r>
      </w:hyperlink>
    </w:p>
    <w:p w14:paraId="23B3EA58" w14:textId="77777777" w:rsidR="001439B0" w:rsidRDefault="000C7157" w:rsidP="00A71955">
      <w:pPr>
        <w:pStyle w:val="TOC1"/>
        <w:jc w:val="both"/>
        <w:rPr>
          <w:rFonts w:asciiTheme="minorHAnsi" w:eastAsiaTheme="minorEastAsia" w:hAnsiTheme="minorHAnsi" w:cstheme="minorBidi"/>
          <w:b w:val="0"/>
        </w:rPr>
      </w:pPr>
      <w:hyperlink w:anchor="_Toc405548690" w:history="1">
        <w:r w:rsidR="001439B0" w:rsidRPr="00CB6546">
          <w:rPr>
            <w:rStyle w:val="Hyperlink"/>
          </w:rPr>
          <w:t>CALL OFF SCHEDULE 3: CALL OFF CONTRACT CHARGES, PAYMENT AND INVOICING</w:t>
        </w:r>
        <w:r w:rsidR="001439B0">
          <w:rPr>
            <w:webHidden/>
          </w:rPr>
          <w:tab/>
        </w:r>
        <w:r w:rsidR="001439B0">
          <w:rPr>
            <w:webHidden/>
          </w:rPr>
          <w:fldChar w:fldCharType="begin"/>
        </w:r>
        <w:r w:rsidR="001439B0">
          <w:rPr>
            <w:webHidden/>
          </w:rPr>
          <w:instrText xml:space="preserve"> PAGEREF _Toc405548690 \h </w:instrText>
        </w:r>
        <w:r w:rsidR="001439B0">
          <w:rPr>
            <w:webHidden/>
          </w:rPr>
        </w:r>
        <w:r w:rsidR="001439B0">
          <w:rPr>
            <w:webHidden/>
          </w:rPr>
          <w:fldChar w:fldCharType="separate"/>
        </w:r>
        <w:r w:rsidR="00B96700">
          <w:rPr>
            <w:webHidden/>
          </w:rPr>
          <w:t>110</w:t>
        </w:r>
        <w:r w:rsidR="001439B0">
          <w:rPr>
            <w:webHidden/>
          </w:rPr>
          <w:fldChar w:fldCharType="end"/>
        </w:r>
      </w:hyperlink>
    </w:p>
    <w:p w14:paraId="23B3EA59"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91" w:history="1">
        <w:r w:rsidR="001439B0" w:rsidRPr="00CB6546">
          <w:rPr>
            <w:rStyle w:val="Hyperlink"/>
          </w:rPr>
          <w:t>ANNEX 1: CALL OFF CONTRACT CHARGES</w:t>
        </w:r>
        <w:r w:rsidR="001439B0">
          <w:rPr>
            <w:webHidden/>
          </w:rPr>
          <w:tab/>
        </w:r>
        <w:r w:rsidR="001439B0">
          <w:rPr>
            <w:webHidden/>
          </w:rPr>
          <w:fldChar w:fldCharType="begin"/>
        </w:r>
        <w:r w:rsidR="001439B0">
          <w:rPr>
            <w:webHidden/>
          </w:rPr>
          <w:instrText xml:space="preserve"> PAGEREF _Toc405548691 \h </w:instrText>
        </w:r>
        <w:r w:rsidR="001439B0">
          <w:rPr>
            <w:webHidden/>
          </w:rPr>
        </w:r>
        <w:r w:rsidR="001439B0">
          <w:rPr>
            <w:webHidden/>
          </w:rPr>
          <w:fldChar w:fldCharType="separate"/>
        </w:r>
        <w:r w:rsidR="00B96700">
          <w:rPr>
            <w:webHidden/>
          </w:rPr>
          <w:t>117</w:t>
        </w:r>
        <w:r w:rsidR="001439B0">
          <w:rPr>
            <w:webHidden/>
          </w:rPr>
          <w:fldChar w:fldCharType="end"/>
        </w:r>
      </w:hyperlink>
    </w:p>
    <w:p w14:paraId="23B3EA5A"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92" w:history="1">
        <w:r w:rsidR="001439B0" w:rsidRPr="00CB6546">
          <w:rPr>
            <w:rStyle w:val="Hyperlink"/>
          </w:rPr>
          <w:t>ANNEX 2: PAYMENT TERMS/PROFILE</w:t>
        </w:r>
        <w:r w:rsidR="001439B0">
          <w:rPr>
            <w:webHidden/>
          </w:rPr>
          <w:tab/>
        </w:r>
        <w:r w:rsidR="001439B0">
          <w:rPr>
            <w:webHidden/>
          </w:rPr>
          <w:fldChar w:fldCharType="begin"/>
        </w:r>
        <w:r w:rsidR="001439B0">
          <w:rPr>
            <w:webHidden/>
          </w:rPr>
          <w:instrText xml:space="preserve"> PAGEREF _Toc405548692 \h </w:instrText>
        </w:r>
        <w:r w:rsidR="001439B0">
          <w:rPr>
            <w:webHidden/>
          </w:rPr>
        </w:r>
        <w:r w:rsidR="001439B0">
          <w:rPr>
            <w:webHidden/>
          </w:rPr>
          <w:fldChar w:fldCharType="separate"/>
        </w:r>
        <w:r w:rsidR="00B96700">
          <w:rPr>
            <w:webHidden/>
          </w:rPr>
          <w:t>118</w:t>
        </w:r>
        <w:r w:rsidR="001439B0">
          <w:rPr>
            <w:webHidden/>
          </w:rPr>
          <w:fldChar w:fldCharType="end"/>
        </w:r>
      </w:hyperlink>
    </w:p>
    <w:p w14:paraId="23B3EA5B" w14:textId="77777777" w:rsidR="001439B0" w:rsidRDefault="000C7157" w:rsidP="00A71955">
      <w:pPr>
        <w:pStyle w:val="TOC1"/>
        <w:jc w:val="both"/>
        <w:rPr>
          <w:rFonts w:asciiTheme="minorHAnsi" w:eastAsiaTheme="minorEastAsia" w:hAnsiTheme="minorHAnsi" w:cstheme="minorBidi"/>
          <w:b w:val="0"/>
        </w:rPr>
      </w:pPr>
      <w:hyperlink w:anchor="_Toc405548693" w:history="1">
        <w:r w:rsidR="001439B0" w:rsidRPr="00CB6546">
          <w:rPr>
            <w:rStyle w:val="Hyperlink"/>
          </w:rPr>
          <w:t>CALL OFF SCHEDULE 4: IMPLEMENTATION PLAN, CUSTOMER RESPONSIBILITIES AND KEY PERSONNEL</w:t>
        </w:r>
        <w:r w:rsidR="001439B0">
          <w:rPr>
            <w:webHidden/>
          </w:rPr>
          <w:tab/>
        </w:r>
        <w:r w:rsidR="001439B0">
          <w:rPr>
            <w:webHidden/>
          </w:rPr>
          <w:fldChar w:fldCharType="begin"/>
        </w:r>
        <w:r w:rsidR="001439B0">
          <w:rPr>
            <w:webHidden/>
          </w:rPr>
          <w:instrText xml:space="preserve"> PAGEREF _Toc405548693 \h </w:instrText>
        </w:r>
        <w:r w:rsidR="001439B0">
          <w:rPr>
            <w:webHidden/>
          </w:rPr>
        </w:r>
        <w:r w:rsidR="001439B0">
          <w:rPr>
            <w:webHidden/>
          </w:rPr>
          <w:fldChar w:fldCharType="separate"/>
        </w:r>
        <w:r w:rsidR="00B96700">
          <w:rPr>
            <w:webHidden/>
          </w:rPr>
          <w:t>119</w:t>
        </w:r>
        <w:r w:rsidR="001439B0">
          <w:rPr>
            <w:webHidden/>
          </w:rPr>
          <w:fldChar w:fldCharType="end"/>
        </w:r>
      </w:hyperlink>
    </w:p>
    <w:p w14:paraId="23B3EA5C" w14:textId="77777777" w:rsidR="001439B0" w:rsidRDefault="000C7157" w:rsidP="00A71955">
      <w:pPr>
        <w:pStyle w:val="TOC1"/>
        <w:jc w:val="both"/>
        <w:rPr>
          <w:rFonts w:asciiTheme="minorHAnsi" w:eastAsiaTheme="minorEastAsia" w:hAnsiTheme="minorHAnsi" w:cstheme="minorBidi"/>
          <w:b w:val="0"/>
        </w:rPr>
      </w:pPr>
      <w:hyperlink w:anchor="_Toc405548694" w:history="1">
        <w:r w:rsidR="001439B0" w:rsidRPr="005965A5">
          <w:rPr>
            <w:rStyle w:val="Hyperlink"/>
          </w:rPr>
          <w:t>CALL OFF SCHEDULE 5: NOT USED</w:t>
        </w:r>
        <w:r w:rsidR="001439B0">
          <w:rPr>
            <w:webHidden/>
          </w:rPr>
          <w:tab/>
        </w:r>
        <w:r w:rsidR="001439B0">
          <w:rPr>
            <w:webHidden/>
          </w:rPr>
          <w:fldChar w:fldCharType="begin"/>
        </w:r>
        <w:r w:rsidR="001439B0">
          <w:rPr>
            <w:webHidden/>
          </w:rPr>
          <w:instrText xml:space="preserve"> PAGEREF _Toc405548694 \h </w:instrText>
        </w:r>
        <w:r w:rsidR="001439B0">
          <w:rPr>
            <w:webHidden/>
          </w:rPr>
        </w:r>
        <w:r w:rsidR="001439B0">
          <w:rPr>
            <w:webHidden/>
          </w:rPr>
          <w:fldChar w:fldCharType="separate"/>
        </w:r>
        <w:r w:rsidR="00B96700">
          <w:rPr>
            <w:webHidden/>
          </w:rPr>
          <w:t>123</w:t>
        </w:r>
        <w:r w:rsidR="001439B0">
          <w:rPr>
            <w:webHidden/>
          </w:rPr>
          <w:fldChar w:fldCharType="end"/>
        </w:r>
      </w:hyperlink>
    </w:p>
    <w:p w14:paraId="23B3EA5D" w14:textId="77777777" w:rsidR="001439B0" w:rsidRDefault="000C7157" w:rsidP="00A71955">
      <w:pPr>
        <w:pStyle w:val="TOC1"/>
        <w:jc w:val="both"/>
        <w:rPr>
          <w:rFonts w:asciiTheme="minorHAnsi" w:eastAsiaTheme="minorEastAsia" w:hAnsiTheme="minorHAnsi" w:cstheme="minorBidi"/>
          <w:b w:val="0"/>
        </w:rPr>
      </w:pPr>
      <w:hyperlink w:anchor="_Toc405548695" w:history="1">
        <w:r w:rsidR="001439B0" w:rsidRPr="00CB6546">
          <w:rPr>
            <w:rStyle w:val="Hyperlink"/>
          </w:rPr>
          <w:t>CALL OFF SCHEDULE 6: SERVICE LEVELS, SERVICE CREDITS AND PERFORMANCE MONITORING</w:t>
        </w:r>
        <w:r w:rsidR="001439B0">
          <w:rPr>
            <w:webHidden/>
          </w:rPr>
          <w:tab/>
        </w:r>
        <w:r w:rsidR="001439B0">
          <w:rPr>
            <w:webHidden/>
          </w:rPr>
          <w:fldChar w:fldCharType="begin"/>
        </w:r>
        <w:r w:rsidR="001439B0">
          <w:rPr>
            <w:webHidden/>
          </w:rPr>
          <w:instrText xml:space="preserve"> PAGEREF _Toc405548695 \h </w:instrText>
        </w:r>
        <w:r w:rsidR="001439B0">
          <w:rPr>
            <w:webHidden/>
          </w:rPr>
        </w:r>
        <w:r w:rsidR="001439B0">
          <w:rPr>
            <w:webHidden/>
          </w:rPr>
          <w:fldChar w:fldCharType="separate"/>
        </w:r>
        <w:r w:rsidR="00B96700">
          <w:rPr>
            <w:webHidden/>
          </w:rPr>
          <w:t>127</w:t>
        </w:r>
        <w:r w:rsidR="001439B0">
          <w:rPr>
            <w:webHidden/>
          </w:rPr>
          <w:fldChar w:fldCharType="end"/>
        </w:r>
      </w:hyperlink>
    </w:p>
    <w:p w14:paraId="23B3EA5E"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96" w:history="1">
        <w:r w:rsidR="001439B0" w:rsidRPr="00CB6546">
          <w:rPr>
            <w:rStyle w:val="Hyperlink"/>
          </w:rPr>
          <w:t>ANNEX 1 TO PART A: SERVICE LEVELS AND SERVICE CREDITS TABLE</w:t>
        </w:r>
        <w:r w:rsidR="001439B0">
          <w:rPr>
            <w:webHidden/>
          </w:rPr>
          <w:tab/>
        </w:r>
        <w:r w:rsidR="001439B0">
          <w:rPr>
            <w:webHidden/>
          </w:rPr>
          <w:fldChar w:fldCharType="begin"/>
        </w:r>
        <w:r w:rsidR="001439B0">
          <w:rPr>
            <w:webHidden/>
          </w:rPr>
          <w:instrText xml:space="preserve"> PAGEREF _Toc405548696 \h </w:instrText>
        </w:r>
        <w:r w:rsidR="001439B0">
          <w:rPr>
            <w:webHidden/>
          </w:rPr>
        </w:r>
        <w:r w:rsidR="001439B0">
          <w:rPr>
            <w:webHidden/>
          </w:rPr>
          <w:fldChar w:fldCharType="separate"/>
        </w:r>
        <w:r w:rsidR="00B96700">
          <w:rPr>
            <w:webHidden/>
          </w:rPr>
          <w:t>131</w:t>
        </w:r>
        <w:r w:rsidR="001439B0">
          <w:rPr>
            <w:webHidden/>
          </w:rPr>
          <w:fldChar w:fldCharType="end"/>
        </w:r>
      </w:hyperlink>
    </w:p>
    <w:p w14:paraId="23B3EA5F"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97" w:history="1">
        <w:r w:rsidR="001439B0" w:rsidRPr="00CB6546">
          <w:rPr>
            <w:rStyle w:val="Hyperlink"/>
          </w:rPr>
          <w:t>ANNEX 2 TO PART A: CRITICAL SERVICE LEVEL FAILURE</w:t>
        </w:r>
        <w:r w:rsidR="001439B0">
          <w:rPr>
            <w:webHidden/>
          </w:rPr>
          <w:tab/>
        </w:r>
        <w:r w:rsidR="001439B0">
          <w:rPr>
            <w:webHidden/>
          </w:rPr>
          <w:fldChar w:fldCharType="begin"/>
        </w:r>
        <w:r w:rsidR="001439B0">
          <w:rPr>
            <w:webHidden/>
          </w:rPr>
          <w:instrText xml:space="preserve"> PAGEREF _Toc405548697 \h </w:instrText>
        </w:r>
        <w:r w:rsidR="001439B0">
          <w:rPr>
            <w:webHidden/>
          </w:rPr>
        </w:r>
        <w:r w:rsidR="001439B0">
          <w:rPr>
            <w:webHidden/>
          </w:rPr>
          <w:fldChar w:fldCharType="separate"/>
        </w:r>
        <w:r w:rsidR="00B96700">
          <w:rPr>
            <w:webHidden/>
          </w:rPr>
          <w:t>133</w:t>
        </w:r>
        <w:r w:rsidR="001439B0">
          <w:rPr>
            <w:webHidden/>
          </w:rPr>
          <w:fldChar w:fldCharType="end"/>
        </w:r>
      </w:hyperlink>
    </w:p>
    <w:p w14:paraId="23B3EA60"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698" w:history="1">
        <w:r w:rsidR="001439B0" w:rsidRPr="00CB6546">
          <w:rPr>
            <w:rStyle w:val="Hyperlink"/>
          </w:rPr>
          <w:t>ANNEX 1 TO PART B: ADDITIONAL PERFORMANCE MONITORING REQUIREMENTS</w:t>
        </w:r>
        <w:r w:rsidR="001439B0">
          <w:rPr>
            <w:webHidden/>
          </w:rPr>
          <w:tab/>
        </w:r>
        <w:r w:rsidR="001439B0">
          <w:rPr>
            <w:webHidden/>
          </w:rPr>
          <w:fldChar w:fldCharType="begin"/>
        </w:r>
        <w:r w:rsidR="001439B0">
          <w:rPr>
            <w:webHidden/>
          </w:rPr>
          <w:instrText xml:space="preserve"> PAGEREF _Toc405548698 \h </w:instrText>
        </w:r>
        <w:r w:rsidR="001439B0">
          <w:rPr>
            <w:webHidden/>
          </w:rPr>
        </w:r>
        <w:r w:rsidR="001439B0">
          <w:rPr>
            <w:webHidden/>
          </w:rPr>
          <w:fldChar w:fldCharType="separate"/>
        </w:r>
        <w:r w:rsidR="00B96700">
          <w:rPr>
            <w:webHidden/>
          </w:rPr>
          <w:t>136</w:t>
        </w:r>
        <w:r w:rsidR="001439B0">
          <w:rPr>
            <w:webHidden/>
          </w:rPr>
          <w:fldChar w:fldCharType="end"/>
        </w:r>
      </w:hyperlink>
    </w:p>
    <w:p w14:paraId="23B3EA61" w14:textId="77777777" w:rsidR="001439B0" w:rsidRDefault="000C7157" w:rsidP="00A71955">
      <w:pPr>
        <w:pStyle w:val="TOC1"/>
        <w:jc w:val="both"/>
        <w:rPr>
          <w:rFonts w:asciiTheme="minorHAnsi" w:eastAsiaTheme="minorEastAsia" w:hAnsiTheme="minorHAnsi" w:cstheme="minorBidi"/>
          <w:b w:val="0"/>
        </w:rPr>
      </w:pPr>
      <w:hyperlink w:anchor="_Toc405548699" w:history="1">
        <w:r w:rsidR="001439B0" w:rsidRPr="00CB6546">
          <w:rPr>
            <w:rStyle w:val="Hyperlink"/>
          </w:rPr>
          <w:t>CALL OFF SCHEDULE 7: STANDARDS</w:t>
        </w:r>
        <w:r w:rsidR="001439B0">
          <w:rPr>
            <w:webHidden/>
          </w:rPr>
          <w:tab/>
        </w:r>
        <w:r w:rsidR="001439B0">
          <w:rPr>
            <w:webHidden/>
          </w:rPr>
          <w:fldChar w:fldCharType="begin"/>
        </w:r>
        <w:r w:rsidR="001439B0">
          <w:rPr>
            <w:webHidden/>
          </w:rPr>
          <w:instrText xml:space="preserve"> PAGEREF _Toc405548699 \h </w:instrText>
        </w:r>
        <w:r w:rsidR="001439B0">
          <w:rPr>
            <w:webHidden/>
          </w:rPr>
        </w:r>
        <w:r w:rsidR="001439B0">
          <w:rPr>
            <w:webHidden/>
          </w:rPr>
          <w:fldChar w:fldCharType="separate"/>
        </w:r>
        <w:r w:rsidR="00B96700">
          <w:rPr>
            <w:webHidden/>
          </w:rPr>
          <w:t>137</w:t>
        </w:r>
        <w:r w:rsidR="001439B0">
          <w:rPr>
            <w:webHidden/>
          </w:rPr>
          <w:fldChar w:fldCharType="end"/>
        </w:r>
      </w:hyperlink>
    </w:p>
    <w:p w14:paraId="23B3EA62" w14:textId="77777777" w:rsidR="001439B0" w:rsidRDefault="000C7157" w:rsidP="00A71955">
      <w:pPr>
        <w:pStyle w:val="TOC1"/>
        <w:jc w:val="both"/>
        <w:rPr>
          <w:rFonts w:asciiTheme="minorHAnsi" w:eastAsiaTheme="minorEastAsia" w:hAnsiTheme="minorHAnsi" w:cstheme="minorBidi"/>
          <w:b w:val="0"/>
        </w:rPr>
      </w:pPr>
      <w:hyperlink w:anchor="_Toc405548700" w:history="1">
        <w:r w:rsidR="001439B0" w:rsidRPr="00CB6546">
          <w:rPr>
            <w:rStyle w:val="Hyperlink"/>
          </w:rPr>
          <w:t>CALL OFF SCHEDULE 8: SECURITY</w:t>
        </w:r>
        <w:r w:rsidR="001439B0">
          <w:rPr>
            <w:webHidden/>
          </w:rPr>
          <w:tab/>
        </w:r>
        <w:r w:rsidR="001439B0">
          <w:rPr>
            <w:webHidden/>
          </w:rPr>
          <w:fldChar w:fldCharType="begin"/>
        </w:r>
        <w:r w:rsidR="001439B0">
          <w:rPr>
            <w:webHidden/>
          </w:rPr>
          <w:instrText xml:space="preserve"> PAGEREF _Toc405548700 \h </w:instrText>
        </w:r>
        <w:r w:rsidR="001439B0">
          <w:rPr>
            <w:webHidden/>
          </w:rPr>
        </w:r>
        <w:r w:rsidR="001439B0">
          <w:rPr>
            <w:webHidden/>
          </w:rPr>
          <w:fldChar w:fldCharType="separate"/>
        </w:r>
        <w:r w:rsidR="00B96700">
          <w:rPr>
            <w:webHidden/>
          </w:rPr>
          <w:t>138</w:t>
        </w:r>
        <w:r w:rsidR="001439B0">
          <w:rPr>
            <w:webHidden/>
          </w:rPr>
          <w:fldChar w:fldCharType="end"/>
        </w:r>
      </w:hyperlink>
    </w:p>
    <w:p w14:paraId="23B3EA63"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701" w:history="1">
        <w:r w:rsidR="001439B0" w:rsidRPr="00CB6546">
          <w:rPr>
            <w:rStyle w:val="Hyperlink"/>
          </w:rPr>
          <w:t>ANNEX 1: Security Policy</w:t>
        </w:r>
        <w:r w:rsidR="001439B0">
          <w:rPr>
            <w:webHidden/>
          </w:rPr>
          <w:tab/>
        </w:r>
        <w:r w:rsidR="001439B0">
          <w:rPr>
            <w:webHidden/>
          </w:rPr>
          <w:fldChar w:fldCharType="begin"/>
        </w:r>
        <w:r w:rsidR="001439B0">
          <w:rPr>
            <w:webHidden/>
          </w:rPr>
          <w:instrText xml:space="preserve"> PAGEREF _Toc405548701 \h </w:instrText>
        </w:r>
        <w:r w:rsidR="001439B0">
          <w:rPr>
            <w:webHidden/>
          </w:rPr>
        </w:r>
        <w:r w:rsidR="001439B0">
          <w:rPr>
            <w:webHidden/>
          </w:rPr>
          <w:fldChar w:fldCharType="separate"/>
        </w:r>
        <w:r w:rsidR="00B96700">
          <w:rPr>
            <w:webHidden/>
          </w:rPr>
          <w:t>150</w:t>
        </w:r>
        <w:r w:rsidR="001439B0">
          <w:rPr>
            <w:webHidden/>
          </w:rPr>
          <w:fldChar w:fldCharType="end"/>
        </w:r>
      </w:hyperlink>
    </w:p>
    <w:p w14:paraId="23B3EA64"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702" w:history="1">
        <w:r w:rsidR="001439B0" w:rsidRPr="00CB6546">
          <w:rPr>
            <w:rStyle w:val="Hyperlink"/>
          </w:rPr>
          <w:t>ANNEX 2: Security Management Plan</w:t>
        </w:r>
        <w:r w:rsidR="001439B0">
          <w:rPr>
            <w:webHidden/>
          </w:rPr>
          <w:tab/>
        </w:r>
        <w:r w:rsidR="001439B0">
          <w:rPr>
            <w:webHidden/>
          </w:rPr>
          <w:fldChar w:fldCharType="begin"/>
        </w:r>
        <w:r w:rsidR="001439B0">
          <w:rPr>
            <w:webHidden/>
          </w:rPr>
          <w:instrText xml:space="preserve"> PAGEREF _Toc405548702 \h </w:instrText>
        </w:r>
        <w:r w:rsidR="001439B0">
          <w:rPr>
            <w:webHidden/>
          </w:rPr>
        </w:r>
        <w:r w:rsidR="001439B0">
          <w:rPr>
            <w:webHidden/>
          </w:rPr>
          <w:fldChar w:fldCharType="separate"/>
        </w:r>
        <w:r w:rsidR="00B96700">
          <w:rPr>
            <w:webHidden/>
          </w:rPr>
          <w:t>151</w:t>
        </w:r>
        <w:r w:rsidR="001439B0">
          <w:rPr>
            <w:webHidden/>
          </w:rPr>
          <w:fldChar w:fldCharType="end"/>
        </w:r>
      </w:hyperlink>
    </w:p>
    <w:p w14:paraId="23B3EA65" w14:textId="77777777" w:rsidR="001439B0" w:rsidRDefault="000C7157" w:rsidP="00A71955">
      <w:pPr>
        <w:pStyle w:val="TOC1"/>
        <w:jc w:val="both"/>
        <w:rPr>
          <w:rFonts w:asciiTheme="minorHAnsi" w:eastAsiaTheme="minorEastAsia" w:hAnsiTheme="minorHAnsi" w:cstheme="minorBidi"/>
          <w:b w:val="0"/>
        </w:rPr>
      </w:pPr>
      <w:hyperlink w:anchor="_Toc405548703" w:history="1">
        <w:r w:rsidR="001439B0" w:rsidRPr="00A860A8">
          <w:rPr>
            <w:rStyle w:val="Hyperlink"/>
          </w:rPr>
          <w:t>CALL OFF SCHEDULE 9: BUSINESS C</w:t>
        </w:r>
        <w:r w:rsidR="00A860A8" w:rsidRPr="00A860A8">
          <w:rPr>
            <w:rStyle w:val="Hyperlink"/>
          </w:rPr>
          <w:t>ONTINUITY AND DISASTER RECOVERY</w:t>
        </w:r>
        <w:r w:rsidR="001439B0" w:rsidRPr="00A860A8">
          <w:rPr>
            <w:webHidden/>
          </w:rPr>
          <w:tab/>
        </w:r>
        <w:r w:rsidR="001439B0" w:rsidRPr="00A860A8">
          <w:rPr>
            <w:webHidden/>
          </w:rPr>
          <w:fldChar w:fldCharType="begin"/>
        </w:r>
        <w:r w:rsidR="001439B0" w:rsidRPr="00A860A8">
          <w:rPr>
            <w:webHidden/>
          </w:rPr>
          <w:instrText xml:space="preserve"> PAGEREF _Toc405548703 \h </w:instrText>
        </w:r>
        <w:r w:rsidR="001439B0" w:rsidRPr="00A860A8">
          <w:rPr>
            <w:webHidden/>
          </w:rPr>
        </w:r>
        <w:r w:rsidR="001439B0" w:rsidRPr="00A860A8">
          <w:rPr>
            <w:webHidden/>
          </w:rPr>
          <w:fldChar w:fldCharType="separate"/>
        </w:r>
        <w:r w:rsidR="00B96700" w:rsidRPr="00A860A8">
          <w:rPr>
            <w:webHidden/>
          </w:rPr>
          <w:t>152</w:t>
        </w:r>
        <w:r w:rsidR="001439B0" w:rsidRPr="00A860A8">
          <w:rPr>
            <w:webHidden/>
          </w:rPr>
          <w:fldChar w:fldCharType="end"/>
        </w:r>
      </w:hyperlink>
    </w:p>
    <w:p w14:paraId="23B3EA66" w14:textId="77777777" w:rsidR="001439B0" w:rsidRDefault="000C7157" w:rsidP="00A71955">
      <w:pPr>
        <w:pStyle w:val="TOC1"/>
        <w:jc w:val="both"/>
        <w:rPr>
          <w:rFonts w:asciiTheme="minorHAnsi" w:eastAsiaTheme="minorEastAsia" w:hAnsiTheme="minorHAnsi" w:cstheme="minorBidi"/>
          <w:b w:val="0"/>
        </w:rPr>
      </w:pPr>
      <w:hyperlink w:anchor="_Toc405548704" w:history="1">
        <w:r w:rsidR="001439B0" w:rsidRPr="00CB6546">
          <w:rPr>
            <w:rStyle w:val="Hyperlink"/>
          </w:rPr>
          <w:t>CALL OFF SCHEDULE 10: EXIT MANAGEMENT</w:t>
        </w:r>
        <w:r w:rsidR="001439B0">
          <w:rPr>
            <w:webHidden/>
          </w:rPr>
          <w:tab/>
        </w:r>
        <w:r w:rsidR="001439B0">
          <w:rPr>
            <w:webHidden/>
          </w:rPr>
          <w:fldChar w:fldCharType="begin"/>
        </w:r>
        <w:r w:rsidR="001439B0">
          <w:rPr>
            <w:webHidden/>
          </w:rPr>
          <w:instrText xml:space="preserve"> PAGEREF _Toc405548704 \h </w:instrText>
        </w:r>
        <w:r w:rsidR="001439B0">
          <w:rPr>
            <w:webHidden/>
          </w:rPr>
        </w:r>
        <w:r w:rsidR="001439B0">
          <w:rPr>
            <w:webHidden/>
          </w:rPr>
          <w:fldChar w:fldCharType="separate"/>
        </w:r>
        <w:r w:rsidR="00B96700">
          <w:rPr>
            <w:webHidden/>
          </w:rPr>
          <w:t>160</w:t>
        </w:r>
        <w:r w:rsidR="001439B0">
          <w:rPr>
            <w:webHidden/>
          </w:rPr>
          <w:fldChar w:fldCharType="end"/>
        </w:r>
      </w:hyperlink>
    </w:p>
    <w:p w14:paraId="23B3EA67" w14:textId="77777777" w:rsidR="001439B0" w:rsidRDefault="000C7157" w:rsidP="00A71955">
      <w:pPr>
        <w:pStyle w:val="TOC1"/>
        <w:jc w:val="both"/>
        <w:rPr>
          <w:rFonts w:asciiTheme="minorHAnsi" w:eastAsiaTheme="minorEastAsia" w:hAnsiTheme="minorHAnsi" w:cstheme="minorBidi"/>
          <w:b w:val="0"/>
        </w:rPr>
      </w:pPr>
      <w:hyperlink w:anchor="_Toc405548705" w:history="1">
        <w:r w:rsidR="001439B0" w:rsidRPr="00CB6546">
          <w:rPr>
            <w:rStyle w:val="Hyperlink"/>
          </w:rPr>
          <w:t>CALL OFF SCHEDULE 11: STAFF TRANSFER</w:t>
        </w:r>
        <w:r w:rsidR="001439B0">
          <w:rPr>
            <w:webHidden/>
          </w:rPr>
          <w:tab/>
        </w:r>
        <w:r w:rsidR="001439B0">
          <w:rPr>
            <w:webHidden/>
          </w:rPr>
          <w:fldChar w:fldCharType="begin"/>
        </w:r>
        <w:r w:rsidR="001439B0">
          <w:rPr>
            <w:webHidden/>
          </w:rPr>
          <w:instrText xml:space="preserve"> PAGEREF _Toc405548705 \h </w:instrText>
        </w:r>
        <w:r w:rsidR="001439B0">
          <w:rPr>
            <w:webHidden/>
          </w:rPr>
        </w:r>
        <w:r w:rsidR="001439B0">
          <w:rPr>
            <w:webHidden/>
          </w:rPr>
          <w:fldChar w:fldCharType="separate"/>
        </w:r>
        <w:r w:rsidR="00B96700">
          <w:rPr>
            <w:webHidden/>
          </w:rPr>
          <w:t>171</w:t>
        </w:r>
        <w:r w:rsidR="001439B0">
          <w:rPr>
            <w:webHidden/>
          </w:rPr>
          <w:fldChar w:fldCharType="end"/>
        </w:r>
      </w:hyperlink>
    </w:p>
    <w:p w14:paraId="23B3EA68"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706" w:history="1">
        <w:r w:rsidR="001439B0" w:rsidRPr="00CB6546">
          <w:rPr>
            <w:rStyle w:val="Hyperlink"/>
          </w:rPr>
          <w:t>ANNEX TO PART A</w:t>
        </w:r>
        <w:r w:rsidR="001439B0">
          <w:rPr>
            <w:webHidden/>
          </w:rPr>
          <w:tab/>
        </w:r>
        <w:r w:rsidR="001439B0">
          <w:rPr>
            <w:webHidden/>
          </w:rPr>
          <w:fldChar w:fldCharType="begin"/>
        </w:r>
        <w:r w:rsidR="001439B0">
          <w:rPr>
            <w:webHidden/>
          </w:rPr>
          <w:instrText xml:space="preserve"> PAGEREF _Toc405548706 \h </w:instrText>
        </w:r>
        <w:r w:rsidR="001439B0">
          <w:rPr>
            <w:webHidden/>
          </w:rPr>
        </w:r>
        <w:r w:rsidR="001439B0">
          <w:rPr>
            <w:webHidden/>
          </w:rPr>
          <w:fldChar w:fldCharType="separate"/>
        </w:r>
        <w:r w:rsidR="00B96700">
          <w:rPr>
            <w:webHidden/>
          </w:rPr>
          <w:t>180</w:t>
        </w:r>
        <w:r w:rsidR="001439B0">
          <w:rPr>
            <w:webHidden/>
          </w:rPr>
          <w:fldChar w:fldCharType="end"/>
        </w:r>
      </w:hyperlink>
    </w:p>
    <w:p w14:paraId="23B3EA69"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707" w:history="1">
        <w:r w:rsidR="001439B0" w:rsidRPr="00CB6546">
          <w:rPr>
            <w:rStyle w:val="Hyperlink"/>
          </w:rPr>
          <w:t>ANNEX TO PART B</w:t>
        </w:r>
        <w:r w:rsidR="001439B0">
          <w:rPr>
            <w:webHidden/>
          </w:rPr>
          <w:tab/>
        </w:r>
        <w:r w:rsidR="001439B0">
          <w:rPr>
            <w:webHidden/>
          </w:rPr>
          <w:fldChar w:fldCharType="begin"/>
        </w:r>
        <w:r w:rsidR="001439B0">
          <w:rPr>
            <w:webHidden/>
          </w:rPr>
          <w:instrText xml:space="preserve"> PAGEREF _Toc405548707 \h </w:instrText>
        </w:r>
        <w:r w:rsidR="001439B0">
          <w:rPr>
            <w:webHidden/>
          </w:rPr>
        </w:r>
        <w:r w:rsidR="001439B0">
          <w:rPr>
            <w:webHidden/>
          </w:rPr>
          <w:fldChar w:fldCharType="separate"/>
        </w:r>
        <w:r w:rsidR="00B96700">
          <w:rPr>
            <w:webHidden/>
          </w:rPr>
          <w:t>189</w:t>
        </w:r>
        <w:r w:rsidR="001439B0">
          <w:rPr>
            <w:webHidden/>
          </w:rPr>
          <w:fldChar w:fldCharType="end"/>
        </w:r>
      </w:hyperlink>
    </w:p>
    <w:p w14:paraId="23B3EA6A" w14:textId="77777777" w:rsidR="001439B0" w:rsidRDefault="000C7157" w:rsidP="00A71955">
      <w:pPr>
        <w:pStyle w:val="TOC2"/>
        <w:rPr>
          <w:rFonts w:asciiTheme="minorHAnsi" w:eastAsiaTheme="minorEastAsia" w:hAnsiTheme="minorHAnsi" w:cstheme="minorBidi"/>
          <w:b w:val="0"/>
          <w:bCs w:val="0"/>
          <w:caps w:val="0"/>
          <w:smallCaps w:val="0"/>
          <w:szCs w:val="22"/>
          <w:lang w:eastAsia="en-GB"/>
        </w:rPr>
      </w:pPr>
      <w:hyperlink w:anchor="_Toc405548708" w:history="1">
        <w:r w:rsidR="001439B0" w:rsidRPr="00CB6546">
          <w:rPr>
            <w:rStyle w:val="Hyperlink"/>
          </w:rPr>
          <w:t>ANNEX : LIST OF NOTIFIED SUB-CONTRACTORS</w:t>
        </w:r>
        <w:r w:rsidR="001439B0">
          <w:rPr>
            <w:webHidden/>
          </w:rPr>
          <w:tab/>
        </w:r>
        <w:r w:rsidR="001439B0">
          <w:rPr>
            <w:webHidden/>
          </w:rPr>
          <w:fldChar w:fldCharType="begin"/>
        </w:r>
        <w:r w:rsidR="001439B0">
          <w:rPr>
            <w:webHidden/>
          </w:rPr>
          <w:instrText xml:space="preserve"> PAGEREF _Toc405548708 \h </w:instrText>
        </w:r>
        <w:r w:rsidR="001439B0">
          <w:rPr>
            <w:webHidden/>
          </w:rPr>
        </w:r>
        <w:r w:rsidR="001439B0">
          <w:rPr>
            <w:webHidden/>
          </w:rPr>
          <w:fldChar w:fldCharType="separate"/>
        </w:r>
        <w:r w:rsidR="00B96700">
          <w:rPr>
            <w:webHidden/>
          </w:rPr>
          <w:t>202</w:t>
        </w:r>
        <w:r w:rsidR="001439B0">
          <w:rPr>
            <w:webHidden/>
          </w:rPr>
          <w:fldChar w:fldCharType="end"/>
        </w:r>
      </w:hyperlink>
    </w:p>
    <w:p w14:paraId="23B3EA6B" w14:textId="77777777" w:rsidR="001439B0" w:rsidRDefault="000C7157" w:rsidP="00A71955">
      <w:pPr>
        <w:pStyle w:val="TOC1"/>
        <w:jc w:val="both"/>
        <w:rPr>
          <w:rFonts w:asciiTheme="minorHAnsi" w:eastAsiaTheme="minorEastAsia" w:hAnsiTheme="minorHAnsi" w:cstheme="minorBidi"/>
          <w:b w:val="0"/>
        </w:rPr>
      </w:pPr>
      <w:hyperlink w:anchor="_Toc405548709" w:history="1">
        <w:r w:rsidR="001439B0" w:rsidRPr="00CB6546">
          <w:rPr>
            <w:rStyle w:val="Hyperlink"/>
          </w:rPr>
          <w:t>CALL OFF SCHEDULE 12: DISPUTE RESOLUTION PROCEDURE</w:t>
        </w:r>
        <w:r w:rsidR="001439B0">
          <w:rPr>
            <w:webHidden/>
          </w:rPr>
          <w:tab/>
        </w:r>
        <w:r w:rsidR="001439B0">
          <w:rPr>
            <w:webHidden/>
          </w:rPr>
          <w:fldChar w:fldCharType="begin"/>
        </w:r>
        <w:r w:rsidR="001439B0">
          <w:rPr>
            <w:webHidden/>
          </w:rPr>
          <w:instrText xml:space="preserve"> PAGEREF _Toc405548709 \h </w:instrText>
        </w:r>
        <w:r w:rsidR="001439B0">
          <w:rPr>
            <w:webHidden/>
          </w:rPr>
        </w:r>
        <w:r w:rsidR="001439B0">
          <w:rPr>
            <w:webHidden/>
          </w:rPr>
          <w:fldChar w:fldCharType="separate"/>
        </w:r>
        <w:r w:rsidR="00B96700">
          <w:rPr>
            <w:webHidden/>
          </w:rPr>
          <w:t>203</w:t>
        </w:r>
        <w:r w:rsidR="001439B0">
          <w:rPr>
            <w:webHidden/>
          </w:rPr>
          <w:fldChar w:fldCharType="end"/>
        </w:r>
      </w:hyperlink>
    </w:p>
    <w:p w14:paraId="23B3EA6C" w14:textId="77777777" w:rsidR="001439B0" w:rsidRDefault="000C7157" w:rsidP="00A71955">
      <w:pPr>
        <w:pStyle w:val="TOC1"/>
        <w:jc w:val="both"/>
        <w:rPr>
          <w:rFonts w:asciiTheme="minorHAnsi" w:eastAsiaTheme="minorEastAsia" w:hAnsiTheme="minorHAnsi" w:cstheme="minorBidi"/>
          <w:b w:val="0"/>
        </w:rPr>
      </w:pPr>
      <w:hyperlink w:anchor="_Toc405548710" w:history="1">
        <w:r w:rsidR="001439B0" w:rsidRPr="00CB6546">
          <w:rPr>
            <w:rStyle w:val="Hyperlink"/>
          </w:rPr>
          <w:t>CALL OFF SCHEDULE 13: VARIATION FORM</w:t>
        </w:r>
        <w:r w:rsidR="001439B0">
          <w:rPr>
            <w:webHidden/>
          </w:rPr>
          <w:tab/>
        </w:r>
        <w:r w:rsidR="001439B0">
          <w:rPr>
            <w:webHidden/>
          </w:rPr>
          <w:fldChar w:fldCharType="begin"/>
        </w:r>
        <w:r w:rsidR="001439B0">
          <w:rPr>
            <w:webHidden/>
          </w:rPr>
          <w:instrText xml:space="preserve"> PAGEREF _Toc405548710 \h </w:instrText>
        </w:r>
        <w:r w:rsidR="001439B0">
          <w:rPr>
            <w:webHidden/>
          </w:rPr>
        </w:r>
        <w:r w:rsidR="001439B0">
          <w:rPr>
            <w:webHidden/>
          </w:rPr>
          <w:fldChar w:fldCharType="separate"/>
        </w:r>
        <w:r w:rsidR="00B96700">
          <w:rPr>
            <w:webHidden/>
          </w:rPr>
          <w:t>208</w:t>
        </w:r>
        <w:r w:rsidR="001439B0">
          <w:rPr>
            <w:webHidden/>
          </w:rPr>
          <w:fldChar w:fldCharType="end"/>
        </w:r>
      </w:hyperlink>
    </w:p>
    <w:p w14:paraId="23B3EA6D" w14:textId="77777777" w:rsidR="001439B0" w:rsidRDefault="000C7157" w:rsidP="00A71955">
      <w:pPr>
        <w:pStyle w:val="TOC1"/>
        <w:jc w:val="both"/>
        <w:rPr>
          <w:rFonts w:asciiTheme="minorHAnsi" w:eastAsiaTheme="minorEastAsia" w:hAnsiTheme="minorHAnsi" w:cstheme="minorBidi"/>
          <w:b w:val="0"/>
        </w:rPr>
      </w:pPr>
      <w:hyperlink w:anchor="_Toc405548711" w:history="1">
        <w:r w:rsidR="001439B0" w:rsidRPr="00CB6546">
          <w:rPr>
            <w:rStyle w:val="Hyperlink"/>
          </w:rPr>
          <w:t>CALL OFF SCHEDULE 14: ALTERNATIVE AND/OR ADDITIONAL CLAUSES</w:t>
        </w:r>
        <w:r w:rsidR="001439B0">
          <w:rPr>
            <w:webHidden/>
          </w:rPr>
          <w:tab/>
        </w:r>
        <w:r w:rsidR="001439B0">
          <w:rPr>
            <w:webHidden/>
          </w:rPr>
          <w:fldChar w:fldCharType="begin"/>
        </w:r>
        <w:r w:rsidR="001439B0">
          <w:rPr>
            <w:webHidden/>
          </w:rPr>
          <w:instrText xml:space="preserve"> PAGEREF _Toc405548711 \h </w:instrText>
        </w:r>
        <w:r w:rsidR="001439B0">
          <w:rPr>
            <w:webHidden/>
          </w:rPr>
        </w:r>
        <w:r w:rsidR="001439B0">
          <w:rPr>
            <w:webHidden/>
          </w:rPr>
          <w:fldChar w:fldCharType="separate"/>
        </w:r>
        <w:r w:rsidR="00B96700">
          <w:rPr>
            <w:webHidden/>
          </w:rPr>
          <w:t>209</w:t>
        </w:r>
        <w:r w:rsidR="001439B0">
          <w:rPr>
            <w:webHidden/>
          </w:rPr>
          <w:fldChar w:fldCharType="end"/>
        </w:r>
      </w:hyperlink>
    </w:p>
    <w:p w14:paraId="23B3EA6E" w14:textId="77777777" w:rsidR="00892649" w:rsidRPr="00D03934" w:rsidRDefault="009F474C" w:rsidP="00A71955">
      <w:pPr>
        <w:pStyle w:val="GPSTITLES"/>
        <w:jc w:val="both"/>
      </w:pPr>
      <w:r w:rsidRPr="00D03934">
        <w:fldChar w:fldCharType="end"/>
      </w:r>
      <w:r w:rsidR="009C60AD" w:rsidRPr="00D03934">
        <w:br w:type="page"/>
      </w:r>
      <w:r w:rsidR="00AF0ED9" w:rsidRPr="00D03934">
        <w:t xml:space="preserve">PART 2 </w:t>
      </w:r>
      <w:proofErr w:type="gramStart"/>
      <w:r w:rsidR="00AF0ED9" w:rsidRPr="00D03934">
        <w:t>–  CALL</w:t>
      </w:r>
      <w:proofErr w:type="gramEnd"/>
      <w:r w:rsidR="00AF0ED9" w:rsidRPr="00D03934">
        <w:t xml:space="preserve"> OFF TERMS</w:t>
      </w:r>
    </w:p>
    <w:p w14:paraId="23B3EA6F" w14:textId="77777777" w:rsidR="00CF6866" w:rsidRPr="00D03934" w:rsidRDefault="00AF0ED9" w:rsidP="00A71955">
      <w:pPr>
        <w:pStyle w:val="GPSTITLES"/>
        <w:jc w:val="both"/>
      </w:pPr>
      <w:r w:rsidRPr="00D03934">
        <w:t>TERMS AND CONDITIONS</w:t>
      </w:r>
    </w:p>
    <w:p w14:paraId="23B3EA70" w14:textId="77777777" w:rsidR="008D0A60" w:rsidRDefault="00521169" w:rsidP="00A71955">
      <w:pPr>
        <w:pStyle w:val="GPSSectionHeading"/>
        <w:jc w:val="both"/>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05548617"/>
      <w:bookmarkEnd w:id="4"/>
      <w:bookmarkEnd w:id="5"/>
      <w:bookmarkEnd w:id="6"/>
      <w:bookmarkEnd w:id="7"/>
      <w:bookmarkEnd w:id="8"/>
      <w:bookmarkEnd w:id="9"/>
      <w:bookmarkEnd w:id="10"/>
      <w:bookmarkEnd w:id="11"/>
      <w:bookmarkEnd w:id="12"/>
      <w:bookmarkEnd w:id="13"/>
      <w:bookmarkEnd w:id="14"/>
      <w:r w:rsidRPr="001D79F5">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3B3EA71" w14:textId="77777777" w:rsidR="008D0A60" w:rsidRDefault="00C83EE6" w:rsidP="00A71955">
      <w:pPr>
        <w:pStyle w:val="GPSL1CLAUSEHEADING"/>
      </w:pPr>
      <w:bookmarkStart w:id="46" w:name="_Toc405548618"/>
      <w:r w:rsidRPr="00101CE5">
        <w:t>DEFINITIONS</w:t>
      </w:r>
      <w:r w:rsidRPr="00D03934">
        <w:t xml:space="preserve"> AND INTERPRETATION</w:t>
      </w:r>
      <w:bookmarkStart w:id="47" w:name="_Ref362969514"/>
      <w:bookmarkEnd w:id="40"/>
      <w:bookmarkEnd w:id="41"/>
      <w:bookmarkEnd w:id="42"/>
      <w:bookmarkEnd w:id="43"/>
      <w:bookmarkEnd w:id="44"/>
      <w:bookmarkEnd w:id="45"/>
      <w:bookmarkEnd w:id="46"/>
      <w:r w:rsidR="00F34394" w:rsidRPr="00D03934">
        <w:t xml:space="preserve"> </w:t>
      </w:r>
    </w:p>
    <w:p w14:paraId="23B3EA72" w14:textId="77777777" w:rsidR="008D0A60" w:rsidRDefault="00F34394" w:rsidP="00A71955">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7"/>
    </w:p>
    <w:p w14:paraId="23B3EA73" w14:textId="77777777" w:rsidR="0002023B" w:rsidRPr="00D03934" w:rsidRDefault="0002023B" w:rsidP="00A71955">
      <w:pPr>
        <w:pStyle w:val="GPSL2numberedclause"/>
      </w:pPr>
      <w:r w:rsidRPr="00D03934">
        <w:t>I</w:t>
      </w:r>
      <w:r w:rsidR="00B5448C" w:rsidRPr="00D03934">
        <w:t>f</w:t>
      </w:r>
      <w:r w:rsidRPr="00D03934">
        <w:t xml:space="preserve"> a capitalised expression does not have an interpretation 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23B3EA74" w14:textId="77777777" w:rsidR="00375CB5" w:rsidRPr="00D03934" w:rsidRDefault="00521169" w:rsidP="00A7195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23B3EA75" w14:textId="77777777" w:rsidR="008D0A60" w:rsidRDefault="00F9573B" w:rsidP="00A71955">
      <w:pPr>
        <w:pStyle w:val="GPSL3numberedclause"/>
      </w:pPr>
      <w:r w:rsidRPr="00D03934">
        <w:t>the singular incl</w:t>
      </w:r>
      <w:r w:rsidR="00D40D78" w:rsidRPr="00D03934">
        <w:t>udes the plural and vice versa;</w:t>
      </w:r>
    </w:p>
    <w:p w14:paraId="23B3EA76" w14:textId="77777777" w:rsidR="00C9243A" w:rsidRDefault="00D40D78" w:rsidP="00A71955">
      <w:pPr>
        <w:pStyle w:val="GPSL3numberedclause"/>
      </w:pPr>
      <w:r w:rsidRPr="00D03934">
        <w:t>r</w:t>
      </w:r>
      <w:r w:rsidR="00F9573B" w:rsidRPr="00D03934">
        <w:t>eference to a gender includes the other gender and the neuter;</w:t>
      </w:r>
    </w:p>
    <w:p w14:paraId="23B3EA77" w14:textId="77777777" w:rsidR="00C9243A" w:rsidRDefault="00F9573B" w:rsidP="00A7195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23B3EA78" w14:textId="77777777" w:rsidR="00C9243A" w:rsidRDefault="00F9573B" w:rsidP="00A71955">
      <w:pPr>
        <w:pStyle w:val="GPSL3numberedclause"/>
      </w:pPr>
      <w:r w:rsidRPr="00D03934">
        <w:t>a reference to any Law includes a reference to that Law as amended, extended, consolidated or re-enacted from time to time;</w:t>
      </w:r>
    </w:p>
    <w:p w14:paraId="23B3EA79" w14:textId="77777777" w:rsidR="00C9243A" w:rsidRDefault="00F9573B" w:rsidP="00A7195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23B3EA7A" w14:textId="77777777" w:rsidR="00C9243A" w:rsidRDefault="009B54C7" w:rsidP="00A7195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23B3EA7B" w14:textId="77777777" w:rsidR="00C9243A" w:rsidRDefault="008D3F59" w:rsidP="00A7195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23B3EA7C" w14:textId="77777777" w:rsidR="00C9243A" w:rsidRDefault="00F56DEB" w:rsidP="00A7195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23B3EA7D" w14:textId="77777777" w:rsidR="00C9243A" w:rsidRDefault="00F56DEB" w:rsidP="00A71955">
      <w:pPr>
        <w:pStyle w:val="GPSL3numberedclause"/>
      </w:pPr>
      <w:proofErr w:type="gramStart"/>
      <w:r w:rsidRPr="00D03934">
        <w:t>the</w:t>
      </w:r>
      <w:proofErr w:type="gramEnd"/>
      <w:r w:rsidRPr="00D03934">
        <w:t xml:space="preserve"> headings in this Call Off Contract are for ease of reference only and shall not affect the interpretation or construction of this Call Off Contract.</w:t>
      </w:r>
    </w:p>
    <w:p w14:paraId="23B3EA7E" w14:textId="3D2E7BAE" w:rsidR="00423A47" w:rsidRDefault="00F9573B" w:rsidP="00A71955">
      <w:pPr>
        <w:pStyle w:val="GPSL2numberedclause"/>
      </w:pPr>
      <w:bookmarkStart w:id="48"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1439B0">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A71955">
        <w:instrText xml:space="preserve"> \* MERGEFORMAT </w:instrText>
      </w:r>
      <w:r w:rsidR="009F474C" w:rsidRPr="00D03934">
        <w:fldChar w:fldCharType="separate"/>
      </w:r>
      <w:r w:rsidR="001439B0">
        <w:t>1.6</w:t>
      </w:r>
      <w:r w:rsidR="009F474C"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23B3EA7F" w14:textId="77777777" w:rsidR="00E13960" w:rsidRDefault="00567F1F" w:rsidP="00A71955">
      <w:pPr>
        <w:pStyle w:val="GPSL3numberedclause"/>
      </w:pPr>
      <w:r w:rsidRPr="00D03934">
        <w:t xml:space="preserve">the Framework Agreement, except Framework Schedule </w:t>
      </w:r>
      <w:r w:rsidR="00FA22E8">
        <w:t>20</w:t>
      </w:r>
      <w:r w:rsidRPr="00D03934">
        <w:t xml:space="preserve"> (Tender);</w:t>
      </w:r>
    </w:p>
    <w:p w14:paraId="23B3EA80" w14:textId="77777777" w:rsidR="00C9243A" w:rsidRDefault="00567F1F" w:rsidP="00A71955">
      <w:pPr>
        <w:pStyle w:val="GPSL3numberedclause"/>
      </w:pPr>
      <w:r w:rsidRPr="00D03934">
        <w:t>the Order Form;</w:t>
      </w:r>
    </w:p>
    <w:p w14:paraId="23B3EA81" w14:textId="77777777" w:rsidR="00C9243A" w:rsidRDefault="00567F1F" w:rsidP="00A71955">
      <w:pPr>
        <w:pStyle w:val="GPSL3numberedclause"/>
      </w:pPr>
      <w:r w:rsidRPr="00D03934">
        <w:t xml:space="preserve">the Call Off </w:t>
      </w:r>
      <w:r w:rsidR="00563A38" w:rsidRPr="00D03934">
        <w:t>Terms</w:t>
      </w:r>
      <w:r w:rsidRPr="00D03934">
        <w:t>;</w:t>
      </w:r>
    </w:p>
    <w:p w14:paraId="23B3EA82" w14:textId="77777777" w:rsidR="00C9243A" w:rsidRDefault="00567F1F" w:rsidP="00A71955">
      <w:pPr>
        <w:pStyle w:val="GPSL3numberedclause"/>
      </w:pPr>
      <w:r w:rsidRPr="00D03934">
        <w:t xml:space="preserve">Framework Schedule </w:t>
      </w:r>
      <w:r w:rsidR="00FA22E8">
        <w:t>20</w:t>
      </w:r>
      <w:r w:rsidRPr="00D03934">
        <w:t xml:space="preserve"> (Tender).</w:t>
      </w:r>
      <w:bookmarkStart w:id="54" w:name="_Ref349211259"/>
    </w:p>
    <w:p w14:paraId="23B3EA83" w14:textId="77777777" w:rsidR="008D0A60" w:rsidRDefault="00567F1F" w:rsidP="00A71955">
      <w:pPr>
        <w:pStyle w:val="GPSL2numberedclause"/>
      </w:pPr>
      <w:r w:rsidRPr="00D03934">
        <w:t xml:space="preserve">Any permitted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4"/>
    </w:p>
    <w:p w14:paraId="23B3EA84" w14:textId="77777777" w:rsidR="00567F1F" w:rsidRPr="00D03934" w:rsidRDefault="00567F1F" w:rsidP="00A71955">
      <w:pPr>
        <w:pStyle w:val="GPSL2numberedclause"/>
      </w:pPr>
      <w:bookmarkStart w:id="55"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 xml:space="preserve">this Call </w:t>
      </w:r>
      <w:proofErr w:type="gramStart"/>
      <w:r w:rsidR="006640D6" w:rsidRPr="00D03934">
        <w:t>Off</w:t>
      </w:r>
      <w:proofErr w:type="gramEnd"/>
      <w:r w:rsidR="006640D6" w:rsidRPr="00D03934">
        <w:t xml:space="preserve">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5"/>
    </w:p>
    <w:p w14:paraId="23B3EA85" w14:textId="77777777" w:rsidR="008D0A60" w:rsidRPr="00882F8C" w:rsidRDefault="007355E9" w:rsidP="00A71955">
      <w:pPr>
        <w:pStyle w:val="GPSL1CLAUSEHEADING"/>
      </w:pPr>
      <w:bookmarkStart w:id="56" w:name="_Toc351710854"/>
      <w:bookmarkStart w:id="57" w:name="_Ref351710931"/>
      <w:bookmarkStart w:id="58" w:name="_Ref358026613"/>
      <w:bookmarkStart w:id="59" w:name="_Ref358645150"/>
      <w:bookmarkStart w:id="60" w:name="_Toc358671713"/>
      <w:bookmarkStart w:id="61" w:name="_Ref365646169"/>
      <w:bookmarkStart w:id="62" w:name="_Ref379290914"/>
      <w:bookmarkStart w:id="63" w:name="_Ref379808570"/>
      <w:bookmarkStart w:id="64" w:name="_Toc405548619"/>
      <w:r w:rsidRPr="00882F8C">
        <w:t>DUE DILIGENCE</w:t>
      </w:r>
      <w:bookmarkEnd w:id="49"/>
      <w:bookmarkEnd w:id="50"/>
      <w:bookmarkEnd w:id="51"/>
      <w:bookmarkEnd w:id="52"/>
      <w:bookmarkEnd w:id="53"/>
      <w:bookmarkEnd w:id="56"/>
      <w:bookmarkEnd w:id="57"/>
      <w:bookmarkEnd w:id="58"/>
      <w:bookmarkEnd w:id="59"/>
      <w:bookmarkEnd w:id="60"/>
      <w:bookmarkEnd w:id="61"/>
      <w:bookmarkEnd w:id="62"/>
      <w:bookmarkEnd w:id="63"/>
      <w:bookmarkEnd w:id="64"/>
    </w:p>
    <w:p w14:paraId="23B3EA86" w14:textId="77777777" w:rsidR="008D0A60" w:rsidRDefault="007355E9" w:rsidP="00A71955">
      <w:pPr>
        <w:pStyle w:val="GPSL2numberedclause"/>
      </w:pPr>
      <w:r w:rsidRPr="00D03934">
        <w:t>The Supplier acknowledges that:</w:t>
      </w:r>
    </w:p>
    <w:p w14:paraId="23B3EA87" w14:textId="77777777" w:rsidR="008D0A60" w:rsidRDefault="004E6F06" w:rsidP="00A71955">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23B3EA88" w14:textId="77777777" w:rsidR="00C9243A" w:rsidRDefault="00093306" w:rsidP="00A71955">
      <w:pPr>
        <w:pStyle w:val="GPSL3numberedclause"/>
      </w:pPr>
      <w:r w:rsidRPr="00D03934">
        <w:t xml:space="preserve">it has made its own enquiries to satisfy itself as to the accuracy and adequacy of the Due Diligence Information; </w:t>
      </w:r>
    </w:p>
    <w:p w14:paraId="23B3EA89" w14:textId="77777777" w:rsidR="00E13960" w:rsidRDefault="00093306" w:rsidP="00A7195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23B3EA8A" w14:textId="77777777" w:rsidR="00C9243A" w:rsidRDefault="001D79F5" w:rsidP="00A7195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23B3EA8B" w14:textId="77777777" w:rsidR="00E13960" w:rsidRDefault="002A1574" w:rsidP="00A71955">
      <w:pPr>
        <w:pStyle w:val="GPSL4numberedclause"/>
      </w:pPr>
      <w:r w:rsidRPr="00D03934">
        <w:t>misinterpretation of the requirements of the Customer in the Order Form or elsewhere in this Call Off Contract; and/o</w:t>
      </w:r>
      <w:r w:rsidR="00902125" w:rsidRPr="00D03934">
        <w:t>r</w:t>
      </w:r>
    </w:p>
    <w:p w14:paraId="23B3EA8C" w14:textId="77777777" w:rsidR="00C9243A" w:rsidRDefault="004C6770" w:rsidP="00A71955">
      <w:pPr>
        <w:pStyle w:val="GPSL4numberedclause"/>
      </w:pPr>
      <w:proofErr w:type="gramStart"/>
      <w:r w:rsidRPr="00D03934">
        <w:t>failure</w:t>
      </w:r>
      <w:proofErr w:type="gramEnd"/>
      <w:r w:rsidRPr="00D03934">
        <w:t xml:space="preserve"> by the Supplier to satisfy itself as to the accuracy and/or adequacy of the Due Diligence Information.</w:t>
      </w:r>
    </w:p>
    <w:p w14:paraId="23B3EA8D" w14:textId="77777777" w:rsidR="008D0A60" w:rsidRDefault="00A657C3" w:rsidP="00A71955">
      <w:pPr>
        <w:pStyle w:val="GPSL1CLAUSEHEADING"/>
      </w:pPr>
      <w:bookmarkStart w:id="65" w:name="_Toc405548620"/>
      <w:r w:rsidRPr="00D03934">
        <w:t>REPRESENTATIONS AND WARRANTIES</w:t>
      </w:r>
      <w:bookmarkEnd w:id="65"/>
      <w:r w:rsidRPr="00D03934">
        <w:t xml:space="preserve"> </w:t>
      </w:r>
    </w:p>
    <w:p w14:paraId="23B3EA8E" w14:textId="77777777" w:rsidR="008D0A60" w:rsidRDefault="002A1574" w:rsidP="00A71955">
      <w:pPr>
        <w:pStyle w:val="GPSL2numberedclause"/>
      </w:pPr>
      <w:bookmarkStart w:id="66" w:name="_Ref358210076"/>
      <w:r w:rsidRPr="00D03934">
        <w:t>Each Party represents and warranties that:</w:t>
      </w:r>
      <w:bookmarkEnd w:id="66"/>
    </w:p>
    <w:p w14:paraId="23B3EA8F" w14:textId="77777777" w:rsidR="008D0A60" w:rsidRDefault="002A1574" w:rsidP="00A71955">
      <w:pPr>
        <w:pStyle w:val="GPSL3numberedclause"/>
      </w:pPr>
      <w:r w:rsidRPr="00D03934">
        <w:t xml:space="preserve">it has full capacity and authority to enter into and to perform this Call Off Contract; </w:t>
      </w:r>
    </w:p>
    <w:p w14:paraId="23B3EA90" w14:textId="77777777" w:rsidR="00C9243A" w:rsidRDefault="002A1574" w:rsidP="00A71955">
      <w:pPr>
        <w:pStyle w:val="GPSL3numberedclause"/>
      </w:pPr>
      <w:r w:rsidRPr="00FA2190">
        <w:rPr>
          <w:iCs/>
          <w:szCs w:val="20"/>
        </w:rPr>
        <w:t>this</w:t>
      </w:r>
      <w:r w:rsidRPr="00D03934">
        <w:t xml:space="preserve"> Call Off Contract is executed by its duly authorised representative;</w:t>
      </w:r>
    </w:p>
    <w:p w14:paraId="23B3EA91" w14:textId="77777777" w:rsidR="00C9243A" w:rsidRDefault="002A1574" w:rsidP="00A71955">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3B3EA92" w14:textId="77777777" w:rsidR="00C9243A" w:rsidRDefault="002A1574" w:rsidP="00A7195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23B3EA93" w14:textId="77777777" w:rsidR="008D0A60" w:rsidRDefault="002A1574" w:rsidP="00A71955">
      <w:pPr>
        <w:pStyle w:val="GPSL2numberedclause"/>
      </w:pPr>
      <w:bookmarkStart w:id="67" w:name="_Ref358969714"/>
      <w:r w:rsidRPr="00D03934">
        <w:t>The Supplier represents and warrants that:</w:t>
      </w:r>
      <w:bookmarkEnd w:id="67"/>
    </w:p>
    <w:p w14:paraId="23B3EA94" w14:textId="77777777" w:rsidR="008D0A60" w:rsidRDefault="002A1574" w:rsidP="00A71955">
      <w:pPr>
        <w:pStyle w:val="GPSL3numberedclause"/>
      </w:pPr>
      <w:r w:rsidRPr="00D03934">
        <w:t xml:space="preserve">it is validly incorporated, organised and subsisting in accordance with the Laws of its place of incorporation; </w:t>
      </w:r>
    </w:p>
    <w:p w14:paraId="23B3EA95" w14:textId="77777777" w:rsidR="00E13960" w:rsidRDefault="002A1574" w:rsidP="00A7195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23B3EA96" w14:textId="77777777" w:rsidR="00C9243A" w:rsidRDefault="002A1574" w:rsidP="00A7195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3B3EA97" w14:textId="77777777" w:rsidR="00C9243A" w:rsidRDefault="002A1574" w:rsidP="00A7195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23B3EA98" w14:textId="77777777" w:rsidR="00C9243A" w:rsidRDefault="002A1574" w:rsidP="00A71955">
      <w:pPr>
        <w:pStyle w:val="GPSL3numberedclause"/>
      </w:pPr>
      <w:bookmarkStart w:id="68"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8"/>
    </w:p>
    <w:p w14:paraId="23B3EA99" w14:textId="77777777" w:rsidR="00C9243A" w:rsidRDefault="002A1574" w:rsidP="00A7195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Services</w:t>
      </w:r>
      <w:r w:rsidR="00D72735" w:rsidRPr="00D03934">
        <w:t xml:space="preserve"> </w:t>
      </w:r>
      <w:r w:rsidRPr="00D03934">
        <w:t>by the Customer;</w:t>
      </w:r>
    </w:p>
    <w:p w14:paraId="23B3EA9A" w14:textId="77777777" w:rsidR="00814E4F" w:rsidRDefault="00814E4F" w:rsidP="00A7195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23B3EA9B" w14:textId="77777777" w:rsidR="00C9243A" w:rsidRDefault="002A1574" w:rsidP="00A7195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23B3EA9C" w14:textId="77777777" w:rsidR="00C9243A" w:rsidRDefault="002A1574" w:rsidP="00A7195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14:paraId="23B3EA9D" w14:textId="77777777" w:rsidR="00814E4F" w:rsidRDefault="00814E4F" w:rsidP="00A71955">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Services without Approval or the prior written consent of the Customer</w:t>
      </w:r>
      <w:r w:rsidR="001E1176">
        <w:t xml:space="preserve"> which shall not be unreasonably withheld</w:t>
      </w:r>
      <w:r w:rsidR="003A4E77">
        <w:t>.</w:t>
      </w:r>
      <w:r>
        <w:t xml:space="preserve">  </w:t>
      </w:r>
    </w:p>
    <w:p w14:paraId="23B3EA9E" w14:textId="5D585FC8" w:rsidR="002A1574" w:rsidRPr="00D03934" w:rsidRDefault="002A1574" w:rsidP="00A7195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A71955">
        <w:instrText xml:space="preserve"> \* MERGEFORMAT </w:instrText>
      </w:r>
      <w:r w:rsidR="009F474C" w:rsidRPr="00D03934">
        <w:fldChar w:fldCharType="separate"/>
      </w:r>
      <w:r w:rsidR="001439B0">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A71955">
        <w:instrText xml:space="preserve"> \* MERGEFORMAT </w:instrText>
      </w:r>
      <w:r w:rsidR="009F474C" w:rsidRPr="00D03934">
        <w:fldChar w:fldCharType="separate"/>
      </w:r>
      <w:r w:rsidR="001439B0">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w:t>
      </w:r>
      <w:proofErr w:type="gramStart"/>
      <w:r w:rsidRPr="00D03934">
        <w:t>Off</w:t>
      </w:r>
      <w:proofErr w:type="gramEnd"/>
      <w:r w:rsidRPr="00D03934">
        <w:t xml:space="preserve"> Contract.</w:t>
      </w:r>
    </w:p>
    <w:p w14:paraId="23B3EA9F" w14:textId="225F7318" w:rsidR="002A1574" w:rsidRPr="00D03934" w:rsidDel="00705F23" w:rsidRDefault="002A1574" w:rsidP="00A7195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1439B0">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A71955">
        <w:instrText xml:space="preserve"> \* MERGEFORMAT </w:instrText>
      </w:r>
      <w:r w:rsidR="009F474C" w:rsidRPr="00D03934">
        <w:fldChar w:fldCharType="separate"/>
      </w:r>
      <w:r w:rsidR="001439B0">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23B3EAA0" w14:textId="77777777" w:rsidR="008D0A60" w:rsidRDefault="002A1574" w:rsidP="00A71955">
      <w:pPr>
        <w:pStyle w:val="GPSL2numberedclause"/>
      </w:pPr>
      <w:r w:rsidRPr="00D03934">
        <w:t xml:space="preserve">For the avoidance of doubt, the fact that any provision within this Call </w:t>
      </w:r>
      <w:proofErr w:type="gramStart"/>
      <w:r w:rsidRPr="00D03934">
        <w:t>Off</w:t>
      </w:r>
      <w:proofErr w:type="gramEnd"/>
      <w:r w:rsidRPr="00D03934">
        <w:t xml:space="preserve">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23B3EAA1" w14:textId="77777777" w:rsidR="00172ECB" w:rsidRPr="00553C3E" w:rsidRDefault="00863962" w:rsidP="00A71955">
      <w:pPr>
        <w:pStyle w:val="GPSL1CLAUSEHEADING"/>
      </w:pPr>
      <w:bookmarkStart w:id="69" w:name="_Toc349229827"/>
      <w:bookmarkStart w:id="70" w:name="_Toc349229990"/>
      <w:bookmarkStart w:id="71" w:name="_Toc349230390"/>
      <w:bookmarkStart w:id="72" w:name="_Toc349231272"/>
      <w:bookmarkStart w:id="73" w:name="_Toc349231998"/>
      <w:bookmarkStart w:id="74" w:name="_Toc349232379"/>
      <w:bookmarkStart w:id="75" w:name="_Toc349233115"/>
      <w:bookmarkStart w:id="76" w:name="_Toc349233250"/>
      <w:bookmarkStart w:id="77" w:name="_Toc349233384"/>
      <w:bookmarkStart w:id="78" w:name="_Toc350502973"/>
      <w:bookmarkStart w:id="79" w:name="_Toc350503963"/>
      <w:bookmarkStart w:id="80" w:name="_Toc350506253"/>
      <w:bookmarkStart w:id="81" w:name="_Toc350506491"/>
      <w:bookmarkStart w:id="82" w:name="_Toc350506621"/>
      <w:bookmarkStart w:id="83" w:name="_Toc350506751"/>
      <w:bookmarkStart w:id="84" w:name="_Toc350506883"/>
      <w:bookmarkStart w:id="85" w:name="_Toc350507344"/>
      <w:bookmarkStart w:id="86" w:name="_Toc350507878"/>
      <w:bookmarkStart w:id="87" w:name="_Ref359400160"/>
      <w:bookmarkStart w:id="88" w:name="_Toc405548621"/>
      <w:bookmarkStart w:id="89" w:name="_Toc314810797"/>
      <w:bookmarkStart w:id="90" w:name="_Toc348712379"/>
      <w:bookmarkStart w:id="91" w:name="_Ref349133499"/>
      <w:bookmarkStart w:id="92" w:name="_Ref349210259"/>
      <w:bookmarkStart w:id="93" w:name="_Toc350502974"/>
      <w:bookmarkStart w:id="94" w:name="_Toc350503964"/>
      <w:bookmarkStart w:id="95" w:name="_Toc351710856"/>
      <w:bookmarkStart w:id="96" w:name="_Ref358212969"/>
      <w:bookmarkStart w:id="97" w:name="_Toc35867171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863962">
        <w:t>CALL OFF GUARANTEe</w:t>
      </w:r>
      <w:bookmarkEnd w:id="87"/>
      <w:bookmarkEnd w:id="88"/>
    </w:p>
    <w:p w14:paraId="23B3EAA2" w14:textId="77777777" w:rsidR="00172ECB" w:rsidRPr="00553C3E" w:rsidRDefault="00863962" w:rsidP="00A71955">
      <w:pPr>
        <w:pStyle w:val="GPSL2numberedclause"/>
      </w:pPr>
      <w:bookmarkStart w:id="98"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98"/>
    </w:p>
    <w:p w14:paraId="23B3EAA3" w14:textId="77777777" w:rsidR="00E13960" w:rsidRDefault="00863962" w:rsidP="00A71955">
      <w:pPr>
        <w:pStyle w:val="GPSL3numberedclause"/>
      </w:pPr>
      <w:r w:rsidRPr="00863962">
        <w:t>an executed Call Off Guarantee from a Call Off Guarantor; and</w:t>
      </w:r>
    </w:p>
    <w:p w14:paraId="23B3EAA4" w14:textId="77777777" w:rsidR="00C9243A" w:rsidRDefault="00863962" w:rsidP="00A71955">
      <w:pPr>
        <w:pStyle w:val="GPSL3numberedclause"/>
      </w:pPr>
      <w:proofErr w:type="gramStart"/>
      <w:r w:rsidRPr="00863962">
        <w:t>a</w:t>
      </w:r>
      <w:proofErr w:type="gramEnd"/>
      <w:r w:rsidRPr="00863962">
        <w:t xml:space="preserve"> certified copy extract of the board minutes and/or resolution of the Call Off Guarantor approving the execution of the Call Off Guarantee. </w:t>
      </w:r>
    </w:p>
    <w:p w14:paraId="23B3EAA5" w14:textId="77777777" w:rsidR="008D3F59" w:rsidRDefault="00863962" w:rsidP="00A71955">
      <w:pPr>
        <w:pStyle w:val="GPSL2numberedclause"/>
      </w:pPr>
      <w:r w:rsidRPr="00863962">
        <w:t xml:space="preserve">The Customer may in its sole discretion at any time agree to waive compliance with the requirement in Clause </w:t>
      </w:r>
      <w:r w:rsidR="00F17AE3">
        <w:fldChar w:fldCharType="begin"/>
      </w:r>
      <w:r w:rsidR="00F17AE3">
        <w:instrText xml:space="preserve"> REF _Ref358971011 \r \h  \* MERGEFORMAT </w:instrText>
      </w:r>
      <w:r w:rsidR="00F17AE3">
        <w:fldChar w:fldCharType="separate"/>
      </w:r>
      <w:r w:rsidR="001439B0">
        <w:t>4.1</w:t>
      </w:r>
      <w:r w:rsidR="00F17AE3">
        <w:fldChar w:fldCharType="end"/>
      </w:r>
      <w:r w:rsidRPr="00863962">
        <w:t xml:space="preserve"> by giving the Supplier notice in writing.</w:t>
      </w:r>
      <w:bookmarkEnd w:id="89"/>
      <w:bookmarkEnd w:id="90"/>
      <w:bookmarkEnd w:id="91"/>
      <w:bookmarkEnd w:id="92"/>
      <w:bookmarkEnd w:id="93"/>
      <w:bookmarkEnd w:id="94"/>
      <w:bookmarkEnd w:id="95"/>
      <w:bookmarkEnd w:id="96"/>
      <w:bookmarkEnd w:id="97"/>
    </w:p>
    <w:p w14:paraId="23B3EAA6" w14:textId="77777777" w:rsidR="00172ECB" w:rsidRPr="00D03934" w:rsidRDefault="00172ECB" w:rsidP="00A71955">
      <w:pPr>
        <w:pStyle w:val="GPSSectionHeading"/>
        <w:jc w:val="both"/>
      </w:pPr>
      <w:bookmarkStart w:id="99" w:name="_Toc379795723"/>
      <w:bookmarkStart w:id="100" w:name="_Toc379795916"/>
      <w:bookmarkStart w:id="101" w:name="_Toc379805281"/>
      <w:bookmarkStart w:id="102" w:name="_Toc379807077"/>
      <w:bookmarkStart w:id="103" w:name="_Toc405548622"/>
      <w:bookmarkStart w:id="104" w:name="_Toc348712380"/>
      <w:bookmarkStart w:id="105" w:name="_Ref349210397"/>
      <w:bookmarkStart w:id="106" w:name="_Toc350502975"/>
      <w:bookmarkStart w:id="107" w:name="_Toc350503965"/>
      <w:bookmarkStart w:id="108" w:name="_Toc351710857"/>
      <w:bookmarkStart w:id="109" w:name="_Toc358671716"/>
      <w:bookmarkEnd w:id="99"/>
      <w:bookmarkEnd w:id="100"/>
      <w:bookmarkEnd w:id="101"/>
      <w:bookmarkEnd w:id="102"/>
      <w:r w:rsidRPr="00D03934">
        <w:t>DURATION OF CALL OFF CONTRACT</w:t>
      </w:r>
      <w:bookmarkEnd w:id="103"/>
      <w:r w:rsidRPr="00D03934">
        <w:t xml:space="preserve"> </w:t>
      </w:r>
      <w:bookmarkEnd w:id="104"/>
      <w:bookmarkEnd w:id="105"/>
      <w:bookmarkEnd w:id="106"/>
      <w:bookmarkEnd w:id="107"/>
      <w:bookmarkEnd w:id="108"/>
      <w:bookmarkEnd w:id="109"/>
    </w:p>
    <w:p w14:paraId="23B3EAA7" w14:textId="77777777" w:rsidR="008D0A60" w:rsidRDefault="00172ECB" w:rsidP="00A71955">
      <w:pPr>
        <w:pStyle w:val="GPSL1CLAUSEHEADING"/>
      </w:pPr>
      <w:bookmarkStart w:id="110" w:name="_Ref359362744"/>
      <w:bookmarkStart w:id="111" w:name="_Toc405548623"/>
      <w:r w:rsidRPr="00D03934">
        <w:t>CALL OFF CONTRACT PERIOD</w:t>
      </w:r>
      <w:bookmarkEnd w:id="110"/>
      <w:bookmarkEnd w:id="111"/>
    </w:p>
    <w:p w14:paraId="23B3EAA8" w14:textId="77777777" w:rsidR="008D0A60" w:rsidRDefault="00B02971" w:rsidP="00A71955">
      <w:pPr>
        <w:pStyle w:val="GPSL2numberedclause"/>
      </w:pPr>
      <w:r w:rsidRPr="00D03934">
        <w:t>T</w:t>
      </w:r>
      <w:r w:rsidR="00374ABE" w:rsidRPr="00D03934">
        <w:t>h</w:t>
      </w:r>
      <w:r w:rsidR="00CC3887">
        <w:t xml:space="preserve">is Call </w:t>
      </w:r>
      <w:proofErr w:type="gramStart"/>
      <w:r w:rsidR="00CC3887">
        <w:t>Off</w:t>
      </w:r>
      <w:proofErr w:type="gramEnd"/>
      <w:r w:rsidR="00CC3887">
        <w:t xml:space="preserve">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23B3EAA9" w14:textId="77777777" w:rsidR="00172ECB" w:rsidRPr="00D03934" w:rsidRDefault="00D35F5C" w:rsidP="00A71955">
      <w:pPr>
        <w:pStyle w:val="GPSSectionHeading"/>
        <w:jc w:val="both"/>
      </w:pPr>
      <w:bookmarkStart w:id="112" w:name="_Toc405548624"/>
      <w:r w:rsidRPr="00D03934">
        <w:t>CALL OFF CONTRACT PERFORMANCE</w:t>
      </w:r>
      <w:bookmarkEnd w:id="112"/>
    </w:p>
    <w:p w14:paraId="23B3EAAA" w14:textId="77777777" w:rsidR="00AF63B8" w:rsidRPr="00D03934" w:rsidRDefault="00AF63B8" w:rsidP="00A71955">
      <w:pPr>
        <w:pStyle w:val="GPSL1CLAUSEHEADING"/>
      </w:pPr>
      <w:bookmarkStart w:id="113" w:name="_Ref359229752"/>
      <w:bookmarkStart w:id="114" w:name="_Ref359312482"/>
      <w:bookmarkStart w:id="115" w:name="_Toc405548625"/>
      <w:bookmarkStart w:id="116" w:name="_Toc348712381"/>
      <w:bookmarkStart w:id="117" w:name="_Ref349133554"/>
      <w:bookmarkStart w:id="118" w:name="_Ref349135159"/>
      <w:bookmarkStart w:id="119" w:name="_Toc350502976"/>
      <w:bookmarkStart w:id="120" w:name="_Toc350503966"/>
      <w:bookmarkStart w:id="121" w:name="_Toc351710858"/>
      <w:r w:rsidRPr="00D03934">
        <w:t>IMPLEMENTATION PLAN</w:t>
      </w:r>
      <w:bookmarkEnd w:id="113"/>
      <w:bookmarkEnd w:id="114"/>
      <w:bookmarkEnd w:id="115"/>
    </w:p>
    <w:p w14:paraId="23B3EAAB" w14:textId="77777777" w:rsidR="00FC635E" w:rsidRPr="00471774" w:rsidRDefault="00863962" w:rsidP="00A71955">
      <w:pPr>
        <w:pStyle w:val="GPSL2numberedclause"/>
      </w:pPr>
      <w:bookmarkStart w:id="122" w:name="_Ref365563534"/>
      <w:r w:rsidRPr="00863962">
        <w:t>Formation of Implementation Plan</w:t>
      </w:r>
      <w:bookmarkEnd w:id="122"/>
    </w:p>
    <w:p w14:paraId="23B3EAAC" w14:textId="77777777" w:rsidR="008D0A60" w:rsidRDefault="00AF63B8" w:rsidP="00A71955">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23B3EAAD" w14:textId="77777777" w:rsidR="00E13960" w:rsidRDefault="00AF63B8" w:rsidP="00A71955">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w:t>
      </w:r>
    </w:p>
    <w:p w14:paraId="23B3EAAE" w14:textId="77777777" w:rsidR="00C9243A" w:rsidRDefault="00B667C2" w:rsidP="00A7195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proofErr w:type="gramStart"/>
      <w:r w:rsidRPr="00770058">
        <w:t>Achieved</w:t>
      </w:r>
      <w:proofErr w:type="gramEnd"/>
      <w:r w:rsidRPr="00D03934">
        <w:t xml:space="preserve"> on or before its</w:t>
      </w:r>
      <w:r w:rsidR="00567A93" w:rsidRPr="00D03934">
        <w:t xml:space="preserve"> Milestone Date.</w:t>
      </w:r>
    </w:p>
    <w:p w14:paraId="23B3EAAF" w14:textId="77777777" w:rsidR="00C9243A" w:rsidRDefault="00B667C2" w:rsidP="00A7195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w:t>
      </w:r>
      <w:proofErr w:type="gramStart"/>
      <w:r w:rsidRPr="00D03934">
        <w:t>Off</w:t>
      </w:r>
      <w:proofErr w:type="gramEnd"/>
      <w:r w:rsidRPr="00D03934">
        <w:t xml:space="preserve"> Contract and report to the Customer on such performance.</w:t>
      </w:r>
    </w:p>
    <w:p w14:paraId="23B3EAB0" w14:textId="77777777" w:rsidR="008D0A60" w:rsidRDefault="00FC635E" w:rsidP="00A71955">
      <w:pPr>
        <w:pStyle w:val="GPSL2NumberedBoldHeading"/>
      </w:pPr>
      <w:r w:rsidRPr="00D03934">
        <w:t>Control of Implementation Plan</w:t>
      </w:r>
    </w:p>
    <w:p w14:paraId="23B3EAB1" w14:textId="77777777" w:rsidR="00AF63B8" w:rsidRPr="00D03934" w:rsidRDefault="00B667C2" w:rsidP="00A71955">
      <w:pPr>
        <w:pStyle w:val="GPSL3numberedclause"/>
      </w:pPr>
      <w:r w:rsidRPr="00FA2190">
        <w:rPr>
          <w:iCs/>
          <w:szCs w:val="20"/>
        </w:rPr>
        <w:t>Subject</w:t>
      </w:r>
      <w:r w:rsidRPr="00D03934">
        <w:t xml:space="preserve"> to Clause </w:t>
      </w:r>
      <w:r w:rsidR="00F17AE3">
        <w:fldChar w:fldCharType="begin"/>
      </w:r>
      <w:r w:rsidR="00F17AE3">
        <w:instrText xml:space="preserve"> REF _Ref363726838 \r \h  \* MERGEFORMAT </w:instrText>
      </w:r>
      <w:r w:rsidR="00F17AE3">
        <w:fldChar w:fldCharType="separate"/>
      </w:r>
      <w:r w:rsidR="001439B0">
        <w:t>6.2.2</w:t>
      </w:r>
      <w:r w:rsidR="00F17AE3">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23B3EAB2" w14:textId="77777777" w:rsidR="00E13960" w:rsidRDefault="009F7567" w:rsidP="00A71955">
      <w:pPr>
        <w:pStyle w:val="GPSL3numberedclause"/>
      </w:pPr>
      <w:bookmarkStart w:id="123"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3"/>
    </w:p>
    <w:p w14:paraId="23B3EAB3" w14:textId="77777777" w:rsidR="008D0A60" w:rsidRDefault="00B667C2" w:rsidP="00A71955">
      <w:pPr>
        <w:pStyle w:val="GPSL3numberedclause"/>
      </w:pPr>
      <w:r w:rsidRPr="00FA2190">
        <w:rPr>
          <w:iCs/>
          <w:szCs w:val="20"/>
        </w:rPr>
        <w:t>Where</w:t>
      </w:r>
      <w:r w:rsidRPr="00D03934">
        <w:t xml:space="preserve"> so specified by the Customer in the Implementation Plan or elsewhere in this Call </w:t>
      </w:r>
      <w:proofErr w:type="gramStart"/>
      <w:r w:rsidRPr="00D03934">
        <w:t>Off</w:t>
      </w:r>
      <w:proofErr w:type="gramEnd"/>
      <w:r w:rsidRPr="00D03934">
        <w:t xml:space="preserve">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4" w:name="_Ref364753189"/>
    </w:p>
    <w:bookmarkEnd w:id="124"/>
    <w:p w14:paraId="23B3EAB4" w14:textId="77777777" w:rsidR="008D0A60" w:rsidRDefault="00FC635E" w:rsidP="00A71955">
      <w:pPr>
        <w:pStyle w:val="GPSL2NumberedBoldHeading"/>
      </w:pPr>
      <w:r w:rsidRPr="00D03934">
        <w:t>Rectification of Delay</w:t>
      </w:r>
      <w:r w:rsidR="00201A8C" w:rsidRPr="00D03934">
        <w:t xml:space="preserve"> in </w:t>
      </w:r>
      <w:r w:rsidRPr="00D03934">
        <w:t>I</w:t>
      </w:r>
      <w:r w:rsidR="00201A8C" w:rsidRPr="00D03934">
        <w:t>mplementation</w:t>
      </w:r>
    </w:p>
    <w:p w14:paraId="23B3EAB5" w14:textId="77777777" w:rsidR="008D0A60" w:rsidRDefault="00201A8C" w:rsidP="00A71955">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23B3EAB6" w14:textId="77777777" w:rsidR="008D0A60" w:rsidRDefault="00201A8C" w:rsidP="00A71955">
      <w:pPr>
        <w:pStyle w:val="GPSL4numberedclause"/>
      </w:pPr>
      <w:r w:rsidRPr="00D03934">
        <w:t xml:space="preserve">it shall: </w:t>
      </w:r>
    </w:p>
    <w:p w14:paraId="23B3EAB7" w14:textId="77777777" w:rsidR="008D0A60" w:rsidRDefault="00201A8C" w:rsidP="00A71955">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23B3EAB8" w14:textId="77777777" w:rsidR="00C9243A" w:rsidRDefault="00201A8C" w:rsidP="00A71955">
      <w:pPr>
        <w:pStyle w:val="GPSL5numberedclause"/>
      </w:pPr>
      <w:r w:rsidRPr="00D03934">
        <w:t>include in its notification an explanation of the actual or anticipated impact of the Delay; and</w:t>
      </w:r>
    </w:p>
    <w:p w14:paraId="23B3EAB9" w14:textId="77777777" w:rsidR="00C9243A" w:rsidRDefault="00201A8C" w:rsidP="00A7195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23B3EABA" w14:textId="77777777" w:rsidR="00C9243A" w:rsidRDefault="00201A8C" w:rsidP="00A7195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23B3EABB" w14:textId="42CF27BA" w:rsidR="009C5028" w:rsidRDefault="00201A8C" w:rsidP="00A71955">
      <w:pPr>
        <w:pStyle w:val="GPSL4numberedclause"/>
      </w:pPr>
      <w:proofErr w:type="gramStart"/>
      <w:r w:rsidRPr="00D03934">
        <w:t>if</w:t>
      </w:r>
      <w:proofErr w:type="gramEnd"/>
      <w:r w:rsidRPr="00D03934">
        <w:t xml:space="preserve"> the Delay or anticipated Delay relates to a Milestone in respect </w:t>
      </w:r>
      <w:r w:rsidR="000C2CB0">
        <w:t xml:space="preserve">of </w:t>
      </w:r>
      <w:r w:rsidRPr="00D03934">
        <w:t>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D03934">
        <w:fldChar w:fldCharType="begin"/>
      </w:r>
      <w:r w:rsidR="00FC635E" w:rsidRPr="00D03934">
        <w:instrText xml:space="preserve"> REF _Ref364169663 \r \h </w:instrText>
      </w:r>
      <w:r w:rsidR="00A71955">
        <w:instrText xml:space="preserve"> \* MERGEFORMAT </w:instrText>
      </w:r>
      <w:r w:rsidR="009F474C" w:rsidRPr="00D03934">
        <w:fldChar w:fldCharType="separate"/>
      </w:r>
      <w:r w:rsidR="001439B0">
        <w:t>6.4</w:t>
      </w:r>
      <w:r w:rsidR="009F474C" w:rsidRPr="00D03934">
        <w:fldChar w:fldCharType="end"/>
      </w:r>
      <w:r w:rsidRPr="00D03934">
        <w:t xml:space="preserve"> (Delay Payments) shall apply</w:t>
      </w:r>
      <w:r w:rsidR="00FC635E" w:rsidRPr="00D03934">
        <w:t xml:space="preserve">. </w:t>
      </w:r>
    </w:p>
    <w:p w14:paraId="23B3EABC" w14:textId="77777777" w:rsidR="008D0A60" w:rsidRDefault="003F1745" w:rsidP="00A71955">
      <w:pPr>
        <w:pStyle w:val="GPSL2NumberedBoldHeading"/>
      </w:pPr>
      <w:bookmarkStart w:id="125" w:name="_Ref364169663"/>
      <w:r w:rsidRPr="00D03934">
        <w:t>Delay Payments</w:t>
      </w:r>
      <w:bookmarkEnd w:id="125"/>
    </w:p>
    <w:p w14:paraId="23B3EABD" w14:textId="77777777" w:rsidR="008D0A60" w:rsidRDefault="003F1745" w:rsidP="00A71955">
      <w:pPr>
        <w:pStyle w:val="GPSL3numberedclause"/>
      </w:pPr>
      <w:bookmarkStart w:id="126"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6"/>
    </w:p>
    <w:p w14:paraId="23B3EABE" w14:textId="77777777" w:rsidR="008D0A60" w:rsidRDefault="00F91CAD" w:rsidP="00A71955">
      <w:pPr>
        <w:pStyle w:val="GPSL4numberedclause"/>
      </w:pPr>
      <w:r w:rsidRPr="00D03934">
        <w:t>t</w:t>
      </w:r>
      <w:r w:rsidR="003F1745" w:rsidRPr="00D03934">
        <w:t xml:space="preserve">he Supplier acknowledges and agrees that any Delay Payment is a price adjustment and not an estimate of the Loss that may be suffered by the Customer as a result of the Supplier’s failure to </w:t>
      </w:r>
      <w:r w:rsidR="003F1745" w:rsidRPr="00770058">
        <w:t>Achieve</w:t>
      </w:r>
      <w:r w:rsidR="003F1745" w:rsidRPr="00D03934">
        <w:t xml:space="preserve"> the corresponding Milestone;</w:t>
      </w:r>
    </w:p>
    <w:p w14:paraId="23B3EABF" w14:textId="77777777" w:rsidR="00E13960" w:rsidRDefault="003F1745" w:rsidP="00A71955">
      <w:pPr>
        <w:pStyle w:val="GPSL4numberedclause"/>
      </w:pPr>
      <w:bookmarkStart w:id="127" w:name="_Ref364171593"/>
      <w:r w:rsidRPr="00D03934">
        <w:t xml:space="preserve">Delay Payments shall be the Customer's exclusive financial remedy for the Supplier’s failure to </w:t>
      </w:r>
      <w:r w:rsidRPr="00770058">
        <w:t>Achieve</w:t>
      </w:r>
      <w:r w:rsidRPr="00D03934">
        <w:t xml:space="preserve"> a corresponding Milestone by its Milestone Date except where:</w:t>
      </w:r>
      <w:bookmarkEnd w:id="127"/>
    </w:p>
    <w:p w14:paraId="23B3EAC0" w14:textId="77777777" w:rsidR="008D0A60" w:rsidRDefault="003F1745" w:rsidP="00A71955">
      <w:pPr>
        <w:pStyle w:val="GPSL5numberedclause"/>
      </w:pPr>
      <w:r w:rsidRPr="00D03934">
        <w:t xml:space="preserve">the Customer is otherwise entitled to or does terminate this Call Off Contract pursuant to Clause </w:t>
      </w:r>
      <w:r w:rsidR="00F17AE3">
        <w:fldChar w:fldCharType="begin"/>
      </w:r>
      <w:r w:rsidR="00F17AE3">
        <w:instrText xml:space="preserve"> REF _Ref360201395 \r \h  \* MERGEFORMAT </w:instrText>
      </w:r>
      <w:r w:rsidR="00F17AE3">
        <w:fldChar w:fldCharType="separate"/>
      </w:r>
      <w:r w:rsidR="001439B0">
        <w:t>42</w:t>
      </w:r>
      <w:r w:rsidR="00F17AE3">
        <w:fldChar w:fldCharType="end"/>
      </w:r>
      <w:r w:rsidRPr="00D03934">
        <w:t xml:space="preserve"> (Customer Termination Rights) except Clause </w:t>
      </w:r>
      <w:r w:rsidR="00F17AE3">
        <w:fldChar w:fldCharType="begin"/>
      </w:r>
      <w:r w:rsidR="00F17AE3">
        <w:instrText xml:space="preserve"> REF _Ref313369604 \r \h  \* MERGEFORMAT </w:instrText>
      </w:r>
      <w:r w:rsidR="00F17AE3">
        <w:fldChar w:fldCharType="separate"/>
      </w:r>
      <w:r w:rsidR="001439B0">
        <w:t>42.6</w:t>
      </w:r>
      <w:r w:rsidR="00F17AE3">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23B3EAC1" w14:textId="77777777" w:rsidR="00C9243A" w:rsidRDefault="003F1745" w:rsidP="00A71955">
      <w:pPr>
        <w:pStyle w:val="GPSL5numberedclause"/>
      </w:pPr>
      <w:bookmarkStart w:id="128"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8"/>
    </w:p>
    <w:p w14:paraId="23B3EAC2" w14:textId="77777777" w:rsidR="008D0A60" w:rsidRDefault="003F1745" w:rsidP="00A71955">
      <w:pPr>
        <w:pStyle w:val="GPSL4numberedclause"/>
      </w:pPr>
      <w:r w:rsidRPr="00D03934">
        <w:t xml:space="preserve">the Delay Payments will accrue on a daily basis from the relevant Milestone Date and shall continue to accrue until the date when the Milestone is </w:t>
      </w:r>
      <w:r w:rsidRPr="00770058">
        <w:t>Achieved</w:t>
      </w:r>
      <w:r w:rsidRPr="00D03934">
        <w:t xml:space="preserve"> (unless otherwise specified by the Customer in the Implementation Plan);</w:t>
      </w:r>
    </w:p>
    <w:p w14:paraId="23B3EAC3" w14:textId="77777777" w:rsidR="00C9243A" w:rsidRDefault="003F1745" w:rsidP="00A7195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fldChar w:fldCharType="begin"/>
      </w:r>
      <w:r w:rsidR="00F17AE3">
        <w:instrText xml:space="preserve"> REF _Ref349135702 \n \h  \* MERGEFORMAT </w:instrText>
      </w:r>
      <w:r w:rsidR="00F17AE3">
        <w:fldChar w:fldCharType="separate"/>
      </w:r>
      <w:r w:rsidR="001439B0">
        <w:t>49</w:t>
      </w:r>
      <w:r w:rsidR="00F17AE3">
        <w:fldChar w:fldCharType="end"/>
      </w:r>
      <w:r w:rsidRPr="00D03934">
        <w:t xml:space="preserve"> (Waiver and Cumulative Remedies) and refers specifically to a waiver of the Customer’s rights to claim Delay Payments; and</w:t>
      </w:r>
    </w:p>
    <w:p w14:paraId="23B3EAC4" w14:textId="2033D367" w:rsidR="00C9243A" w:rsidRDefault="003F1745" w:rsidP="00A71955">
      <w:pPr>
        <w:pStyle w:val="GPSL4numberedclause"/>
      </w:pPr>
      <w:proofErr w:type="gramStart"/>
      <w:r w:rsidRPr="00D03934">
        <w:t>the</w:t>
      </w:r>
      <w:proofErr w:type="gramEnd"/>
      <w:r w:rsidRPr="00D03934">
        <w:t xml:space="preserve"> Supplier waives absolutely any entitlement to challenge the enforceability in whole or in part of this Clause </w:t>
      </w:r>
      <w:r w:rsidR="009F474C" w:rsidRPr="00D03934">
        <w:fldChar w:fldCharType="begin"/>
      </w:r>
      <w:r w:rsidR="00F91CAD" w:rsidRPr="00D03934">
        <w:instrText xml:space="preserve"> REF _Ref365621680 \r \h </w:instrText>
      </w:r>
      <w:r w:rsidR="00A71955">
        <w:instrText xml:space="preserve"> \* MERGEFORMAT </w:instrText>
      </w:r>
      <w:r w:rsidR="009F474C" w:rsidRPr="00D03934">
        <w:fldChar w:fldCharType="separate"/>
      </w:r>
      <w:r w:rsidR="001439B0">
        <w:t>6.4.1</w:t>
      </w:r>
      <w:r w:rsidR="009F474C"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7AE3">
        <w:fldChar w:fldCharType="begin"/>
      </w:r>
      <w:r w:rsidR="00F17AE3">
        <w:instrText xml:space="preserve"> REF _Ref358019456 \n \h  \* MERGEFORMAT </w:instrText>
      </w:r>
      <w:r w:rsidR="00F17AE3">
        <w:fldChar w:fldCharType="separate"/>
      </w:r>
      <w:r w:rsidR="001439B0">
        <w:t>37</w:t>
      </w:r>
      <w:r w:rsidR="00F17AE3">
        <w:fldChar w:fldCharType="end"/>
      </w:r>
      <w:r w:rsidR="00D0629A" w:rsidRPr="00D03934">
        <w:t xml:space="preserve"> (Liability).</w:t>
      </w:r>
    </w:p>
    <w:p w14:paraId="23B3EAC5" w14:textId="77777777" w:rsidR="008D0A60" w:rsidRDefault="00D02E75" w:rsidP="00A71955">
      <w:pPr>
        <w:pStyle w:val="GPSL1CLAUSEHEADING"/>
      </w:pPr>
      <w:bookmarkStart w:id="129" w:name="_Toc358671717"/>
      <w:bookmarkStart w:id="130" w:name="_Ref358992044"/>
      <w:bookmarkStart w:id="131" w:name="_Ref359425750"/>
      <w:bookmarkStart w:id="132" w:name="_Toc389217439"/>
      <w:bookmarkStart w:id="133" w:name="_Toc405548626"/>
      <w:r w:rsidRPr="00D03934">
        <w:t>SERVICES</w:t>
      </w:r>
      <w:bookmarkEnd w:id="116"/>
      <w:bookmarkEnd w:id="117"/>
      <w:bookmarkEnd w:id="118"/>
      <w:bookmarkEnd w:id="119"/>
      <w:bookmarkEnd w:id="120"/>
      <w:bookmarkEnd w:id="121"/>
      <w:bookmarkEnd w:id="129"/>
      <w:bookmarkEnd w:id="130"/>
      <w:bookmarkEnd w:id="131"/>
      <w:bookmarkEnd w:id="132"/>
      <w:bookmarkEnd w:id="133"/>
    </w:p>
    <w:p w14:paraId="23B3EAC6" w14:textId="77777777" w:rsidR="008D0A60" w:rsidRDefault="00BA3830" w:rsidP="00A71955">
      <w:pPr>
        <w:pStyle w:val="GPSL2NumberedBoldHeading"/>
      </w:pPr>
      <w:bookmarkStart w:id="134" w:name="_Ref349135184"/>
      <w:r w:rsidRPr="00D03934">
        <w:t>Provision</w:t>
      </w:r>
      <w:r w:rsidR="00B92315" w:rsidRPr="00D03934">
        <w:t xml:space="preserve"> of the Services</w:t>
      </w:r>
      <w:bookmarkEnd w:id="134"/>
      <w:r w:rsidR="00CC1DE4">
        <w:t xml:space="preserve"> </w:t>
      </w:r>
    </w:p>
    <w:p w14:paraId="23B3EAC7" w14:textId="77777777" w:rsidR="008D0A60" w:rsidRDefault="004F5004" w:rsidP="00A71955">
      <w:pPr>
        <w:pStyle w:val="GPSL3numberedclause"/>
      </w:pPr>
      <w:bookmarkStart w:id="135" w:name="_Ref358986286"/>
      <w:r w:rsidRPr="00FA2190">
        <w:rPr>
          <w:iCs/>
          <w:szCs w:val="20"/>
        </w:rPr>
        <w:t>The</w:t>
      </w:r>
      <w:r w:rsidRPr="00D03934">
        <w:t xml:space="preserve"> Supplier acknowledges and agrees that the Customer relies on the skill and judgment of the Supplier in the provision of the Services and the performance of its obligations under this Call </w:t>
      </w:r>
      <w:proofErr w:type="gramStart"/>
      <w:r w:rsidRPr="00D03934">
        <w:t>Off</w:t>
      </w:r>
      <w:proofErr w:type="gramEnd"/>
      <w:r w:rsidRPr="00D03934">
        <w:t xml:space="preserve"> Contract.</w:t>
      </w:r>
      <w:bookmarkEnd w:id="135"/>
    </w:p>
    <w:p w14:paraId="23B3EAC8" w14:textId="77777777" w:rsidR="00C9243A" w:rsidRDefault="008A251D" w:rsidP="00A71955">
      <w:pPr>
        <w:pStyle w:val="GPSL3numberedclause"/>
      </w:pPr>
      <w:bookmarkStart w:id="136" w:name="_Ref313372456"/>
      <w:bookmarkStart w:id="137" w:name="_Ref359399349"/>
      <w:r w:rsidRPr="00FA2190">
        <w:rPr>
          <w:iCs/>
          <w:szCs w:val="20"/>
        </w:rPr>
        <w:t>The</w:t>
      </w:r>
      <w:r w:rsidRPr="00D03934">
        <w:t xml:space="preserve"> Supplier </w:t>
      </w:r>
      <w:r w:rsidR="004D59A3" w:rsidRPr="00D03934">
        <w:t>shall ensure that the Services:</w:t>
      </w:r>
    </w:p>
    <w:p w14:paraId="23B3EAC9" w14:textId="77777777" w:rsidR="008D0A60" w:rsidRDefault="008A251D" w:rsidP="00A71955">
      <w:pPr>
        <w:pStyle w:val="GPSL4numberedclause"/>
      </w:pPr>
      <w:bookmarkStart w:id="138" w:name="_Ref362269517"/>
      <w:r w:rsidRPr="00D03934">
        <w:t xml:space="preserve">comply in all respects with </w:t>
      </w:r>
      <w:r w:rsidR="004F773C">
        <w:t xml:space="preserve">any </w:t>
      </w:r>
      <w:r w:rsidR="00C04097">
        <w:t xml:space="preserve">description of the </w:t>
      </w:r>
      <w:r w:rsidRPr="00D03934">
        <w:t xml:space="preserve">Services in </w:t>
      </w:r>
      <w:r w:rsidR="00667883" w:rsidRPr="00D03934">
        <w:t>Call Off Schedule 2 (Services)</w:t>
      </w:r>
      <w:r w:rsidR="00EB0A16" w:rsidRPr="00D03934">
        <w:t xml:space="preserve"> or elsewhere in this Call Off Contract</w:t>
      </w:r>
      <w:r w:rsidRPr="00D03934">
        <w:t>; and</w:t>
      </w:r>
      <w:bookmarkEnd w:id="138"/>
    </w:p>
    <w:p w14:paraId="23B3EACA" w14:textId="77777777" w:rsidR="008A251D" w:rsidRPr="00D03934" w:rsidRDefault="008A251D" w:rsidP="00A71955">
      <w:pPr>
        <w:pStyle w:val="GPSL4numberedclause"/>
      </w:pPr>
      <w:proofErr w:type="gramStart"/>
      <w:r w:rsidRPr="00D03934">
        <w:t>are</w:t>
      </w:r>
      <w:proofErr w:type="gramEnd"/>
      <w:r w:rsidRPr="00D03934">
        <w:t xml:space="preserve"> supplied in accordance with the provisions of this Call Off Contract or the Tender.</w:t>
      </w:r>
    </w:p>
    <w:p w14:paraId="23B3EACB" w14:textId="77777777" w:rsidR="008D0A60" w:rsidRDefault="008A251D" w:rsidP="00A71955">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23B3EACC" w14:textId="77777777" w:rsidR="008D0A60" w:rsidRDefault="00F91CAD" w:rsidP="00A71955">
      <w:pPr>
        <w:pStyle w:val="GPSL4numberedclause"/>
      </w:pPr>
      <w:bookmarkStart w:id="139" w:name="_Ref362269481"/>
      <w:r w:rsidRPr="00D03934">
        <w:t>a</w:t>
      </w:r>
      <w:r w:rsidR="008A251D" w:rsidRPr="00D03934">
        <w:t>ll applicable Law;</w:t>
      </w:r>
      <w:bookmarkEnd w:id="139"/>
      <w:r w:rsidR="008A251D" w:rsidRPr="00D03934">
        <w:t xml:space="preserve"> </w:t>
      </w:r>
    </w:p>
    <w:p w14:paraId="23B3EACD" w14:textId="77777777" w:rsidR="008A251D" w:rsidRPr="00D03934" w:rsidRDefault="00F91CAD" w:rsidP="00A71955">
      <w:pPr>
        <w:pStyle w:val="GPSL4numberedclause"/>
      </w:pPr>
      <w:r w:rsidRPr="00D03934">
        <w:t>G</w:t>
      </w:r>
      <w:r w:rsidR="008A251D" w:rsidRPr="00D03934">
        <w:t xml:space="preserve">ood Industry Practice; </w:t>
      </w:r>
    </w:p>
    <w:p w14:paraId="23B3EACE" w14:textId="77777777" w:rsidR="00E13960" w:rsidRDefault="00F91CAD" w:rsidP="00A71955">
      <w:pPr>
        <w:pStyle w:val="GPSL4numberedclause"/>
      </w:pPr>
      <w:r w:rsidRPr="00D03934">
        <w:t>t</w:t>
      </w:r>
      <w:r w:rsidR="008A251D" w:rsidRPr="00D03934">
        <w:t xml:space="preserve">he Standards; </w:t>
      </w:r>
    </w:p>
    <w:p w14:paraId="23B3EACF" w14:textId="77777777" w:rsidR="00C9243A" w:rsidRDefault="00F91CAD" w:rsidP="00A71955">
      <w:pPr>
        <w:pStyle w:val="GPSL4numberedclause"/>
      </w:pPr>
      <w:bookmarkStart w:id="140" w:name="_Ref363736159"/>
      <w:r w:rsidRPr="00D03934">
        <w:t>t</w:t>
      </w:r>
      <w:r w:rsidR="008A251D" w:rsidRPr="00D03934">
        <w:t>he Security Policy;</w:t>
      </w:r>
      <w:bookmarkEnd w:id="140"/>
      <w:r w:rsidR="008A251D" w:rsidRPr="00D03934">
        <w:t xml:space="preserve"> </w:t>
      </w:r>
    </w:p>
    <w:p w14:paraId="23B3EAD0" w14:textId="77777777" w:rsidR="00C9243A" w:rsidRDefault="00F91CAD" w:rsidP="00A71955">
      <w:pPr>
        <w:pStyle w:val="GPSL4numberedclause"/>
      </w:pPr>
      <w:bookmarkStart w:id="141" w:name="_Ref362269498"/>
      <w:r w:rsidRPr="00D03934">
        <w:t>t</w:t>
      </w:r>
      <w:r w:rsidR="008A251D" w:rsidRPr="00D03934">
        <w:t>he ICT Policy</w:t>
      </w:r>
      <w:r w:rsidR="00EB0A16" w:rsidRPr="00D03934">
        <w:t xml:space="preserve"> (if so required by the Customer)</w:t>
      </w:r>
      <w:r w:rsidR="008A251D" w:rsidRPr="00D03934">
        <w:t>; and</w:t>
      </w:r>
      <w:bookmarkEnd w:id="141"/>
      <w:r w:rsidR="008A251D" w:rsidRPr="00D03934">
        <w:t xml:space="preserve"> </w:t>
      </w:r>
    </w:p>
    <w:bookmarkEnd w:id="136"/>
    <w:bookmarkEnd w:id="137"/>
    <w:p w14:paraId="23B3EAD1" w14:textId="1D1B8323" w:rsidR="00C9243A" w:rsidRDefault="00FE3AEE" w:rsidP="00A71955">
      <w:pPr>
        <w:pStyle w:val="GPSL4numberedclause"/>
      </w:pPr>
      <w:proofErr w:type="gramStart"/>
      <w:r w:rsidRPr="00D03934">
        <w:t>the</w:t>
      </w:r>
      <w:proofErr w:type="gramEnd"/>
      <w:r w:rsidRPr="00D03934">
        <w:t xml:space="preserve"> Supplier's own established procedures and practices to the extent the same do not conflict with the requirements of Clauses</w:t>
      </w:r>
      <w:r w:rsidR="00BD0E1D" w:rsidRPr="00D03934">
        <w:t xml:space="preserve"> </w:t>
      </w:r>
      <w:r w:rsidR="009F474C" w:rsidRPr="00D03934">
        <w:fldChar w:fldCharType="begin"/>
      </w:r>
      <w:r w:rsidR="003243C9" w:rsidRPr="00D03934">
        <w:instrText xml:space="preserve"> REF _Ref362269481 \w \h </w:instrText>
      </w:r>
      <w:r w:rsidR="00A71955">
        <w:instrText xml:space="preserve"> \* MERGEFORMAT </w:instrText>
      </w:r>
      <w:r w:rsidR="009F474C" w:rsidRPr="00D03934">
        <w:fldChar w:fldCharType="separate"/>
      </w:r>
      <w:r w:rsidR="001439B0">
        <w:t>7.1.3(a)</w:t>
      </w:r>
      <w:r w:rsidR="009F474C" w:rsidRPr="00D03934">
        <w:fldChar w:fldCharType="end"/>
      </w:r>
      <w:r w:rsidR="003243C9" w:rsidRPr="00D03934">
        <w:t xml:space="preserve"> </w:t>
      </w:r>
      <w:r w:rsidRPr="00D03934">
        <w:t>to</w:t>
      </w:r>
      <w:r w:rsidR="00DF10DA">
        <w:t xml:space="preserve"> </w:t>
      </w:r>
      <w:r w:rsidR="009F474C">
        <w:fldChar w:fldCharType="begin"/>
      </w:r>
      <w:r w:rsidR="00DF10DA">
        <w:instrText xml:space="preserve"> REF _Ref362269498 \w \h </w:instrText>
      </w:r>
      <w:r w:rsidR="00A71955">
        <w:instrText xml:space="preserve"> \* MERGEFORMAT </w:instrText>
      </w:r>
      <w:r w:rsidR="009F474C">
        <w:fldChar w:fldCharType="separate"/>
      </w:r>
      <w:r w:rsidR="001439B0">
        <w:t>7.1.3(e)</w:t>
      </w:r>
      <w:r w:rsidR="009F474C">
        <w:fldChar w:fldCharType="end"/>
      </w:r>
      <w:r w:rsidR="00F91CAD" w:rsidRPr="00D03934">
        <w:t>.</w:t>
      </w:r>
    </w:p>
    <w:p w14:paraId="23B3EAD2" w14:textId="77777777" w:rsidR="008D0A60" w:rsidRDefault="00BE5B51" w:rsidP="00A71955">
      <w:pPr>
        <w:pStyle w:val="GPSL3numberedclause"/>
      </w:pPr>
      <w:bookmarkStart w:id="142" w:name="_Ref358977643"/>
      <w:r w:rsidRPr="00FA2190">
        <w:rPr>
          <w:iCs/>
          <w:szCs w:val="20"/>
        </w:rPr>
        <w:t>The</w:t>
      </w:r>
      <w:r w:rsidRPr="00D03934">
        <w:t xml:space="preserve"> Supplier shall:</w:t>
      </w:r>
      <w:bookmarkEnd w:id="142"/>
    </w:p>
    <w:p w14:paraId="23B3EAD3" w14:textId="77777777" w:rsidR="008D0A60" w:rsidRDefault="00BE5B51" w:rsidP="00A71955">
      <w:pPr>
        <w:pStyle w:val="GPSL4numberedclause"/>
      </w:pPr>
      <w:bookmarkStart w:id="143" w:name="_Ref358986218"/>
      <w:r w:rsidRPr="00D03934">
        <w:t>at all times allocate sufficient resources with the appropriate technical expertise to supply the Deliverables and to provide the Services in accordance with this Call Off Contract;</w:t>
      </w:r>
      <w:bookmarkEnd w:id="143"/>
      <w:r w:rsidRPr="00D03934">
        <w:t xml:space="preserve"> </w:t>
      </w:r>
    </w:p>
    <w:p w14:paraId="23B3EAD4" w14:textId="43829BC6" w:rsidR="00BF191D" w:rsidRPr="00D03934" w:rsidRDefault="00BE5B51" w:rsidP="00A71955">
      <w:pPr>
        <w:pStyle w:val="GPSL4numberedclause"/>
      </w:pPr>
      <w:r w:rsidRPr="00D03934">
        <w:t>subject to Clause</w:t>
      </w:r>
      <w:r w:rsidR="00BD0E1D" w:rsidRPr="00D03934">
        <w:t xml:space="preserve"> </w:t>
      </w:r>
      <w:r w:rsidR="009F474C" w:rsidRPr="00D03934">
        <w:fldChar w:fldCharType="begin"/>
      </w:r>
      <w:r w:rsidR="001C176D" w:rsidRPr="00D03934">
        <w:instrText xml:space="preserve"> REF _Ref359363277 \r \h </w:instrText>
      </w:r>
      <w:r w:rsidR="00A71955">
        <w:instrText xml:space="preserve"> \* MERGEFORMAT </w:instrText>
      </w:r>
      <w:r w:rsidR="009F474C" w:rsidRPr="00D03934">
        <w:fldChar w:fldCharType="separate"/>
      </w:r>
      <w:r w:rsidR="001439B0">
        <w:t>22.1</w:t>
      </w:r>
      <w:r w:rsidR="009F474C" w:rsidRPr="00D03934">
        <w:fldChar w:fldCharType="end"/>
      </w:r>
      <w:r w:rsidRPr="00D03934">
        <w:t xml:space="preserve"> (Variation</w:t>
      </w:r>
      <w:r w:rsidR="001C176D" w:rsidRPr="00D03934">
        <w:t xml:space="preserve"> Procedure</w:t>
      </w:r>
      <w:r w:rsidRPr="00D03934">
        <w:t>), obtain, and maintain throughout the duration of this Call Off Contract, all the consents, approvals, licences and permissions (statutory, regulatory contractual or otherwise) it may require and which are necessary for the provision of the Services;</w:t>
      </w:r>
      <w:bookmarkStart w:id="144" w:name="_Ref358986225"/>
    </w:p>
    <w:p w14:paraId="23B3EAD5" w14:textId="77777777" w:rsidR="00C9243A" w:rsidRDefault="003A7207" w:rsidP="00A71955">
      <w:pPr>
        <w:pStyle w:val="GPSL4numberedclause"/>
      </w:pPr>
      <w:bookmarkStart w:id="145" w:name="_Ref358986237"/>
      <w:bookmarkStart w:id="146" w:name="_Ref349133767"/>
      <w:bookmarkEnd w:id="144"/>
      <w:r>
        <w:t xml:space="preserve">ensure that </w:t>
      </w:r>
      <w:r w:rsidR="00BF191D" w:rsidRPr="00D03934">
        <w:t>any products or services recommended or otherwise specified by the Supplier for use by the Customer in co</w:t>
      </w:r>
      <w:r w:rsidR="00C04097">
        <w:t xml:space="preserve">njunction with the Deliverables </w:t>
      </w:r>
      <w:r w:rsidR="00ED240F">
        <w:t xml:space="preserve">and/or </w:t>
      </w:r>
      <w:r w:rsidR="00BF191D" w:rsidRPr="00D03934">
        <w:t>the Service</w:t>
      </w:r>
      <w:r w:rsidR="00C04097">
        <w:t xml:space="preserve">s shall enable the Deliverables </w:t>
      </w:r>
      <w:r w:rsidR="00ED240F">
        <w:t xml:space="preserve">and/or the </w:t>
      </w:r>
      <w:r w:rsidR="00BF191D" w:rsidRPr="00D03934">
        <w:t xml:space="preserve">Services to meet the </w:t>
      </w:r>
      <w:r w:rsidR="00D72735" w:rsidRPr="00D03934">
        <w:t>requirements</w:t>
      </w:r>
      <w:r w:rsidR="00BF191D" w:rsidRPr="00D03934">
        <w:t xml:space="preserve"> of the Customer; </w:t>
      </w:r>
      <w:bookmarkEnd w:id="145"/>
    </w:p>
    <w:p w14:paraId="23B3EAD6" w14:textId="77777777" w:rsidR="00C9243A" w:rsidRDefault="003A7207" w:rsidP="00A71955">
      <w:pPr>
        <w:pStyle w:val="GPSL4numberedclause"/>
      </w:pPr>
      <w:bookmarkStart w:id="147" w:name="_Ref358986255"/>
      <w:r>
        <w:t xml:space="preserve">ensure that </w:t>
      </w:r>
      <w:r w:rsidR="00BF191D" w:rsidRPr="00D03934">
        <w:t>the Supplier Assets will be free of all encumbrances (except as agreed in writing with the Customer);</w:t>
      </w:r>
      <w:bookmarkEnd w:id="147"/>
      <w:r w:rsidR="00BB6EA3" w:rsidRPr="00D03934">
        <w:t xml:space="preserve"> and</w:t>
      </w:r>
    </w:p>
    <w:p w14:paraId="23B3EAD7" w14:textId="77777777" w:rsidR="00C9243A" w:rsidRDefault="003A7207" w:rsidP="00A71955">
      <w:pPr>
        <w:pStyle w:val="GPSL4numberedclause"/>
      </w:pPr>
      <w:bookmarkStart w:id="148" w:name="_Ref358986257"/>
      <w:r>
        <w:t xml:space="preserve">ensure that </w:t>
      </w:r>
      <w:r w:rsidR="00C04097">
        <w:t xml:space="preserve">the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8"/>
      <w:r w:rsidR="00003FE7" w:rsidRPr="00D03934">
        <w:t>;</w:t>
      </w:r>
    </w:p>
    <w:p w14:paraId="23B3EAD8" w14:textId="77777777" w:rsidR="00C9243A" w:rsidRDefault="00366DB9" w:rsidP="00A71955">
      <w:pPr>
        <w:pStyle w:val="GPSL4numberedclause"/>
      </w:pPr>
      <w:bookmarkStart w:id="149" w:name="_Ref358986260"/>
      <w:r w:rsidRPr="00D03934">
        <w:t xml:space="preserve">minimise any disruption to </w:t>
      </w:r>
      <w:r w:rsidR="00C05F66">
        <w:t xml:space="preserve">the Sites </w:t>
      </w:r>
      <w:r w:rsidRPr="00D03934">
        <w:t>and/or the Customer's operations when providing the Services;</w:t>
      </w:r>
      <w:bookmarkEnd w:id="149"/>
    </w:p>
    <w:p w14:paraId="23B3EAD9" w14:textId="77777777" w:rsidR="00C9243A" w:rsidRDefault="00366DB9" w:rsidP="00A71955">
      <w:pPr>
        <w:pStyle w:val="GPSL4numberedclause"/>
      </w:pPr>
      <w:bookmarkStart w:id="150" w:name="_Ref358986261"/>
      <w:r w:rsidRPr="00D03934">
        <w:rPr>
          <w:rFonts w:eastAsia="Arial Unicode MS"/>
        </w:rPr>
        <w:t>ensure that any Documentation and training provided by the Supplier to the Customer are comprehensive, accurate and prepared in accordance with Good Industry Practice;</w:t>
      </w:r>
      <w:bookmarkEnd w:id="150"/>
    </w:p>
    <w:p w14:paraId="23B3EADA" w14:textId="77777777" w:rsidR="00C9243A" w:rsidRDefault="00366DB9" w:rsidP="00A71955">
      <w:pPr>
        <w:pStyle w:val="GPSL4numberedclause"/>
      </w:pPr>
      <w:bookmarkStart w:id="151" w:name="_Ref358986266"/>
      <w:r w:rsidRPr="00D03934">
        <w:t xml:space="preserve">co-operate with the Other Suppliers and provide reasonable information (including any Documentation), advice and assistance in connection with the </w:t>
      </w:r>
      <w:r w:rsidR="00ED240F">
        <w:t xml:space="preserve">Services </w:t>
      </w:r>
      <w:r w:rsidRPr="00D03934">
        <w:t xml:space="preserve">to any Other Supplier and, on the Call Off Expiry Date for any reason, to enable the timely transition of the </w:t>
      </w:r>
      <w:r w:rsidR="003A7207">
        <w:t xml:space="preserve">supply of the </w:t>
      </w:r>
      <w:r w:rsidRPr="00D03934">
        <w:t>Services (or any of them) to the Customer and/or to any Replacement Supplier;</w:t>
      </w:r>
      <w:bookmarkEnd w:id="151"/>
      <w:r w:rsidRPr="00D03934">
        <w:t xml:space="preserve"> </w:t>
      </w:r>
    </w:p>
    <w:p w14:paraId="23B3EADB" w14:textId="77777777" w:rsidR="00C9243A" w:rsidRDefault="00366DB9" w:rsidP="00A71955">
      <w:pPr>
        <w:pStyle w:val="GPSL4numberedclause"/>
      </w:pPr>
      <w:bookmarkStart w:id="152"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w:t>
      </w:r>
      <w:r w:rsidR="00ED240F">
        <w:t xml:space="preserve">and/or </w:t>
      </w:r>
      <w:r w:rsidRPr="00D03934">
        <w:t>Services. Where any such warranties are held on trust, the Supplier shall enforce such warranties in accordance with any reasonable directions that the Customer may notify from time to time to the Supplier;</w:t>
      </w:r>
      <w:bookmarkEnd w:id="152"/>
    </w:p>
    <w:p w14:paraId="23B3EADC" w14:textId="77777777" w:rsidR="00C9243A" w:rsidRDefault="00366DB9" w:rsidP="00A71955">
      <w:pPr>
        <w:pStyle w:val="GPSL4numberedclause"/>
      </w:pPr>
      <w:bookmarkStart w:id="153" w:name="_Ref358986269"/>
      <w:r w:rsidRPr="00D03934">
        <w:t>provide the Customer with such assistance as the Customer may reasonably require during the Call Off Contract Period in respect of the supply of the Services;</w:t>
      </w:r>
      <w:bookmarkEnd w:id="153"/>
    </w:p>
    <w:p w14:paraId="23B3EADD" w14:textId="77777777" w:rsidR="00C9243A" w:rsidRDefault="00047A3F" w:rsidP="00A71955">
      <w:pPr>
        <w:pStyle w:val="GPSL4numberedclause"/>
      </w:pPr>
      <w:bookmarkStart w:id="154" w:name="_Ref358986271"/>
      <w:r w:rsidRPr="00D03934">
        <w:t xml:space="preserve">deliver the Services in a proportionate and efficient manner; </w:t>
      </w:r>
    </w:p>
    <w:p w14:paraId="23B3EADE" w14:textId="77777777" w:rsidR="00C9243A" w:rsidRDefault="00366DB9" w:rsidP="00A71955">
      <w:pPr>
        <w:pStyle w:val="GPSL4numberedclause"/>
      </w:pPr>
      <w:bookmarkStart w:id="155"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4"/>
      <w:bookmarkEnd w:id="155"/>
    </w:p>
    <w:p w14:paraId="23B3EADF" w14:textId="77777777" w:rsidR="00C9243A" w:rsidRDefault="00366DB9" w:rsidP="00A71955">
      <w:pPr>
        <w:pStyle w:val="GPSL4numberedclause"/>
      </w:pPr>
      <w:bookmarkStart w:id="156" w:name="_Ref358986272"/>
      <w:proofErr w:type="gramStart"/>
      <w:r w:rsidRPr="00D03934">
        <w:t>gather</w:t>
      </w:r>
      <w:proofErr w:type="gramEnd"/>
      <w:r w:rsidRPr="00D03934">
        <w:t>, collate and provide such information and co-operation as the Customer may reasonably request for the purposes of ascertaining the Supplier’s compliance with its obligations under this Call Off Contract.</w:t>
      </w:r>
      <w:bookmarkEnd w:id="156"/>
      <w:r w:rsidRPr="00D03934">
        <w:t xml:space="preserve"> </w:t>
      </w:r>
    </w:p>
    <w:p w14:paraId="23B3EAE0" w14:textId="77777777" w:rsidR="008D0A60" w:rsidRDefault="00F22DC6" w:rsidP="00A71955">
      <w:pPr>
        <w:pStyle w:val="GPSL3numberedclause"/>
      </w:pPr>
      <w:bookmarkStart w:id="157"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7"/>
    </w:p>
    <w:p w14:paraId="23B3EAE1" w14:textId="77777777" w:rsidR="00E13960" w:rsidRPr="0091279C" w:rsidRDefault="00863962" w:rsidP="00A71955">
      <w:pPr>
        <w:pStyle w:val="GPSL1CLAUSEHEADING"/>
      </w:pPr>
      <w:bookmarkStart w:id="158" w:name="_Ref379278852"/>
      <w:bookmarkStart w:id="159" w:name="_Toc405548627"/>
      <w:r w:rsidRPr="0091279C">
        <w:t>Services</w:t>
      </w:r>
      <w:bookmarkEnd w:id="158"/>
      <w:bookmarkEnd w:id="159"/>
    </w:p>
    <w:p w14:paraId="23B3EAE2" w14:textId="77777777" w:rsidR="008D0A60" w:rsidRDefault="003D1438" w:rsidP="00A71955">
      <w:pPr>
        <w:pStyle w:val="GPSL2NumberedBoldHeading"/>
      </w:pPr>
      <w:bookmarkStart w:id="160" w:name="_Ref362521638"/>
      <w:r w:rsidRPr="00D03934">
        <w:t>Time of Delivery of the Services</w:t>
      </w:r>
      <w:bookmarkEnd w:id="160"/>
    </w:p>
    <w:p w14:paraId="23B3EAE3" w14:textId="049ECE67" w:rsidR="003D1438" w:rsidRPr="00D03934" w:rsidRDefault="003D1438" w:rsidP="00A71955">
      <w:pPr>
        <w:pStyle w:val="GPSL3numberedclause"/>
      </w:pPr>
      <w:r w:rsidRPr="00D03934">
        <w:t>The Supplier shall provide the Services 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9F474C" w:rsidRPr="00D03934">
        <w:fldChar w:fldCharType="begin"/>
      </w:r>
      <w:r w:rsidR="005F7060" w:rsidRPr="00D03934">
        <w:instrText xml:space="preserve"> REF _Ref359229752 \r \h </w:instrText>
      </w:r>
      <w:r w:rsidR="00A71955">
        <w:instrText xml:space="preserve"> \* MERGEFORMAT </w:instrText>
      </w:r>
      <w:r w:rsidR="009F474C" w:rsidRPr="00D03934">
        <w:fldChar w:fldCharType="separate"/>
      </w:r>
      <w:r w:rsidR="001439B0">
        <w:t>6</w:t>
      </w:r>
      <w:r w:rsidR="009F474C" w:rsidRPr="00D03934">
        <w:fldChar w:fldCharType="end"/>
      </w:r>
      <w:r w:rsidR="005F7060" w:rsidRPr="00D03934">
        <w:t xml:space="preserve"> </w:t>
      </w:r>
      <w:r w:rsidR="004D59A3" w:rsidRPr="00D03934">
        <w:t>(Implementation Plan).</w:t>
      </w:r>
    </w:p>
    <w:p w14:paraId="23B3EAE4" w14:textId="77777777" w:rsidR="00F22DC6" w:rsidRPr="00D03934" w:rsidRDefault="00ED4023" w:rsidP="00A71955">
      <w:pPr>
        <w:pStyle w:val="GPSL2NumberedBoldHeading"/>
      </w:pPr>
      <w:bookmarkStart w:id="161" w:name="_Ref358993231"/>
      <w:r w:rsidRPr="00D03934">
        <w:t xml:space="preserve">Location </w:t>
      </w:r>
      <w:r w:rsidR="003D1438" w:rsidRPr="00D03934">
        <w:t xml:space="preserve">and Manner </w:t>
      </w:r>
      <w:r w:rsidRPr="00D03934">
        <w:t>of Delivery of the Services</w:t>
      </w:r>
      <w:bookmarkEnd w:id="161"/>
    </w:p>
    <w:p w14:paraId="23B3EAE5" w14:textId="77777777" w:rsidR="008D0A60" w:rsidRDefault="007355E9" w:rsidP="00A71955">
      <w:pPr>
        <w:pStyle w:val="GPSL3numberedclause"/>
        <w:rPr>
          <w:iCs/>
          <w:szCs w:val="20"/>
        </w:rPr>
      </w:pPr>
      <w:bookmarkStart w:id="162" w:name="_Ref358987796"/>
      <w:bookmarkEnd w:id="146"/>
      <w:r w:rsidRPr="00FA2190">
        <w:rPr>
          <w:iCs/>
          <w:szCs w:val="20"/>
        </w:rPr>
        <w:t>Except</w:t>
      </w:r>
      <w:r w:rsidRPr="00D03934">
        <w:t xml:space="preserve"> where otherwise provided in th</w:t>
      </w:r>
      <w:r w:rsidR="00E24750" w:rsidRPr="00D03934">
        <w:t>is</w:t>
      </w:r>
      <w:r w:rsidRPr="00D03934">
        <w:t xml:space="preserve"> Call </w:t>
      </w:r>
      <w:proofErr w:type="gramStart"/>
      <w:r w:rsidRPr="00D03934">
        <w:t>Off</w:t>
      </w:r>
      <w:proofErr w:type="gramEnd"/>
      <w:r w:rsidRPr="00D03934">
        <w:t xml:space="preserve">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2"/>
    </w:p>
    <w:p w14:paraId="23B3EAE6" w14:textId="77777777" w:rsidR="00E13960" w:rsidRDefault="007355E9" w:rsidP="00A7195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23B3EAE7" w14:textId="77777777" w:rsidR="008D0A60" w:rsidRDefault="00B92315" w:rsidP="00A71955">
      <w:pPr>
        <w:pStyle w:val="GPSL2NumberedBoldHeading"/>
      </w:pPr>
      <w:bookmarkStart w:id="163" w:name="_Ref349210884"/>
      <w:r w:rsidRPr="00D03934">
        <w:t>Undelivered Services</w:t>
      </w:r>
      <w:bookmarkEnd w:id="163"/>
    </w:p>
    <w:p w14:paraId="23B3EAE8" w14:textId="3438E3D8" w:rsidR="007A61FE" w:rsidRPr="00D03934" w:rsidRDefault="007355E9" w:rsidP="00A71955">
      <w:pPr>
        <w:pStyle w:val="GPSL3numberedclause"/>
      </w:pPr>
      <w:bookmarkStart w:id="164" w:name="_Ref358992854"/>
      <w:bookmarkStart w:id="165"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7AE3">
        <w:fldChar w:fldCharType="begin"/>
      </w:r>
      <w:r w:rsidR="00F17AE3">
        <w:instrText xml:space="preserve"> REF _Ref349135184 \n \h  \* MERGEFORMAT </w:instrText>
      </w:r>
      <w:r w:rsidR="00F17AE3">
        <w:fldChar w:fldCharType="separate"/>
      </w:r>
      <w:r w:rsidR="001439B0">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A71955">
        <w:instrText xml:space="preserve"> \* MERGEFORMAT </w:instrText>
      </w:r>
      <w:r w:rsidR="009F474C" w:rsidRPr="00D03934">
        <w:fldChar w:fldCharType="separate"/>
      </w:r>
      <w:r w:rsidR="001439B0">
        <w:t>8.1</w:t>
      </w:r>
      <w:r w:rsidR="009F474C" w:rsidRPr="00D03934">
        <w:fldChar w:fldCharType="end"/>
      </w:r>
      <w:r w:rsidR="00453E23" w:rsidRPr="00D03934">
        <w:t xml:space="preserve"> (Time of Delivery of the Services) and</w:t>
      </w:r>
      <w:r w:rsidR="001D56E2" w:rsidRPr="00D03934">
        <w:t xml:space="preserve"> </w:t>
      </w:r>
      <w:r w:rsidR="009F474C" w:rsidRPr="00D03934">
        <w:fldChar w:fldCharType="begin"/>
      </w:r>
      <w:r w:rsidR="001D56E2" w:rsidRPr="00D03934">
        <w:instrText xml:space="preserve"> REF _Ref358993231 \w \h </w:instrText>
      </w:r>
      <w:r w:rsidR="00A71955">
        <w:instrText xml:space="preserve"> \* MERGEFORMAT </w:instrText>
      </w:r>
      <w:r w:rsidR="009F474C" w:rsidRPr="00D03934">
        <w:fldChar w:fldCharType="separate"/>
      </w:r>
      <w:r w:rsidR="001439B0">
        <w:t>8.2</w:t>
      </w:r>
      <w:r w:rsidR="009F474C"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4"/>
    </w:p>
    <w:p w14:paraId="23B3EAE9" w14:textId="0D53C42B" w:rsidR="009C5028" w:rsidRDefault="00D44005" w:rsidP="00A71955">
      <w:pPr>
        <w:pStyle w:val="GPSL3numberedclause"/>
      </w:pPr>
      <w:bookmarkStart w:id="166"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7AE3">
        <w:fldChar w:fldCharType="begin"/>
      </w:r>
      <w:r w:rsidR="00F17AE3">
        <w:instrText xml:space="preserve"> REF _Ref349135184 \n \h  \* MERGEFORMAT </w:instrText>
      </w:r>
      <w:r w:rsidR="00F17AE3">
        <w:fldChar w:fldCharType="separate"/>
      </w:r>
      <w:r w:rsidR="001439B0">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A71955">
        <w:instrText xml:space="preserve"> \* MERGEFORMAT </w:instrText>
      </w:r>
      <w:r w:rsidR="009F474C" w:rsidRPr="00D03934">
        <w:fldChar w:fldCharType="separate"/>
      </w:r>
      <w:r w:rsidR="001439B0">
        <w:t>8.1</w:t>
      </w:r>
      <w:r w:rsidR="009F474C" w:rsidRPr="00D03934">
        <w:fldChar w:fldCharType="end"/>
      </w:r>
      <w:r w:rsidR="00453E23" w:rsidRPr="00D03934">
        <w:t xml:space="preserve"> (Time of Delivery of the Services) and </w:t>
      </w:r>
      <w:r w:rsidR="009F474C" w:rsidRPr="00D03934">
        <w:fldChar w:fldCharType="begin"/>
      </w:r>
      <w:r w:rsidR="00453E23" w:rsidRPr="00D03934">
        <w:instrText xml:space="preserve"> REF _Ref358993231 \w \h </w:instrText>
      </w:r>
      <w:r w:rsidR="00A71955">
        <w:instrText xml:space="preserve"> \* MERGEFORMAT </w:instrText>
      </w:r>
      <w:r w:rsidR="009F474C" w:rsidRPr="00D03934">
        <w:fldChar w:fldCharType="separate"/>
      </w:r>
      <w:r w:rsidR="001439B0">
        <w:t>8.2</w:t>
      </w:r>
      <w:r w:rsidR="009F474C"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6"/>
    </w:p>
    <w:p w14:paraId="23B3EAEA" w14:textId="77777777" w:rsidR="00C9243A" w:rsidRDefault="006335B8" w:rsidP="00A71955">
      <w:pPr>
        <w:pStyle w:val="GPSL2NumberedBoldHeading"/>
      </w:pPr>
      <w:bookmarkStart w:id="167"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5"/>
      <w:bookmarkEnd w:id="167"/>
    </w:p>
    <w:p w14:paraId="23B3EAEB" w14:textId="16197F82" w:rsidR="009C5028" w:rsidRDefault="004F5004" w:rsidP="00A71955">
      <w:pPr>
        <w:pStyle w:val="GPSL3numberedclause"/>
      </w:pPr>
      <w:r w:rsidRPr="00FA2190">
        <w:rPr>
          <w:iCs/>
          <w:szCs w:val="20"/>
        </w:rPr>
        <w:t>Subject</w:t>
      </w:r>
      <w:r w:rsidRPr="00D03934">
        <w:t xml:space="preserve"> to Clauses</w:t>
      </w:r>
      <w:r w:rsidR="00453E23" w:rsidRPr="00D03934">
        <w:t xml:space="preserve"> </w:t>
      </w:r>
      <w:r w:rsidR="009F474C" w:rsidRPr="00D03934">
        <w:fldChar w:fldCharType="begin"/>
      </w:r>
      <w:r w:rsidRPr="00D03934">
        <w:instrText xml:space="preserve"> REF _Ref358977546 \w \h </w:instrText>
      </w:r>
      <w:r w:rsidR="00A71955">
        <w:instrText xml:space="preserve"> \* MERGEFORMAT </w:instrText>
      </w:r>
      <w:r w:rsidR="009F474C" w:rsidRPr="00D03934">
        <w:fldChar w:fldCharType="separate"/>
      </w:r>
      <w:r w:rsidR="001439B0">
        <w:t>33.9.2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A71955">
        <w:instrText xml:space="preserve"> \* MERGEFORMAT </w:instrText>
      </w:r>
      <w:r w:rsidR="009F474C" w:rsidRPr="00D03934">
        <w:fldChar w:fldCharType="separate"/>
      </w:r>
      <w:r w:rsidR="001439B0">
        <w:t>33.9.3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_Ref358994553 \w \h </w:instrText>
      </w:r>
      <w:r w:rsidR="00A71955">
        <w:instrText xml:space="preserve"> \* MERGEFORMAT </w:instrText>
      </w:r>
      <w:r w:rsidR="009F474C" w:rsidRPr="00D03934">
        <w:fldChar w:fldCharType="separate"/>
      </w:r>
      <w:r w:rsidR="001439B0">
        <w:t>8.3.2</w:t>
      </w:r>
      <w:r w:rsidR="009F474C" w:rsidRPr="00D03934">
        <w:fldChar w:fldCharType="end"/>
      </w:r>
      <w:r w:rsidR="002A44A4" w:rsidRPr="00D03934">
        <w:t xml:space="preserve"> (Undelivered Services)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A71955">
        <w:instrText xml:space="preserve"> \* MERGEFORMAT </w:instrText>
      </w:r>
      <w:r w:rsidR="009F474C" w:rsidRPr="00D03934">
        <w:fldChar w:fldCharType="separate"/>
      </w:r>
      <w:r w:rsidR="001439B0">
        <w:t>39</w:t>
      </w:r>
      <w:r w:rsidR="009F474C"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23B3EAEC" w14:textId="29AB011E" w:rsidR="004F5004" w:rsidRPr="00D03934" w:rsidRDefault="004F5004" w:rsidP="00A71955">
      <w:pPr>
        <w:pStyle w:val="GPSL4numberedclause"/>
      </w:pPr>
      <w:r w:rsidRPr="00D03934">
        <w:t>remedy any breach of its obligations in Clause</w:t>
      </w:r>
      <w:r w:rsidR="00530E7C">
        <w:t>s</w:t>
      </w:r>
      <w:r w:rsidR="00C5696B" w:rsidRPr="00D03934">
        <w:t xml:space="preserve"> </w:t>
      </w:r>
      <w:r w:rsidR="009F474C" w:rsidRPr="00D03934">
        <w:fldChar w:fldCharType="begin"/>
      </w:r>
      <w:r w:rsidR="00C5696B" w:rsidRPr="00D03934">
        <w:instrText xml:space="preserve"> REF _Ref358992044 \w \h </w:instrText>
      </w:r>
      <w:r w:rsidR="00A71955">
        <w:instrText xml:space="preserve"> \* MERGEFORMAT </w:instrText>
      </w:r>
      <w:r w:rsidR="009F474C" w:rsidRPr="00D03934">
        <w:fldChar w:fldCharType="separate"/>
      </w:r>
      <w:r w:rsidR="001439B0">
        <w:t>7</w:t>
      </w:r>
      <w:r w:rsidR="009F474C" w:rsidRPr="00D03934">
        <w:fldChar w:fldCharType="end"/>
      </w:r>
      <w:r w:rsidR="00BD0E1D" w:rsidRPr="00D03934">
        <w:t xml:space="preserve"> </w:t>
      </w:r>
      <w:r w:rsidR="0043029F">
        <w:t xml:space="preserve">and </w:t>
      </w:r>
      <w:r w:rsidR="009F474C">
        <w:fldChar w:fldCharType="begin"/>
      </w:r>
      <w:r w:rsidR="0043029F">
        <w:instrText xml:space="preserve"> REF _Ref379278852 \r \h </w:instrText>
      </w:r>
      <w:r w:rsidR="00A71955">
        <w:instrText xml:space="preserve"> \* MERGEFORMAT </w:instrText>
      </w:r>
      <w:r w:rsidR="009F474C">
        <w:fldChar w:fldCharType="separate"/>
      </w:r>
      <w:r w:rsidR="001439B0">
        <w:t>8</w:t>
      </w:r>
      <w:r w:rsidR="009F474C">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23B3EAED" w14:textId="77777777" w:rsidR="008D0A60" w:rsidRDefault="004F5004" w:rsidP="00A71955">
      <w:pPr>
        <w:pStyle w:val="GPSL4numberedclause"/>
      </w:pPr>
      <w:proofErr w:type="gramStart"/>
      <w:r w:rsidRPr="00D03934">
        <w:t>meet</w:t>
      </w:r>
      <w:proofErr w:type="gramEnd"/>
      <w:r w:rsidRPr="00D03934">
        <w:t xml:space="preserve"> all the costs of, and incidental to, the performance of such remedial work.</w:t>
      </w:r>
    </w:p>
    <w:p w14:paraId="23B3EAEE" w14:textId="77777777" w:rsidR="008D0A60" w:rsidRDefault="008318CE" w:rsidP="00A71955">
      <w:pPr>
        <w:pStyle w:val="GPSL2NumberedBoldHeading"/>
      </w:pPr>
      <w:bookmarkStart w:id="168" w:name="_Ref360524601"/>
      <w:r w:rsidRPr="00D03934">
        <w:t>Continuing O</w:t>
      </w:r>
      <w:r w:rsidR="007B54AE" w:rsidRPr="00D03934">
        <w:t xml:space="preserve">bligation </w:t>
      </w:r>
      <w:r w:rsidRPr="00D03934">
        <w:t>to P</w:t>
      </w:r>
      <w:r w:rsidR="007B54AE" w:rsidRPr="00D03934">
        <w:t>rovide the Services</w:t>
      </w:r>
      <w:bookmarkEnd w:id="168"/>
    </w:p>
    <w:p w14:paraId="23B3EAEF" w14:textId="77777777" w:rsidR="008D0A60" w:rsidRDefault="007B54AE" w:rsidP="00A71955">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23B3EAF0" w14:textId="77777777" w:rsidR="008D0A60" w:rsidRDefault="007B54AE" w:rsidP="00A71955">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23B3EAF1" w14:textId="77777777" w:rsidR="007B54AE" w:rsidRPr="00D03934" w:rsidRDefault="007B54AE" w:rsidP="00A71955">
      <w:pPr>
        <w:pStyle w:val="GPSL4numberedclause"/>
      </w:pPr>
      <w:r w:rsidRPr="00D03934">
        <w:t xml:space="preserve">the existence of an unresolved </w:t>
      </w:r>
      <w:r w:rsidR="002209BA" w:rsidRPr="00D03934">
        <w:t>D</w:t>
      </w:r>
      <w:r w:rsidRPr="00D03934">
        <w:t>ispute; and/or</w:t>
      </w:r>
    </w:p>
    <w:p w14:paraId="23B3EAF2" w14:textId="77777777" w:rsidR="00E13960" w:rsidRDefault="00003FE7" w:rsidP="00A7195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23B3EAF3" w14:textId="2056A2DC" w:rsidR="00C9243A" w:rsidRDefault="007B54AE" w:rsidP="00A71955">
      <w:pPr>
        <w:pStyle w:val="GPSL4numberedclause"/>
      </w:pPr>
      <w:proofErr w:type="gramStart"/>
      <w:r w:rsidRPr="00D03934">
        <w:t>unless</w:t>
      </w:r>
      <w:proofErr w:type="gramEnd"/>
      <w:r w:rsidRPr="00D03934">
        <w:t xml:space="preserve"> the Supplier is enti</w:t>
      </w:r>
      <w:r w:rsidR="00003FE7" w:rsidRPr="00D03934">
        <w:t>tled to terminate this Call Off Contract</w:t>
      </w:r>
      <w:r w:rsidRPr="00D03934">
        <w:t xml:space="preserve"> under Clause</w:t>
      </w:r>
      <w:r w:rsidR="00501DBA" w:rsidRPr="00D03934">
        <w:t xml:space="preserve"> </w:t>
      </w:r>
      <w:r w:rsidR="009F474C" w:rsidRPr="00D03934">
        <w:fldChar w:fldCharType="begin"/>
      </w:r>
      <w:r w:rsidR="00501DBA" w:rsidRPr="00D03934">
        <w:instrText xml:space="preserve"> REF _Ref359363788 \r \h </w:instrText>
      </w:r>
      <w:r w:rsidR="00A71955">
        <w:instrText xml:space="preserve"> \* MERGEFORMAT </w:instrText>
      </w:r>
      <w:r w:rsidR="009F474C" w:rsidRPr="00D03934">
        <w:fldChar w:fldCharType="separate"/>
      </w:r>
      <w:r w:rsidR="001439B0">
        <w:t>43.1</w:t>
      </w:r>
      <w:r w:rsidR="009F474C"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23B3EAF4" w14:textId="77777777" w:rsidR="008D0A60" w:rsidRPr="00673BF1" w:rsidRDefault="0091279C" w:rsidP="00A71955">
      <w:pPr>
        <w:pStyle w:val="GPSL1CLAUSEHEADING"/>
      </w:pPr>
      <w:bookmarkStart w:id="169" w:name="_Toc349229831"/>
      <w:bookmarkStart w:id="170" w:name="_Toc349229994"/>
      <w:bookmarkStart w:id="171" w:name="_Toc349230394"/>
      <w:bookmarkStart w:id="172" w:name="_Toc349231276"/>
      <w:bookmarkStart w:id="173" w:name="_Toc349232002"/>
      <w:bookmarkStart w:id="174" w:name="_Toc349232383"/>
      <w:bookmarkStart w:id="175" w:name="_Toc349233119"/>
      <w:bookmarkStart w:id="176" w:name="_Toc349233254"/>
      <w:bookmarkStart w:id="177" w:name="_Toc349233388"/>
      <w:bookmarkStart w:id="178" w:name="_Toc350502977"/>
      <w:bookmarkStart w:id="179" w:name="_Toc350503967"/>
      <w:bookmarkStart w:id="180" w:name="_Toc350506257"/>
      <w:bookmarkStart w:id="181" w:name="_Toc350506495"/>
      <w:bookmarkStart w:id="182" w:name="_Toc350506625"/>
      <w:bookmarkStart w:id="183" w:name="_Toc350506755"/>
      <w:bookmarkStart w:id="184" w:name="_Toc350506887"/>
      <w:bookmarkStart w:id="185" w:name="_Toc350507348"/>
      <w:bookmarkStart w:id="186" w:name="_Toc350507882"/>
      <w:bookmarkStart w:id="187" w:name="_Toc40554862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673BF1">
        <w:t>not used</w:t>
      </w:r>
      <w:bookmarkEnd w:id="187"/>
    </w:p>
    <w:p w14:paraId="23B3EAF5" w14:textId="77777777" w:rsidR="008D0A60" w:rsidRPr="00673BF1" w:rsidRDefault="00E315E9" w:rsidP="00A71955">
      <w:pPr>
        <w:pStyle w:val="GPSL1CLAUSEHEADING"/>
      </w:pPr>
      <w:bookmarkStart w:id="188" w:name="_Toc349229833"/>
      <w:bookmarkStart w:id="189" w:name="_Toc349229996"/>
      <w:bookmarkStart w:id="190" w:name="_Toc349230396"/>
      <w:bookmarkStart w:id="191" w:name="_Toc349231278"/>
      <w:bookmarkStart w:id="192" w:name="_Toc349232004"/>
      <w:bookmarkStart w:id="193" w:name="_Toc349232385"/>
      <w:bookmarkStart w:id="194" w:name="_Toc349233121"/>
      <w:bookmarkStart w:id="195" w:name="_Toc349233256"/>
      <w:bookmarkStart w:id="196" w:name="_Toc349233390"/>
      <w:bookmarkStart w:id="197" w:name="_Toc350502979"/>
      <w:bookmarkStart w:id="198" w:name="_Toc350503969"/>
      <w:bookmarkStart w:id="199" w:name="_Toc350506259"/>
      <w:bookmarkStart w:id="200" w:name="_Toc350506497"/>
      <w:bookmarkStart w:id="201" w:name="_Toc350506627"/>
      <w:bookmarkStart w:id="202" w:name="_Toc350506757"/>
      <w:bookmarkStart w:id="203" w:name="_Toc350506889"/>
      <w:bookmarkStart w:id="204" w:name="_Toc350507350"/>
      <w:bookmarkStart w:id="205" w:name="_Toc350507884"/>
      <w:bookmarkStart w:id="206" w:name="_Toc315265006"/>
      <w:bookmarkStart w:id="207" w:name="_Ref349133455"/>
      <w:bookmarkStart w:id="208" w:name="_Ref349135371"/>
      <w:bookmarkStart w:id="209" w:name="_Toc350502980"/>
      <w:bookmarkStart w:id="210" w:name="_Toc350503970"/>
      <w:bookmarkStart w:id="211" w:name="_Toc351710860"/>
      <w:bookmarkStart w:id="212" w:name="_Toc358671719"/>
      <w:bookmarkStart w:id="213" w:name="_Toc405548629"/>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673BF1" w:rsidDel="0091279C">
        <w:t xml:space="preserve"> </w:t>
      </w:r>
      <w:bookmarkEnd w:id="206"/>
      <w:bookmarkEnd w:id="207"/>
      <w:bookmarkEnd w:id="208"/>
      <w:bookmarkEnd w:id="209"/>
      <w:bookmarkEnd w:id="210"/>
      <w:bookmarkEnd w:id="211"/>
      <w:bookmarkEnd w:id="212"/>
      <w:r w:rsidR="0091279C" w:rsidRPr="00673BF1">
        <w:t>not used</w:t>
      </w:r>
      <w:bookmarkEnd w:id="213"/>
    </w:p>
    <w:p w14:paraId="23B3EAF6" w14:textId="77777777" w:rsidR="00E315E9" w:rsidRPr="00E315E9" w:rsidRDefault="00E315E9" w:rsidP="00A71955">
      <w:pPr>
        <w:rPr>
          <w:highlight w:val="cyan"/>
          <w:lang w:eastAsia="zh-CN"/>
        </w:rPr>
      </w:pPr>
    </w:p>
    <w:p w14:paraId="23B3EAF7" w14:textId="77777777" w:rsidR="008D0A60" w:rsidRDefault="007355E9" w:rsidP="00A71955">
      <w:pPr>
        <w:pStyle w:val="GPSL1CLAUSEHEADING"/>
      </w:pPr>
      <w:bookmarkStart w:id="214" w:name="_Toc349229835"/>
      <w:bookmarkStart w:id="215" w:name="_Toc349229998"/>
      <w:bookmarkStart w:id="216" w:name="_Toc349230398"/>
      <w:bookmarkStart w:id="217" w:name="_Toc349231280"/>
      <w:bookmarkStart w:id="218" w:name="_Toc349232006"/>
      <w:bookmarkStart w:id="219" w:name="_Toc349232387"/>
      <w:bookmarkStart w:id="220" w:name="_Toc349233123"/>
      <w:bookmarkStart w:id="221" w:name="_Toc349233258"/>
      <w:bookmarkStart w:id="222" w:name="_Toc349233392"/>
      <w:bookmarkStart w:id="223" w:name="_Toc350502981"/>
      <w:bookmarkStart w:id="224" w:name="_Toc350503971"/>
      <w:bookmarkStart w:id="225" w:name="_Toc350506261"/>
      <w:bookmarkStart w:id="226" w:name="_Toc350506499"/>
      <w:bookmarkStart w:id="227" w:name="_Toc350506629"/>
      <w:bookmarkStart w:id="228" w:name="_Toc350506759"/>
      <w:bookmarkStart w:id="229" w:name="_Toc350506891"/>
      <w:bookmarkStart w:id="230" w:name="_Toc350507352"/>
      <w:bookmarkStart w:id="231" w:name="_Toc350507886"/>
      <w:bookmarkStart w:id="232" w:name="_Toc349229836"/>
      <w:bookmarkStart w:id="233" w:name="_Toc349229999"/>
      <w:bookmarkStart w:id="234" w:name="_Toc349230399"/>
      <w:bookmarkStart w:id="235" w:name="_Toc349231281"/>
      <w:bookmarkStart w:id="236" w:name="_Toc349232007"/>
      <w:bookmarkStart w:id="237" w:name="_Toc349232388"/>
      <w:bookmarkStart w:id="238" w:name="_Toc349233124"/>
      <w:bookmarkStart w:id="239" w:name="_Toc349233259"/>
      <w:bookmarkStart w:id="240" w:name="_Toc349233393"/>
      <w:bookmarkStart w:id="241" w:name="_Toc350502982"/>
      <w:bookmarkStart w:id="242" w:name="_Toc350503972"/>
      <w:bookmarkStart w:id="243" w:name="_Toc350506262"/>
      <w:bookmarkStart w:id="244" w:name="_Toc350506500"/>
      <w:bookmarkStart w:id="245" w:name="_Toc350506630"/>
      <w:bookmarkStart w:id="246" w:name="_Toc350506760"/>
      <w:bookmarkStart w:id="247" w:name="_Toc350506892"/>
      <w:bookmarkStart w:id="248" w:name="_Toc350507353"/>
      <w:bookmarkStart w:id="249" w:name="_Toc350507887"/>
      <w:bookmarkStart w:id="250" w:name="_Toc349229838"/>
      <w:bookmarkStart w:id="251" w:name="_Toc349230001"/>
      <w:bookmarkStart w:id="252" w:name="_Toc349230401"/>
      <w:bookmarkStart w:id="253" w:name="_Toc349231283"/>
      <w:bookmarkStart w:id="254" w:name="_Toc349232009"/>
      <w:bookmarkStart w:id="255" w:name="_Toc349232390"/>
      <w:bookmarkStart w:id="256" w:name="_Toc349233126"/>
      <w:bookmarkStart w:id="257" w:name="_Toc349233261"/>
      <w:bookmarkStart w:id="258" w:name="_Toc349233395"/>
      <w:bookmarkStart w:id="259" w:name="_Toc350502984"/>
      <w:bookmarkStart w:id="260" w:name="_Toc350503974"/>
      <w:bookmarkStart w:id="261" w:name="_Toc350506264"/>
      <w:bookmarkStart w:id="262" w:name="_Toc350506502"/>
      <w:bookmarkStart w:id="263" w:name="_Toc350506632"/>
      <w:bookmarkStart w:id="264" w:name="_Toc350506762"/>
      <w:bookmarkStart w:id="265" w:name="_Toc350506894"/>
      <w:bookmarkStart w:id="266" w:name="_Toc350507355"/>
      <w:bookmarkStart w:id="267" w:name="_Toc350507889"/>
      <w:bookmarkStart w:id="268" w:name="_Toc358671364"/>
      <w:bookmarkStart w:id="269" w:name="_Toc358671483"/>
      <w:bookmarkStart w:id="270" w:name="_Toc358671602"/>
      <w:bookmarkStart w:id="271" w:name="_Toc358671722"/>
      <w:bookmarkStart w:id="272" w:name="_Toc349229840"/>
      <w:bookmarkStart w:id="273" w:name="_Toc349230003"/>
      <w:bookmarkStart w:id="274" w:name="_Toc349230403"/>
      <w:bookmarkStart w:id="275" w:name="_Toc349231285"/>
      <w:bookmarkStart w:id="276" w:name="_Toc349232011"/>
      <w:bookmarkStart w:id="277" w:name="_Toc349232392"/>
      <w:bookmarkStart w:id="278" w:name="_Toc349233128"/>
      <w:bookmarkStart w:id="279" w:name="_Toc349233263"/>
      <w:bookmarkStart w:id="280" w:name="_Toc349233397"/>
      <w:bookmarkStart w:id="281" w:name="_Toc350502986"/>
      <w:bookmarkStart w:id="282" w:name="_Toc350503976"/>
      <w:bookmarkStart w:id="283" w:name="_Toc350506266"/>
      <w:bookmarkStart w:id="284" w:name="_Toc350506504"/>
      <w:bookmarkStart w:id="285" w:name="_Toc350506634"/>
      <w:bookmarkStart w:id="286" w:name="_Toc350506764"/>
      <w:bookmarkStart w:id="287" w:name="_Toc350506896"/>
      <w:bookmarkStart w:id="288" w:name="_Toc350507357"/>
      <w:bookmarkStart w:id="289" w:name="_Toc350507891"/>
      <w:bookmarkStart w:id="290" w:name="_Toc349229842"/>
      <w:bookmarkStart w:id="291" w:name="_Toc349230005"/>
      <w:bookmarkStart w:id="292" w:name="_Toc349230405"/>
      <w:bookmarkStart w:id="293" w:name="_Toc349231287"/>
      <w:bookmarkStart w:id="294" w:name="_Toc349232013"/>
      <w:bookmarkStart w:id="295" w:name="_Toc349232394"/>
      <w:bookmarkStart w:id="296" w:name="_Toc349233130"/>
      <w:bookmarkStart w:id="297" w:name="_Toc349233265"/>
      <w:bookmarkStart w:id="298" w:name="_Toc349233399"/>
      <w:bookmarkStart w:id="299" w:name="_Toc350502988"/>
      <w:bookmarkStart w:id="300" w:name="_Toc350503978"/>
      <w:bookmarkStart w:id="301" w:name="_Toc350506268"/>
      <w:bookmarkStart w:id="302" w:name="_Toc350506506"/>
      <w:bookmarkStart w:id="303" w:name="_Toc350506636"/>
      <w:bookmarkStart w:id="304" w:name="_Toc350506766"/>
      <w:bookmarkStart w:id="305" w:name="_Toc350506898"/>
      <w:bookmarkStart w:id="306" w:name="_Toc350507359"/>
      <w:bookmarkStart w:id="307" w:name="_Toc350507893"/>
      <w:bookmarkStart w:id="308" w:name="_Toc349229844"/>
      <w:bookmarkStart w:id="309" w:name="_Toc349230007"/>
      <w:bookmarkStart w:id="310" w:name="_Toc349230407"/>
      <w:bookmarkStart w:id="311" w:name="_Toc349231289"/>
      <w:bookmarkStart w:id="312" w:name="_Toc349232015"/>
      <w:bookmarkStart w:id="313" w:name="_Toc349232396"/>
      <w:bookmarkStart w:id="314" w:name="_Toc349233132"/>
      <w:bookmarkStart w:id="315" w:name="_Toc349233267"/>
      <w:bookmarkStart w:id="316" w:name="_Toc349233401"/>
      <w:bookmarkStart w:id="317" w:name="_Toc350502990"/>
      <w:bookmarkStart w:id="318" w:name="_Toc350503980"/>
      <w:bookmarkStart w:id="319" w:name="_Toc350506270"/>
      <w:bookmarkStart w:id="320" w:name="_Toc350506508"/>
      <w:bookmarkStart w:id="321" w:name="_Toc350506638"/>
      <w:bookmarkStart w:id="322" w:name="_Toc350506768"/>
      <w:bookmarkStart w:id="323" w:name="_Toc350506900"/>
      <w:bookmarkStart w:id="324" w:name="_Toc350507361"/>
      <w:bookmarkStart w:id="325" w:name="_Toc350507895"/>
      <w:bookmarkStart w:id="326" w:name="_Ref349134683"/>
      <w:bookmarkStart w:id="327" w:name="_Ref349135141"/>
      <w:bookmarkStart w:id="328" w:name="_Toc350502991"/>
      <w:bookmarkStart w:id="329" w:name="_Toc350503981"/>
      <w:bookmarkStart w:id="330" w:name="_Toc351710865"/>
      <w:bookmarkStart w:id="331" w:name="_Toc358671725"/>
      <w:bookmarkStart w:id="332" w:name="_Toc40554863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D03934">
        <w:t>STANDARDS AND QUALITY</w:t>
      </w:r>
      <w:bookmarkEnd w:id="326"/>
      <w:bookmarkEnd w:id="327"/>
      <w:bookmarkEnd w:id="328"/>
      <w:bookmarkEnd w:id="329"/>
      <w:bookmarkEnd w:id="330"/>
      <w:bookmarkEnd w:id="331"/>
      <w:bookmarkEnd w:id="332"/>
    </w:p>
    <w:p w14:paraId="23B3EAF8" w14:textId="77777777" w:rsidR="00E13960" w:rsidRDefault="00EB69CC" w:rsidP="00A7195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23B3EAF9" w14:textId="77777777" w:rsidR="00B2085F" w:rsidRPr="00CB2781" w:rsidRDefault="00B2085F" w:rsidP="00A71955">
      <w:pPr>
        <w:pStyle w:val="GPSL2numberedclause"/>
        <w:rPr>
          <w:b/>
          <w:bCs/>
          <w:u w:val="single"/>
        </w:rPr>
      </w:pPr>
      <w:r w:rsidRPr="00CB2781">
        <w:t xml:space="preserve">Throughout the </w:t>
      </w:r>
      <w:r>
        <w:t xml:space="preserve">Call </w:t>
      </w:r>
      <w:proofErr w:type="gramStart"/>
      <w:r>
        <w:t>Off</w:t>
      </w:r>
      <w:proofErr w:type="gramEnd"/>
      <w:r>
        <w:t xml:space="preserve"> Contract </w:t>
      </w:r>
      <w:r w:rsidRPr="00CB2781">
        <w:t xml:space="preserve">Period, the Parties shall notify each other of any new or emergent standards which could affect the Supplier’s provision, or the receipt by </w:t>
      </w:r>
      <w:r>
        <w:t>the Customer</w:t>
      </w:r>
      <w:r w:rsidRPr="00CB2781">
        <w:t>, of the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(Services and Key Performance Indicators) shall, in addition, require the written consent of the Authority.</w:t>
      </w:r>
    </w:p>
    <w:p w14:paraId="23B3EAFA" w14:textId="77777777" w:rsidR="00B2085F" w:rsidRPr="00CB2781" w:rsidRDefault="00B2085F" w:rsidP="00A7195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Services is explained to the </w:t>
      </w:r>
      <w:r>
        <w:t xml:space="preserve">Customer </w:t>
      </w:r>
      <w:r w:rsidRPr="00CB2781">
        <w:t>(</w:t>
      </w:r>
      <w:r>
        <w:t>with</w:t>
      </w:r>
      <w:r w:rsidRPr="00CB2781">
        <w:t>in a reasonable timeframe), prior to the implementation of the new or emergent Standard.</w:t>
      </w:r>
    </w:p>
    <w:p w14:paraId="23B3EAFB" w14:textId="77777777" w:rsidR="008D0A60" w:rsidRDefault="00B2085F" w:rsidP="00A71955">
      <w:pPr>
        <w:pStyle w:val="GPSL2numberedclause"/>
        <w:rPr>
          <w:bCs/>
          <w:u w:val="single"/>
        </w:rPr>
      </w:pPr>
      <w:r w:rsidRPr="00CB2781">
        <w:t xml:space="preserve">Where Standards referenced conflict with each other or with best professional or industry practice adopted after the </w:t>
      </w:r>
      <w:r>
        <w:t xml:space="preserve">Call </w:t>
      </w:r>
      <w:proofErr w:type="gramStart"/>
      <w:r>
        <w:t>Off</w:t>
      </w:r>
      <w:proofErr w:type="gramEnd"/>
      <w:r>
        <w:t xml:space="preserve">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 xml:space="preserve">the relevant Standard or Standards is/are included in Framework Schedule 2 (Services and Key Performance Indicators) </w:t>
      </w:r>
      <w:r w:rsidRPr="00CB2781">
        <w:t>and shall be implemen</w:t>
      </w:r>
      <w:r>
        <w:t>ted within an agreed timescale.</w:t>
      </w:r>
    </w:p>
    <w:p w14:paraId="23B3EAFC" w14:textId="77777777" w:rsidR="00E13960" w:rsidRDefault="007355E9" w:rsidP="00A71955">
      <w:pPr>
        <w:pStyle w:val="GPSL2numberedclause"/>
      </w:pPr>
      <w:bookmarkStart w:id="333" w:name="_Ref313371702"/>
      <w:r w:rsidRPr="00D03934">
        <w:t xml:space="preserve">The Supplier shall ensure that the </w:t>
      </w:r>
      <w:r w:rsidR="005E2482" w:rsidRPr="00D03934">
        <w:t>Supplier Personnel</w:t>
      </w:r>
      <w:r w:rsidRPr="00D03934">
        <w:t xml:space="preserve"> shall at all times during the Call Off Contract Period:</w:t>
      </w:r>
      <w:bookmarkEnd w:id="333"/>
    </w:p>
    <w:p w14:paraId="23B3EAFD" w14:textId="77777777" w:rsidR="008D0A60" w:rsidRDefault="00406869" w:rsidP="00A71955">
      <w:pPr>
        <w:pStyle w:val="GPSL3numberedclause"/>
      </w:pPr>
      <w:r w:rsidRPr="00D03934">
        <w:t xml:space="preserve">be appropriately experienced, qualified and trained to supply the </w:t>
      </w:r>
      <w:r w:rsidR="00515F63" w:rsidRPr="00D03934">
        <w:t xml:space="preserve"> </w:t>
      </w:r>
      <w:r w:rsidR="00BD4CA2" w:rsidRPr="00D03934">
        <w:t xml:space="preserve">Services </w:t>
      </w:r>
      <w:r w:rsidRPr="00D03934">
        <w:t>in accordance with this Call Off Contract;</w:t>
      </w:r>
    </w:p>
    <w:p w14:paraId="23B3EAFE" w14:textId="77777777" w:rsidR="00375CB5" w:rsidRPr="00D03934" w:rsidRDefault="00406869" w:rsidP="00A7195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23B3EAFF" w14:textId="77777777" w:rsidR="00E341DC" w:rsidRDefault="007355E9" w:rsidP="00A71955">
      <w:pPr>
        <w:pStyle w:val="GPSL2numberedclause"/>
      </w:pPr>
      <w:proofErr w:type="gramStart"/>
      <w:r w:rsidRPr="00D03934">
        <w:t>obey</w:t>
      </w:r>
      <w:proofErr w:type="gramEnd"/>
      <w:r w:rsidRPr="00D03934">
        <w:t xml:space="preserve">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Services </w:t>
      </w:r>
      <w:r w:rsidRPr="00D03934">
        <w:t>to the reasonable satisfaction of the Customer</w:t>
      </w:r>
      <w:r w:rsidR="00F50530">
        <w:t>.</w:t>
      </w:r>
      <w:bookmarkStart w:id="334" w:name="_Toc358671726"/>
      <w:bookmarkStart w:id="335" w:name="_Ref359400813"/>
      <w:bookmarkStart w:id="336" w:name="_Ref360630342"/>
      <w:bookmarkStart w:id="337" w:name="_Ref378255343"/>
      <w:bookmarkStart w:id="338" w:name="_Ref378256210"/>
      <w:bookmarkStart w:id="339" w:name="_Ref378256239"/>
      <w:bookmarkStart w:id="340" w:name="_Ref378258641"/>
    </w:p>
    <w:p w14:paraId="23B3EB00" w14:textId="77777777" w:rsidR="00E13960" w:rsidRDefault="00B2085F" w:rsidP="00A7195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23B3EB01" w14:textId="77777777" w:rsidR="00E13960" w:rsidRDefault="0091279C" w:rsidP="00A71955">
      <w:pPr>
        <w:pStyle w:val="GPSL1CLAUSEHEADING"/>
      </w:pPr>
      <w:bookmarkStart w:id="341" w:name="_Toc373311043"/>
      <w:bookmarkStart w:id="342" w:name="_Toc405548631"/>
      <w:bookmarkEnd w:id="334"/>
      <w:bookmarkEnd w:id="335"/>
      <w:bookmarkEnd w:id="336"/>
      <w:bookmarkEnd w:id="337"/>
      <w:bookmarkEnd w:id="338"/>
      <w:bookmarkEnd w:id="339"/>
      <w:bookmarkEnd w:id="340"/>
      <w:bookmarkEnd w:id="341"/>
      <w:r>
        <w:t>not used</w:t>
      </w:r>
      <w:bookmarkEnd w:id="342"/>
    </w:p>
    <w:p w14:paraId="23B3EB02" w14:textId="77777777" w:rsidR="00375CB5" w:rsidRPr="00D03934" w:rsidRDefault="00A657C3" w:rsidP="00A71955">
      <w:pPr>
        <w:pStyle w:val="GPSL1CLAUSEHEADING"/>
      </w:pPr>
      <w:bookmarkStart w:id="343" w:name="_Toc379795927"/>
      <w:bookmarkStart w:id="344" w:name="_Toc379805292"/>
      <w:bookmarkStart w:id="345" w:name="_Toc379807088"/>
      <w:bookmarkStart w:id="346" w:name="_Toc349229846"/>
      <w:bookmarkStart w:id="347" w:name="_Toc349230009"/>
      <w:bookmarkStart w:id="348" w:name="_Toc349230409"/>
      <w:bookmarkStart w:id="349" w:name="_Toc349231291"/>
      <w:bookmarkStart w:id="350" w:name="_Toc349232017"/>
      <w:bookmarkStart w:id="351" w:name="_Toc349232398"/>
      <w:bookmarkStart w:id="352" w:name="_Toc349233134"/>
      <w:bookmarkStart w:id="353" w:name="_Toc349233269"/>
      <w:bookmarkStart w:id="354" w:name="_Toc349233403"/>
      <w:bookmarkStart w:id="355" w:name="_Toc350502992"/>
      <w:bookmarkStart w:id="356" w:name="_Toc350503982"/>
      <w:bookmarkStart w:id="357" w:name="_Toc350506272"/>
      <w:bookmarkStart w:id="358" w:name="_Toc350506510"/>
      <w:bookmarkStart w:id="359" w:name="_Toc350506640"/>
      <w:bookmarkStart w:id="360" w:name="_Toc350506770"/>
      <w:bookmarkStart w:id="361" w:name="_Toc350506902"/>
      <w:bookmarkStart w:id="362" w:name="_Toc350507363"/>
      <w:bookmarkStart w:id="363" w:name="_Toc350507897"/>
      <w:bookmarkStart w:id="364" w:name="_Toc349229848"/>
      <w:bookmarkStart w:id="365" w:name="_Toc349230011"/>
      <w:bookmarkStart w:id="366" w:name="_Toc349230411"/>
      <w:bookmarkStart w:id="367" w:name="_Toc349231293"/>
      <w:bookmarkStart w:id="368" w:name="_Toc349232019"/>
      <w:bookmarkStart w:id="369" w:name="_Toc349232400"/>
      <w:bookmarkStart w:id="370" w:name="_Toc349233136"/>
      <w:bookmarkStart w:id="371" w:name="_Toc349233271"/>
      <w:bookmarkStart w:id="372" w:name="_Toc349233405"/>
      <w:bookmarkStart w:id="373" w:name="_Toc350502994"/>
      <w:bookmarkStart w:id="374" w:name="_Toc350503984"/>
      <w:bookmarkStart w:id="375" w:name="_Toc350506274"/>
      <w:bookmarkStart w:id="376" w:name="_Toc350506512"/>
      <w:bookmarkStart w:id="377" w:name="_Toc350506642"/>
      <w:bookmarkStart w:id="378" w:name="_Toc350506772"/>
      <w:bookmarkStart w:id="379" w:name="_Toc350506904"/>
      <w:bookmarkStart w:id="380" w:name="_Toc350507365"/>
      <w:bookmarkStart w:id="381" w:name="_Toc350507899"/>
      <w:bookmarkStart w:id="382" w:name="_Toc350502995"/>
      <w:bookmarkStart w:id="383" w:name="_Toc350503985"/>
      <w:bookmarkStart w:id="384" w:name="_Toc351710867"/>
      <w:bookmarkStart w:id="385" w:name="_Toc358671727"/>
      <w:bookmarkStart w:id="386" w:name="_Ref359401013"/>
      <w:bookmarkStart w:id="387" w:name="_Ref360457568"/>
      <w:bookmarkStart w:id="388" w:name="_Ref360693581"/>
      <w:bookmarkStart w:id="389" w:name="_Ref364421482"/>
      <w:bookmarkStart w:id="390" w:name="_Toc40554863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D03934">
        <w:t>SERVICE LEVELS AND SERVICE CREDITS</w:t>
      </w:r>
      <w:bookmarkEnd w:id="382"/>
      <w:bookmarkEnd w:id="383"/>
      <w:bookmarkEnd w:id="384"/>
      <w:bookmarkEnd w:id="385"/>
      <w:bookmarkEnd w:id="386"/>
      <w:bookmarkEnd w:id="387"/>
      <w:bookmarkEnd w:id="388"/>
      <w:bookmarkEnd w:id="389"/>
      <w:bookmarkEnd w:id="390"/>
      <w:r w:rsidRPr="00D03934">
        <w:t xml:space="preserve"> </w:t>
      </w:r>
    </w:p>
    <w:p w14:paraId="23B3EB03" w14:textId="77777777" w:rsidR="00E13960" w:rsidRDefault="00861D4E" w:rsidP="00A71955">
      <w:pPr>
        <w:pStyle w:val="GPSL2numberedclause"/>
      </w:pPr>
      <w:r w:rsidRPr="00D03934">
        <w:t xml:space="preserve">The Parties shall comply with the provisions of Part A (Service Levels and Service Credits) of Call </w:t>
      </w:r>
      <w:proofErr w:type="gramStart"/>
      <w:r w:rsidRPr="00D03934">
        <w:t>Off</w:t>
      </w:r>
      <w:proofErr w:type="gramEnd"/>
      <w:r w:rsidRPr="00D03934">
        <w:t xml:space="preserve"> Schedule 6 (Service Levels, Service Credits and Performance Monitoring).</w:t>
      </w:r>
    </w:p>
    <w:p w14:paraId="23B3EB04" w14:textId="77777777" w:rsidR="00E13960" w:rsidRDefault="00A37E55" w:rsidP="00A71955">
      <w:pPr>
        <w:pStyle w:val="GPSL2numberedclause"/>
      </w:pPr>
      <w:r w:rsidRPr="00D03934">
        <w:t xml:space="preserve">The Supplier shall at all times during the Call </w:t>
      </w:r>
      <w:proofErr w:type="gramStart"/>
      <w:r w:rsidRPr="00D03934">
        <w:t>Off</w:t>
      </w:r>
      <w:proofErr w:type="gramEnd"/>
      <w:r w:rsidRPr="00D03934">
        <w:t xml:space="preserve"> Contract Period provide the </w:t>
      </w:r>
      <w:r w:rsidR="00BD4CA2" w:rsidRPr="00D03934">
        <w:t xml:space="preserve">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3B3EB05" w14:textId="77777777" w:rsidR="00E13960" w:rsidRDefault="00A37E55" w:rsidP="00A7195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w:t>
      </w:r>
      <w:proofErr w:type="gramStart"/>
      <w:r w:rsidR="00ED7210" w:rsidRPr="00D03934">
        <w:t xml:space="preserve">A of </w:t>
      </w:r>
      <w:r w:rsidR="00A06D5B" w:rsidRPr="00D03934">
        <w:t>Call Off</w:t>
      </w:r>
      <w:proofErr w:type="gramEnd"/>
      <w:r w:rsidR="00A06D5B" w:rsidRPr="00D03934">
        <w:t xml:space="preserve">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23B3EB06" w14:textId="77777777" w:rsidR="00E13960" w:rsidRDefault="00A37E55" w:rsidP="00A71955">
      <w:pPr>
        <w:pStyle w:val="GPSL2numberedclause"/>
      </w:pPr>
      <w:bookmarkStart w:id="391"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23B3EB07" w14:textId="77777777" w:rsidR="00E13960" w:rsidRDefault="000D39BC" w:rsidP="00A71955">
      <w:pPr>
        <w:pStyle w:val="GPSL2numberedclause"/>
      </w:pPr>
      <w:bookmarkStart w:id="392" w:name="_Ref359240863"/>
      <w:r w:rsidRPr="00D03934">
        <w:t>A Service Credit shall be the Customer’s exclusive financial remedy for a</w:t>
      </w:r>
      <w:r w:rsidR="009A7CC5" w:rsidRPr="00D03934">
        <w:t xml:space="preserve"> Service Level Failure</w:t>
      </w:r>
      <w:r w:rsidRPr="00D03934">
        <w:t xml:space="preserve"> except where:</w:t>
      </w:r>
      <w:bookmarkEnd w:id="392"/>
    </w:p>
    <w:p w14:paraId="23B3EB08" w14:textId="77777777" w:rsidR="008D0A60" w:rsidRDefault="009A7CC5" w:rsidP="00A71955">
      <w:pPr>
        <w:pStyle w:val="GPSL3numberedclause"/>
      </w:pPr>
      <w:bookmarkStart w:id="393" w:name="_Ref379470810"/>
      <w:r w:rsidRPr="00D03934">
        <w:t>the Supplier has over the previous (twelve) 12 Month period accrued Service Credits in excess of the Service Credit Cap;</w:t>
      </w:r>
      <w:bookmarkEnd w:id="393"/>
      <w:r w:rsidRPr="00D03934">
        <w:t xml:space="preserve"> </w:t>
      </w:r>
    </w:p>
    <w:p w14:paraId="23B3EB09" w14:textId="77777777" w:rsidR="00E13960" w:rsidRDefault="009A7CC5" w:rsidP="00A71955">
      <w:pPr>
        <w:pStyle w:val="GPSL3numberedclause"/>
      </w:pPr>
      <w:r w:rsidRPr="00D03934">
        <w:t>the Service Level Failure:</w:t>
      </w:r>
    </w:p>
    <w:p w14:paraId="23B3EB0A" w14:textId="77777777" w:rsidR="008D0A60" w:rsidRDefault="009A7CC5" w:rsidP="00A7195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23B3EB0B" w14:textId="77777777" w:rsidR="00C9243A" w:rsidRDefault="00861D4E" w:rsidP="00A7195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23B3EB0C" w14:textId="77777777" w:rsidR="00C9243A" w:rsidRDefault="009A7CC5" w:rsidP="00A71955">
      <w:pPr>
        <w:pStyle w:val="GPSL4numberedclause"/>
      </w:pPr>
      <w:r w:rsidRPr="00D03934">
        <w:t>results in:</w:t>
      </w:r>
    </w:p>
    <w:p w14:paraId="23B3EB0D" w14:textId="36B285EC" w:rsidR="008D0A60" w:rsidRDefault="009A7CC5" w:rsidP="00A7195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9F474C" w:rsidRPr="00D03934">
        <w:fldChar w:fldCharType="begin"/>
      </w:r>
      <w:r w:rsidR="00497812" w:rsidRPr="00D03934">
        <w:instrText xml:space="preserve"> REF _Ref359240385 \r \h </w:instrText>
      </w:r>
      <w:r w:rsidR="00A71955">
        <w:instrText xml:space="preserve"> \* MERGEFORMAT </w:instrText>
      </w:r>
      <w:r w:rsidR="009F474C" w:rsidRPr="00D03934">
        <w:fldChar w:fldCharType="separate"/>
      </w:r>
      <w:r w:rsidR="001439B0">
        <w:t>34.2.8</w:t>
      </w:r>
      <w:r w:rsidR="009F474C"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23B3EB0E" w14:textId="77777777" w:rsidR="00C9243A" w:rsidRDefault="00497812" w:rsidP="00A71955">
      <w:pPr>
        <w:pStyle w:val="GPSL5numberedclause"/>
      </w:pPr>
      <w:r w:rsidRPr="00D03934">
        <w:t>the Customer</w:t>
      </w:r>
      <w:r w:rsidR="009A7CC5" w:rsidRPr="00D03934">
        <w:t xml:space="preserve"> being required to make a compensation payment to one or more third parties; and/or</w:t>
      </w:r>
    </w:p>
    <w:p w14:paraId="23B3EB0F" w14:textId="1D827D32" w:rsidR="008D0A60" w:rsidRDefault="00497812" w:rsidP="00A71955">
      <w:pPr>
        <w:pStyle w:val="GPSL3numberedclause"/>
      </w:pPr>
      <w:proofErr w:type="gramStart"/>
      <w:r w:rsidRPr="00D03934">
        <w:rPr>
          <w:szCs w:val="20"/>
        </w:rPr>
        <w:t>the</w:t>
      </w:r>
      <w:proofErr w:type="gramEnd"/>
      <w:r w:rsidRPr="00D03934">
        <w:rPr>
          <w:szCs w:val="20"/>
        </w:rPr>
        <w:t xml:space="preserv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9F474C" w:rsidRPr="00D03934">
        <w:fldChar w:fldCharType="begin"/>
      </w:r>
      <w:r w:rsidR="001D4919" w:rsidRPr="00D03934">
        <w:instrText xml:space="preserve"> REF _Ref360201395 \r \h </w:instrText>
      </w:r>
      <w:r w:rsidR="00A71955">
        <w:instrText xml:space="preserve"> \* MERGEFORMAT </w:instrText>
      </w:r>
      <w:r w:rsidR="009F474C" w:rsidRPr="00D03934">
        <w:fldChar w:fldCharType="separate"/>
      </w:r>
      <w:r w:rsidR="001439B0">
        <w:t>42</w:t>
      </w:r>
      <w:r w:rsidR="009F474C" w:rsidRPr="00D03934">
        <w:fldChar w:fldCharType="end"/>
      </w:r>
      <w:r w:rsidR="001D4919" w:rsidRPr="00D03934">
        <w:t xml:space="preserve"> (</w:t>
      </w:r>
      <w:r w:rsidR="00ED7210" w:rsidRPr="00D03934">
        <w:t>Customer Termination Rights</w:t>
      </w:r>
      <w:r w:rsidR="001D4919" w:rsidRPr="00D03934">
        <w:t xml:space="preserve">) except Clause </w:t>
      </w:r>
      <w:r w:rsidR="009F474C" w:rsidRPr="00D03934">
        <w:fldChar w:fldCharType="begin"/>
      </w:r>
      <w:r w:rsidR="001D4919" w:rsidRPr="00D03934">
        <w:instrText xml:space="preserve"> REF _Ref313369604 \r \h </w:instrText>
      </w:r>
      <w:r w:rsidR="00A71955">
        <w:instrText xml:space="preserve"> \* MERGEFORMAT </w:instrText>
      </w:r>
      <w:r w:rsidR="009F474C" w:rsidRPr="00D03934">
        <w:fldChar w:fldCharType="separate"/>
      </w:r>
      <w:r w:rsidR="001439B0">
        <w:t>42.6</w:t>
      </w:r>
      <w:r w:rsidR="009F474C"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23B3EB10" w14:textId="77777777" w:rsidR="008D0A60" w:rsidRDefault="008F089B" w:rsidP="00A71955">
      <w:pPr>
        <w:pStyle w:val="GPSL2numberedclause"/>
      </w:pPr>
      <w:bookmarkStart w:id="394" w:name="_Ref379282612"/>
      <w:bookmarkEnd w:id="391"/>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94"/>
    </w:p>
    <w:p w14:paraId="23B3EB11" w14:textId="77777777" w:rsidR="008D0A60" w:rsidRDefault="000879F7" w:rsidP="00A71955">
      <w:pPr>
        <w:pStyle w:val="GPSL3numberedclause"/>
      </w:pPr>
      <w:bookmarkStart w:id="395"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395"/>
    <w:p w14:paraId="23B3EB12" w14:textId="77777777" w:rsidR="00E13960" w:rsidRDefault="000879F7" w:rsidP="00A7195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23B3EB13" w14:textId="77777777" w:rsidR="00375CB5" w:rsidRPr="00D03934" w:rsidRDefault="000879F7" w:rsidP="00A71955">
      <w:pPr>
        <w:pStyle w:val="GPSL3numberedclause"/>
      </w:pPr>
      <w:proofErr w:type="gramStart"/>
      <w:r w:rsidRPr="00D03934">
        <w:t>there</w:t>
      </w:r>
      <w:proofErr w:type="gramEnd"/>
      <w:r w:rsidRPr="00D03934">
        <w:t xml:space="preserve"> is no change to the Service Credit Cap.</w:t>
      </w:r>
    </w:p>
    <w:p w14:paraId="23B3EB14" w14:textId="77777777" w:rsidR="004518D6" w:rsidRPr="00D03934" w:rsidRDefault="004518D6" w:rsidP="00A71955">
      <w:pPr>
        <w:pStyle w:val="GPSL1CLAUSEHEADING"/>
      </w:pPr>
      <w:bookmarkStart w:id="396" w:name="_Ref359401110"/>
      <w:bookmarkStart w:id="397" w:name="_Ref360202025"/>
      <w:bookmarkStart w:id="398" w:name="_Toc405548633"/>
      <w:r w:rsidRPr="00D03934">
        <w:t>CRITICAL SERVICE LEVEL FAILURE</w:t>
      </w:r>
      <w:bookmarkEnd w:id="396"/>
      <w:bookmarkEnd w:id="397"/>
      <w:bookmarkEnd w:id="398"/>
    </w:p>
    <w:p w14:paraId="23B3EB15" w14:textId="77777777" w:rsidR="00E13960" w:rsidRDefault="004518D6" w:rsidP="00A71955">
      <w:pPr>
        <w:pStyle w:val="GPSL2numberedclause"/>
      </w:pPr>
      <w:bookmarkStart w:id="399" w:name="_Ref359243603"/>
      <w:r w:rsidRPr="00D03934">
        <w:t>On the occurrence of a Critical Service Level Failure:</w:t>
      </w:r>
      <w:bookmarkEnd w:id="399"/>
    </w:p>
    <w:p w14:paraId="23B3EB16" w14:textId="77777777" w:rsidR="004518D6" w:rsidRPr="00D03934" w:rsidRDefault="004518D6" w:rsidP="00A7195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23B3EB17" w14:textId="3209B803" w:rsidR="00E13960" w:rsidRDefault="004518D6" w:rsidP="00A71955">
      <w:pPr>
        <w:pStyle w:val="GPSL3numberedclause"/>
      </w:pPr>
      <w:bookmarkStart w:id="400" w:name="_Ref361656595"/>
      <w:r w:rsidRPr="00D03934">
        <w:t>the Customer shall (subject to the Servi</w:t>
      </w:r>
      <w:r w:rsidR="00E87ACE" w:rsidRPr="00D03934">
        <w:t>ce Credit Cap set out in Clause</w:t>
      </w:r>
      <w:r w:rsidR="00FC635E" w:rsidRPr="00D03934">
        <w:t xml:space="preserve"> </w:t>
      </w:r>
      <w:r w:rsidR="009F474C" w:rsidRPr="00D03934">
        <w:fldChar w:fldCharType="begin"/>
      </w:r>
      <w:r w:rsidR="00FC635E" w:rsidRPr="00D03934">
        <w:instrText xml:space="preserve"> REF _Ref359346645 \r \h </w:instrText>
      </w:r>
      <w:r w:rsidR="00A71955">
        <w:instrText xml:space="preserve"> \* MERGEFORMAT </w:instrText>
      </w:r>
      <w:r w:rsidR="009F474C" w:rsidRPr="00D03934">
        <w:fldChar w:fldCharType="separate"/>
      </w:r>
      <w:r w:rsidR="001439B0">
        <w:t>37.2.1(a)</w:t>
      </w:r>
      <w:r w:rsidR="009F474C"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00"/>
    </w:p>
    <w:p w14:paraId="23B3EB18" w14:textId="39E5248E" w:rsidR="008D0A60" w:rsidRDefault="00845ABD" w:rsidP="00A71955">
      <w:pPr>
        <w:pStyle w:val="GPSL2Indent"/>
      </w:pPr>
      <w:r w:rsidRPr="00D03934">
        <w:t xml:space="preserve">provided that the operation of this </w:t>
      </w:r>
      <w:r w:rsidR="00EC1617" w:rsidRPr="00D03934">
        <w:t xml:space="preserve">Clause </w:t>
      </w:r>
      <w:r w:rsidR="009F474C" w:rsidRPr="00D03934">
        <w:fldChar w:fldCharType="begin"/>
      </w:r>
      <w:r w:rsidR="00ED2F9B" w:rsidRPr="00D03934">
        <w:instrText xml:space="preserve"> REF _Ref359243603 \w \h </w:instrText>
      </w:r>
      <w:r w:rsidR="00A71955">
        <w:instrText xml:space="preserve"> \* MERGEFORMAT </w:instrText>
      </w:r>
      <w:r w:rsidR="009F474C" w:rsidRPr="00D03934">
        <w:fldChar w:fldCharType="separate"/>
      </w:r>
      <w:r w:rsidR="001439B0">
        <w:t>14.1</w:t>
      </w:r>
      <w:r w:rsidR="009F474C"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23B3EB19" w14:textId="77777777" w:rsidR="008D0A60" w:rsidRDefault="00845ABD" w:rsidP="00A71955">
      <w:pPr>
        <w:pStyle w:val="GPSL2numberedclause"/>
      </w:pPr>
      <w:r w:rsidRPr="00D03934">
        <w:t>The Supplier:</w:t>
      </w:r>
    </w:p>
    <w:p w14:paraId="23B3EB1A" w14:textId="26B830C8" w:rsidR="008D0A60" w:rsidRDefault="00845ABD" w:rsidP="00A71955">
      <w:pPr>
        <w:pStyle w:val="GPSL3numberedclause"/>
      </w:pPr>
      <w:r w:rsidRPr="00D03934">
        <w:t>agrees that the application of Clause</w:t>
      </w:r>
      <w:r w:rsidR="002E368A" w:rsidRPr="00D03934">
        <w:t xml:space="preserve"> </w:t>
      </w:r>
      <w:r w:rsidR="009F474C" w:rsidRPr="00D03934">
        <w:fldChar w:fldCharType="begin"/>
      </w:r>
      <w:r w:rsidR="004571B4" w:rsidRPr="00D03934">
        <w:instrText xml:space="preserve"> REF _Ref359243603 \r \h </w:instrText>
      </w:r>
      <w:r w:rsidR="00A71955">
        <w:instrText xml:space="preserve"> \* MERGEFORMAT </w:instrText>
      </w:r>
      <w:r w:rsidR="009F474C" w:rsidRPr="00D03934">
        <w:fldChar w:fldCharType="separate"/>
      </w:r>
      <w:r w:rsidR="001439B0">
        <w:t>14.1</w:t>
      </w:r>
      <w:r w:rsidR="009F474C" w:rsidRPr="00D03934">
        <w:fldChar w:fldCharType="end"/>
      </w:r>
      <w:r w:rsidRPr="00D03934">
        <w:t xml:space="preserve"> is commercially justifiable where a Critical Service Level Failure occurs; and</w:t>
      </w:r>
    </w:p>
    <w:p w14:paraId="23B3EB1B" w14:textId="0334304B" w:rsidR="00E13960" w:rsidRDefault="00845ABD" w:rsidP="00A71955">
      <w:pPr>
        <w:pStyle w:val="GPSL3numberedclause"/>
      </w:pPr>
      <w:proofErr w:type="gramStart"/>
      <w:r w:rsidRPr="00D03934">
        <w:t>acknowledges</w:t>
      </w:r>
      <w:proofErr w:type="gramEnd"/>
      <w:r w:rsidRPr="00D03934">
        <w:t xml:space="preserve"> that it has taken legal advice on the application of Clause</w:t>
      </w:r>
      <w:r w:rsidR="002E368A" w:rsidRPr="00D03934">
        <w:t xml:space="preserve"> </w:t>
      </w:r>
      <w:r w:rsidR="009F474C" w:rsidRPr="00D03934">
        <w:fldChar w:fldCharType="begin"/>
      </w:r>
      <w:r w:rsidRPr="00D03934">
        <w:instrText xml:space="preserve"> REF _Ref359243603 \r \h </w:instrText>
      </w:r>
      <w:r w:rsidR="00A71955">
        <w:instrText xml:space="preserve"> \* MERGEFORMAT </w:instrText>
      </w:r>
      <w:r w:rsidR="009F474C" w:rsidRPr="00D03934">
        <w:fldChar w:fldCharType="separate"/>
      </w:r>
      <w:r w:rsidR="001439B0">
        <w:t>14.1</w:t>
      </w:r>
      <w:r w:rsidR="009F474C" w:rsidRPr="00D03934">
        <w:fldChar w:fldCharType="end"/>
      </w:r>
      <w:r w:rsidR="00EC1617" w:rsidRPr="00D03934">
        <w:t xml:space="preserve"> </w:t>
      </w:r>
      <w:r w:rsidRPr="00D03934">
        <w:t>and has had the opportunity to price for that risk when calculating the Call Off Contract Charges.</w:t>
      </w:r>
    </w:p>
    <w:p w14:paraId="23B3EB1C" w14:textId="77777777" w:rsidR="008D0A60" w:rsidRDefault="00A57DEA" w:rsidP="00A71955">
      <w:pPr>
        <w:pStyle w:val="GPSL1CLAUSEHEADING"/>
      </w:pPr>
      <w:bookmarkStart w:id="401" w:name="_Toc349229850"/>
      <w:bookmarkStart w:id="402" w:name="_Toc349230013"/>
      <w:bookmarkStart w:id="403" w:name="_Toc349230413"/>
      <w:bookmarkStart w:id="404" w:name="_Toc349231295"/>
      <w:bookmarkStart w:id="405" w:name="_Toc349232021"/>
      <w:bookmarkStart w:id="406" w:name="_Toc349232402"/>
      <w:bookmarkStart w:id="407" w:name="_Toc349233138"/>
      <w:bookmarkStart w:id="408" w:name="_Toc349233273"/>
      <w:bookmarkStart w:id="409" w:name="_Toc349233407"/>
      <w:bookmarkStart w:id="410" w:name="_Toc350502996"/>
      <w:bookmarkStart w:id="411" w:name="_Toc350503986"/>
      <w:bookmarkStart w:id="412" w:name="_Toc350506276"/>
      <w:bookmarkStart w:id="413" w:name="_Toc350506514"/>
      <w:bookmarkStart w:id="414" w:name="_Toc350506644"/>
      <w:bookmarkStart w:id="415" w:name="_Toc350506774"/>
      <w:bookmarkStart w:id="416" w:name="_Toc350506906"/>
      <w:bookmarkStart w:id="417" w:name="_Toc350507367"/>
      <w:bookmarkStart w:id="418" w:name="_Toc350507901"/>
      <w:bookmarkStart w:id="419" w:name="_Toc349229852"/>
      <w:bookmarkStart w:id="420" w:name="_Toc349230015"/>
      <w:bookmarkStart w:id="421" w:name="_Toc349230415"/>
      <w:bookmarkStart w:id="422" w:name="_Toc349231297"/>
      <w:bookmarkStart w:id="423" w:name="_Toc349232023"/>
      <w:bookmarkStart w:id="424" w:name="_Toc349232404"/>
      <w:bookmarkStart w:id="425" w:name="_Toc349233140"/>
      <w:bookmarkStart w:id="426" w:name="_Toc349233275"/>
      <w:bookmarkStart w:id="427" w:name="_Toc349233409"/>
      <w:bookmarkStart w:id="428" w:name="_Toc350502998"/>
      <w:bookmarkStart w:id="429" w:name="_Toc350503988"/>
      <w:bookmarkStart w:id="430" w:name="_Toc350506278"/>
      <w:bookmarkStart w:id="431" w:name="_Toc350506516"/>
      <w:bookmarkStart w:id="432" w:name="_Toc350506646"/>
      <w:bookmarkStart w:id="433" w:name="_Toc350506776"/>
      <w:bookmarkStart w:id="434" w:name="_Toc350506908"/>
      <w:bookmarkStart w:id="435" w:name="_Toc350507369"/>
      <w:bookmarkStart w:id="436" w:name="_Toc350507903"/>
      <w:bookmarkStart w:id="437" w:name="_Toc349229854"/>
      <w:bookmarkStart w:id="438" w:name="_Toc349230017"/>
      <w:bookmarkStart w:id="439" w:name="_Toc349230417"/>
      <w:bookmarkStart w:id="440" w:name="_Toc349231299"/>
      <w:bookmarkStart w:id="441" w:name="_Toc349232025"/>
      <w:bookmarkStart w:id="442" w:name="_Toc349232406"/>
      <w:bookmarkStart w:id="443" w:name="_Toc349233142"/>
      <w:bookmarkStart w:id="444" w:name="_Toc349233277"/>
      <w:bookmarkStart w:id="445" w:name="_Toc349233411"/>
      <w:bookmarkStart w:id="446" w:name="_Toc350503000"/>
      <w:bookmarkStart w:id="447" w:name="_Toc350503990"/>
      <w:bookmarkStart w:id="448" w:name="_Toc350506280"/>
      <w:bookmarkStart w:id="449" w:name="_Toc350506518"/>
      <w:bookmarkStart w:id="450" w:name="_Toc350506648"/>
      <w:bookmarkStart w:id="451" w:name="_Toc350506778"/>
      <w:bookmarkStart w:id="452" w:name="_Toc350506910"/>
      <w:bookmarkStart w:id="453" w:name="_Toc350507371"/>
      <w:bookmarkStart w:id="454" w:name="_Toc350507905"/>
      <w:bookmarkStart w:id="455" w:name="_Toc349229856"/>
      <w:bookmarkStart w:id="456" w:name="_Toc349230019"/>
      <w:bookmarkStart w:id="457" w:name="_Toc349230419"/>
      <w:bookmarkStart w:id="458" w:name="_Toc349231301"/>
      <w:bookmarkStart w:id="459" w:name="_Toc349232027"/>
      <w:bookmarkStart w:id="460" w:name="_Toc349232408"/>
      <w:bookmarkStart w:id="461" w:name="_Toc349233144"/>
      <w:bookmarkStart w:id="462" w:name="_Toc349233279"/>
      <w:bookmarkStart w:id="463" w:name="_Toc349233413"/>
      <w:bookmarkStart w:id="464" w:name="_Toc350503002"/>
      <w:bookmarkStart w:id="465" w:name="_Toc350503992"/>
      <w:bookmarkStart w:id="466" w:name="_Toc350506282"/>
      <w:bookmarkStart w:id="467" w:name="_Toc350506520"/>
      <w:bookmarkStart w:id="468" w:name="_Toc350506650"/>
      <w:bookmarkStart w:id="469" w:name="_Toc350506780"/>
      <w:bookmarkStart w:id="470" w:name="_Toc350506912"/>
      <w:bookmarkStart w:id="471" w:name="_Toc350507373"/>
      <w:bookmarkStart w:id="472" w:name="_Toc350507907"/>
      <w:bookmarkStart w:id="473" w:name="_Ref349134769"/>
      <w:bookmarkStart w:id="474" w:name="_Toc350503003"/>
      <w:bookmarkStart w:id="475" w:name="_Toc350503993"/>
      <w:bookmarkStart w:id="476" w:name="_Toc351710871"/>
      <w:bookmarkStart w:id="477" w:name="_Toc358671731"/>
      <w:bookmarkStart w:id="478" w:name="_Toc405548634"/>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8D7F3F">
        <w:t>BUSINESS CONTINUITY</w:t>
      </w:r>
      <w:r w:rsidR="00123DE0" w:rsidRPr="008D7F3F">
        <w:t xml:space="preserve"> AND DISASTER RECOVERY</w:t>
      </w:r>
      <w:bookmarkEnd w:id="473"/>
      <w:bookmarkEnd w:id="474"/>
      <w:bookmarkEnd w:id="475"/>
      <w:bookmarkEnd w:id="476"/>
      <w:bookmarkEnd w:id="477"/>
      <w:bookmarkEnd w:id="478"/>
    </w:p>
    <w:p w14:paraId="23B3EB1D" w14:textId="77777777" w:rsidR="008D0A60" w:rsidRDefault="00F46993" w:rsidP="00A71955">
      <w:pPr>
        <w:pStyle w:val="GPSL2numberedclause"/>
      </w:pPr>
      <w:bookmarkStart w:id="479" w:name="_Ref350846905"/>
      <w:r>
        <w:t>Where specified in the Order Form,</w:t>
      </w:r>
      <w:r w:rsidR="00E04C0A">
        <w:t xml:space="preserve"> or elsewhere this Call </w:t>
      </w:r>
      <w:proofErr w:type="gramStart"/>
      <w:r w:rsidR="00E04C0A">
        <w:t>Off</w:t>
      </w:r>
      <w:proofErr w:type="gramEnd"/>
      <w:r w:rsidR="00E04C0A">
        <w:t xml:space="preserve"> Contract</w:t>
      </w:r>
      <w:r>
        <w:t xml:space="preserve"> t</w:t>
      </w:r>
      <w:r w:rsidR="005C0257" w:rsidRPr="008D7F3F">
        <w:t xml:space="preserve">he </w:t>
      </w:r>
      <w:r w:rsidR="004571B4" w:rsidRPr="008D7F3F">
        <w:t>Parties</w:t>
      </w:r>
      <w:r w:rsidR="005C0257" w:rsidRPr="008D7F3F">
        <w:t xml:space="preserve"> shall comply with the</w:t>
      </w:r>
      <w:bookmarkEnd w:id="479"/>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23B3EB1E" w14:textId="77777777" w:rsidR="008D0A60" w:rsidRDefault="007355E9" w:rsidP="00A71955">
      <w:pPr>
        <w:pStyle w:val="GPSL1CLAUSEHEADING"/>
      </w:pPr>
      <w:bookmarkStart w:id="480" w:name="_Ref313372671"/>
      <w:bookmarkStart w:id="481" w:name="_Toc314810803"/>
      <w:bookmarkStart w:id="482" w:name="_Toc350503004"/>
      <w:bookmarkStart w:id="483" w:name="_Toc350503994"/>
      <w:bookmarkStart w:id="484" w:name="_Toc351710872"/>
      <w:bookmarkStart w:id="485" w:name="_Toc358671732"/>
      <w:bookmarkStart w:id="486" w:name="_Toc405548635"/>
      <w:r w:rsidRPr="00D03934">
        <w:t>DISRUPTION</w:t>
      </w:r>
      <w:bookmarkEnd w:id="480"/>
      <w:bookmarkEnd w:id="481"/>
      <w:bookmarkEnd w:id="482"/>
      <w:bookmarkEnd w:id="483"/>
      <w:bookmarkEnd w:id="484"/>
      <w:bookmarkEnd w:id="485"/>
      <w:bookmarkEnd w:id="486"/>
    </w:p>
    <w:p w14:paraId="23B3EB1F" w14:textId="77777777" w:rsidR="008D0A60" w:rsidRDefault="007355E9" w:rsidP="00A71955">
      <w:pPr>
        <w:pStyle w:val="GPSL2numberedclause"/>
      </w:pPr>
      <w:r w:rsidRPr="00D03934">
        <w:t xml:space="preserve">The Supplier shall take reasonable care to ensure that in the performance of its obligations under this Call </w:t>
      </w:r>
      <w:proofErr w:type="gramStart"/>
      <w:r w:rsidRPr="00D03934">
        <w:t>Off</w:t>
      </w:r>
      <w:proofErr w:type="gramEnd"/>
      <w:r w:rsidRPr="00D03934">
        <w:t xml:space="preserve"> Contract it does not disrupt the operations of the Customer, its employees or any other contractor employed by the Customer.</w:t>
      </w:r>
    </w:p>
    <w:p w14:paraId="23B3EB20" w14:textId="77777777" w:rsidR="00E13960" w:rsidRDefault="007355E9" w:rsidP="00A7195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w:t>
      </w:r>
      <w:proofErr w:type="gramStart"/>
      <w:r w:rsidRPr="00D03934">
        <w:t>Off</w:t>
      </w:r>
      <w:proofErr w:type="gramEnd"/>
      <w:r w:rsidRPr="00D03934">
        <w:t xml:space="preserve"> Contract.</w:t>
      </w:r>
    </w:p>
    <w:p w14:paraId="23B3EB21" w14:textId="77777777" w:rsidR="00E13960" w:rsidRDefault="007355E9" w:rsidP="00A71955">
      <w:pPr>
        <w:pStyle w:val="GPSL2numberedclause"/>
      </w:pPr>
      <w:bookmarkStart w:id="487"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Services </w:t>
      </w:r>
      <w:r w:rsidRPr="00D03934">
        <w:t xml:space="preserve">in accordance with its obligations under this Call </w:t>
      </w:r>
      <w:proofErr w:type="gramStart"/>
      <w:r w:rsidRPr="00D03934">
        <w:t>Off</w:t>
      </w:r>
      <w:proofErr w:type="gramEnd"/>
      <w:r w:rsidRPr="00D03934">
        <w:t xml:space="preserve"> Contract.</w:t>
      </w:r>
      <w:bookmarkEnd w:id="487"/>
    </w:p>
    <w:p w14:paraId="23B3EB22" w14:textId="77777777" w:rsidR="00E13960" w:rsidRDefault="007355E9" w:rsidP="00A71955">
      <w:pPr>
        <w:pStyle w:val="GPSL2numberedclause"/>
      </w:pPr>
      <w:bookmarkStart w:id="488" w:name="_Ref365635801"/>
      <w:r w:rsidRPr="00D03934">
        <w:t>If the Supplier's proposals referred to in Clause</w:t>
      </w:r>
      <w:r w:rsidR="00CA7C9F" w:rsidRPr="00D03934">
        <w:t xml:space="preserve"> </w:t>
      </w:r>
      <w:r w:rsidR="00F17AE3">
        <w:fldChar w:fldCharType="begin"/>
      </w:r>
      <w:r w:rsidR="00F17AE3">
        <w:instrText xml:space="preserve"> REF _Ref313372616 \r \h  \* MERGEFORMAT </w:instrText>
      </w:r>
      <w:r w:rsidR="00F17AE3">
        <w:fldChar w:fldCharType="separate"/>
      </w:r>
      <w:r w:rsidR="001439B0">
        <w:t>16.3</w:t>
      </w:r>
      <w:r w:rsidR="00F17AE3">
        <w:fldChar w:fldCharType="end"/>
      </w:r>
      <w:r w:rsidR="00EC1617" w:rsidRPr="00D03934">
        <w:t xml:space="preserve"> </w:t>
      </w:r>
      <w:r w:rsidRPr="00D03934">
        <w:t xml:space="preserve">are considered insufficient or unacceptable by the Customer acting reasonably then the Customer may terminate this Call </w:t>
      </w:r>
      <w:proofErr w:type="gramStart"/>
      <w:r w:rsidRPr="00D03934">
        <w:t>Off</w:t>
      </w:r>
      <w:proofErr w:type="gramEnd"/>
      <w:r w:rsidRPr="00D03934">
        <w:t xml:space="preserve"> Contract for </w:t>
      </w:r>
      <w:r w:rsidR="003551D0">
        <w:t>m</w:t>
      </w:r>
      <w:r w:rsidR="001D7A06" w:rsidRPr="00D03934">
        <w:t>aterial Default</w:t>
      </w:r>
      <w:r w:rsidR="004D59A3" w:rsidRPr="00D03934">
        <w:t>.</w:t>
      </w:r>
      <w:bookmarkEnd w:id="488"/>
    </w:p>
    <w:p w14:paraId="23B3EB23" w14:textId="77777777" w:rsidR="00E13960" w:rsidRDefault="007355E9" w:rsidP="00A71955">
      <w:pPr>
        <w:pStyle w:val="GPSL2numberedclause"/>
      </w:pPr>
      <w:r w:rsidRPr="00D03934">
        <w:t xml:space="preserve">If the Supplier is temporarily unable to fulfil the requirements of this Call </w:t>
      </w:r>
      <w:proofErr w:type="gramStart"/>
      <w:r w:rsidRPr="00D03934">
        <w:t>Off</w:t>
      </w:r>
      <w:proofErr w:type="gramEnd"/>
      <w:r w:rsidRPr="00D03934">
        <w:t xml:space="preserve">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23B3EB24" w14:textId="77777777" w:rsidR="008D0A60" w:rsidRDefault="00A657C3" w:rsidP="00A71955">
      <w:pPr>
        <w:pStyle w:val="GPSL1CLAUSEHEADING"/>
      </w:pPr>
      <w:bookmarkStart w:id="489" w:name="_Toc349229859"/>
      <w:bookmarkStart w:id="490" w:name="_Toc349230022"/>
      <w:bookmarkStart w:id="491" w:name="_Toc349230422"/>
      <w:bookmarkStart w:id="492" w:name="_Toc349231304"/>
      <w:bookmarkStart w:id="493" w:name="_Toc349232030"/>
      <w:bookmarkStart w:id="494" w:name="_Toc349232411"/>
      <w:bookmarkStart w:id="495" w:name="_Toc349233147"/>
      <w:bookmarkStart w:id="496" w:name="_Toc349233282"/>
      <w:bookmarkStart w:id="497" w:name="_Toc349233416"/>
      <w:bookmarkStart w:id="498" w:name="_Toc350503005"/>
      <w:bookmarkStart w:id="499" w:name="_Toc350503995"/>
      <w:bookmarkStart w:id="500" w:name="_Toc350506285"/>
      <w:bookmarkStart w:id="501" w:name="_Toc350506523"/>
      <w:bookmarkStart w:id="502" w:name="_Toc350506653"/>
      <w:bookmarkStart w:id="503" w:name="_Toc350506783"/>
      <w:bookmarkStart w:id="504" w:name="_Toc350506915"/>
      <w:bookmarkStart w:id="505" w:name="_Toc350507376"/>
      <w:bookmarkStart w:id="506" w:name="_Toc350507910"/>
      <w:bookmarkStart w:id="507" w:name="_Toc364670145"/>
      <w:bookmarkStart w:id="508" w:name="_Toc364672826"/>
      <w:bookmarkStart w:id="509" w:name="_Toc364686297"/>
      <w:bookmarkStart w:id="510" w:name="_Toc364686515"/>
      <w:bookmarkStart w:id="511" w:name="_Toc364686732"/>
      <w:bookmarkStart w:id="512" w:name="_Toc364693290"/>
      <w:bookmarkStart w:id="513" w:name="_Toc364693730"/>
      <w:bookmarkStart w:id="514" w:name="_Toc364693850"/>
      <w:bookmarkStart w:id="515" w:name="_Toc364693963"/>
      <w:bookmarkStart w:id="516" w:name="_Toc364694080"/>
      <w:bookmarkStart w:id="517" w:name="_Toc364695239"/>
      <w:bookmarkStart w:id="518" w:name="_Toc364695356"/>
      <w:bookmarkStart w:id="519" w:name="_Toc364696099"/>
      <w:bookmarkStart w:id="520" w:name="_Toc364754348"/>
      <w:bookmarkStart w:id="521" w:name="_Toc364760169"/>
      <w:bookmarkStart w:id="522" w:name="_Toc364760283"/>
      <w:bookmarkStart w:id="523" w:name="_Toc364763083"/>
      <w:bookmarkStart w:id="524" w:name="_Toc364763236"/>
      <w:bookmarkStart w:id="525" w:name="_Toc364763381"/>
      <w:bookmarkStart w:id="526" w:name="_Toc364763521"/>
      <w:bookmarkStart w:id="527" w:name="_Toc364763659"/>
      <w:bookmarkStart w:id="528" w:name="_Toc364763798"/>
      <w:bookmarkStart w:id="529" w:name="_Toc364763927"/>
      <w:bookmarkStart w:id="530" w:name="_Toc364764039"/>
      <w:bookmarkStart w:id="531" w:name="_Toc364768377"/>
      <w:bookmarkStart w:id="532" w:name="_Toc364769555"/>
      <w:bookmarkStart w:id="533" w:name="_Toc364856994"/>
      <w:bookmarkStart w:id="534" w:name="_Toc365557779"/>
      <w:bookmarkStart w:id="535" w:name="_Toc365649816"/>
      <w:bookmarkStart w:id="536" w:name="_Toc364670146"/>
      <w:bookmarkStart w:id="537" w:name="_Toc364672827"/>
      <w:bookmarkStart w:id="538" w:name="_Toc364686298"/>
      <w:bookmarkStart w:id="539" w:name="_Toc364686516"/>
      <w:bookmarkStart w:id="540" w:name="_Toc364686733"/>
      <w:bookmarkStart w:id="541" w:name="_Toc364693291"/>
      <w:bookmarkStart w:id="542" w:name="_Toc364693731"/>
      <w:bookmarkStart w:id="543" w:name="_Toc364693851"/>
      <w:bookmarkStart w:id="544" w:name="_Toc364693964"/>
      <w:bookmarkStart w:id="545" w:name="_Toc364694081"/>
      <w:bookmarkStart w:id="546" w:name="_Toc364695240"/>
      <w:bookmarkStart w:id="547" w:name="_Toc364695357"/>
      <w:bookmarkStart w:id="548" w:name="_Toc364696100"/>
      <w:bookmarkStart w:id="549" w:name="_Toc364754349"/>
      <w:bookmarkStart w:id="550" w:name="_Toc364760170"/>
      <w:bookmarkStart w:id="551" w:name="_Toc364760284"/>
      <w:bookmarkStart w:id="552" w:name="_Toc364763084"/>
      <w:bookmarkStart w:id="553" w:name="_Toc364763237"/>
      <w:bookmarkStart w:id="554" w:name="_Toc364763382"/>
      <w:bookmarkStart w:id="555" w:name="_Toc364763522"/>
      <w:bookmarkStart w:id="556" w:name="_Toc364763660"/>
      <w:bookmarkStart w:id="557" w:name="_Toc364763799"/>
      <w:bookmarkStart w:id="558" w:name="_Toc364763928"/>
      <w:bookmarkStart w:id="559" w:name="_Toc364764040"/>
      <w:bookmarkStart w:id="560" w:name="_Toc364768378"/>
      <w:bookmarkStart w:id="561" w:name="_Toc364769556"/>
      <w:bookmarkStart w:id="562" w:name="_Toc364856995"/>
      <w:bookmarkStart w:id="563" w:name="_Toc365557780"/>
      <w:bookmarkStart w:id="564" w:name="_Toc365649817"/>
      <w:bookmarkStart w:id="565" w:name="_Toc364670147"/>
      <w:bookmarkStart w:id="566" w:name="_Toc364672828"/>
      <w:bookmarkStart w:id="567" w:name="_Toc364686299"/>
      <w:bookmarkStart w:id="568" w:name="_Toc364686517"/>
      <w:bookmarkStart w:id="569" w:name="_Toc364686734"/>
      <w:bookmarkStart w:id="570" w:name="_Toc364693292"/>
      <w:bookmarkStart w:id="571" w:name="_Toc364693732"/>
      <w:bookmarkStart w:id="572" w:name="_Toc364693852"/>
      <w:bookmarkStart w:id="573" w:name="_Toc364693965"/>
      <w:bookmarkStart w:id="574" w:name="_Toc364694082"/>
      <w:bookmarkStart w:id="575" w:name="_Toc364695241"/>
      <w:bookmarkStart w:id="576" w:name="_Toc364695358"/>
      <w:bookmarkStart w:id="577" w:name="_Toc364696101"/>
      <w:bookmarkStart w:id="578" w:name="_Toc364754350"/>
      <w:bookmarkStart w:id="579" w:name="_Toc364760171"/>
      <w:bookmarkStart w:id="580" w:name="_Toc364760285"/>
      <w:bookmarkStart w:id="581" w:name="_Toc364763085"/>
      <w:bookmarkStart w:id="582" w:name="_Toc364763238"/>
      <w:bookmarkStart w:id="583" w:name="_Toc364763383"/>
      <w:bookmarkStart w:id="584" w:name="_Toc364763523"/>
      <w:bookmarkStart w:id="585" w:name="_Toc364763661"/>
      <w:bookmarkStart w:id="586" w:name="_Toc364763800"/>
      <w:bookmarkStart w:id="587" w:name="_Toc364763929"/>
      <w:bookmarkStart w:id="588" w:name="_Toc364764041"/>
      <w:bookmarkStart w:id="589" w:name="_Toc364768379"/>
      <w:bookmarkStart w:id="590" w:name="_Toc364769557"/>
      <w:bookmarkStart w:id="591" w:name="_Toc364856996"/>
      <w:bookmarkStart w:id="592" w:name="_Toc365557781"/>
      <w:bookmarkStart w:id="593" w:name="_Toc365649818"/>
      <w:bookmarkStart w:id="594" w:name="_Toc364670148"/>
      <w:bookmarkStart w:id="595" w:name="_Toc364672829"/>
      <w:bookmarkStart w:id="596" w:name="_Toc364686300"/>
      <w:bookmarkStart w:id="597" w:name="_Toc364686518"/>
      <w:bookmarkStart w:id="598" w:name="_Toc364686735"/>
      <w:bookmarkStart w:id="599" w:name="_Toc364693293"/>
      <w:bookmarkStart w:id="600" w:name="_Toc364693733"/>
      <w:bookmarkStart w:id="601" w:name="_Toc364693853"/>
      <w:bookmarkStart w:id="602" w:name="_Toc364693966"/>
      <w:bookmarkStart w:id="603" w:name="_Toc364694083"/>
      <w:bookmarkStart w:id="604" w:name="_Toc364695242"/>
      <w:bookmarkStart w:id="605" w:name="_Toc364695359"/>
      <w:bookmarkStart w:id="606" w:name="_Toc364696102"/>
      <w:bookmarkStart w:id="607" w:name="_Toc364754351"/>
      <w:bookmarkStart w:id="608" w:name="_Toc364760172"/>
      <w:bookmarkStart w:id="609" w:name="_Toc364760286"/>
      <w:bookmarkStart w:id="610" w:name="_Toc364763086"/>
      <w:bookmarkStart w:id="611" w:name="_Toc364763239"/>
      <w:bookmarkStart w:id="612" w:name="_Toc364763384"/>
      <w:bookmarkStart w:id="613" w:name="_Toc364763524"/>
      <w:bookmarkStart w:id="614" w:name="_Toc364763662"/>
      <w:bookmarkStart w:id="615" w:name="_Toc364763801"/>
      <w:bookmarkStart w:id="616" w:name="_Toc364763930"/>
      <w:bookmarkStart w:id="617" w:name="_Toc364764042"/>
      <w:bookmarkStart w:id="618" w:name="_Toc364768380"/>
      <w:bookmarkStart w:id="619" w:name="_Toc364769558"/>
      <w:bookmarkStart w:id="620" w:name="_Toc364856997"/>
      <w:bookmarkStart w:id="621" w:name="_Toc365557782"/>
      <w:bookmarkStart w:id="622" w:name="_Toc365649819"/>
      <w:bookmarkStart w:id="623" w:name="_Toc364670149"/>
      <w:bookmarkStart w:id="624" w:name="_Toc364672830"/>
      <w:bookmarkStart w:id="625" w:name="_Toc364686301"/>
      <w:bookmarkStart w:id="626" w:name="_Toc364686519"/>
      <w:bookmarkStart w:id="627" w:name="_Toc364686736"/>
      <w:bookmarkStart w:id="628" w:name="_Toc364693294"/>
      <w:bookmarkStart w:id="629" w:name="_Toc364693734"/>
      <w:bookmarkStart w:id="630" w:name="_Toc364693854"/>
      <w:bookmarkStart w:id="631" w:name="_Toc364693967"/>
      <w:bookmarkStart w:id="632" w:name="_Toc364694084"/>
      <w:bookmarkStart w:id="633" w:name="_Toc364695243"/>
      <w:bookmarkStart w:id="634" w:name="_Toc364695360"/>
      <w:bookmarkStart w:id="635" w:name="_Toc364696103"/>
      <w:bookmarkStart w:id="636" w:name="_Toc364754352"/>
      <w:bookmarkStart w:id="637" w:name="_Toc364760173"/>
      <w:bookmarkStart w:id="638" w:name="_Toc364760287"/>
      <w:bookmarkStart w:id="639" w:name="_Toc364763087"/>
      <w:bookmarkStart w:id="640" w:name="_Toc364763240"/>
      <w:bookmarkStart w:id="641" w:name="_Toc364763385"/>
      <w:bookmarkStart w:id="642" w:name="_Toc364763525"/>
      <w:bookmarkStart w:id="643" w:name="_Toc364763663"/>
      <w:bookmarkStart w:id="644" w:name="_Toc364763802"/>
      <w:bookmarkStart w:id="645" w:name="_Toc364763931"/>
      <w:bookmarkStart w:id="646" w:name="_Toc364764043"/>
      <w:bookmarkStart w:id="647" w:name="_Toc364768381"/>
      <w:bookmarkStart w:id="648" w:name="_Toc364769559"/>
      <w:bookmarkStart w:id="649" w:name="_Toc364856998"/>
      <w:bookmarkStart w:id="650" w:name="_Toc365557783"/>
      <w:bookmarkStart w:id="651" w:name="_Toc365649820"/>
      <w:bookmarkStart w:id="652" w:name="_Toc364670150"/>
      <w:bookmarkStart w:id="653" w:name="_Toc364672831"/>
      <w:bookmarkStart w:id="654" w:name="_Toc364686302"/>
      <w:bookmarkStart w:id="655" w:name="_Toc364686520"/>
      <w:bookmarkStart w:id="656" w:name="_Toc364686737"/>
      <w:bookmarkStart w:id="657" w:name="_Toc364693295"/>
      <w:bookmarkStart w:id="658" w:name="_Toc364693735"/>
      <w:bookmarkStart w:id="659" w:name="_Toc364693855"/>
      <w:bookmarkStart w:id="660" w:name="_Toc364693968"/>
      <w:bookmarkStart w:id="661" w:name="_Toc364694085"/>
      <w:bookmarkStart w:id="662" w:name="_Toc364695244"/>
      <w:bookmarkStart w:id="663" w:name="_Toc364695361"/>
      <w:bookmarkStart w:id="664" w:name="_Toc364696104"/>
      <w:bookmarkStart w:id="665" w:name="_Toc364754353"/>
      <w:bookmarkStart w:id="666" w:name="_Toc364760174"/>
      <w:bookmarkStart w:id="667" w:name="_Toc364760288"/>
      <w:bookmarkStart w:id="668" w:name="_Toc364763088"/>
      <w:bookmarkStart w:id="669" w:name="_Toc364763241"/>
      <w:bookmarkStart w:id="670" w:name="_Toc364763386"/>
      <w:bookmarkStart w:id="671" w:name="_Toc364763526"/>
      <w:bookmarkStart w:id="672" w:name="_Toc364763664"/>
      <w:bookmarkStart w:id="673" w:name="_Toc364763803"/>
      <w:bookmarkStart w:id="674" w:name="_Toc364763932"/>
      <w:bookmarkStart w:id="675" w:name="_Toc364764044"/>
      <w:bookmarkStart w:id="676" w:name="_Toc364768382"/>
      <w:bookmarkStart w:id="677" w:name="_Toc364769560"/>
      <w:bookmarkStart w:id="678" w:name="_Toc364856999"/>
      <w:bookmarkStart w:id="679" w:name="_Toc365557784"/>
      <w:bookmarkStart w:id="680" w:name="_Toc365649821"/>
      <w:bookmarkStart w:id="681" w:name="_Toc405548636"/>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D03934">
        <w:t xml:space="preserve">SUPPLIER </w:t>
      </w:r>
      <w:bookmarkStart w:id="682" w:name="_Ref360459240"/>
      <w:bookmarkStart w:id="683" w:name="_Ref360694799"/>
      <w:r w:rsidRPr="00D03934">
        <w:t>NOTIFICATION OF CUSTOMER CAUSE</w:t>
      </w:r>
      <w:bookmarkEnd w:id="681"/>
      <w:bookmarkEnd w:id="682"/>
      <w:bookmarkEnd w:id="683"/>
    </w:p>
    <w:p w14:paraId="23B3EB25" w14:textId="042D533D" w:rsidR="008D0A60" w:rsidRDefault="00F62227" w:rsidP="00A71955">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9F474C" w:rsidRPr="00D03934">
        <w:fldChar w:fldCharType="begin"/>
      </w:r>
      <w:r w:rsidRPr="00D03934">
        <w:instrText xml:space="preserve"> REF _Ref363735542 \r \h </w:instrText>
      </w:r>
      <w:r w:rsidR="00A71955">
        <w:instrText xml:space="preserve"> \* MERGEFORMAT </w:instrText>
      </w:r>
      <w:r w:rsidR="009F474C" w:rsidRPr="00D03934">
        <w:fldChar w:fldCharType="separate"/>
      </w:r>
      <w:r w:rsidR="001439B0">
        <w:t>43.1.1</w:t>
      </w:r>
      <w:r w:rsidR="009F474C" w:rsidRPr="00D03934">
        <w:fldChar w:fldCharType="end"/>
      </w:r>
      <w:r w:rsidRPr="00D03934">
        <w:t xml:space="preserve"> (Termination on Customer Cause for Failure to Pay)), t</w:t>
      </w:r>
      <w:r w:rsidR="00ED2F9B" w:rsidRPr="00D03934">
        <w:t>he Supplier shall:</w:t>
      </w:r>
    </w:p>
    <w:p w14:paraId="23B3EB26" w14:textId="77777777" w:rsidR="008D0A60" w:rsidRDefault="0078304C" w:rsidP="00A71955">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23B3EB27" w14:textId="77777777" w:rsidR="008D0A60" w:rsidRDefault="0078304C" w:rsidP="00A71955">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23B3EB28" w14:textId="77777777" w:rsidR="0078304C" w:rsidRPr="00D03934" w:rsidRDefault="0078304C" w:rsidP="00A7195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23B3EB29" w14:textId="77777777" w:rsidR="00C9243A" w:rsidRDefault="0078304C" w:rsidP="00A71955">
      <w:pPr>
        <w:pStyle w:val="GPSL4numberedclause"/>
      </w:pPr>
      <w:proofErr w:type="gramStart"/>
      <w:r w:rsidRPr="00D03934">
        <w:t>use</w:t>
      </w:r>
      <w:proofErr w:type="gramEnd"/>
      <w:r w:rsidRPr="00D03934">
        <w:t xml:space="preserv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23B3EB2A" w14:textId="77777777" w:rsidR="008D0A60" w:rsidRDefault="00304EE0" w:rsidP="00A71955">
      <w:pPr>
        <w:pStyle w:val="GPSL1CLAUSEHEADING"/>
      </w:pPr>
      <w:bookmarkStart w:id="684" w:name="_Ref359246666"/>
      <w:bookmarkStart w:id="685" w:name="_Ref362949417"/>
      <w:bookmarkStart w:id="686" w:name="_Toc405548637"/>
      <w:r w:rsidRPr="00D03934">
        <w:t>CONTINUOUS IMPROVEMENT</w:t>
      </w:r>
      <w:bookmarkEnd w:id="684"/>
      <w:bookmarkEnd w:id="685"/>
      <w:bookmarkEnd w:id="686"/>
    </w:p>
    <w:p w14:paraId="23B3EB2B" w14:textId="59DF0229" w:rsidR="008D0A60" w:rsidRDefault="00304EE0" w:rsidP="00A71955">
      <w:pPr>
        <w:pStyle w:val="GPSL2numberedclause"/>
      </w:pPr>
      <w:bookmarkStart w:id="687" w:name="_Ref359247340"/>
      <w:bookmarkStart w:id="688" w:name="_Ref359253242"/>
      <w:r w:rsidRPr="00D03934">
        <w:t xml:space="preserve">The Supplier shall have an ongoing obligation throughout the Call </w:t>
      </w:r>
      <w:proofErr w:type="gramStart"/>
      <w:r w:rsidRPr="00D03934">
        <w:t>Off</w:t>
      </w:r>
      <w:proofErr w:type="gramEnd"/>
      <w:r w:rsidRPr="00D03934">
        <w:t xml:space="preserve"> Contract Period to identify new or potential improvements to the provision of </w:t>
      </w:r>
      <w:r w:rsidR="00BD4CA2" w:rsidRPr="00D03934">
        <w:t xml:space="preserve">Services </w:t>
      </w:r>
      <w:r w:rsidRPr="00D03934">
        <w:t xml:space="preserve">in accordance with this Clause </w:t>
      </w:r>
      <w:r w:rsidR="009F474C" w:rsidRPr="00D03934">
        <w:fldChar w:fldCharType="begin"/>
      </w:r>
      <w:r w:rsidRPr="00D03934">
        <w:instrText xml:space="preserve"> REF _Ref359246666 \r \h </w:instrText>
      </w:r>
      <w:r w:rsidR="00A71955">
        <w:instrText xml:space="preserve"> \* MERGEFORMAT </w:instrText>
      </w:r>
      <w:r w:rsidR="009F474C" w:rsidRPr="00D03934">
        <w:fldChar w:fldCharType="separate"/>
      </w:r>
      <w:r w:rsidR="001439B0">
        <w:t>18</w:t>
      </w:r>
      <w:r w:rsidR="009F474C"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687"/>
      <w:bookmarkEnd w:id="688"/>
      <w:r w:rsidRPr="00D03934">
        <w:t xml:space="preserve"> </w:t>
      </w:r>
    </w:p>
    <w:p w14:paraId="23B3EB2C" w14:textId="77777777" w:rsidR="008D0A60" w:rsidRDefault="00304EE0" w:rsidP="00A71955">
      <w:pPr>
        <w:pStyle w:val="GPSL3numberedclause"/>
      </w:pPr>
      <w:bookmarkStart w:id="689"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653715" w:rsidRPr="00D03934">
        <w:t>Services</w:t>
      </w:r>
      <w:r w:rsidRPr="00D03934">
        <w:t>, and those technological advances potentially available to the Supplier and the Customer which the Parties may wish to adopt</w:t>
      </w:r>
      <w:bookmarkEnd w:id="689"/>
      <w:r w:rsidRPr="00D03934">
        <w:t>;</w:t>
      </w:r>
    </w:p>
    <w:p w14:paraId="23B3EB2D" w14:textId="77777777" w:rsidR="00304EE0" w:rsidRPr="00D03934" w:rsidRDefault="00304EE0" w:rsidP="00A71955">
      <w:pPr>
        <w:pStyle w:val="GPSL3numberedclause"/>
      </w:pPr>
      <w:bookmarkStart w:id="690" w:name="_Ref489946319"/>
      <w:r w:rsidRPr="00D03934">
        <w:t xml:space="preserve">new or potential improvements to the provision of the </w:t>
      </w:r>
      <w:r w:rsidR="00BD4CA2" w:rsidRPr="00D03934">
        <w:t xml:space="preserve">Services </w:t>
      </w:r>
      <w:r w:rsidRPr="00D03934">
        <w:t xml:space="preserve">including the quality, responsiveness, procedures, benchmarking methods, likely performance mechanisms and customer support services in relation to the </w:t>
      </w:r>
      <w:bookmarkEnd w:id="690"/>
      <w:r w:rsidR="00653715" w:rsidRPr="00D03934">
        <w:t>Services</w:t>
      </w:r>
      <w:r w:rsidRPr="00D03934">
        <w:t>;</w:t>
      </w:r>
    </w:p>
    <w:p w14:paraId="23B3EB2E" w14:textId="77777777" w:rsidR="00E13960" w:rsidRDefault="00304EE0" w:rsidP="00A71955">
      <w:pPr>
        <w:pStyle w:val="GPSL3numberedclause"/>
      </w:pPr>
      <w:bookmarkStart w:id="691" w:name="_Toc139080068"/>
      <w:r w:rsidRPr="00D03934">
        <w:t xml:space="preserve">changes in business processes and ways of working that would enable the </w:t>
      </w:r>
      <w:r w:rsidR="00BD4CA2" w:rsidRPr="00D03934">
        <w:t xml:space="preserve">Services </w:t>
      </w:r>
      <w:r w:rsidRPr="00D03934">
        <w:t xml:space="preserve">to be provided at lower costs and/or at greater benefits to the </w:t>
      </w:r>
      <w:bookmarkEnd w:id="691"/>
      <w:r w:rsidRPr="00D03934">
        <w:t>Customer; and/or</w:t>
      </w:r>
    </w:p>
    <w:p w14:paraId="23B3EB2F" w14:textId="77777777" w:rsidR="00304EE0" w:rsidRPr="00D03934" w:rsidRDefault="00304EE0" w:rsidP="00A71955">
      <w:pPr>
        <w:pStyle w:val="GPSL3numberedclause"/>
      </w:pPr>
      <w:proofErr w:type="gramStart"/>
      <w:r w:rsidRPr="00D03934">
        <w:t>changes</w:t>
      </w:r>
      <w:proofErr w:type="gramEnd"/>
      <w:r w:rsidRPr="00D03934">
        <w:t xml:space="preserve">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653715" w:rsidRPr="00D03934">
        <w:t>Services</w:t>
      </w:r>
      <w:r w:rsidRPr="00D03934">
        <w:t>.</w:t>
      </w:r>
    </w:p>
    <w:p w14:paraId="23B3EB30" w14:textId="77777777" w:rsidR="008D0A60" w:rsidRDefault="00304EE0" w:rsidP="00A71955">
      <w:pPr>
        <w:pStyle w:val="GPSL2numberedclause"/>
      </w:pPr>
      <w:bookmarkStart w:id="692" w:name="_Ref63840710"/>
      <w:bookmarkStart w:id="693"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692"/>
      <w:bookmarkEnd w:id="693"/>
    </w:p>
    <w:p w14:paraId="23B3EB31" w14:textId="77777777" w:rsidR="00E13960" w:rsidRDefault="00304EE0" w:rsidP="00A71955">
      <w:pPr>
        <w:pStyle w:val="GPSL2numberedclause"/>
      </w:pPr>
      <w:bookmarkStart w:id="694" w:name="_Toc139080072"/>
      <w:bookmarkStart w:id="695" w:name="_Ref63840778"/>
      <w:bookmarkStart w:id="696" w:name="_Ref63841800"/>
      <w:bookmarkStart w:id="697" w:name="_Ref359247360"/>
      <w:r w:rsidRPr="00D03934">
        <w:t xml:space="preserve">If the Customer wishes to incorporate any improvement identified by the Supplier, the Customer shall </w:t>
      </w:r>
      <w:bookmarkEnd w:id="694"/>
      <w:r w:rsidRPr="00D03934">
        <w:t>request a Variation in accordance with the Variation Procedure</w:t>
      </w:r>
      <w:bookmarkEnd w:id="695"/>
      <w:bookmarkEnd w:id="696"/>
      <w:r w:rsidRPr="00D03934">
        <w:t xml:space="preserve"> and the Supplier shall implement such Variation at no additional cost to the Customer.</w:t>
      </w:r>
      <w:bookmarkEnd w:id="697"/>
    </w:p>
    <w:p w14:paraId="23B3EB32" w14:textId="77777777" w:rsidR="008D0A60" w:rsidRDefault="0032696F" w:rsidP="00A71955">
      <w:pPr>
        <w:pStyle w:val="GPSSectionHeading"/>
        <w:jc w:val="both"/>
      </w:pPr>
      <w:bookmarkStart w:id="698" w:name="_Toc349229861"/>
      <w:bookmarkStart w:id="699" w:name="_Toc349230024"/>
      <w:bookmarkStart w:id="700" w:name="_Toc349230424"/>
      <w:bookmarkStart w:id="701" w:name="_Toc349231306"/>
      <w:bookmarkStart w:id="702" w:name="_Toc349232032"/>
      <w:bookmarkStart w:id="703" w:name="_Toc349232413"/>
      <w:bookmarkStart w:id="704" w:name="_Toc349233149"/>
      <w:bookmarkStart w:id="705" w:name="_Toc349233284"/>
      <w:bookmarkStart w:id="706" w:name="_Toc349233418"/>
      <w:bookmarkStart w:id="707" w:name="_Toc350503007"/>
      <w:bookmarkStart w:id="708" w:name="_Toc350503997"/>
      <w:bookmarkStart w:id="709" w:name="_Toc350506287"/>
      <w:bookmarkStart w:id="710" w:name="_Toc350506525"/>
      <w:bookmarkStart w:id="711" w:name="_Toc350506655"/>
      <w:bookmarkStart w:id="712" w:name="_Toc350506785"/>
      <w:bookmarkStart w:id="713" w:name="_Toc350506917"/>
      <w:bookmarkStart w:id="714" w:name="_Toc350507378"/>
      <w:bookmarkStart w:id="715" w:name="_Toc350507912"/>
      <w:bookmarkStart w:id="716" w:name="_Toc405548638"/>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D03934">
        <w:t>CALL OFF CONTRACT GOVERNANCE</w:t>
      </w:r>
      <w:bookmarkEnd w:id="716"/>
    </w:p>
    <w:p w14:paraId="23B3EB33" w14:textId="77777777" w:rsidR="008D0A60" w:rsidRDefault="00A657C3" w:rsidP="00A71955">
      <w:pPr>
        <w:pStyle w:val="GPSL1CLAUSEHEADING"/>
      </w:pPr>
      <w:bookmarkStart w:id="717" w:name="_Ref362880148"/>
      <w:bookmarkStart w:id="718" w:name="_Toc405548639"/>
      <w:r w:rsidRPr="00D03934">
        <w:t>PERFORMANCE MONITORING</w:t>
      </w:r>
      <w:bookmarkEnd w:id="717"/>
      <w:bookmarkEnd w:id="718"/>
    </w:p>
    <w:p w14:paraId="23B3EB34" w14:textId="77777777" w:rsidR="008D0A60" w:rsidRDefault="00CC169C" w:rsidP="00A71955">
      <w:pPr>
        <w:pStyle w:val="GPSL2numberedclause"/>
      </w:pPr>
      <w:r w:rsidRPr="00D03934">
        <w:t xml:space="preserve">Unless otherwise Approved or notified by the Customer, the Supplier shall comply with the monitoring requirements set out in Part B of Call </w:t>
      </w:r>
      <w:proofErr w:type="gramStart"/>
      <w:r w:rsidRPr="00D03934">
        <w:t>Off</w:t>
      </w:r>
      <w:proofErr w:type="gramEnd"/>
      <w:r w:rsidRPr="00D03934">
        <w:t xml:space="preserve"> Schedule 6 (Service Levels, Service Credits and Performance Monitoring</w:t>
      </w:r>
      <w:r w:rsidR="00EC1617" w:rsidRPr="00D03934">
        <w:t>).</w:t>
      </w:r>
    </w:p>
    <w:p w14:paraId="23B3EB35" w14:textId="77777777" w:rsidR="00E13960" w:rsidRDefault="00CC169C" w:rsidP="00A7195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23B3EB36" w14:textId="77777777" w:rsidR="00E13960" w:rsidRDefault="00863962" w:rsidP="00A71955">
      <w:pPr>
        <w:pStyle w:val="GPSL2numberedclause"/>
      </w:pPr>
      <w:bookmarkStart w:id="719" w:name="_Ref362972665"/>
      <w:r w:rsidRPr="00863962">
        <w:t xml:space="preserve">In the case of any additional or alternative monitoring requirements of the Customer, the provisions relating to performance monitoring of this Call </w:t>
      </w:r>
      <w:proofErr w:type="gramStart"/>
      <w:r w:rsidRPr="00863962">
        <w:t>Off</w:t>
      </w:r>
      <w:proofErr w:type="gramEnd"/>
      <w:r w:rsidRPr="00863962">
        <w:t xml:space="preserve"> Contract shall apply as set out in Annex 1 to Part B of Call Off Schedule 6 (Service Levels, Service Credits and Performance Monitoring).</w:t>
      </w:r>
      <w:bookmarkEnd w:id="719"/>
    </w:p>
    <w:p w14:paraId="23B3EB37" w14:textId="77777777" w:rsidR="008D0A60" w:rsidRDefault="00A657C3" w:rsidP="00A71955">
      <w:pPr>
        <w:pStyle w:val="GPSL1CLAUSEHEADING"/>
      </w:pPr>
      <w:bookmarkStart w:id="720" w:name="_Toc405548640"/>
      <w:r w:rsidRPr="00D03934">
        <w:t>REPRESENTATIVES</w:t>
      </w:r>
      <w:bookmarkEnd w:id="720"/>
    </w:p>
    <w:p w14:paraId="23B3EB38" w14:textId="77777777" w:rsidR="008D0A60" w:rsidRDefault="0032696F" w:rsidP="00A71955">
      <w:pPr>
        <w:pStyle w:val="GPSL2numberedclause"/>
      </w:pPr>
      <w:r w:rsidRPr="00D03934">
        <w:rPr>
          <w:color w:val="000000"/>
        </w:rPr>
        <w:t xml:space="preserve">Each Party shall have a representative for the duration of this </w:t>
      </w:r>
      <w:r w:rsidR="00BC4872" w:rsidRPr="00D03934">
        <w:rPr>
          <w:color w:val="000000"/>
        </w:rPr>
        <w:t xml:space="preserve">Call </w:t>
      </w:r>
      <w:proofErr w:type="gramStart"/>
      <w:r w:rsidR="00BC4872" w:rsidRPr="00D03934">
        <w:rPr>
          <w:color w:val="000000"/>
        </w:rPr>
        <w:t>Off</w:t>
      </w:r>
      <w:proofErr w:type="gramEnd"/>
      <w:r w:rsidR="00BC4872" w:rsidRPr="00D03934">
        <w:rPr>
          <w:color w:val="000000"/>
        </w:rPr>
        <w:t xml:space="preserve">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23B3EB39" w14:textId="5B62B5CD" w:rsidR="00E13960" w:rsidRDefault="0032696F" w:rsidP="00A71955">
      <w:pPr>
        <w:pStyle w:val="GPSL2numberedclause"/>
      </w:pPr>
      <w:bookmarkStart w:id="721"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9F474C" w:rsidRPr="00D03934">
        <w:fldChar w:fldCharType="begin"/>
      </w:r>
      <w:r w:rsidR="00621D46" w:rsidRPr="00D03934">
        <w:instrText xml:space="preserve"> REF _Ref359416678 \r \h </w:instrText>
      </w:r>
      <w:r w:rsidR="00A71955">
        <w:instrText xml:space="preserve"> \* MERGEFORMAT </w:instrText>
      </w:r>
      <w:r w:rsidR="009F474C" w:rsidRPr="00D03934">
        <w:fldChar w:fldCharType="separate"/>
      </w:r>
      <w:r w:rsidR="001439B0">
        <w:t>27</w:t>
      </w:r>
      <w:r w:rsidR="009F474C" w:rsidRPr="00D03934">
        <w:fldChar w:fldCharType="end"/>
      </w:r>
      <w:r w:rsidR="001B3EB9" w:rsidRPr="00D03934">
        <w:t xml:space="preserve"> </w:t>
      </w:r>
      <w:r w:rsidRPr="00D03934">
        <w:t>(Supplier Personnel).</w:t>
      </w:r>
      <w:bookmarkEnd w:id="721"/>
      <w:r w:rsidRPr="00D03934">
        <w:t xml:space="preserve"> </w:t>
      </w:r>
    </w:p>
    <w:p w14:paraId="23B3EB3A" w14:textId="77777777" w:rsidR="00E13960" w:rsidRDefault="0032696F" w:rsidP="00A71955">
      <w:pPr>
        <w:pStyle w:val="GPSL2numberedclause"/>
      </w:pPr>
      <w:bookmarkStart w:id="722"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w:t>
      </w:r>
      <w:proofErr w:type="gramStart"/>
      <w:r w:rsidR="00BC4872" w:rsidRPr="00D03934">
        <w:t>Off</w:t>
      </w:r>
      <w:proofErr w:type="gramEnd"/>
      <w:r w:rsidR="00BC4872" w:rsidRPr="00D03934">
        <w:t xml:space="preserve">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22"/>
    </w:p>
    <w:p w14:paraId="23B3EB3B" w14:textId="77777777" w:rsidR="008D0A60" w:rsidRDefault="00A657C3" w:rsidP="00A71955">
      <w:pPr>
        <w:pStyle w:val="GPSL1CLAUSEHEADING"/>
      </w:pPr>
      <w:bookmarkStart w:id="723" w:name="_Ref359417877"/>
      <w:bookmarkStart w:id="724" w:name="_Ref360700209"/>
      <w:bookmarkStart w:id="725" w:name="_Ref364755927"/>
      <w:bookmarkStart w:id="726" w:name="_Toc405548641"/>
      <w:r w:rsidRPr="00D03934">
        <w:t>RECORDS, AUDIT ACCESS</w:t>
      </w:r>
      <w:bookmarkEnd w:id="723"/>
      <w:bookmarkEnd w:id="724"/>
      <w:r w:rsidRPr="00D03934">
        <w:t xml:space="preserve"> AND OPEN BOOK DATA</w:t>
      </w:r>
      <w:bookmarkEnd w:id="725"/>
      <w:bookmarkEnd w:id="726"/>
    </w:p>
    <w:p w14:paraId="23B3EB3C" w14:textId="77777777" w:rsidR="008D0A60" w:rsidRDefault="0032696F" w:rsidP="00A71955">
      <w:pPr>
        <w:pStyle w:val="GPSL2numberedclause"/>
      </w:pPr>
      <w:bookmarkStart w:id="727"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Services </w:t>
      </w:r>
      <w:r w:rsidRPr="00D03934">
        <w:t>provided under it, any Sub-Contracts and the amounts paid by the Customer.</w:t>
      </w:r>
      <w:bookmarkEnd w:id="727"/>
    </w:p>
    <w:p w14:paraId="23B3EB3D" w14:textId="77777777" w:rsidR="00E13960" w:rsidRDefault="00621D46" w:rsidP="00A71955">
      <w:pPr>
        <w:pStyle w:val="GPSL2numberedclause"/>
      </w:pPr>
      <w:r w:rsidRPr="00D03934">
        <w:t xml:space="preserve">The </w:t>
      </w:r>
      <w:r w:rsidR="0032696F" w:rsidRPr="00D03934">
        <w:t>Supplier shall</w:t>
      </w:r>
      <w:r w:rsidRPr="00D03934">
        <w:t>:</w:t>
      </w:r>
    </w:p>
    <w:p w14:paraId="23B3EB3E" w14:textId="74E55EFF" w:rsidR="008D0A60" w:rsidRDefault="0032696F" w:rsidP="00A71955">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A71955">
        <w:instrText xml:space="preserve"> \* MERGEFORMAT </w:instrText>
      </w:r>
      <w:r w:rsidR="009F474C" w:rsidRPr="00D03934">
        <w:fldChar w:fldCharType="separate"/>
      </w:r>
      <w:r w:rsidR="001439B0">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23B3EB3F" w14:textId="57FD8DC7" w:rsidR="0032696F" w:rsidRPr="00D03934" w:rsidRDefault="0032696F" w:rsidP="00A7195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A71955">
        <w:instrText xml:space="preserve"> \* MERGEFORMAT </w:instrText>
      </w:r>
      <w:r w:rsidR="009F474C" w:rsidRPr="00D03934">
        <w:fldChar w:fldCharType="separate"/>
      </w:r>
      <w:r w:rsidR="001439B0">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9F474C" w:rsidRPr="00D03934">
        <w:fldChar w:fldCharType="begin"/>
      </w:r>
      <w:r w:rsidR="005E2482" w:rsidRPr="00D03934">
        <w:instrText xml:space="preserve"> REF _Ref359416851 \r \h </w:instrText>
      </w:r>
      <w:r w:rsidR="00A71955">
        <w:instrText xml:space="preserve"> \* MERGEFORMAT </w:instrText>
      </w:r>
      <w:r w:rsidR="009F474C" w:rsidRPr="00D03934">
        <w:fldChar w:fldCharType="separate"/>
      </w:r>
      <w:r w:rsidR="001439B0">
        <w:t>21.1</w:t>
      </w:r>
      <w:r w:rsidR="009F474C"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3B3EB40" w14:textId="77777777" w:rsidR="008D0A60" w:rsidRDefault="0032696F" w:rsidP="00A71955">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23B3EB41" w14:textId="77777777" w:rsidR="0032696F" w:rsidRPr="00D03934" w:rsidRDefault="0032696F" w:rsidP="00A7195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653715" w:rsidRPr="00D03934">
        <w:t>Services</w:t>
      </w:r>
      <w:r w:rsidRPr="00D03934">
        <w:t>;</w:t>
      </w:r>
    </w:p>
    <w:p w14:paraId="23B3EB42" w14:textId="77777777" w:rsidR="00C9243A" w:rsidRDefault="00E67DDF" w:rsidP="00A71955">
      <w:pPr>
        <w:pStyle w:val="GPSL4numberedclause"/>
      </w:pPr>
      <w:r w:rsidRPr="00D03934">
        <w:t>verify the</w:t>
      </w:r>
      <w:r w:rsidR="004C2553" w:rsidRPr="00D03934">
        <w:t xml:space="preserve"> Open Book Data;</w:t>
      </w:r>
    </w:p>
    <w:p w14:paraId="23B3EB43" w14:textId="77777777" w:rsidR="00C9243A" w:rsidRDefault="0032696F" w:rsidP="00A7195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23B3EB44" w14:textId="77777777" w:rsidR="00C9243A" w:rsidRDefault="004C2553" w:rsidP="00A7195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3B3EB45" w14:textId="77777777" w:rsidR="00C9243A" w:rsidRDefault="004C2553" w:rsidP="00A71955">
      <w:pPr>
        <w:pStyle w:val="GPSL4numberedclause"/>
      </w:pPr>
      <w:r w:rsidRPr="00D03934">
        <w:t>identify or investigate any circumstances which may impact upon the financial stability of the Supplier, the Framework Guarantor and/or the Call Off Guarantor and/or any Sub-Contractors or their ability to perform the Services;</w:t>
      </w:r>
    </w:p>
    <w:p w14:paraId="23B3EB46" w14:textId="77777777" w:rsidR="00C9243A" w:rsidRDefault="004C2553" w:rsidP="00A71955">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23B3EB47" w14:textId="77777777" w:rsidR="00C9243A" w:rsidRDefault="004C2553" w:rsidP="00A71955">
      <w:pPr>
        <w:pStyle w:val="GPSL4numberedclause"/>
      </w:pPr>
      <w:r w:rsidRPr="00D03934">
        <w:t>review any books of account and the internal contract management accounts kept by the Supplier in connection with this Call Off Contract;</w:t>
      </w:r>
    </w:p>
    <w:p w14:paraId="23B3EB48" w14:textId="77777777" w:rsidR="00C9243A" w:rsidRDefault="004C2553" w:rsidP="00A71955">
      <w:pPr>
        <w:pStyle w:val="GPSL4numberedclause"/>
      </w:pPr>
      <w:r w:rsidRPr="00D03934">
        <w:t>carry out the Customer’s internal and statutory audits and to prepare, examine and/or certify the Customer's annual and interim reports and accounts;</w:t>
      </w:r>
    </w:p>
    <w:p w14:paraId="23B3EB49" w14:textId="77777777" w:rsidR="00C9243A" w:rsidRDefault="005D105E" w:rsidP="00A71955">
      <w:pPr>
        <w:pStyle w:val="GPSL4numberedclause"/>
      </w:pPr>
      <w:bookmarkStart w:id="728"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28"/>
    </w:p>
    <w:p w14:paraId="23B3EB4A" w14:textId="77777777" w:rsidR="00C9243A" w:rsidRDefault="004C2553" w:rsidP="00A7195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Services </w:t>
      </w:r>
      <w:r w:rsidRPr="00D03934">
        <w:t>and to verify that these reflect the Supplier’s own internal reports and records;</w:t>
      </w:r>
    </w:p>
    <w:p w14:paraId="23B3EB4B" w14:textId="77777777" w:rsidR="00C9243A" w:rsidRDefault="009112F2" w:rsidP="00A7195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23B3EB4C" w14:textId="77777777" w:rsidR="00C9243A" w:rsidRDefault="009112F2" w:rsidP="00A71955">
      <w:pPr>
        <w:pStyle w:val="GPSL4numberedclause"/>
      </w:pPr>
      <w:r w:rsidRPr="00D03934">
        <w:t>review the Supplier’s quality management systems (including any quality manuals and procedures);</w:t>
      </w:r>
    </w:p>
    <w:p w14:paraId="23B3EB4D" w14:textId="77777777" w:rsidR="00C9243A" w:rsidRDefault="009112F2" w:rsidP="00A71955">
      <w:pPr>
        <w:pStyle w:val="GPSL4numberedclause"/>
      </w:pPr>
      <w:r w:rsidRPr="00D03934">
        <w:t>review the Supplier’s compliance with the Standards;</w:t>
      </w:r>
    </w:p>
    <w:p w14:paraId="23B3EB4E" w14:textId="77777777" w:rsidR="00C9243A" w:rsidRDefault="009112F2" w:rsidP="00A71955">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23B3EB4F" w14:textId="77777777" w:rsidR="00C9243A" w:rsidRDefault="009112F2" w:rsidP="00A71955">
      <w:pPr>
        <w:pStyle w:val="GPSL4numberedclause"/>
      </w:pPr>
      <w:proofErr w:type="gramStart"/>
      <w:r w:rsidRPr="00D03934">
        <w:t>review</w:t>
      </w:r>
      <w:proofErr w:type="gramEnd"/>
      <w:r w:rsidRPr="00D03934">
        <w:t xml:space="preserve"> the integrity, confidentiality and security of the Customer Data. </w:t>
      </w:r>
    </w:p>
    <w:p w14:paraId="23B3EB50" w14:textId="77777777" w:rsidR="008D0A60" w:rsidRDefault="0032696F" w:rsidP="00A71955">
      <w:pPr>
        <w:pStyle w:val="GPSL2numberedclause"/>
      </w:pPr>
      <w:bookmarkStart w:id="729" w:name="_Ref363743146"/>
      <w:r w:rsidRPr="00D03934">
        <w:t xml:space="preserve">The Customer shall use reasonable endeavours to ensure that the conduct of each audit does not unreasonably disrupt the Supplier or delay the provision of the </w:t>
      </w:r>
      <w:r w:rsidR="00BD4CA2" w:rsidRPr="00D03934">
        <w:t xml:space="preserve">Services </w:t>
      </w:r>
      <w:r w:rsidRPr="00D03934">
        <w:t>save insofar as the Supplier accepts and acknowledges that control over the conduct of audits carried out by the Auditor(s) is outside of the control of the Customer.</w:t>
      </w:r>
      <w:bookmarkEnd w:id="729"/>
    </w:p>
    <w:p w14:paraId="23B3EB51" w14:textId="77777777" w:rsidR="00E13960" w:rsidRDefault="0032696F" w:rsidP="00A7195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23B3EB52" w14:textId="77777777" w:rsidR="008D0A60" w:rsidRDefault="0032696F" w:rsidP="00A71955">
      <w:pPr>
        <w:pStyle w:val="GPSL3numberedclause"/>
      </w:pPr>
      <w:r w:rsidRPr="00D03934">
        <w:t>all reasonable information requested by the Customer within the scope of the audit;</w:t>
      </w:r>
    </w:p>
    <w:p w14:paraId="23B3EB53" w14:textId="77777777" w:rsidR="00E13960" w:rsidRDefault="0032696F" w:rsidP="00A71955">
      <w:pPr>
        <w:pStyle w:val="GPSL3numberedclause"/>
      </w:pPr>
      <w:r w:rsidRPr="00D03934">
        <w:t xml:space="preserve">reasonable access to sites controlled by the Supplier and to any Supplier Equipment used in the provision of the </w:t>
      </w:r>
      <w:r w:rsidR="00653715" w:rsidRPr="00D03934">
        <w:t>Services</w:t>
      </w:r>
      <w:r w:rsidRPr="00D03934">
        <w:t>; and</w:t>
      </w:r>
    </w:p>
    <w:p w14:paraId="23B3EB54" w14:textId="77777777" w:rsidR="0032696F" w:rsidRPr="00D03934" w:rsidRDefault="0032696F" w:rsidP="00A71955">
      <w:pPr>
        <w:pStyle w:val="GPSL3numberedclause"/>
      </w:pPr>
      <w:proofErr w:type="gramStart"/>
      <w:r w:rsidRPr="00D03934">
        <w:t>access</w:t>
      </w:r>
      <w:proofErr w:type="gramEnd"/>
      <w:r w:rsidRPr="00D03934">
        <w:t xml:space="preserve"> to the </w:t>
      </w:r>
      <w:r w:rsidR="005E2482" w:rsidRPr="00D03934">
        <w:t>Supplier Personnel</w:t>
      </w:r>
      <w:r w:rsidRPr="00D03934">
        <w:t>.</w:t>
      </w:r>
    </w:p>
    <w:p w14:paraId="23B3EB55" w14:textId="3534FB89" w:rsidR="008D0A60" w:rsidRDefault="0032696F" w:rsidP="00A71955">
      <w:pPr>
        <w:pStyle w:val="GPSL2numberedclause"/>
      </w:pPr>
      <w:bookmarkStart w:id="730"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A71955">
        <w:instrText xml:space="preserve"> \* MERGEFORMAT </w:instrText>
      </w:r>
      <w:r w:rsidR="009F474C" w:rsidRPr="00D03934">
        <w:fldChar w:fldCharType="separate"/>
      </w:r>
      <w:r w:rsidR="001439B0">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30"/>
    </w:p>
    <w:p w14:paraId="23B3EB56" w14:textId="77777777" w:rsidR="008D0A60" w:rsidRDefault="00A657C3" w:rsidP="00A71955">
      <w:pPr>
        <w:pStyle w:val="GPSL1CLAUSEHEADING"/>
      </w:pPr>
      <w:bookmarkStart w:id="731" w:name="_Ref359516916"/>
      <w:bookmarkStart w:id="732" w:name="_Toc405548642"/>
      <w:r w:rsidRPr="00D03934">
        <w:t>CHANGE</w:t>
      </w:r>
      <w:bookmarkEnd w:id="731"/>
      <w:bookmarkEnd w:id="732"/>
    </w:p>
    <w:p w14:paraId="23B3EB57" w14:textId="77777777" w:rsidR="008D0A60" w:rsidRDefault="00B13D07" w:rsidP="00A71955">
      <w:pPr>
        <w:pStyle w:val="GPSL2NumberedBoldHeading"/>
      </w:pPr>
      <w:bookmarkStart w:id="733" w:name="_Ref359363277"/>
      <w:bookmarkStart w:id="734" w:name="_Ref360543338"/>
      <w:r w:rsidRPr="00D03934">
        <w:t>Variation Procedure</w:t>
      </w:r>
      <w:bookmarkEnd w:id="733"/>
      <w:bookmarkEnd w:id="734"/>
    </w:p>
    <w:p w14:paraId="23B3EB58" w14:textId="4CA2945B" w:rsidR="008D0A60" w:rsidRDefault="00E5513B" w:rsidP="00A71955">
      <w:pPr>
        <w:pStyle w:val="GPSL3numberedclause"/>
      </w:pPr>
      <w:r w:rsidRPr="00D03934">
        <w:t xml:space="preserve">Subject to the provisions of this Clause </w:t>
      </w:r>
      <w:r w:rsidR="009F474C" w:rsidRPr="00D03934">
        <w:fldChar w:fldCharType="begin"/>
      </w:r>
      <w:r w:rsidRPr="00D03934">
        <w:instrText xml:space="preserve"> REF _Ref359516916 \r \h </w:instrText>
      </w:r>
      <w:r w:rsidR="00A71955">
        <w:instrText xml:space="preserve"> \* MERGEFORMAT </w:instrText>
      </w:r>
      <w:r w:rsidR="009F474C" w:rsidRPr="00D03934">
        <w:fldChar w:fldCharType="separate"/>
      </w:r>
      <w:r w:rsidR="001439B0">
        <w:t>22</w:t>
      </w:r>
      <w:r w:rsidR="009F474C"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23B3EB59" w14:textId="77777777" w:rsidR="00E13960" w:rsidRDefault="00E5513B" w:rsidP="00A7195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23B3EB5A" w14:textId="77777777" w:rsidR="00C9243A" w:rsidRDefault="00E5513B" w:rsidP="00A71955">
      <w:pPr>
        <w:pStyle w:val="GPSL3numberedclause"/>
      </w:pPr>
      <w:bookmarkStart w:id="735" w:name="_Ref364695037"/>
      <w:r w:rsidRPr="00D03934">
        <w:t>The Customer may require the Supplier to carry out an impact ass</w:t>
      </w:r>
      <w:r w:rsidR="00DF5009">
        <w:t xml:space="preserve">essment of the Variation on the </w:t>
      </w:r>
      <w:r w:rsidRPr="00D03934">
        <w:t>Services (the “</w:t>
      </w:r>
      <w:r w:rsidRPr="00D03934">
        <w:rPr>
          <w:b/>
        </w:rPr>
        <w:t>Impact Assessment</w:t>
      </w:r>
      <w:r w:rsidR="00F96BFF" w:rsidRPr="00D03934">
        <w:t xml:space="preserve">”). </w:t>
      </w:r>
      <w:r w:rsidRPr="00D03934">
        <w:t>The Impact Assessment shall be completed in good faith and shall include:</w:t>
      </w:r>
      <w:bookmarkEnd w:id="735"/>
    </w:p>
    <w:p w14:paraId="23B3EB5B" w14:textId="77777777" w:rsidR="008D0A60" w:rsidRDefault="00E5513B" w:rsidP="00A71955">
      <w:pPr>
        <w:pStyle w:val="GPSL4numberedclause"/>
      </w:pPr>
      <w:r w:rsidRPr="00D03934">
        <w:t xml:space="preserve">details of the impact of the proposed Variation on the Services and the Supplier's ability to meet its other obligations under this Call Off Contract; </w:t>
      </w:r>
    </w:p>
    <w:p w14:paraId="23B3EB5C" w14:textId="77777777" w:rsidR="00C9243A" w:rsidRDefault="00E5513B" w:rsidP="00A71955">
      <w:pPr>
        <w:pStyle w:val="GPSL4numberedclause"/>
      </w:pPr>
      <w:r w:rsidRPr="00D03934">
        <w:t>details of the cost of implementing the proposed Variation;</w:t>
      </w:r>
    </w:p>
    <w:p w14:paraId="23B3EB5D" w14:textId="77777777" w:rsidR="00C9243A" w:rsidRDefault="00E5513B" w:rsidP="00A7195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23B3EB5E" w14:textId="77777777" w:rsidR="00C9243A" w:rsidRDefault="00E5513B" w:rsidP="00A71955">
      <w:pPr>
        <w:pStyle w:val="GPSL4numberedclause"/>
      </w:pPr>
      <w:r w:rsidRPr="00D03934">
        <w:t>a timetable for the implementation, together with any proposals for the testing of the Variation; and</w:t>
      </w:r>
    </w:p>
    <w:p w14:paraId="23B3EB5F" w14:textId="77777777" w:rsidR="00C9243A" w:rsidRDefault="00E5513B" w:rsidP="00A71955">
      <w:pPr>
        <w:pStyle w:val="GPSL4numberedclause"/>
      </w:pPr>
      <w:proofErr w:type="gramStart"/>
      <w:r w:rsidRPr="00D03934">
        <w:t>such</w:t>
      </w:r>
      <w:proofErr w:type="gramEnd"/>
      <w:r w:rsidRPr="00D03934">
        <w:t xml:space="preserve"> other information as the Customer may reasonably request in (or in response to) the Variation request.</w:t>
      </w:r>
    </w:p>
    <w:p w14:paraId="23B3EB60" w14:textId="77777777" w:rsidR="00C9243A" w:rsidRDefault="00E5513B" w:rsidP="00A71955">
      <w:pPr>
        <w:pStyle w:val="GPSL3numberedclause"/>
      </w:pPr>
      <w:bookmarkStart w:id="736" w:name="_Ref365625097"/>
      <w:r w:rsidRPr="00D03934">
        <w:t>The Parties may agree to adjust the time limits specified in the Variation request to allow for the preparation of the Impact Assessment.</w:t>
      </w:r>
      <w:bookmarkEnd w:id="736"/>
    </w:p>
    <w:p w14:paraId="23B3EB61" w14:textId="14223BE1" w:rsidR="00C9243A" w:rsidRDefault="00E5513B" w:rsidP="00A71955">
      <w:pPr>
        <w:pStyle w:val="GPSL3numberedclause"/>
      </w:pPr>
      <w:r w:rsidRPr="00D03934">
        <w:t>Subject to</w:t>
      </w:r>
      <w:r w:rsidR="00E33A78" w:rsidRPr="00D03934">
        <w:t xml:space="preserve"> </w:t>
      </w:r>
      <w:r w:rsidR="009F474C" w:rsidRPr="00D03934">
        <w:fldChar w:fldCharType="begin"/>
      </w:r>
      <w:r w:rsidR="00E33A78" w:rsidRPr="00D03934">
        <w:instrText xml:space="preserve"> REF _Ref365625097 \r \h </w:instrText>
      </w:r>
      <w:r w:rsidR="00A71955">
        <w:instrText xml:space="preserve"> \* MERGEFORMAT </w:instrText>
      </w:r>
      <w:r w:rsidR="009F474C" w:rsidRPr="00D03934">
        <w:fldChar w:fldCharType="separate"/>
      </w:r>
      <w:r w:rsidR="001439B0">
        <w:t>22.1.4</w:t>
      </w:r>
      <w:r w:rsidR="009F474C"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23B3EB62" w14:textId="77777777" w:rsidR="00C9243A" w:rsidRDefault="00E5513B" w:rsidP="00A71955">
      <w:pPr>
        <w:pStyle w:val="GPSL3numberedclause"/>
      </w:pPr>
      <w:r w:rsidRPr="00D03934">
        <w:t>In the event that:</w:t>
      </w:r>
    </w:p>
    <w:p w14:paraId="23B3EB63" w14:textId="77777777" w:rsidR="008D0A60" w:rsidRDefault="00E5513B" w:rsidP="00A71955">
      <w:pPr>
        <w:pStyle w:val="GPSL4numberedclause"/>
      </w:pPr>
      <w:r w:rsidRPr="00D03934">
        <w:t>the Supplier is unable to agree to or provide the Variation; and/or</w:t>
      </w:r>
    </w:p>
    <w:p w14:paraId="23B3EB64" w14:textId="77777777" w:rsidR="00C9243A" w:rsidRDefault="00E5513B" w:rsidP="00A71955">
      <w:pPr>
        <w:pStyle w:val="GPSL4numberedclause"/>
      </w:pPr>
      <w:r w:rsidRPr="00D03934">
        <w:t>the Parties are unable to agree a change to the Call Off Contract Charges that may be included in a request of a Variation or response to it as a consequence thereof,</w:t>
      </w:r>
    </w:p>
    <w:p w14:paraId="23B3EB65" w14:textId="77777777" w:rsidR="00E5513B" w:rsidRPr="00D03934" w:rsidRDefault="00E5513B" w:rsidP="00A71955">
      <w:pPr>
        <w:pStyle w:val="GPSL3Indent"/>
        <w:rPr>
          <w:lang w:val="en-GB"/>
        </w:rPr>
      </w:pPr>
      <w:proofErr w:type="gramStart"/>
      <w:r w:rsidRPr="00D03934">
        <w:rPr>
          <w:lang w:val="en-GB"/>
        </w:rPr>
        <w:t>the</w:t>
      </w:r>
      <w:proofErr w:type="gramEnd"/>
      <w:r w:rsidRPr="00D03934">
        <w:rPr>
          <w:lang w:val="en-GB"/>
        </w:rPr>
        <w:t xml:space="preserve"> Customer may:</w:t>
      </w:r>
    </w:p>
    <w:p w14:paraId="23B3EB66" w14:textId="77777777" w:rsidR="00E5513B" w:rsidRPr="00D03934" w:rsidRDefault="00E5513B" w:rsidP="00A71955">
      <w:pPr>
        <w:pStyle w:val="GPSL5numberedclause"/>
      </w:pPr>
      <w:r w:rsidRPr="00D03934">
        <w:t>agree to continue to perform its obligations under this Call Off Contract without the Variation; or</w:t>
      </w:r>
    </w:p>
    <w:p w14:paraId="23B3EB67" w14:textId="77777777" w:rsidR="00E5513B" w:rsidRPr="00D03934" w:rsidRDefault="00E5513B" w:rsidP="00A7195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23B3EB68" w14:textId="77777777" w:rsidR="00E13960" w:rsidRDefault="00E5513B" w:rsidP="00A7195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23B3EB69" w14:textId="77777777" w:rsidR="008D0A60" w:rsidRDefault="00B13D07" w:rsidP="00A71955">
      <w:pPr>
        <w:pStyle w:val="GPSL2NumberedBoldHeading"/>
      </w:pPr>
      <w:bookmarkStart w:id="737" w:name="_Ref362948642"/>
      <w:r w:rsidRPr="00D03934">
        <w:t>L</w:t>
      </w:r>
      <w:r w:rsidR="00BC4872" w:rsidRPr="00D03934">
        <w:t xml:space="preserve">egislative </w:t>
      </w:r>
      <w:r w:rsidR="00B460DF" w:rsidRPr="00D03934">
        <w:t>C</w:t>
      </w:r>
      <w:r w:rsidR="00BC4872" w:rsidRPr="00D03934">
        <w:t>hange</w:t>
      </w:r>
      <w:bookmarkEnd w:id="737"/>
    </w:p>
    <w:p w14:paraId="23B3EB6A" w14:textId="77777777" w:rsidR="008D0A60" w:rsidRDefault="00B13D07" w:rsidP="00A71955">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23B3EB6B" w14:textId="77777777" w:rsidR="008D0A60" w:rsidRDefault="00B13D07" w:rsidP="00A71955">
      <w:pPr>
        <w:pStyle w:val="GPSL4numberedclause"/>
      </w:pPr>
      <w:r w:rsidRPr="00D03934">
        <w:t xml:space="preserve">General Change in Law; </w:t>
      </w:r>
    </w:p>
    <w:p w14:paraId="23B3EB6C" w14:textId="77777777" w:rsidR="00C9243A" w:rsidRDefault="00B13D07" w:rsidP="00A71955">
      <w:pPr>
        <w:pStyle w:val="GPSL4numberedclause"/>
      </w:pPr>
      <w:bookmarkStart w:id="738" w:name="_Ref359419071"/>
      <w:r w:rsidRPr="00D03934">
        <w:t xml:space="preserve">Specific Change in Law where the effect of that Specific Change in Law on the </w:t>
      </w:r>
      <w:r w:rsidR="00BD4CA2" w:rsidRPr="00D03934">
        <w:t xml:space="preserve">Services </w:t>
      </w:r>
      <w:r w:rsidRPr="00D03934">
        <w:t xml:space="preserve">is reasonably foreseeable at the Call </w:t>
      </w:r>
      <w:proofErr w:type="gramStart"/>
      <w:r w:rsidRPr="00D03934">
        <w:t>Off</w:t>
      </w:r>
      <w:proofErr w:type="gramEnd"/>
      <w:r w:rsidRPr="00D03934">
        <w:t xml:space="preserve"> Commencement Date.</w:t>
      </w:r>
      <w:bookmarkEnd w:id="738"/>
    </w:p>
    <w:p w14:paraId="23B3EB6D" w14:textId="005FF1E5" w:rsidR="008D0A60" w:rsidRDefault="00B13D07" w:rsidP="00A71955">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D03934">
        <w:fldChar w:fldCharType="begin"/>
      </w:r>
      <w:r w:rsidR="00CE3B44" w:rsidRPr="00D03934">
        <w:instrText xml:space="preserve"> REF _Ref359419071 \r \h </w:instrText>
      </w:r>
      <w:r w:rsidR="00A71955">
        <w:instrText xml:space="preserve"> \* MERGEFORMAT </w:instrText>
      </w:r>
      <w:r w:rsidR="009F474C" w:rsidRPr="00D03934">
        <w:fldChar w:fldCharType="separate"/>
      </w:r>
      <w:r w:rsidR="001439B0">
        <w:t>22.2.1(b)</w:t>
      </w:r>
      <w:r w:rsidR="009F474C" w:rsidRPr="00D03934">
        <w:fldChar w:fldCharType="end"/>
      </w:r>
      <w:r w:rsidRPr="00D03934">
        <w:t>), the Supplier shall:</w:t>
      </w:r>
    </w:p>
    <w:p w14:paraId="23B3EB6E" w14:textId="77777777" w:rsidR="008D0A60" w:rsidRDefault="00B13D07" w:rsidP="00A71955">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23B3EB6F" w14:textId="77777777" w:rsidR="008D0A60" w:rsidRDefault="00CE3B44" w:rsidP="00A71955">
      <w:pPr>
        <w:pStyle w:val="GPSL5numberedclause"/>
      </w:pPr>
      <w:bookmarkStart w:id="739" w:name="_Toc139080370"/>
      <w:r w:rsidRPr="00D03934">
        <w:t xml:space="preserve">whether any Variation is required to the provision of the </w:t>
      </w:r>
      <w:r w:rsidR="00F96BFF" w:rsidRPr="00D03934">
        <w:t>Services</w:t>
      </w:r>
      <w:r w:rsidRPr="00D03934">
        <w:t>, the Call Off Contract Charges or this Call Off Contract; and</w:t>
      </w:r>
      <w:bookmarkEnd w:id="739"/>
    </w:p>
    <w:p w14:paraId="23B3EB70" w14:textId="77777777" w:rsidR="00C9243A" w:rsidRDefault="00CE3B44" w:rsidP="00A71955">
      <w:pPr>
        <w:pStyle w:val="GPSL5numberedclause"/>
      </w:pPr>
      <w:bookmarkStart w:id="740" w:name="_Toc139080371"/>
      <w:r w:rsidRPr="00D03934">
        <w:t xml:space="preserve">whether any relief from compliance with the Supplier's obligations is required, including any obligation to </w:t>
      </w:r>
      <w:r w:rsidRPr="00673BF1">
        <w:t>Achieve</w:t>
      </w:r>
      <w:r w:rsidRPr="00D03934">
        <w:t xml:space="preserve"> a Milestone and/or to meet the Service Level Performance Measures;</w:t>
      </w:r>
      <w:bookmarkEnd w:id="740"/>
      <w:r w:rsidRPr="00D03934">
        <w:t xml:space="preserve"> and</w:t>
      </w:r>
    </w:p>
    <w:p w14:paraId="23B3EB71" w14:textId="77777777" w:rsidR="008D0A60" w:rsidRDefault="00B13D07" w:rsidP="00A71955">
      <w:pPr>
        <w:pStyle w:val="GPSL4numberedclause"/>
      </w:pPr>
      <w:r w:rsidRPr="00D03934">
        <w:t xml:space="preserve">provide to the Customer </w:t>
      </w:r>
      <w:r w:rsidR="00CE3B44" w:rsidRPr="00D03934">
        <w:t>with evidence</w:t>
      </w:r>
      <w:r w:rsidRPr="00D03934">
        <w:t xml:space="preserve">: </w:t>
      </w:r>
    </w:p>
    <w:p w14:paraId="23B3EB72" w14:textId="77777777" w:rsidR="008D0A60" w:rsidRDefault="00CE3B44" w:rsidP="00A71955">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23B3EB73" w14:textId="77777777" w:rsidR="00C9243A" w:rsidRDefault="00B13D07" w:rsidP="00A71955">
      <w:pPr>
        <w:pStyle w:val="GPSL5numberedclause"/>
      </w:pPr>
      <w:bookmarkStart w:id="741" w:name="_Toc139080375"/>
      <w:r w:rsidRPr="00D03934">
        <w:t xml:space="preserve">as to how the Specific Change in Law has affected the cost of providing the </w:t>
      </w:r>
      <w:r w:rsidR="00F96BFF" w:rsidRPr="00D03934">
        <w:t>Services</w:t>
      </w:r>
      <w:r w:rsidRPr="00D03934">
        <w:t>; and</w:t>
      </w:r>
      <w:bookmarkEnd w:id="741"/>
    </w:p>
    <w:p w14:paraId="23B3EB74" w14:textId="7BCF98C8" w:rsidR="00C9243A" w:rsidRDefault="00B13D07" w:rsidP="00A71955">
      <w:pPr>
        <w:pStyle w:val="GPSL5numberedclause"/>
      </w:pPr>
      <w:bookmarkStart w:id="742" w:name="_Toc139080376"/>
      <w:proofErr w:type="gramStart"/>
      <w:r w:rsidRPr="00D03934">
        <w:t>demonstrating</w:t>
      </w:r>
      <w:proofErr w:type="gramEnd"/>
      <w:r w:rsidRPr="00D03934">
        <w:t xml:space="preserve"> that any expenditure that has been avoided, for example which would have been required under the provisions of Clause</w:t>
      </w:r>
      <w:r w:rsidR="00BE2C46" w:rsidRPr="00D03934">
        <w:t xml:space="preserve"> </w:t>
      </w:r>
      <w:r w:rsidR="009F474C" w:rsidRPr="00D03934">
        <w:fldChar w:fldCharType="begin"/>
      </w:r>
      <w:r w:rsidR="00CE3B44" w:rsidRPr="00D03934">
        <w:instrText xml:space="preserve"> REF _Ref359246666 \r \h </w:instrText>
      </w:r>
      <w:r w:rsidR="00A71955">
        <w:instrText xml:space="preserve"> \* MERGEFORMAT </w:instrText>
      </w:r>
      <w:r w:rsidR="009F474C" w:rsidRPr="00D03934">
        <w:fldChar w:fldCharType="separate"/>
      </w:r>
      <w:r w:rsidR="001439B0">
        <w:t>18</w:t>
      </w:r>
      <w:r w:rsidR="009F474C"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42"/>
    </w:p>
    <w:p w14:paraId="23B3EB75" w14:textId="66253282" w:rsidR="008D0A60" w:rsidRDefault="00CE3B44" w:rsidP="00A71955">
      <w:pPr>
        <w:pStyle w:val="GPSL3numberedclause"/>
      </w:pPr>
      <w:r w:rsidRPr="00D03934">
        <w:t xml:space="preserve">Any change in the Call </w:t>
      </w:r>
      <w:proofErr w:type="gramStart"/>
      <w:r w:rsidRPr="00D03934">
        <w:t>Off</w:t>
      </w:r>
      <w:proofErr w:type="gramEnd"/>
      <w:r w:rsidRPr="00D03934">
        <w:t xml:space="preserve"> Contract Charges or relief from the Supplier's obligations resulting from a Specific Change in Law (other than as referred to in Clause </w:t>
      </w:r>
      <w:r w:rsidR="009F474C" w:rsidRPr="00D03934">
        <w:fldChar w:fldCharType="begin"/>
      </w:r>
      <w:r w:rsidRPr="00D03934">
        <w:instrText xml:space="preserve"> REF _Ref359419071 \r \h </w:instrText>
      </w:r>
      <w:r w:rsidR="00A71955">
        <w:instrText xml:space="preserve"> \* MERGEFORMAT </w:instrText>
      </w:r>
      <w:r w:rsidR="009F474C" w:rsidRPr="00D03934">
        <w:fldChar w:fldCharType="separate"/>
      </w:r>
      <w:r w:rsidR="001439B0">
        <w:t>22.2.1(b)</w:t>
      </w:r>
      <w:r w:rsidR="009F474C" w:rsidRPr="00D03934">
        <w:fldChar w:fldCharType="end"/>
      </w:r>
      <w:r w:rsidRPr="00D03934">
        <w:t xml:space="preserve">) shall be implemented in accordance with the Variation Procedure. </w:t>
      </w:r>
    </w:p>
    <w:p w14:paraId="23B3EB76" w14:textId="77777777" w:rsidR="008D0A60" w:rsidRDefault="00E5513B" w:rsidP="00A71955">
      <w:pPr>
        <w:pStyle w:val="GPSSectionHeading"/>
        <w:jc w:val="both"/>
      </w:pPr>
      <w:bookmarkStart w:id="743" w:name="_Ref358993441"/>
      <w:bookmarkStart w:id="744" w:name="_Toc405548643"/>
      <w:r w:rsidRPr="00D03934">
        <w:t>PAYMENT</w:t>
      </w:r>
      <w:bookmarkEnd w:id="743"/>
      <w:r w:rsidRPr="00D03934">
        <w:t>, TAXATION AND VALUE FOR MONEY PROVISIONS</w:t>
      </w:r>
      <w:bookmarkEnd w:id="744"/>
    </w:p>
    <w:p w14:paraId="23B3EB77" w14:textId="77777777" w:rsidR="008D0A60" w:rsidRDefault="00FB0C45" w:rsidP="00A71955">
      <w:pPr>
        <w:pStyle w:val="GPSL1CLAUSEHEADING"/>
      </w:pPr>
      <w:bookmarkStart w:id="745" w:name="_Toc350503009"/>
      <w:bookmarkStart w:id="746" w:name="_Toc350503999"/>
      <w:bookmarkStart w:id="747" w:name="_Toc351710875"/>
      <w:bookmarkStart w:id="748" w:name="_Toc358671735"/>
      <w:bookmarkStart w:id="749" w:name="_Ref358993450"/>
      <w:bookmarkStart w:id="750" w:name="_Ref359229678"/>
      <w:bookmarkStart w:id="751" w:name="_Ref361647623"/>
      <w:bookmarkStart w:id="752" w:name="_Ref378337496"/>
      <w:bookmarkStart w:id="753" w:name="_Toc405548644"/>
      <w:r w:rsidRPr="00D03934">
        <w:t>CALL OFF CONTRACT CHARGES</w:t>
      </w:r>
      <w:r w:rsidR="00317D7F" w:rsidRPr="00D03934">
        <w:t xml:space="preserve"> AND PAYMENT</w:t>
      </w:r>
      <w:bookmarkEnd w:id="745"/>
      <w:bookmarkEnd w:id="746"/>
      <w:bookmarkEnd w:id="747"/>
      <w:bookmarkEnd w:id="748"/>
      <w:bookmarkEnd w:id="749"/>
      <w:bookmarkEnd w:id="750"/>
      <w:bookmarkEnd w:id="751"/>
      <w:bookmarkEnd w:id="752"/>
      <w:bookmarkEnd w:id="753"/>
    </w:p>
    <w:p w14:paraId="23B3EB78" w14:textId="77777777" w:rsidR="008D0A60" w:rsidRDefault="00317D7F" w:rsidP="00A71955">
      <w:pPr>
        <w:pStyle w:val="GPSL2NumberedBoldHeading"/>
      </w:pPr>
      <w:r w:rsidRPr="00D03934">
        <w:t>Call Off Contract Charges</w:t>
      </w:r>
    </w:p>
    <w:p w14:paraId="23B3EB79" w14:textId="77777777" w:rsidR="008D0A60" w:rsidRDefault="007355E9" w:rsidP="00A71955">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w:t>
      </w:r>
      <w:proofErr w:type="gramStart"/>
      <w:r w:rsidRPr="00D03934">
        <w:t>Off</w:t>
      </w:r>
      <w:proofErr w:type="gramEnd"/>
      <w:r w:rsidRPr="00D03934">
        <w:t xml:space="preserve"> Contract,</w:t>
      </w:r>
      <w:r w:rsidR="00A60EB1" w:rsidRPr="00D03934">
        <w:t xml:space="preserve"> including the provision of the </w:t>
      </w:r>
      <w:r w:rsidR="00F96BFF" w:rsidRPr="00D03934">
        <w:t>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23B3EB7A" w14:textId="3A76363E" w:rsidR="002B26C3" w:rsidRDefault="00A60EB1" w:rsidP="00A71955">
      <w:pPr>
        <w:pStyle w:val="GPSL3numberedclause"/>
      </w:pPr>
      <w:r w:rsidRPr="00D03934">
        <w:t>Except as otherwise provided, each Party shall each bear its own costs and expenses incurred in respect of compliance with its obligations under Clauses</w:t>
      </w:r>
      <w:r w:rsidR="00535116" w:rsidRPr="00D03934">
        <w:t xml:space="preserve"> </w:t>
      </w:r>
      <w:r w:rsidR="009F474C" w:rsidRPr="00D03934">
        <w:fldChar w:fldCharType="begin"/>
      </w:r>
      <w:r w:rsidR="00535116" w:rsidRPr="00D03934">
        <w:instrText xml:space="preserve"> REF _Ref359417877 \r \h </w:instrText>
      </w:r>
      <w:r w:rsidR="00A71955">
        <w:instrText xml:space="preserve"> \* MERGEFORMAT </w:instrText>
      </w:r>
      <w:r w:rsidR="009F474C" w:rsidRPr="00D03934">
        <w:fldChar w:fldCharType="separate"/>
      </w:r>
      <w:r w:rsidR="001439B0">
        <w:t>21</w:t>
      </w:r>
      <w:r w:rsidR="009F474C"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7AE3">
        <w:fldChar w:fldCharType="begin"/>
      </w:r>
      <w:r w:rsidR="00F17AE3">
        <w:instrText xml:space="preserve"> REF _Ref313369975 \r \h  \* MERGEFORMAT </w:instrText>
      </w:r>
      <w:r w:rsidR="00F17AE3">
        <w:fldChar w:fldCharType="separate"/>
      </w:r>
      <w:r w:rsidR="001439B0">
        <w:t>34.5</w:t>
      </w:r>
      <w:r w:rsidR="00F17AE3">
        <w:fldChar w:fldCharType="end"/>
      </w:r>
      <w:r w:rsidRPr="00D03934">
        <w:t xml:space="preserve"> (Freedom of Information</w:t>
      </w:r>
      <w:r w:rsidR="00263DD3" w:rsidRPr="00D03934">
        <w:t xml:space="preserve">), </w:t>
      </w:r>
      <w:r w:rsidR="009F474C" w:rsidRPr="00D03934">
        <w:fldChar w:fldCharType="begin"/>
      </w:r>
      <w:r w:rsidR="00535116" w:rsidRPr="00D03934">
        <w:instrText xml:space="preserve"> REF _Ref359421680 \r \h </w:instrText>
      </w:r>
      <w:r w:rsidR="00A71955">
        <w:instrText xml:space="preserve"> \* MERGEFORMAT </w:instrText>
      </w:r>
      <w:r w:rsidR="009F474C" w:rsidRPr="00D03934">
        <w:fldChar w:fldCharType="separate"/>
      </w:r>
      <w:r w:rsidR="001439B0">
        <w:t>34.6</w:t>
      </w:r>
      <w:r w:rsidR="009F474C" w:rsidRPr="00D03934">
        <w:fldChar w:fldCharType="end"/>
      </w:r>
      <w:r w:rsidR="00535116" w:rsidRPr="00D03934">
        <w:t xml:space="preserve"> </w:t>
      </w:r>
      <w:r w:rsidRPr="00D03934">
        <w:t>(Protection of Personal Data)</w:t>
      </w:r>
      <w:r w:rsidR="00C937C9" w:rsidRPr="00D03934">
        <w:t>.</w:t>
      </w:r>
    </w:p>
    <w:p w14:paraId="23B3EB7B" w14:textId="77777777" w:rsidR="00C9243A" w:rsidRDefault="00263DD3" w:rsidP="00A7195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23B3EB7C" w14:textId="77777777" w:rsidR="00C9243A" w:rsidRDefault="000921A7" w:rsidP="00A71955">
      <w:pPr>
        <w:pStyle w:val="GPSL3numberedclause"/>
      </w:pPr>
      <w:bookmarkStart w:id="754" w:name="_Ref362948791"/>
      <w:r w:rsidRPr="00D03934">
        <w:t xml:space="preserve">If at any time during this Call Off Contract Period the Supplier reduces its Framework Prices for any </w:t>
      </w:r>
      <w:r w:rsidR="00BD4CA2" w:rsidRPr="00D03934">
        <w:t xml:space="preserve">Services </w:t>
      </w:r>
      <w:r w:rsidRPr="00D03934">
        <w:t xml:space="preserve">which are provided under the Framework Agreement (whether or not such </w:t>
      </w:r>
      <w:r w:rsidR="00BD4CA2" w:rsidRPr="00D03934">
        <w:t xml:space="preserve">Services </w:t>
      </w:r>
      <w:r w:rsidRPr="00D03934">
        <w:t xml:space="preserve">are offered in a catalogue, if any, which is provided under the Framework Agreement) in accordance with the terms of the Framework Agreement, the Supplier shall immediately reduce the Call Off Contract Charges for such </w:t>
      </w:r>
      <w:r w:rsidR="00BD4CA2" w:rsidRPr="00D03934">
        <w:t xml:space="preserve">Services </w:t>
      </w:r>
      <w:r w:rsidRPr="00D03934">
        <w:t>under this Call Off Contract by the same amount.</w:t>
      </w:r>
      <w:bookmarkEnd w:id="754"/>
    </w:p>
    <w:p w14:paraId="23B3EB7D" w14:textId="77777777" w:rsidR="008D0A60" w:rsidRDefault="000921A7" w:rsidP="00A71955">
      <w:pPr>
        <w:pStyle w:val="GPSL2NumberedBoldHeading"/>
      </w:pPr>
      <w:bookmarkStart w:id="755" w:name="_Ref359517453"/>
      <w:r w:rsidRPr="00D03934">
        <w:t>VAT</w:t>
      </w:r>
      <w:bookmarkEnd w:id="755"/>
    </w:p>
    <w:p w14:paraId="23B3EB7E" w14:textId="77777777" w:rsidR="008D0A60" w:rsidRDefault="000921A7" w:rsidP="00A71955">
      <w:pPr>
        <w:pStyle w:val="GPSL3numberedclause"/>
      </w:pPr>
      <w:bookmarkStart w:id="756" w:name="_Ref359931819"/>
      <w:r w:rsidRPr="00D03934">
        <w:t xml:space="preserve">The Call </w:t>
      </w:r>
      <w:proofErr w:type="gramStart"/>
      <w:r w:rsidRPr="00D03934">
        <w:t>Off</w:t>
      </w:r>
      <w:proofErr w:type="gramEnd"/>
      <w:r w:rsidRPr="00D03934">
        <w:t xml:space="preserve"> Contract Charges are stated exclusive of VAT, which shall be added at the prevailing rate as applicable and paid by the Customer following delivery of a Valid Invoice.</w:t>
      </w:r>
      <w:bookmarkEnd w:id="756"/>
      <w:r w:rsidRPr="00D03934">
        <w:t xml:space="preserve"> </w:t>
      </w:r>
    </w:p>
    <w:p w14:paraId="23B3EB7F" w14:textId="640BC941" w:rsidR="00C9243A" w:rsidRDefault="000921A7" w:rsidP="00A71955">
      <w:pPr>
        <w:pStyle w:val="GPSL3numberedclause"/>
      </w:pPr>
      <w:bookmarkStart w:id="757"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9F474C" w:rsidRPr="00D03934">
        <w:fldChar w:fldCharType="begin"/>
      </w:r>
      <w:r w:rsidR="00F061B9" w:rsidRPr="00D03934">
        <w:instrText xml:space="preserve"> REF _Ref359517453 \r \h </w:instrText>
      </w:r>
      <w:r w:rsidR="00A71955">
        <w:instrText xml:space="preserve"> \* MERGEFORMAT </w:instrText>
      </w:r>
      <w:r w:rsidR="009F474C" w:rsidRPr="00D03934">
        <w:fldChar w:fldCharType="separate"/>
      </w:r>
      <w:r w:rsidR="001439B0">
        <w:t>23.2</w:t>
      </w:r>
      <w:r w:rsidR="009F474C"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57"/>
    </w:p>
    <w:p w14:paraId="23B3EB80" w14:textId="77777777" w:rsidR="008D0A60" w:rsidRDefault="00E27D6C" w:rsidP="00A71955">
      <w:pPr>
        <w:pStyle w:val="GPSL2NumberedBoldHeading"/>
      </w:pPr>
      <w:bookmarkStart w:id="758" w:name="_Ref313370735"/>
      <w:bookmarkStart w:id="759" w:name="_Ref360455927"/>
      <w:r w:rsidRPr="00D03934">
        <w:t xml:space="preserve">Retention and </w:t>
      </w:r>
      <w:bookmarkEnd w:id="758"/>
      <w:r w:rsidRPr="00D03934">
        <w:t xml:space="preserve">Set </w:t>
      </w:r>
      <w:r w:rsidR="00BE2C46" w:rsidRPr="00D03934">
        <w:t>O</w:t>
      </w:r>
      <w:r w:rsidRPr="00D03934">
        <w:t>ff</w:t>
      </w:r>
      <w:bookmarkEnd w:id="759"/>
    </w:p>
    <w:p w14:paraId="23B3EB81" w14:textId="77777777" w:rsidR="008D0A60" w:rsidRDefault="002570BB" w:rsidP="00A71955">
      <w:pPr>
        <w:pStyle w:val="GPSL3numberedclause"/>
      </w:pPr>
      <w:bookmarkStart w:id="760" w:name="_Ref359314924"/>
      <w:r w:rsidRPr="00D03934">
        <w:t xml:space="preserve">The Customer may retain or set off any amount owed to it by the Supplier against any amount due to the Supplier under this Call </w:t>
      </w:r>
      <w:proofErr w:type="gramStart"/>
      <w:r w:rsidRPr="00D03934">
        <w:t>Off</w:t>
      </w:r>
      <w:proofErr w:type="gramEnd"/>
      <w:r w:rsidRPr="00D03934">
        <w:t xml:space="preserve"> Contract or under any other agreement between the Supplier and the Customer.</w:t>
      </w:r>
      <w:bookmarkEnd w:id="760"/>
      <w:r w:rsidRPr="00D03934">
        <w:t xml:space="preserve"> </w:t>
      </w:r>
    </w:p>
    <w:p w14:paraId="23B3EB82" w14:textId="3334AF8F" w:rsidR="00C9243A" w:rsidRDefault="002570BB" w:rsidP="00A71955">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A71955">
        <w:instrText xml:space="preserve"> \* MERGEFORMAT </w:instrText>
      </w:r>
      <w:r w:rsidR="009F474C" w:rsidRPr="00D03934">
        <w:fldChar w:fldCharType="separate"/>
      </w:r>
      <w:r w:rsidR="001439B0">
        <w:t>23.3.1</w:t>
      </w:r>
      <w:r w:rsidR="009F474C"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23B3EB83" w14:textId="77777777" w:rsidR="00C9243A" w:rsidRDefault="002570BB" w:rsidP="00A71955">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23B3EB84" w14:textId="77777777" w:rsidR="008D0A60" w:rsidRDefault="009B4B20" w:rsidP="00A71955">
      <w:pPr>
        <w:pStyle w:val="GPSL2NumberedBoldHeading"/>
      </w:pPr>
      <w:bookmarkStart w:id="761" w:name="_Ref359316597"/>
      <w:r>
        <w:t xml:space="preserve">Foreign Currency </w:t>
      </w:r>
      <w:bookmarkEnd w:id="761"/>
    </w:p>
    <w:p w14:paraId="23B3EB85" w14:textId="77777777" w:rsidR="008D0A60" w:rsidRDefault="00772F13" w:rsidP="00A71955">
      <w:pPr>
        <w:pStyle w:val="GPSL3numberedclause"/>
      </w:pPr>
      <w:bookmarkStart w:id="762" w:name="_Ref359316626"/>
      <w:r w:rsidRPr="00D03934">
        <w:t xml:space="preserve">Any requirement of Law to account for the </w:t>
      </w:r>
      <w:r w:rsidR="00BD4CA2" w:rsidRPr="00D03934">
        <w:t xml:space="preserve">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62"/>
    </w:p>
    <w:p w14:paraId="23B3EB86" w14:textId="073FDED7" w:rsidR="00C9243A" w:rsidRDefault="00772F13" w:rsidP="00A71955">
      <w:pPr>
        <w:pStyle w:val="GPSL3numberedclause"/>
      </w:pPr>
      <w:r w:rsidRPr="00D03934">
        <w:t xml:space="preserve">The Customer shall provide all reasonable assistance to facilitate compliance with Clause </w:t>
      </w:r>
      <w:r w:rsidR="009F474C" w:rsidRPr="00D03934">
        <w:fldChar w:fldCharType="begin"/>
      </w:r>
      <w:r w:rsidRPr="00D03934">
        <w:instrText xml:space="preserve"> REF _Ref359316626 \r \h </w:instrText>
      </w:r>
      <w:r w:rsidR="00A71955">
        <w:instrText xml:space="preserve"> \* MERGEFORMAT </w:instrText>
      </w:r>
      <w:r w:rsidR="009F474C" w:rsidRPr="00D03934">
        <w:fldChar w:fldCharType="separate"/>
      </w:r>
      <w:r w:rsidR="001439B0">
        <w:t>23.4.1</w:t>
      </w:r>
      <w:r w:rsidR="009F474C" w:rsidRPr="00D03934">
        <w:fldChar w:fldCharType="end"/>
      </w:r>
      <w:r w:rsidR="00BE2C46" w:rsidRPr="00D03934">
        <w:t xml:space="preserve"> </w:t>
      </w:r>
      <w:r w:rsidRPr="00D03934">
        <w:t>by the Supplier.</w:t>
      </w:r>
    </w:p>
    <w:p w14:paraId="23B3EB87" w14:textId="77777777" w:rsidR="008D0A60" w:rsidRDefault="001B068B" w:rsidP="00A71955">
      <w:pPr>
        <w:pStyle w:val="GPSL2NumberedBoldHeading"/>
      </w:pPr>
      <w:r w:rsidRPr="00D03934">
        <w:t>Income Tax and National Insurance Contributions</w:t>
      </w:r>
    </w:p>
    <w:p w14:paraId="23B3EB88" w14:textId="77777777" w:rsidR="008D0A60" w:rsidRDefault="001B068B" w:rsidP="00A71955">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23B3EB89" w14:textId="77777777" w:rsidR="008D0A60" w:rsidRDefault="001B068B" w:rsidP="00A71955">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23B3EB8A" w14:textId="77777777" w:rsidR="00C9243A" w:rsidRDefault="001B068B" w:rsidP="00A71955">
      <w:pPr>
        <w:pStyle w:val="GPSL4numberedclause"/>
      </w:pPr>
      <w:bookmarkStart w:id="763"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Services </w:t>
      </w:r>
      <w:r w:rsidRPr="00D03934">
        <w:t xml:space="preserve">by the Supplier or any </w:t>
      </w:r>
      <w:r w:rsidR="005E2482" w:rsidRPr="00D03934">
        <w:t>Supplier Personnel</w:t>
      </w:r>
      <w:r w:rsidRPr="00D03934">
        <w:t>.</w:t>
      </w:r>
      <w:bookmarkEnd w:id="763"/>
    </w:p>
    <w:p w14:paraId="23B3EB8B" w14:textId="77777777" w:rsidR="008D0A60" w:rsidRDefault="00F63DD2" w:rsidP="00A71955">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23B3EB8C" w14:textId="77777777" w:rsidR="008D0A60" w:rsidRDefault="00FC6253" w:rsidP="00A71955">
      <w:pPr>
        <w:pStyle w:val="GPSL4numberedclause"/>
      </w:pPr>
      <w:bookmarkStart w:id="764" w:name="_Ref377564277"/>
      <w:bookmarkStart w:id="765" w:name="_Ref377565316"/>
      <w:r>
        <w:t>t</w:t>
      </w:r>
      <w:r w:rsidR="00BC4102">
        <w:t>hat the Worker must comply with the Income Tax (Earnings and Pensions) Act 2003 (ITEPA) and all other statutes and regulations relating to income tax in respect of that consideration</w:t>
      </w:r>
      <w:bookmarkEnd w:id="764"/>
      <w:bookmarkEnd w:id="765"/>
      <w:r>
        <w:t>;</w:t>
      </w:r>
      <w:r w:rsidR="00516179">
        <w:t xml:space="preserve"> </w:t>
      </w:r>
    </w:p>
    <w:p w14:paraId="23B3EB8D" w14:textId="77777777" w:rsidR="00C9243A" w:rsidRDefault="00FC6253" w:rsidP="00A71955">
      <w:pPr>
        <w:pStyle w:val="GPSL4numberedclause"/>
      </w:pPr>
      <w:bookmarkStart w:id="766"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66"/>
      <w:r>
        <w:t>;</w:t>
      </w:r>
      <w:r w:rsidR="00BC4102">
        <w:t xml:space="preserve"> </w:t>
      </w:r>
    </w:p>
    <w:p w14:paraId="23B3EB8E" w14:textId="1D0ECD93" w:rsidR="00C9243A" w:rsidRDefault="00FC6253" w:rsidP="00A71955">
      <w:pPr>
        <w:pStyle w:val="GPSL4numberedclause"/>
      </w:pPr>
      <w:proofErr w:type="gramStart"/>
      <w:r>
        <w:t>t</w:t>
      </w:r>
      <w:r w:rsidR="00BC4102">
        <w:t>hat</w:t>
      </w:r>
      <w:proofErr w:type="gramEnd"/>
      <w:r w:rsidR="00BC4102">
        <w:t xml:space="preserve">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A71955">
        <w:instrText xml:space="preserve"> \* MERGEFORMAT </w:instrText>
      </w:r>
      <w:r w:rsidR="009F474C">
        <w:fldChar w:fldCharType="separate"/>
      </w:r>
      <w:r w:rsidR="001439B0">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A71955">
        <w:instrText xml:space="preserve"> \* MERGEFORMAT </w:instrText>
      </w:r>
      <w:r w:rsidR="009F474C">
        <w:fldChar w:fldCharType="separate"/>
      </w:r>
      <w:r w:rsidR="001439B0">
        <w:t>(b)</w:t>
      </w:r>
      <w:r w:rsidR="009F474C">
        <w:fldChar w:fldCharType="end"/>
      </w:r>
      <w:r w:rsidR="00516179">
        <w:t xml:space="preserve">, or why those requirements do not apply to it. In such case, the Customer may specify the information which the Worker must provide and the period within which that information </w:t>
      </w:r>
      <w:r>
        <w:t>must be provided;</w:t>
      </w:r>
      <w:r w:rsidR="00516179">
        <w:t xml:space="preserve"> </w:t>
      </w:r>
    </w:p>
    <w:p w14:paraId="23B3EB8F" w14:textId="77777777" w:rsidR="00C9243A" w:rsidRDefault="00FC6253" w:rsidP="00A71955">
      <w:pPr>
        <w:pStyle w:val="GPSL4numberedclause"/>
      </w:pPr>
      <w:r>
        <w:t>t</w:t>
      </w:r>
      <w:r w:rsidR="00516179">
        <w:t xml:space="preserve">hat the </w:t>
      </w:r>
      <w:r w:rsidR="00575375">
        <w:t>Worker’s contract may be terminated at the Customer’s request if:</w:t>
      </w:r>
    </w:p>
    <w:p w14:paraId="23B3EB90" w14:textId="77777777" w:rsidR="008D0A60" w:rsidRDefault="00FC6253" w:rsidP="00A71955">
      <w:pPr>
        <w:pStyle w:val="GPSL5numberedclause"/>
      </w:pPr>
      <w:r>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14:paraId="23B3EB91" w14:textId="50AAA189" w:rsidR="00C9243A" w:rsidRDefault="00FC6253" w:rsidP="00A71955">
      <w:pPr>
        <w:pStyle w:val="GPSL5numberedclause"/>
      </w:pPr>
      <w:r>
        <w:t>t</w:t>
      </w:r>
      <w:r w:rsidR="00575375">
        <w:t>he Worker provide</w:t>
      </w:r>
      <w:r w:rsidR="00381046">
        <w:t>s</w:t>
      </w:r>
      <w:r w:rsidR="00575375">
        <w:t xml:space="preserve"> information which the Customer considers is inadequate to demonstrate how the Worker complies with requirements </w:t>
      </w:r>
      <w:r w:rsidR="009F474C">
        <w:fldChar w:fldCharType="begin"/>
      </w:r>
      <w:r w:rsidR="00575375">
        <w:instrText xml:space="preserve"> REF _Ref377565316 \r \h </w:instrText>
      </w:r>
      <w:r w:rsidR="00A71955">
        <w:instrText xml:space="preserve"> \* MERGEFORMAT </w:instrText>
      </w:r>
      <w:r w:rsidR="009F474C">
        <w:fldChar w:fldCharType="separate"/>
      </w:r>
      <w:r w:rsidR="001439B0">
        <w:t>(a)</w:t>
      </w:r>
      <w:r w:rsidR="009F474C">
        <w:fldChar w:fldCharType="end"/>
      </w:r>
      <w:r w:rsidR="00575375">
        <w:t xml:space="preserve"> or </w:t>
      </w:r>
      <w:r w:rsidR="009F474C">
        <w:fldChar w:fldCharType="begin"/>
      </w:r>
      <w:r w:rsidR="00575375">
        <w:instrText xml:space="preserve"> REF _Ref377564280 \r \h </w:instrText>
      </w:r>
      <w:r w:rsidR="00A71955">
        <w:instrText xml:space="preserve"> \* MERGEFORMAT </w:instrText>
      </w:r>
      <w:r w:rsidR="009F474C">
        <w:fldChar w:fldCharType="separate"/>
      </w:r>
      <w:r w:rsidR="001439B0">
        <w:t>(b)</w:t>
      </w:r>
      <w:r w:rsidR="009F474C">
        <w:fldChar w:fldCharType="end"/>
      </w:r>
      <w:r w:rsidR="00381046">
        <w:t xml:space="preserve"> or confirms that the Worker is not complying with those requirements</w:t>
      </w:r>
      <w:r w:rsidR="004F2C08">
        <w:t>; and</w:t>
      </w:r>
      <w:r w:rsidR="00381046">
        <w:t xml:space="preserve">. </w:t>
      </w:r>
    </w:p>
    <w:p w14:paraId="23B3EB92" w14:textId="77777777" w:rsidR="008D0A60" w:rsidRDefault="00FC6253" w:rsidP="00A71955">
      <w:pPr>
        <w:pStyle w:val="GPSL4numberedclause"/>
      </w:pPr>
      <w:proofErr w:type="gramStart"/>
      <w:r>
        <w:t>t</w:t>
      </w:r>
      <w:r w:rsidR="00381046">
        <w:t>hat</w:t>
      </w:r>
      <w:proofErr w:type="gramEnd"/>
      <w:r w:rsidR="00381046">
        <w:t xml:space="preserve"> the Customer may supply any information it receives from the Worker to HMRC for the purpose of the collection and management of revenue for which they are responsible. </w:t>
      </w:r>
    </w:p>
    <w:p w14:paraId="23B3EB93" w14:textId="77777777" w:rsidR="008D0A60" w:rsidRDefault="00A657C3" w:rsidP="00A71955">
      <w:pPr>
        <w:pStyle w:val="GPSL1CLAUSEHEADING"/>
      </w:pPr>
      <w:bookmarkStart w:id="767" w:name="_Ref365635936"/>
      <w:bookmarkStart w:id="768" w:name="_Toc405548645"/>
      <w:r w:rsidRPr="00D03934">
        <w:t>PROMOTING TAX COMPLIANCE</w:t>
      </w:r>
      <w:bookmarkEnd w:id="767"/>
      <w:bookmarkEnd w:id="768"/>
      <w:r w:rsidRPr="00D03934">
        <w:t xml:space="preserve"> </w:t>
      </w:r>
    </w:p>
    <w:p w14:paraId="23B3EB94" w14:textId="77777777" w:rsidR="008D0A60" w:rsidRDefault="00F62B88" w:rsidP="00A71955">
      <w:pPr>
        <w:pStyle w:val="GPSL2numberedclause"/>
      </w:pPr>
      <w:bookmarkStart w:id="769" w:name="_Ref379459756"/>
      <w:r w:rsidRPr="00D03934">
        <w:t>If, at any point during the Call Off Contract Period, an Occasion of Tax Non-Compliance occurs, the Supplier shall:</w:t>
      </w:r>
      <w:bookmarkEnd w:id="769"/>
    </w:p>
    <w:p w14:paraId="23B3EB95" w14:textId="77777777" w:rsidR="008D0A60" w:rsidRDefault="00F62B88" w:rsidP="00A71955">
      <w:pPr>
        <w:pStyle w:val="GPSL3numberedclause"/>
      </w:pPr>
      <w:r w:rsidRPr="00D03934">
        <w:t>notify the Customer in writing of such fact within five (5) Working Days of its occurrence; and</w:t>
      </w:r>
    </w:p>
    <w:p w14:paraId="23B3EB96" w14:textId="77777777" w:rsidR="00E13960" w:rsidRDefault="00F62B88" w:rsidP="00A71955">
      <w:pPr>
        <w:pStyle w:val="GPSL3numberedclause"/>
      </w:pPr>
      <w:r w:rsidRPr="00D03934">
        <w:t>promptly provide to the Customer:</w:t>
      </w:r>
    </w:p>
    <w:p w14:paraId="23B3EB97" w14:textId="77777777" w:rsidR="008D0A60" w:rsidRDefault="00F62B88" w:rsidP="00A71955">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23B3EB98" w14:textId="77777777" w:rsidR="00C9243A" w:rsidRDefault="00F62B88" w:rsidP="00A71955">
      <w:pPr>
        <w:pStyle w:val="GPSL4numberedclause"/>
      </w:pPr>
      <w:proofErr w:type="gramStart"/>
      <w:r w:rsidRPr="00D03934">
        <w:t>such</w:t>
      </w:r>
      <w:proofErr w:type="gramEnd"/>
      <w:r w:rsidRPr="00D03934">
        <w:t xml:space="preserve"> other information in relation to the Occasion of Tax Non-Compliance as the Customer may reasonabl</w:t>
      </w:r>
      <w:r w:rsidR="006E4C7B" w:rsidRPr="00D03934">
        <w:t>y</w:t>
      </w:r>
      <w:r w:rsidRPr="00D03934">
        <w:t xml:space="preserve"> require.</w:t>
      </w:r>
    </w:p>
    <w:p w14:paraId="23B3EB99" w14:textId="3D03F6F6" w:rsidR="008D0A60" w:rsidRDefault="00FC6253" w:rsidP="00A71955">
      <w:pPr>
        <w:pStyle w:val="GPSL2numberedclause"/>
      </w:pPr>
      <w:r>
        <w:t xml:space="preserve">In the event that the Supplier fails to comply with this Clause </w:t>
      </w:r>
      <w:r w:rsidR="009F474C">
        <w:fldChar w:fldCharType="begin"/>
      </w:r>
      <w:r>
        <w:instrText xml:space="preserve"> REF _Ref365635936 \r \h </w:instrText>
      </w:r>
      <w:r w:rsidR="00A71955">
        <w:instrText xml:space="preserve"> \* MERGEFORMAT </w:instrText>
      </w:r>
      <w:r w:rsidR="009F474C">
        <w:fldChar w:fldCharType="separate"/>
      </w:r>
      <w:r w:rsidR="001439B0">
        <w:t>24</w:t>
      </w:r>
      <w:r w:rsidR="009F474C">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w:t>
      </w:r>
      <w:proofErr w:type="gramStart"/>
      <w:r>
        <w:t>Off</w:t>
      </w:r>
      <w:proofErr w:type="gramEnd"/>
      <w:r>
        <w:t xml:space="preserve"> Contract for material Default. </w:t>
      </w:r>
    </w:p>
    <w:p w14:paraId="23B3EB9A" w14:textId="77777777" w:rsidR="008D0A60" w:rsidRDefault="00A657C3" w:rsidP="00A71955">
      <w:pPr>
        <w:pStyle w:val="GPSL1CLAUSEHEADING"/>
      </w:pPr>
      <w:bookmarkStart w:id="770" w:name="_Ref362949566"/>
      <w:bookmarkStart w:id="771" w:name="_Toc405548646"/>
      <w:r w:rsidRPr="00D03934">
        <w:t>BENCHMARKING</w:t>
      </w:r>
      <w:bookmarkEnd w:id="770"/>
      <w:bookmarkEnd w:id="771"/>
    </w:p>
    <w:p w14:paraId="23B3EB9B" w14:textId="77777777" w:rsidR="00E13960" w:rsidRDefault="00E27D6C" w:rsidP="00A71955">
      <w:pPr>
        <w:pStyle w:val="GPSL2numberedclause"/>
      </w:pPr>
      <w:bookmarkStart w:id="772" w:name="_Ref359253130"/>
      <w:r w:rsidRPr="00D03934">
        <w:t xml:space="preserve">Notwithstanding the Supplier’s obligations under Clause </w:t>
      </w:r>
      <w:r w:rsidR="00F17AE3">
        <w:fldChar w:fldCharType="begin"/>
      </w:r>
      <w:r w:rsidR="00F17AE3">
        <w:instrText xml:space="preserve"> REF _Ref359246666 \r \h  \* MERGEFORMAT </w:instrText>
      </w:r>
      <w:r w:rsidR="00F17AE3">
        <w:fldChar w:fldCharType="separate"/>
      </w:r>
      <w:r w:rsidR="001439B0">
        <w:t>18</w:t>
      </w:r>
      <w:r w:rsidR="00F17AE3">
        <w:fldChar w:fldCharType="end"/>
      </w:r>
      <w:r w:rsidRPr="00D03934">
        <w:t xml:space="preserve"> (Continuous Improvement), the Customer shall be entitled to regularly benchmark the Call </w:t>
      </w:r>
      <w:proofErr w:type="gramStart"/>
      <w:r w:rsidRPr="00D03934">
        <w:t>Off</w:t>
      </w:r>
      <w:proofErr w:type="gramEnd"/>
      <w:r w:rsidRPr="00D03934">
        <w:t xml:space="preserve"> Contract Charges and level of performance by the Supplier of the supply of the </w:t>
      </w:r>
      <w:r w:rsidR="00F96BFF" w:rsidRPr="00D03934">
        <w:t>Services</w:t>
      </w:r>
      <w:r w:rsidRPr="00D03934">
        <w:t xml:space="preserve">, against other suppliers providing </w:t>
      </w:r>
      <w:r w:rsidR="00653715" w:rsidRPr="00D03934">
        <w:t>services</w:t>
      </w:r>
      <w:r w:rsidRPr="00D03934">
        <w:t xml:space="preserve"> substantially the same as the </w:t>
      </w:r>
      <w:r w:rsidR="00BD4CA2" w:rsidRPr="00D03934">
        <w:t xml:space="preserve">Services </w:t>
      </w:r>
      <w:r w:rsidRPr="00D03934">
        <w:t>during the Call Off Contract Period.</w:t>
      </w:r>
      <w:bookmarkEnd w:id="772"/>
    </w:p>
    <w:p w14:paraId="23B3EB9C" w14:textId="77777777" w:rsidR="008D0A60" w:rsidRDefault="00E27D6C" w:rsidP="00A71955">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7AE3">
        <w:fldChar w:fldCharType="begin"/>
      </w:r>
      <w:r w:rsidR="00F17AE3">
        <w:instrText xml:space="preserve"> REF _Ref359253130 \r \h  \* MERGEFORMAT </w:instrText>
      </w:r>
      <w:r w:rsidR="00F17AE3">
        <w:fldChar w:fldCharType="separate"/>
      </w:r>
      <w:r w:rsidR="001439B0">
        <w:t>25.1</w:t>
      </w:r>
      <w:r w:rsidR="00F17AE3">
        <w:fldChar w:fldCharType="end"/>
      </w:r>
      <w:r w:rsidR="00BE2C46" w:rsidRPr="00D03934">
        <w:t xml:space="preserve"> </w:t>
      </w:r>
      <w:r w:rsidRPr="00D03934">
        <w:t>above.</w:t>
      </w:r>
    </w:p>
    <w:p w14:paraId="23B3EB9D" w14:textId="77777777" w:rsidR="00E13960" w:rsidRDefault="00E27D6C" w:rsidP="00A71955">
      <w:pPr>
        <w:pStyle w:val="GPSL2numberedclause"/>
      </w:pPr>
      <w:r w:rsidRPr="00D03934">
        <w:t xml:space="preserve">The Customer shall be entitled to disclose the results of any benchmarking of the Call </w:t>
      </w:r>
      <w:proofErr w:type="gramStart"/>
      <w:r w:rsidRPr="00D03934">
        <w:t>Off</w:t>
      </w:r>
      <w:proofErr w:type="gramEnd"/>
      <w:r w:rsidRPr="00D03934">
        <w:t xml:space="preserve"> Contract Charges and provision of the </w:t>
      </w:r>
      <w:r w:rsidR="00BD4CA2" w:rsidRPr="00D03934">
        <w:t xml:space="preserve">Services </w:t>
      </w:r>
      <w:r w:rsidRPr="00D03934">
        <w:t>to the Authority and any Contracting Body (subject to the Contracting Body entering into reasonable confidentiality undertakings).</w:t>
      </w:r>
    </w:p>
    <w:p w14:paraId="23B3EB9E" w14:textId="77777777" w:rsidR="00E13960" w:rsidRDefault="00E27D6C" w:rsidP="00A7195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23B3EB9F" w14:textId="77777777" w:rsidR="00E13960" w:rsidRDefault="00E27D6C" w:rsidP="00A71955">
      <w:pPr>
        <w:pStyle w:val="GPSL2numberedclause"/>
      </w:pPr>
      <w:r w:rsidRPr="00D03934">
        <w:t xml:space="preserve">Where, as a consequence of any benchmarking carried out by the Customer, the Customer decides improvements to the </w:t>
      </w:r>
      <w:r w:rsidR="00BD4CA2" w:rsidRPr="00D03934">
        <w:t xml:space="preserve">Services </w:t>
      </w:r>
      <w:r w:rsidRPr="00D03934">
        <w:t>should be implemented such improvements shall be implemented by way of the Variation Procedure at no additional cost to the Customer.</w:t>
      </w:r>
    </w:p>
    <w:p w14:paraId="23B3EBA0" w14:textId="77777777" w:rsidR="00E13960" w:rsidRDefault="00E27D6C" w:rsidP="00A71955">
      <w:pPr>
        <w:pStyle w:val="GPSL2numberedclause"/>
      </w:pPr>
      <w:r w:rsidRPr="00D03934">
        <w:t>The benefit of any work carried out by the Supplier at any time during the Call Off Contract Period to</w:t>
      </w:r>
      <w:r w:rsidR="00DF5009">
        <w:t xml:space="preserve"> update, improve or provide the </w:t>
      </w:r>
      <w:r w:rsidR="0062733D" w:rsidRPr="00D03934">
        <w:t>Services</w:t>
      </w:r>
      <w:r w:rsidRPr="00D03934">
        <w:t xml:space="preserve">, facilitate their delivery to any other Contracting Body and/or any alterations or variations to the Charges or the provision of the </w:t>
      </w:r>
      <w:r w:rsidR="0062733D" w:rsidRPr="00D03934">
        <w:t>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23B3EBA1" w14:textId="77777777" w:rsidR="008D0A60" w:rsidRDefault="00E5513B" w:rsidP="00A71955">
      <w:pPr>
        <w:pStyle w:val="GPSSectionHeading"/>
        <w:jc w:val="both"/>
      </w:pPr>
      <w:bookmarkStart w:id="773" w:name="_Toc405548647"/>
      <w:r w:rsidRPr="00D03934">
        <w:t>SUPPLIER PERSONNEL AND SUPPLY CHAIN MATTERS</w:t>
      </w:r>
      <w:bookmarkEnd w:id="773"/>
    </w:p>
    <w:p w14:paraId="23B3EBA2" w14:textId="77777777" w:rsidR="008D0A60" w:rsidRDefault="00FF1AB2" w:rsidP="00A71955">
      <w:pPr>
        <w:pStyle w:val="GPSL1CLAUSEHEADING"/>
      </w:pPr>
      <w:bookmarkStart w:id="774" w:name="_Ref362960772"/>
      <w:bookmarkStart w:id="775" w:name="_Toc405548648"/>
      <w:r w:rsidRPr="00D03934">
        <w:t>KEY PERSONNEL</w:t>
      </w:r>
      <w:bookmarkEnd w:id="774"/>
      <w:bookmarkEnd w:id="775"/>
    </w:p>
    <w:p w14:paraId="23B3EBA3" w14:textId="77777777" w:rsidR="008D0A60" w:rsidRDefault="002B26C3" w:rsidP="00A71955">
      <w:pPr>
        <w:pStyle w:val="GPSL2numberedclause"/>
      </w:pPr>
      <w:bookmarkStart w:id="776" w:name="_Ref364086936"/>
      <w:r>
        <w:t>This Clause shall apply if so specified in the Order Form</w:t>
      </w:r>
      <w:r w:rsidR="00B77CE7">
        <w:t>,</w:t>
      </w:r>
      <w:r>
        <w:t xml:space="preserve"> or elsewhere in this Call </w:t>
      </w:r>
      <w:proofErr w:type="gramStart"/>
      <w:r>
        <w:t>Off</w:t>
      </w:r>
      <w:proofErr w:type="gramEnd"/>
      <w:r>
        <w:t xml:space="preserve"> Contract.</w:t>
      </w:r>
      <w:r w:rsidR="00483269">
        <w:t xml:space="preserve">  </w:t>
      </w:r>
      <w:r w:rsidR="00CF0743" w:rsidRPr="00D03934">
        <w:t>Part C of</w:t>
      </w:r>
      <w:r w:rsidR="00347E43" w:rsidRPr="00D03934">
        <w:t xml:space="preserve"> Call </w:t>
      </w:r>
      <w:proofErr w:type="gramStart"/>
      <w:r w:rsidR="00347E43" w:rsidRPr="00D03934">
        <w:t>O</w:t>
      </w:r>
      <w:r w:rsidR="00EB0A16" w:rsidRPr="00D03934">
        <w:t>ff</w:t>
      </w:r>
      <w:proofErr w:type="gramEnd"/>
      <w:r w:rsidR="00EB0A16" w:rsidRPr="00D03934">
        <w:t xml:space="preserve">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76"/>
      <w:r w:rsidR="00FF1AB2" w:rsidRPr="00D03934">
        <w:t xml:space="preserve"> </w:t>
      </w:r>
    </w:p>
    <w:p w14:paraId="23B3EBA4" w14:textId="77777777" w:rsidR="00E13960" w:rsidRDefault="00FF1AB2" w:rsidP="00A71955">
      <w:pPr>
        <w:pStyle w:val="GPSL2numberedclause"/>
      </w:pPr>
      <w:r w:rsidRPr="00D03934">
        <w:t xml:space="preserve">The Supplier shall ensure that the Key Personnel fulfil the Key Roles at all times during the Call </w:t>
      </w:r>
      <w:proofErr w:type="gramStart"/>
      <w:r w:rsidRPr="00D03934">
        <w:t>Off</w:t>
      </w:r>
      <w:proofErr w:type="gramEnd"/>
      <w:r w:rsidRPr="00D03934">
        <w:t xml:space="preserve"> Contract Period.</w:t>
      </w:r>
    </w:p>
    <w:p w14:paraId="23B3EBA5" w14:textId="77777777" w:rsidR="00E13960" w:rsidRDefault="00FF1AB2" w:rsidP="00A7195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23B3EBA6" w14:textId="77777777" w:rsidR="00E13960" w:rsidRDefault="00FF1AB2" w:rsidP="00A7195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23B3EBA7" w14:textId="77777777" w:rsidR="008D0A60" w:rsidRDefault="00FF1AB2" w:rsidP="00A71955">
      <w:pPr>
        <w:pStyle w:val="GPSL3numberedclause"/>
      </w:pPr>
      <w:r w:rsidRPr="00D03934">
        <w:t>requested to do so by the Customer;</w:t>
      </w:r>
    </w:p>
    <w:p w14:paraId="23B3EBA8" w14:textId="77777777" w:rsidR="00E13960" w:rsidRDefault="00FF1AB2" w:rsidP="00A71955">
      <w:pPr>
        <w:pStyle w:val="GPSL3numberedclause"/>
      </w:pPr>
      <w:r w:rsidRPr="00D03934">
        <w:t xml:space="preserve">the person concerned resigns, retires or dies or is on maternity or long-term sick leave; </w:t>
      </w:r>
    </w:p>
    <w:p w14:paraId="23B3EBA9" w14:textId="77777777" w:rsidR="00FF1AB2" w:rsidRPr="00D03934" w:rsidRDefault="00FF1AB2" w:rsidP="00A7195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23B3EBAA" w14:textId="77777777" w:rsidR="00C9243A" w:rsidRDefault="00FF1AB2" w:rsidP="00A71955">
      <w:pPr>
        <w:pStyle w:val="GPSL3numberedclause"/>
      </w:pPr>
      <w:proofErr w:type="gramStart"/>
      <w:r w:rsidRPr="00D03934">
        <w:t>the</w:t>
      </w:r>
      <w:proofErr w:type="gramEnd"/>
      <w:r w:rsidRPr="00D03934">
        <w:t xml:space="preserve"> Supplier obtains the Customer’s prior written consent (such consent not to be unreasonably withheld or delayed).</w:t>
      </w:r>
    </w:p>
    <w:p w14:paraId="23B3EBAB" w14:textId="77777777" w:rsidR="008D0A60" w:rsidRDefault="00FF1AB2" w:rsidP="00A71955">
      <w:pPr>
        <w:pStyle w:val="GPSL2numberedclause"/>
      </w:pPr>
      <w:r w:rsidRPr="00D03934">
        <w:t>The Supplier shall:</w:t>
      </w:r>
    </w:p>
    <w:p w14:paraId="23B3EBAC" w14:textId="77777777" w:rsidR="008D0A60" w:rsidRDefault="00FF1AB2" w:rsidP="00A71955">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23B3EBAD" w14:textId="77777777" w:rsidR="00FF1AB2" w:rsidRPr="00D03934" w:rsidRDefault="00FF1AB2" w:rsidP="00A7195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3B3EBAE" w14:textId="77777777" w:rsidR="00E13960" w:rsidRDefault="00FF1AB2" w:rsidP="00A7195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23B3EBAF" w14:textId="77777777" w:rsidR="00FF1AB2" w:rsidRPr="00D03934" w:rsidRDefault="00FF1AB2" w:rsidP="00A7195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Services</w:t>
      </w:r>
      <w:r w:rsidRPr="00D03934">
        <w:t>; and</w:t>
      </w:r>
    </w:p>
    <w:p w14:paraId="23B3EBB0" w14:textId="77777777" w:rsidR="00C9243A" w:rsidRDefault="00FF1AB2" w:rsidP="00A71955">
      <w:pPr>
        <w:pStyle w:val="GPSL3numberedclause"/>
      </w:pPr>
      <w:r w:rsidRPr="00D03934">
        <w:t>ensure that any replacement for a Key Role:</w:t>
      </w:r>
    </w:p>
    <w:p w14:paraId="23B3EBB1" w14:textId="77777777" w:rsidR="008D0A60" w:rsidRDefault="00FF1AB2" w:rsidP="00A71955">
      <w:pPr>
        <w:pStyle w:val="GPSL4numberedclause"/>
      </w:pPr>
      <w:r w:rsidRPr="00D03934">
        <w:t>has a level of qualifications and experience appropriate to the relevant Key Role; and</w:t>
      </w:r>
    </w:p>
    <w:p w14:paraId="23B3EBB2" w14:textId="77777777" w:rsidR="00C9243A" w:rsidRDefault="00FF1AB2" w:rsidP="00A71955">
      <w:pPr>
        <w:pStyle w:val="GPSL4numberedclause"/>
      </w:pPr>
      <w:proofErr w:type="gramStart"/>
      <w:r w:rsidRPr="00D03934">
        <w:t>is</w:t>
      </w:r>
      <w:proofErr w:type="gramEnd"/>
      <w:r w:rsidRPr="00D03934">
        <w:t xml:space="preserve"> fully competent to carry out the tasks assigned to the Key Personnel whom he or she has replaced.</w:t>
      </w:r>
    </w:p>
    <w:p w14:paraId="23B3EBB3" w14:textId="77777777" w:rsidR="008D0A60" w:rsidRDefault="00FF1AB2" w:rsidP="00A71955">
      <w:pPr>
        <w:pStyle w:val="GPSL3numberedclause"/>
      </w:pPr>
      <w:proofErr w:type="gramStart"/>
      <w:r w:rsidRPr="00D03934">
        <w:t>shall</w:t>
      </w:r>
      <w:proofErr w:type="gramEnd"/>
      <w:r w:rsidRPr="00D03934">
        <w:t xml:space="preserve"> and shall procure that any Sub-Contractor shall not remove or replace any Key Personnel during the Call Off Contract Period without Approval.</w:t>
      </w:r>
    </w:p>
    <w:p w14:paraId="23B3EBB4" w14:textId="77777777" w:rsidR="008D0A60" w:rsidRDefault="00FF1AB2" w:rsidP="00A71955">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23B3EBB5" w14:textId="77777777" w:rsidR="008D0A60" w:rsidRDefault="00A657C3" w:rsidP="00A71955">
      <w:pPr>
        <w:pStyle w:val="GPSL1CLAUSEHEADING"/>
      </w:pPr>
      <w:bookmarkStart w:id="777" w:name="_Ref359416678"/>
      <w:bookmarkStart w:id="778" w:name="_Toc405548649"/>
      <w:r w:rsidRPr="00D03934">
        <w:t>SUPPLIER PERSONNEL</w:t>
      </w:r>
      <w:bookmarkEnd w:id="777"/>
      <w:bookmarkEnd w:id="778"/>
    </w:p>
    <w:p w14:paraId="23B3EBB6" w14:textId="77777777" w:rsidR="008D0A60" w:rsidRDefault="00FF1AB2" w:rsidP="00A71955">
      <w:pPr>
        <w:pStyle w:val="GPSL2NumberedBoldHeading"/>
      </w:pPr>
      <w:r w:rsidRPr="00D03934">
        <w:t>Supplier Personnel</w:t>
      </w:r>
    </w:p>
    <w:p w14:paraId="23B3EBB7" w14:textId="77777777" w:rsidR="008D0A60" w:rsidRDefault="00FF1AB2" w:rsidP="00A71955">
      <w:pPr>
        <w:pStyle w:val="GPSL3numberedclause"/>
      </w:pPr>
      <w:bookmarkStart w:id="779" w:name="_Ref363736216"/>
      <w:r w:rsidRPr="00D03934">
        <w:t>The Supplier shall:</w:t>
      </w:r>
      <w:bookmarkEnd w:id="779"/>
    </w:p>
    <w:p w14:paraId="23B3EBB8" w14:textId="77777777" w:rsidR="008D0A60" w:rsidRDefault="00FF1AB2" w:rsidP="00A71955">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23B3EBB9" w14:textId="77777777" w:rsidR="00C9243A" w:rsidRDefault="00FF1AB2" w:rsidP="00A71955">
      <w:pPr>
        <w:pStyle w:val="GPSL4numberedclause"/>
      </w:pPr>
      <w:r w:rsidRPr="00D03934">
        <w:t>ensure that all Supplier Personnel:</w:t>
      </w:r>
    </w:p>
    <w:p w14:paraId="23B3EBBA" w14:textId="77777777" w:rsidR="008D0A60" w:rsidRDefault="00FF1AB2" w:rsidP="00A71955">
      <w:pPr>
        <w:pStyle w:val="GPSL5numberedclause"/>
      </w:pPr>
      <w:r w:rsidRPr="00D03934">
        <w:t xml:space="preserve">are appropriately qualified, trained and experienced to provide the </w:t>
      </w:r>
      <w:r w:rsidR="00BD4CA2" w:rsidRPr="00D03934">
        <w:t xml:space="preserve">Services </w:t>
      </w:r>
      <w:r w:rsidRPr="00D03934">
        <w:t>with all reasonable skill, care and diligence;</w:t>
      </w:r>
    </w:p>
    <w:p w14:paraId="23B3EBBB" w14:textId="77777777" w:rsidR="00C9243A" w:rsidRDefault="00FF1AB2" w:rsidP="00A7195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23B3EBBC" w14:textId="77777777" w:rsidR="00C9243A" w:rsidRDefault="00FF1AB2" w:rsidP="00A71955">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23B3EBBD" w14:textId="77777777" w:rsidR="008D0A60" w:rsidRDefault="00FF1AB2" w:rsidP="00A71955">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23B3EBBE" w14:textId="77777777" w:rsidR="00C9243A" w:rsidRDefault="00FF1AB2" w:rsidP="00A7195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23B3EBBF" w14:textId="77777777" w:rsidR="00C9243A" w:rsidRDefault="00FF1AB2" w:rsidP="00A71955">
      <w:pPr>
        <w:pStyle w:val="GPSL4numberedclause"/>
      </w:pPr>
      <w:r w:rsidRPr="00D03934">
        <w:t>use all reasonable endeavours to minimise the number of changes in  Supplier Personnel;</w:t>
      </w:r>
    </w:p>
    <w:p w14:paraId="23B3EBC0" w14:textId="77777777" w:rsidR="00C9243A" w:rsidRDefault="00FF1AB2" w:rsidP="00A71955">
      <w:pPr>
        <w:pStyle w:val="GPSL4numberedclause"/>
      </w:pPr>
      <w:r w:rsidRPr="00D03934">
        <w:t>replace (temporarily or permanently, as appropriate) any Supplier Personnel as soon as practicable if any Supplier Personnel have been removed or are unavailable for any reason whatsoever;</w:t>
      </w:r>
    </w:p>
    <w:p w14:paraId="23B3EBC1" w14:textId="77777777" w:rsidR="00C9243A" w:rsidRDefault="00FF1AB2" w:rsidP="00A71955">
      <w:pPr>
        <w:pStyle w:val="GPSL4numberedclause"/>
      </w:pPr>
      <w:r w:rsidRPr="00D03934">
        <w:t>bear the programme familiarisation and other costs associated with any replacement of any Supplier Personnel; and</w:t>
      </w:r>
    </w:p>
    <w:p w14:paraId="23B3EBC2" w14:textId="77777777" w:rsidR="00C9243A" w:rsidRDefault="00FF1AB2" w:rsidP="00A71955">
      <w:pPr>
        <w:pStyle w:val="GPSL4numberedclause"/>
      </w:pPr>
      <w:proofErr w:type="gramStart"/>
      <w:r w:rsidRPr="00D03934">
        <w:t>procure</w:t>
      </w:r>
      <w:proofErr w:type="gramEnd"/>
      <w:r w:rsidRPr="00D03934">
        <w:t xml:space="preserve"> that the Supplier Personnel shall vacate the Customer Premises immediately upon the Call Off Expiry Date.</w:t>
      </w:r>
    </w:p>
    <w:p w14:paraId="23B3EBC3" w14:textId="77777777" w:rsidR="008D0A60" w:rsidRDefault="00FF1AB2" w:rsidP="00A71955">
      <w:pPr>
        <w:pStyle w:val="GPSL3numberedclause"/>
      </w:pPr>
      <w:r w:rsidRPr="00D03934">
        <w:t>If the Customer reasonably believes that any of the Supplier Personnel are unsuitable to undertake work in respect of this Call Off Contract, it may:</w:t>
      </w:r>
    </w:p>
    <w:p w14:paraId="23B3EBC4" w14:textId="77777777" w:rsidR="008D0A60" w:rsidRDefault="00FF1AB2" w:rsidP="00A71955">
      <w:pPr>
        <w:pStyle w:val="GPSL4numberedclause"/>
        <w:rPr>
          <w:color w:val="000000"/>
          <w:szCs w:val="28"/>
        </w:rPr>
      </w:pPr>
      <w:r w:rsidRPr="00D03934">
        <w:t xml:space="preserve">refuse admission to the relevant person(s) to the Customer Premises; and/or </w:t>
      </w:r>
    </w:p>
    <w:p w14:paraId="23B3EBC5" w14:textId="77777777" w:rsidR="00C9243A" w:rsidRDefault="00FF1AB2" w:rsidP="00A71955">
      <w:pPr>
        <w:pStyle w:val="GPSL4numberedclause"/>
      </w:pPr>
      <w:proofErr w:type="gramStart"/>
      <w:r w:rsidRPr="00D03934">
        <w:t>direct</w:t>
      </w:r>
      <w:proofErr w:type="gramEnd"/>
      <w:r w:rsidRPr="00D03934">
        <w:t xml:space="preserve"> the Supplier to end the involvement in the provision of the </w:t>
      </w:r>
      <w:r w:rsidR="00BD4CA2" w:rsidRPr="00D03934">
        <w:t xml:space="preserve">Services </w:t>
      </w:r>
      <w:r w:rsidRPr="00D03934">
        <w:t>of the relevant person(s).</w:t>
      </w:r>
    </w:p>
    <w:p w14:paraId="23B3EBC6" w14:textId="77777777" w:rsidR="008D0A60" w:rsidRDefault="00FF1AB2" w:rsidP="00A71955">
      <w:pPr>
        <w:pStyle w:val="GPSL3numberedclause"/>
      </w:pPr>
      <w:r w:rsidRPr="00D03934">
        <w:t>The decision of the Customer as to whether any person is to be refused access to the Customer Premises shall be final and conclusive.</w:t>
      </w:r>
    </w:p>
    <w:p w14:paraId="23B3EBC7" w14:textId="77777777" w:rsidR="00C9243A" w:rsidRPr="00B77CE7" w:rsidRDefault="00863962" w:rsidP="00A71955">
      <w:pPr>
        <w:pStyle w:val="GPSL2NumberedBoldHeading"/>
      </w:pPr>
      <w:bookmarkStart w:id="780" w:name="_Ref359400288"/>
      <w:r w:rsidRPr="00863962">
        <w:t>Relevant Convictions</w:t>
      </w:r>
      <w:bookmarkEnd w:id="780"/>
    </w:p>
    <w:p w14:paraId="23B3EBC8" w14:textId="77777777" w:rsidR="00E13960" w:rsidRDefault="00B77CE7" w:rsidP="00A71955">
      <w:pPr>
        <w:pStyle w:val="GPSL3numberedclause"/>
      </w:pPr>
      <w:bookmarkStart w:id="781"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781"/>
    </w:p>
    <w:p w14:paraId="23B3EBC9" w14:textId="5C260E50" w:rsidR="00C9243A" w:rsidRPr="00B77CE7" w:rsidRDefault="0079562C" w:rsidP="00A71955">
      <w:pPr>
        <w:pStyle w:val="GPSL3numberedclause"/>
      </w:pPr>
      <w:r>
        <w:t xml:space="preserve">Notwithstanding Clause </w:t>
      </w:r>
      <w:r w:rsidR="009F474C">
        <w:fldChar w:fldCharType="begin"/>
      </w:r>
      <w:r>
        <w:instrText xml:space="preserve"> REF _Ref379290049 \r \h </w:instrText>
      </w:r>
      <w:r w:rsidR="00A71955">
        <w:instrText xml:space="preserve"> \* MERGEFORMAT </w:instrText>
      </w:r>
      <w:r w:rsidR="009F474C">
        <w:fldChar w:fldCharType="separate"/>
      </w:r>
      <w:r w:rsidR="001439B0">
        <w:t>27.2.1</w:t>
      </w:r>
      <w:r w:rsidR="009F474C">
        <w:fldChar w:fldCharType="end"/>
      </w:r>
      <w:r>
        <w:t>, f</w:t>
      </w:r>
      <w:r w:rsidR="00863962" w:rsidRPr="00863962">
        <w:t>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23B3EBCA" w14:textId="77777777" w:rsidR="00E13960" w:rsidRDefault="00863962" w:rsidP="00A71955">
      <w:pPr>
        <w:pStyle w:val="GPSL4numberedclause"/>
      </w:pPr>
      <w:r w:rsidRPr="00863962">
        <w:t>carry out a check with the records held by the Department for Education (</w:t>
      </w:r>
      <w:proofErr w:type="spellStart"/>
      <w:r w:rsidRPr="00863962">
        <w:t>DfE</w:t>
      </w:r>
      <w:proofErr w:type="spellEnd"/>
      <w:r w:rsidRPr="00863962">
        <w:t>);</w:t>
      </w:r>
    </w:p>
    <w:p w14:paraId="23B3EBCB" w14:textId="77777777" w:rsidR="00C9243A" w:rsidRPr="00B77CE7" w:rsidRDefault="00863962" w:rsidP="00A71955">
      <w:pPr>
        <w:pStyle w:val="GPSL4numberedclause"/>
      </w:pPr>
      <w:r w:rsidRPr="00863962">
        <w:t>conduct thorough questioning regarding any Relevant Convictions; and</w:t>
      </w:r>
    </w:p>
    <w:p w14:paraId="23B3EBCC" w14:textId="77777777" w:rsidR="00C9243A" w:rsidRPr="00B77CE7" w:rsidRDefault="00863962" w:rsidP="00A71955">
      <w:pPr>
        <w:pStyle w:val="GPSL4numberedclause"/>
      </w:pPr>
      <w:r w:rsidRPr="00863962">
        <w:t>ensure a police check is completed and such other checks as may be carried out through the Disclosure and Barring Service (DBS),</w:t>
      </w:r>
    </w:p>
    <w:p w14:paraId="23B3EBCD" w14:textId="77777777" w:rsidR="002055F0" w:rsidRPr="00B77CE7" w:rsidRDefault="00863962" w:rsidP="00A71955">
      <w:pPr>
        <w:pStyle w:val="GPSL3Indent"/>
        <w:rPr>
          <w:lang w:val="en-GB"/>
        </w:rPr>
      </w:pPr>
      <w:proofErr w:type="gramStart"/>
      <w:r w:rsidRPr="00863962">
        <w:rPr>
          <w:lang w:val="en-GB"/>
        </w:rPr>
        <w:t>and</w:t>
      </w:r>
      <w:proofErr w:type="gramEnd"/>
      <w:r w:rsidRPr="00863962">
        <w:rPr>
          <w:lang w:val="en-GB"/>
        </w:rPr>
        <w:t xml:space="preserve"> the Supplier shall not (and shall ensure that any Sub-Contractor shall not) engage or continue to employ in the provision of the Services any person who has a Relevant Conviction or an inappropriate record.</w:t>
      </w:r>
    </w:p>
    <w:p w14:paraId="23B3EBCE" w14:textId="77777777" w:rsidR="003A7010" w:rsidRPr="00673BF1" w:rsidRDefault="00A657C3" w:rsidP="00A71955">
      <w:pPr>
        <w:pStyle w:val="GPSL1CLAUSEHEADING"/>
      </w:pPr>
      <w:bookmarkStart w:id="782" w:name="_Ref359400599"/>
      <w:bookmarkStart w:id="783" w:name="_Toc405548650"/>
      <w:r w:rsidRPr="00D03934">
        <w:t>STAFF TRANSFER</w:t>
      </w:r>
      <w:bookmarkEnd w:id="782"/>
      <w:bookmarkEnd w:id="783"/>
      <w:r w:rsidR="003A7010" w:rsidRPr="00673BF1">
        <w:rPr>
          <w:highlight w:val="green"/>
        </w:rPr>
        <w:t xml:space="preserve"> </w:t>
      </w:r>
    </w:p>
    <w:p w14:paraId="23B3EBCF" w14:textId="77777777" w:rsidR="008D0A60" w:rsidRPr="00016CF8" w:rsidRDefault="003A7010" w:rsidP="00A71955">
      <w:pPr>
        <w:pStyle w:val="GPSL2numberedclause"/>
      </w:pPr>
      <w:bookmarkStart w:id="784" w:name="_Ref358297649"/>
      <w:r w:rsidRPr="00016CF8">
        <w:t xml:space="preserve"> </w:t>
      </w:r>
      <w:r w:rsidR="00FF1AB2" w:rsidRPr="00016CF8">
        <w:t>The Parties agree that :</w:t>
      </w:r>
      <w:bookmarkEnd w:id="784"/>
    </w:p>
    <w:p w14:paraId="23B3EBD0" w14:textId="77777777" w:rsidR="003A7010" w:rsidRPr="00016CF8" w:rsidRDefault="003A7010" w:rsidP="00A71955">
      <w:pPr>
        <w:pStyle w:val="GPSL3numberedclause"/>
      </w:pPr>
      <w:bookmarkStart w:id="785" w:name="_Ref358297659"/>
      <w:r w:rsidRPr="00016CF8">
        <w:t>where the commencement of the provision of the Services or any part of the Services results in one or more Relevant Transfers, Call Off Schedule </w:t>
      </w:r>
      <w:r w:rsidR="00016CF8">
        <w:t>11</w:t>
      </w:r>
      <w:r w:rsidRPr="00016CF8">
        <w:t xml:space="preserve"> (Staff Transfer) shall apply as follows: </w:t>
      </w:r>
    </w:p>
    <w:p w14:paraId="23B3EBD1" w14:textId="77777777" w:rsidR="003A7010" w:rsidRPr="00016CF8" w:rsidRDefault="003A7010" w:rsidP="00A71955">
      <w:pPr>
        <w:pStyle w:val="GPSL4numberedclause"/>
      </w:pPr>
      <w:r w:rsidRPr="00016CF8">
        <w:t xml:space="preserve">where the Relevant Transfer involves the transfer of Transferring </w:t>
      </w:r>
      <w:r w:rsidR="00901E49">
        <w:t>Customer</w:t>
      </w:r>
      <w:r w:rsidR="00391D35">
        <w:t xml:space="preserve"> </w:t>
      </w:r>
      <w:r w:rsidRPr="00016CF8">
        <w:t xml:space="preserve">Employees, Part </w:t>
      </w:r>
      <w:r w:rsidR="00016CF8">
        <w:t>A of Call Off Schedule 11</w:t>
      </w:r>
      <w:r w:rsidRPr="00016CF8">
        <w:t> (Staff Transfer) shall apply</w:t>
      </w:r>
      <w:r w:rsidR="00016CF8" w:rsidRPr="00016CF8">
        <w:t>;</w:t>
      </w:r>
      <w:r w:rsidRPr="00016CF8">
        <w:t xml:space="preserve"> </w:t>
      </w:r>
    </w:p>
    <w:p w14:paraId="23B3EBD2" w14:textId="77777777" w:rsidR="003A7010" w:rsidRPr="00016CF8" w:rsidRDefault="003A7010" w:rsidP="00A71955">
      <w:pPr>
        <w:pStyle w:val="GPSL4numberedclause"/>
      </w:pPr>
      <w:r w:rsidRPr="00016CF8">
        <w:t xml:space="preserve">where the Relevant Transfer involves the transfer of Transferring Former Supplier Employees, Part </w:t>
      </w:r>
      <w:r w:rsidR="00016CF8">
        <w:t>B of Call Off Schedule 11</w:t>
      </w:r>
      <w:r w:rsidRPr="00016CF8">
        <w:t> (Staff Transfer) shall apply</w:t>
      </w:r>
      <w:r w:rsidR="00016CF8" w:rsidRPr="00016CF8">
        <w:t>;</w:t>
      </w:r>
    </w:p>
    <w:p w14:paraId="23B3EBD3" w14:textId="77777777" w:rsidR="003A7010" w:rsidRPr="00016CF8" w:rsidRDefault="003A7010" w:rsidP="00A71955">
      <w:pPr>
        <w:pStyle w:val="GPSL4numberedclause"/>
      </w:pPr>
      <w:r w:rsidRPr="00016CF8">
        <w:t xml:space="preserve">where the Relevant Transfer involves the transfer of Transferring </w:t>
      </w:r>
      <w:r w:rsidR="00901E49">
        <w:t>Customer</w:t>
      </w:r>
      <w:r w:rsidR="00391D35">
        <w:t xml:space="preserve"> </w:t>
      </w:r>
      <w:r w:rsidRPr="00016CF8">
        <w:t xml:space="preserve">Employees and Transferring Former Supplier Employees, Parts </w:t>
      </w:r>
      <w:r w:rsidR="00016CF8">
        <w:t>A and B of Call Off Schedule 11</w:t>
      </w:r>
      <w:r w:rsidRPr="00016CF8">
        <w:t> (Staff Transfer) shall apply; and</w:t>
      </w:r>
    </w:p>
    <w:p w14:paraId="23B3EBD4" w14:textId="77777777" w:rsidR="003A7010" w:rsidRPr="00016CF8" w:rsidRDefault="00016CF8" w:rsidP="00A71955">
      <w:pPr>
        <w:pStyle w:val="GPSL4numberedclause"/>
      </w:pPr>
      <w:r>
        <w:t>Part C of Call Off Schedule 11</w:t>
      </w:r>
      <w:r w:rsidR="003A7010" w:rsidRPr="00016CF8">
        <w:t> (Staff Transfer) shall not apply</w:t>
      </w:r>
      <w:r w:rsidRPr="00016CF8">
        <w:t>;</w:t>
      </w:r>
      <w:r w:rsidR="003A7010" w:rsidRPr="00016CF8">
        <w:t xml:space="preserve"> </w:t>
      </w:r>
    </w:p>
    <w:p w14:paraId="23B3EBD5" w14:textId="77777777" w:rsidR="003A7010" w:rsidRPr="00016CF8" w:rsidRDefault="003A7010" w:rsidP="00A71955">
      <w:pPr>
        <w:pStyle w:val="GPSL3numberedclause"/>
      </w:pPr>
      <w:r w:rsidRPr="00016CF8">
        <w:t xml:space="preserve">where commencement of the provision of the Services or a part of the Services does not result in a Relevant Transfer, Part </w:t>
      </w:r>
      <w:r w:rsidR="00016CF8">
        <w:t>C of Call Off Schedule 11</w:t>
      </w:r>
      <w:r w:rsidRPr="00016CF8">
        <w:t> (Staff Transfer) shall apply and Parts</w:t>
      </w:r>
      <w:r w:rsidR="00016CF8">
        <w:t> A and B of Call Off Schedule 11</w:t>
      </w:r>
      <w:r w:rsidRPr="00016CF8">
        <w:t> (Staff Transfer) shall not apply; an</w:t>
      </w:r>
      <w:r w:rsidR="00016CF8" w:rsidRPr="00016CF8">
        <w:t>d</w:t>
      </w:r>
    </w:p>
    <w:p w14:paraId="23B3EBD6" w14:textId="77777777" w:rsidR="003A7010" w:rsidRPr="00016CF8" w:rsidRDefault="00016CF8" w:rsidP="00A71955">
      <w:pPr>
        <w:pStyle w:val="GPSL3numberedclause"/>
      </w:pPr>
      <w:r>
        <w:t>Part D of Call Off Schedule 11</w:t>
      </w:r>
      <w:r w:rsidR="003A7010" w:rsidRPr="00016CF8">
        <w:t> (Staff Transfer) shall apply on the expiry or termination of the Services or any part of the Services</w:t>
      </w:r>
      <w:r w:rsidRPr="00016CF8">
        <w:t>;</w:t>
      </w:r>
      <w:r w:rsidR="003A7010" w:rsidRPr="00016CF8">
        <w:t xml:space="preserve"> </w:t>
      </w:r>
    </w:p>
    <w:p w14:paraId="23B3EBD7" w14:textId="77777777" w:rsidR="00E13960" w:rsidRDefault="00FF1AB2" w:rsidP="00A71955">
      <w:pPr>
        <w:pStyle w:val="GPSL2numberedclause"/>
      </w:pPr>
      <w:bookmarkStart w:id="786" w:name="_Ref358300369"/>
      <w:bookmarkEnd w:id="785"/>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86"/>
    </w:p>
    <w:p w14:paraId="23B3EBD8" w14:textId="77777777" w:rsidR="008D0A60" w:rsidRDefault="00C926F4" w:rsidP="00A71955">
      <w:pPr>
        <w:pStyle w:val="GPSL1CLAUSEHEADING"/>
      </w:pPr>
      <w:bookmarkStart w:id="787" w:name="_Ref360655796"/>
      <w:bookmarkStart w:id="788" w:name="_Toc405548651"/>
      <w:r w:rsidRPr="00D03934">
        <w:t>SUPPLY CHAIN RIGHTS AND PROTECTION</w:t>
      </w:r>
      <w:bookmarkEnd w:id="787"/>
      <w:bookmarkEnd w:id="788"/>
    </w:p>
    <w:p w14:paraId="23B3EBD9" w14:textId="77777777" w:rsidR="008D0A60" w:rsidRDefault="00FC51BF" w:rsidP="00A71955">
      <w:pPr>
        <w:pStyle w:val="GPSL2NumberedBoldHeading"/>
      </w:pPr>
      <w:r w:rsidRPr="00D03934">
        <w:t>Appointment of Sub-Contractors</w:t>
      </w:r>
    </w:p>
    <w:p w14:paraId="23B3EBDA" w14:textId="77777777" w:rsidR="008D0A60" w:rsidRDefault="005462F1" w:rsidP="00A71955">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23B3EBDB" w14:textId="77777777" w:rsidR="008D0A60" w:rsidRDefault="005462F1" w:rsidP="00A71955">
      <w:pPr>
        <w:pStyle w:val="GPSL4numberedclause"/>
      </w:pPr>
      <w:r w:rsidRPr="00D03934">
        <w:t>manage any Sub-</w:t>
      </w:r>
      <w:r w:rsidR="006E4C7B" w:rsidRPr="00D03934">
        <w:t>C</w:t>
      </w:r>
      <w:r w:rsidRPr="00D03934">
        <w:t>ontractors in accordance with Good Industry Practice;</w:t>
      </w:r>
    </w:p>
    <w:p w14:paraId="23B3EBDC" w14:textId="77777777" w:rsidR="00C9243A" w:rsidRDefault="005462F1" w:rsidP="00A71955">
      <w:pPr>
        <w:pStyle w:val="GPSL4numberedclause"/>
      </w:pPr>
      <w:r w:rsidRPr="00D03934">
        <w:t xml:space="preserve">comply with its obligations under this Call Off Contract in the delivery of the </w:t>
      </w:r>
      <w:r w:rsidR="00653715" w:rsidRPr="00D03934">
        <w:t>Services</w:t>
      </w:r>
      <w:r w:rsidRPr="00D03934">
        <w:t>; and</w:t>
      </w:r>
    </w:p>
    <w:p w14:paraId="23B3EBDD" w14:textId="77777777" w:rsidR="00C9243A" w:rsidRDefault="005462F1" w:rsidP="00A71955">
      <w:pPr>
        <w:pStyle w:val="GPSL4numberedclause"/>
      </w:pPr>
      <w:proofErr w:type="gramStart"/>
      <w:r w:rsidRPr="00D03934">
        <w:t>assign</w:t>
      </w:r>
      <w:proofErr w:type="gramEnd"/>
      <w:r w:rsidRPr="00D03934">
        <w:t>, novate or otherwise transfer to the Customer or any Replacement Supplier any of its rights and/or obligations under each Sub-Contract that relates exclusively to this Call Off Contract.</w:t>
      </w:r>
    </w:p>
    <w:p w14:paraId="23B3EBDE" w14:textId="77777777" w:rsidR="008D0A60" w:rsidRDefault="008A0FD5" w:rsidP="00A71955">
      <w:pPr>
        <w:pStyle w:val="GPSL3numberedclause"/>
      </w:pPr>
      <w:bookmarkStart w:id="789"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789"/>
    </w:p>
    <w:p w14:paraId="23B3EBDF" w14:textId="77777777" w:rsidR="008D0A60" w:rsidRDefault="005462F1" w:rsidP="00A71955">
      <w:pPr>
        <w:pStyle w:val="GPSL4numberedclause"/>
      </w:pPr>
      <w:r w:rsidRPr="00D03934">
        <w:t xml:space="preserve">the proposed Sub-Contractor’s name, registered office and </w:t>
      </w:r>
      <w:r w:rsidR="00C926F4" w:rsidRPr="00D03934">
        <w:t>company registration number;</w:t>
      </w:r>
    </w:p>
    <w:p w14:paraId="23B3EBE0" w14:textId="77777777" w:rsidR="00C9243A" w:rsidRDefault="00C926F4" w:rsidP="00A71955">
      <w:pPr>
        <w:pStyle w:val="GPSL4numberedclause"/>
      </w:pPr>
      <w:r w:rsidRPr="00D03934">
        <w:t xml:space="preserve">the scope of any </w:t>
      </w:r>
      <w:r w:rsidR="00653715" w:rsidRPr="00D03934">
        <w:t>Services</w:t>
      </w:r>
      <w:r w:rsidRPr="00D03934">
        <w:t xml:space="preserve"> to be provided by the proposed Sub-Contractor;</w:t>
      </w:r>
      <w:r w:rsidR="00C327C5" w:rsidRPr="00D03934">
        <w:t xml:space="preserve"> and</w:t>
      </w:r>
    </w:p>
    <w:p w14:paraId="23B3EBE1" w14:textId="77777777" w:rsidR="00C9243A" w:rsidRDefault="00C926F4" w:rsidP="00A71955">
      <w:pPr>
        <w:pStyle w:val="GPSL4numberedclause"/>
      </w:pPr>
      <w:proofErr w:type="gramStart"/>
      <w:r w:rsidRPr="00D03934">
        <w:t>where</w:t>
      </w:r>
      <w:proofErr w:type="gramEnd"/>
      <w:r w:rsidRPr="00D03934">
        <w:t xml:space="preserve"> the proposed Sub-Contractor is an Affiliate of the Supplier, evidence that demonstrates to the reasonable satisfaction of the Customer that the proposed Sub-Contract has been agreed on "arm’s-length" terms.</w:t>
      </w:r>
    </w:p>
    <w:p w14:paraId="23B3EBE2" w14:textId="3AFFEFD3" w:rsidR="008D0A60" w:rsidRDefault="00C926F4" w:rsidP="00A71955">
      <w:pPr>
        <w:pStyle w:val="GPSL3numberedclause"/>
      </w:pPr>
      <w:bookmarkStart w:id="790"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A71955">
        <w:instrText xml:space="preserve"> \* MERGEFORMAT </w:instrText>
      </w:r>
      <w:r w:rsidR="009F474C" w:rsidRPr="00D03934">
        <w:fldChar w:fldCharType="separate"/>
      </w:r>
      <w:r w:rsidR="001439B0">
        <w:t>29.1.2</w:t>
      </w:r>
      <w:r w:rsidR="009F474C" w:rsidRPr="00D03934">
        <w:fldChar w:fldCharType="end"/>
      </w:r>
      <w:r w:rsidR="00ED2F9B" w:rsidRPr="00D03934">
        <w:t>,</w:t>
      </w:r>
      <w:r w:rsidRPr="00D03934">
        <w:t xml:space="preserve"> the Supplier shall also provide:</w:t>
      </w:r>
      <w:bookmarkEnd w:id="790"/>
    </w:p>
    <w:p w14:paraId="23B3EBE3" w14:textId="77777777" w:rsidR="008D0A60" w:rsidRDefault="00C926F4" w:rsidP="00A71955">
      <w:pPr>
        <w:pStyle w:val="GPSL4numberedclause"/>
      </w:pPr>
      <w:r w:rsidRPr="00D03934">
        <w:t>a copy of the proposed Sub-C</w:t>
      </w:r>
      <w:r w:rsidR="004D59A3" w:rsidRPr="00D03934">
        <w:t>ontract; and</w:t>
      </w:r>
    </w:p>
    <w:p w14:paraId="23B3EBE4" w14:textId="77777777" w:rsidR="00C9243A" w:rsidRDefault="00C926F4" w:rsidP="00A71955">
      <w:pPr>
        <w:pStyle w:val="GPSL4numberedclause"/>
      </w:pPr>
      <w:proofErr w:type="gramStart"/>
      <w:r w:rsidRPr="00D03934">
        <w:t>any</w:t>
      </w:r>
      <w:proofErr w:type="gramEnd"/>
      <w:r w:rsidRPr="00D03934">
        <w:t xml:space="preserve"> further information reasonably requested by the Customer.</w:t>
      </w:r>
    </w:p>
    <w:p w14:paraId="23B3EBE5" w14:textId="2ABF3AFB" w:rsidR="008D0A60" w:rsidRDefault="00C926F4" w:rsidP="00A71955">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9F474C" w:rsidRPr="00D03934">
        <w:fldChar w:fldCharType="begin"/>
      </w:r>
      <w:r w:rsidR="00FB184B" w:rsidRPr="00D03934">
        <w:instrText xml:space="preserve"> REF _Ref359425071 \r \h </w:instrText>
      </w:r>
      <w:r w:rsidR="00A71955">
        <w:instrText xml:space="preserve"> \* MERGEFORMAT </w:instrText>
      </w:r>
      <w:r w:rsidR="009F474C" w:rsidRPr="00D03934">
        <w:fldChar w:fldCharType="separate"/>
      </w:r>
      <w:r w:rsidR="001439B0">
        <w:t>29.1.2</w:t>
      </w:r>
      <w:r w:rsidR="009F474C" w:rsidRPr="00D03934">
        <w:fldChar w:fldCharType="end"/>
      </w:r>
      <w:r w:rsidRPr="00D03934">
        <w:t xml:space="preserve"> </w:t>
      </w:r>
      <w:r w:rsidR="00ED2F9B" w:rsidRPr="00D03934">
        <w:t xml:space="preserve">(or, if later, receipt of any further information requested pursuant to Clause </w:t>
      </w:r>
      <w:r w:rsidR="009F474C" w:rsidRPr="00D03934">
        <w:rPr>
          <w:szCs w:val="20"/>
        </w:rPr>
        <w:fldChar w:fldCharType="begin"/>
      </w:r>
      <w:r w:rsidR="00ED2F9B" w:rsidRPr="00D03934">
        <w:rPr>
          <w:szCs w:val="20"/>
        </w:rPr>
        <w:instrText xml:space="preserve"> REF _Ref359336661 \r \h </w:instrText>
      </w:r>
      <w:r w:rsidR="00A71955">
        <w:rPr>
          <w:szCs w:val="20"/>
        </w:rPr>
        <w:instrText xml:space="preserve"> \* MERGEFORMAT </w:instrText>
      </w:r>
      <w:r w:rsidR="009F474C" w:rsidRPr="00D03934">
        <w:rPr>
          <w:szCs w:val="20"/>
        </w:rPr>
      </w:r>
      <w:r w:rsidR="009F474C" w:rsidRPr="00D03934">
        <w:rPr>
          <w:szCs w:val="20"/>
        </w:rPr>
        <w:fldChar w:fldCharType="separate"/>
      </w:r>
      <w:r w:rsidR="001439B0">
        <w:rPr>
          <w:szCs w:val="20"/>
        </w:rPr>
        <w:t>29.1.3</w:t>
      </w:r>
      <w:r w:rsidR="009F474C" w:rsidRPr="00D03934">
        <w:rPr>
          <w:szCs w:val="20"/>
        </w:rPr>
        <w:fldChar w:fldCharType="end"/>
      </w:r>
      <w:r w:rsidR="00307515">
        <w:rPr>
          <w:szCs w:val="20"/>
        </w:rPr>
        <w:t>)</w:t>
      </w:r>
      <w:r w:rsidR="00ED2F9B" w:rsidRPr="00D03934">
        <w:t>, object to the appointment of the relevant Sub-Contractor they consider that:</w:t>
      </w:r>
    </w:p>
    <w:p w14:paraId="23B3EBE6" w14:textId="77777777" w:rsidR="008D0A60" w:rsidRDefault="00C926F4" w:rsidP="00A71955">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Services </w:t>
      </w:r>
      <w:r w:rsidRPr="00D03934">
        <w:t xml:space="preserve">or may be contrary to the interests respectively of the Customer under </w:t>
      </w:r>
      <w:r w:rsidR="006640D6" w:rsidRPr="00D03934">
        <w:t>this Call Off Contract</w:t>
      </w:r>
      <w:r w:rsidRPr="00D03934">
        <w:t xml:space="preserve">; </w:t>
      </w:r>
    </w:p>
    <w:p w14:paraId="23B3EBE7" w14:textId="77777777" w:rsidR="00C9243A" w:rsidRDefault="00C926F4" w:rsidP="00A71955">
      <w:pPr>
        <w:pStyle w:val="GPSL4numberedclause"/>
      </w:pPr>
      <w:r w:rsidRPr="00D03934">
        <w:t>the proposed Sub-Contractor is unreliable and/or has not provided reasonable services to its other customers; and/or</w:t>
      </w:r>
    </w:p>
    <w:p w14:paraId="23B3EBE8" w14:textId="77777777" w:rsidR="00C9243A" w:rsidRDefault="00C926F4" w:rsidP="00A71955">
      <w:pPr>
        <w:pStyle w:val="GPSL4numberedclause"/>
        <w:rPr>
          <w:spacing w:val="-3"/>
        </w:rPr>
      </w:pPr>
      <w:r w:rsidRPr="00D03934">
        <w:t>the proposed Sub-Contractor</w:t>
      </w:r>
      <w:r w:rsidRPr="00D03934">
        <w:rPr>
          <w:spacing w:val="-3"/>
        </w:rPr>
        <w:t xml:space="preserve"> employs unfit persons,</w:t>
      </w:r>
    </w:p>
    <w:p w14:paraId="23B3EBE9" w14:textId="77777777" w:rsidR="00C926F4" w:rsidRPr="00D03934" w:rsidRDefault="00C926F4" w:rsidP="00A71955">
      <w:pPr>
        <w:pStyle w:val="GPSL3Indent"/>
        <w:rPr>
          <w:lang w:val="en-GB"/>
        </w:rPr>
      </w:pPr>
      <w:proofErr w:type="gramStart"/>
      <w:r w:rsidRPr="00D03934">
        <w:rPr>
          <w:lang w:val="en-GB"/>
        </w:rPr>
        <w:t>in</w:t>
      </w:r>
      <w:proofErr w:type="gramEnd"/>
      <w:r w:rsidRPr="00D03934">
        <w:rPr>
          <w:lang w:val="en-GB"/>
        </w:rPr>
        <w:t xml:space="preserve"> which case, the Supplier shall not proceed with the proposed appointment</w:t>
      </w:r>
      <w:r w:rsidR="00FB184B" w:rsidRPr="00D03934">
        <w:rPr>
          <w:lang w:val="en-GB"/>
        </w:rPr>
        <w:t>.</w:t>
      </w:r>
    </w:p>
    <w:p w14:paraId="23B3EBEA" w14:textId="77777777" w:rsidR="008D0A60" w:rsidRDefault="00C926F4" w:rsidP="00A71955">
      <w:pPr>
        <w:pStyle w:val="GPSL3numberedclause"/>
      </w:pPr>
      <w:r w:rsidRPr="00D03934">
        <w:t>If:</w:t>
      </w:r>
    </w:p>
    <w:p w14:paraId="23B3EBEB" w14:textId="77777777" w:rsidR="008D0A60" w:rsidRDefault="00C926F4" w:rsidP="00A71955">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23B3EBEC" w14:textId="05468C06" w:rsidR="008D0A60" w:rsidRDefault="00C926F4" w:rsidP="00A71955">
      <w:pPr>
        <w:pStyle w:val="GPSL5numberedclause"/>
      </w:pPr>
      <w:r w:rsidRPr="00D03934">
        <w:t>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A71955">
        <w:instrText xml:space="preserve"> \* MERGEFORMAT </w:instrText>
      </w:r>
      <w:r w:rsidR="009F474C" w:rsidRPr="00D03934">
        <w:fldChar w:fldCharType="separate"/>
      </w:r>
      <w:r w:rsidR="001439B0">
        <w:t>29.1.2</w:t>
      </w:r>
      <w:r w:rsidR="009F474C" w:rsidRPr="00D03934">
        <w:fldChar w:fldCharType="end"/>
      </w:r>
      <w:r w:rsidRPr="00D03934">
        <w:t>; and</w:t>
      </w:r>
    </w:p>
    <w:p w14:paraId="23B3EBED" w14:textId="7E7677AD" w:rsidR="00C9243A" w:rsidRDefault="00C926F4" w:rsidP="00A71955">
      <w:pPr>
        <w:pStyle w:val="GPSL5numberedclause"/>
      </w:pPr>
      <w:r w:rsidRPr="00D03934">
        <w:t>any further information requested by the Customer pursuant to Clause</w:t>
      </w:r>
      <w:r w:rsidR="00C327C5" w:rsidRPr="00D03934">
        <w:t xml:space="preserve"> </w:t>
      </w:r>
      <w:r w:rsidR="009F474C" w:rsidRPr="00D03934">
        <w:fldChar w:fldCharType="begin"/>
      </w:r>
      <w:r w:rsidRPr="00D03934">
        <w:instrText xml:space="preserve"> REF _Ref359336661 \r \h </w:instrText>
      </w:r>
      <w:r w:rsidR="00A71955">
        <w:instrText xml:space="preserve"> \* MERGEFORMAT </w:instrText>
      </w:r>
      <w:r w:rsidR="009F474C" w:rsidRPr="00D03934">
        <w:fldChar w:fldCharType="separate"/>
      </w:r>
      <w:r w:rsidR="001439B0">
        <w:t>29.1.3</w:t>
      </w:r>
      <w:r w:rsidR="009F474C" w:rsidRPr="00D03934">
        <w:fldChar w:fldCharType="end"/>
      </w:r>
      <w:r w:rsidRPr="00D03934">
        <w:t>;</w:t>
      </w:r>
      <w:r w:rsidR="00FC51BF" w:rsidRPr="00D03934">
        <w:t xml:space="preserve"> and</w:t>
      </w:r>
    </w:p>
    <w:p w14:paraId="23B3EBEE" w14:textId="21DA1C37" w:rsidR="008D0A60" w:rsidRDefault="00FC51BF" w:rsidP="00A71955">
      <w:pPr>
        <w:pStyle w:val="GPSL4numberedclause"/>
      </w:pPr>
      <w:proofErr w:type="gramStart"/>
      <w:r w:rsidRPr="00D03934">
        <w:t>the</w:t>
      </w:r>
      <w:proofErr w:type="gramEnd"/>
      <w:r w:rsidRPr="00D03934">
        <w:t xml:space="preserv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9F474C" w:rsidRPr="00D03934">
        <w:fldChar w:fldCharType="begin"/>
      </w:r>
      <w:r w:rsidR="00586064" w:rsidRPr="00D03934">
        <w:instrText xml:space="preserve"> REF _Ref364158490 \r \h </w:instrText>
      </w:r>
      <w:r w:rsidR="00A71955">
        <w:instrText xml:space="preserve"> \* MERGEFORMAT </w:instrText>
      </w:r>
      <w:r w:rsidR="009F474C" w:rsidRPr="00D03934">
        <w:fldChar w:fldCharType="separate"/>
      </w:r>
      <w:r w:rsidR="001439B0">
        <w:t>29.2</w:t>
      </w:r>
      <w:r w:rsidR="009F474C" w:rsidRPr="00D03934">
        <w:fldChar w:fldCharType="end"/>
      </w:r>
      <w:r w:rsidRPr="00D03934">
        <w:t xml:space="preserve"> </w:t>
      </w:r>
      <w:r w:rsidR="00ED2F9B" w:rsidRPr="00D03934">
        <w:t>(Appointment of Key Sub-Contractors)</w:t>
      </w:r>
      <w:r w:rsidRPr="00D03934">
        <w:t>.</w:t>
      </w:r>
    </w:p>
    <w:p w14:paraId="23B3EBEF" w14:textId="77777777" w:rsidR="00C926F4" w:rsidRPr="00D03934" w:rsidRDefault="00C926F4" w:rsidP="00A71955">
      <w:pPr>
        <w:pStyle w:val="GPSL3Indent"/>
        <w:rPr>
          <w:lang w:val="en-GB"/>
        </w:rPr>
      </w:pPr>
      <w:proofErr w:type="gramStart"/>
      <w:r w:rsidRPr="00D03934">
        <w:rPr>
          <w:lang w:val="en-GB"/>
        </w:rPr>
        <w:t>the</w:t>
      </w:r>
      <w:proofErr w:type="gramEnd"/>
      <w:r w:rsidRPr="00D03934">
        <w:rPr>
          <w:lang w:val="en-GB"/>
        </w:rPr>
        <w:t xml:space="preserve"> Supplier may proceed with the proposed appointment.</w:t>
      </w:r>
    </w:p>
    <w:p w14:paraId="23B3EBF0" w14:textId="77777777" w:rsidR="008D0A60" w:rsidRDefault="00FC51BF" w:rsidP="00A71955">
      <w:pPr>
        <w:pStyle w:val="GPSL2NumberedBoldHeading"/>
      </w:pPr>
      <w:bookmarkStart w:id="791" w:name="_Ref364158490"/>
      <w:r w:rsidRPr="00D03934">
        <w:t>Appointment of Key Sub-Contractors</w:t>
      </w:r>
      <w:bookmarkEnd w:id="791"/>
    </w:p>
    <w:p w14:paraId="23B3EBF1" w14:textId="77777777" w:rsidR="008D0A60" w:rsidRDefault="00FC51BF" w:rsidP="00A71955">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792" w:name="_Ref364159282"/>
    </w:p>
    <w:bookmarkEnd w:id="792"/>
    <w:p w14:paraId="23B3EBF2" w14:textId="77777777" w:rsidR="00E13960" w:rsidRDefault="00586064" w:rsidP="00A71955">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23B3EBF3" w14:textId="77777777" w:rsidR="008D0A60" w:rsidRDefault="008A0FD5" w:rsidP="00A71955">
      <w:pPr>
        <w:pStyle w:val="GPSL4numberedclause"/>
      </w:pPr>
      <w:r w:rsidRPr="00D03934">
        <w:t>the appointment of a proposed Key Sub-Contractor may prejudice the provision of the Services or may be contrary t</w:t>
      </w:r>
      <w:r w:rsidR="00FB5974" w:rsidRPr="00D03934">
        <w:t>o its interests</w:t>
      </w:r>
      <w:r w:rsidRPr="00D03934">
        <w:t>;</w:t>
      </w:r>
    </w:p>
    <w:p w14:paraId="23B3EBF4" w14:textId="77777777" w:rsidR="00C9243A" w:rsidRDefault="00FB5974" w:rsidP="00A71955">
      <w:pPr>
        <w:pStyle w:val="GPSL4numberedclause"/>
      </w:pPr>
      <w:r w:rsidRPr="00D03934">
        <w:t>the proposed Key Sub-Contractor is unreliable and/or has not provided reasonable services to its other customers; and/or</w:t>
      </w:r>
    </w:p>
    <w:p w14:paraId="23B3EBF5" w14:textId="77777777" w:rsidR="00C9243A" w:rsidRDefault="00FB5974" w:rsidP="00A71955">
      <w:pPr>
        <w:pStyle w:val="GPSL4numberedclause"/>
      </w:pPr>
      <w:proofErr w:type="gramStart"/>
      <w:r w:rsidRPr="00D03934">
        <w:t>the</w:t>
      </w:r>
      <w:proofErr w:type="gramEnd"/>
      <w:r w:rsidRPr="00D03934">
        <w:t xml:space="preserve"> proposed Key Sub-Contractor</w:t>
      </w:r>
      <w:r w:rsidRPr="00D03934">
        <w:rPr>
          <w:spacing w:val="-3"/>
        </w:rPr>
        <w:t xml:space="preserve"> employs unfit persons.</w:t>
      </w:r>
    </w:p>
    <w:p w14:paraId="23B3EBF6" w14:textId="477920E7" w:rsidR="008D0A60" w:rsidRDefault="00FB5974" w:rsidP="00A71955">
      <w:pPr>
        <w:pStyle w:val="GPSL3numberedclause"/>
      </w:pPr>
      <w:r w:rsidRPr="00D03934">
        <w:t xml:space="preserve">Except where the Authority and the Customer have given their prior written consent under Clause </w:t>
      </w:r>
      <w:r w:rsidR="009F474C" w:rsidRPr="00D03934">
        <w:fldChar w:fldCharType="begin"/>
      </w:r>
      <w:r w:rsidRPr="00D03934">
        <w:instrText xml:space="preserve"> REF _Ref364159282 \r \h </w:instrText>
      </w:r>
      <w:r w:rsidR="00A71955">
        <w:instrText xml:space="preserve"> \* MERGEFORMAT </w:instrText>
      </w:r>
      <w:r w:rsidR="009F474C" w:rsidRPr="00D03934">
        <w:fldChar w:fldCharType="separate"/>
      </w:r>
      <w:r w:rsidR="001439B0">
        <w:t>29.2.1</w:t>
      </w:r>
      <w:r w:rsidR="009F474C" w:rsidRPr="00D03934">
        <w:fldChar w:fldCharType="end"/>
      </w:r>
      <w:r w:rsidRPr="00D03934">
        <w:t xml:space="preserve">, the Supplier shall ensure that each Key Sub-Contract </w:t>
      </w:r>
      <w:r w:rsidR="00C926F4" w:rsidRPr="00D03934">
        <w:t xml:space="preserve">shall include: </w:t>
      </w:r>
    </w:p>
    <w:p w14:paraId="23B3EBF7" w14:textId="77777777" w:rsidR="008D0A60" w:rsidRDefault="00C926F4" w:rsidP="00A71955">
      <w:pPr>
        <w:pStyle w:val="GPSL4numberedclause"/>
      </w:pPr>
      <w:bookmarkStart w:id="793" w:name="_Ref358631415"/>
      <w:r w:rsidRPr="00D03934">
        <w:t>provisions which will enable the Supplier to discharge its obligations under this Call Off Contract;</w:t>
      </w:r>
    </w:p>
    <w:p w14:paraId="23B3EBF8" w14:textId="77777777" w:rsidR="00C9243A" w:rsidRDefault="00C926F4" w:rsidP="00A7195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3B3EBF9" w14:textId="77777777" w:rsidR="00C9243A" w:rsidRDefault="00C926F4" w:rsidP="00A71955">
      <w:pPr>
        <w:pStyle w:val="GPSL4numberedclause"/>
      </w:pPr>
      <w:r w:rsidRPr="00D03934">
        <w:t xml:space="preserve">a provision enabling the Customer to enforce the Key Sub-Contract as if it were the Supplier; </w:t>
      </w:r>
    </w:p>
    <w:p w14:paraId="23B3EBFA" w14:textId="77777777" w:rsidR="00C9243A" w:rsidRDefault="00C926F4" w:rsidP="00A7195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23B3EBFB" w14:textId="77777777" w:rsidR="00C9243A" w:rsidRDefault="00C926F4" w:rsidP="00A7195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23B3EBFC" w14:textId="35B3A037" w:rsidR="008D0A60" w:rsidRDefault="00C926F4" w:rsidP="00A71955">
      <w:pPr>
        <w:pStyle w:val="GPSL5numberedclause"/>
      </w:pPr>
      <w:r w:rsidRPr="00D03934">
        <w:t>data protection requirements set out in Clauses</w:t>
      </w:r>
      <w:r w:rsidR="007E5FF1" w:rsidRPr="00D03934">
        <w:t xml:space="preserve"> </w:t>
      </w:r>
      <w:r w:rsidR="009F474C" w:rsidRPr="00D03934">
        <w:fldChar w:fldCharType="begin"/>
      </w:r>
      <w:r w:rsidR="007E5FF1" w:rsidRPr="00D03934">
        <w:instrText xml:space="preserve"> REF _Ref358882800 \r \h </w:instrText>
      </w:r>
      <w:r w:rsidR="00A71955">
        <w:instrText xml:space="preserve"> \* MERGEFORMAT </w:instrText>
      </w:r>
      <w:r w:rsidR="009F474C" w:rsidRPr="00D03934">
        <w:fldChar w:fldCharType="separate"/>
      </w:r>
      <w:r w:rsidR="001439B0">
        <w:t>34.1</w:t>
      </w:r>
      <w:r w:rsidR="009F474C" w:rsidRPr="00D03934">
        <w:fldChar w:fldCharType="end"/>
      </w:r>
      <w:r w:rsidR="007E5FF1" w:rsidRPr="00D03934">
        <w:t xml:space="preserve"> (Security Requirements)</w:t>
      </w:r>
      <w:r w:rsidR="002852F2" w:rsidRPr="00D03934">
        <w:t>,</w:t>
      </w:r>
      <w:r w:rsidR="007E5FF1" w:rsidRPr="00D03934">
        <w:t xml:space="preserve"> </w:t>
      </w:r>
      <w:r w:rsidR="009F474C" w:rsidRPr="00D03934">
        <w:fldChar w:fldCharType="begin"/>
      </w:r>
      <w:r w:rsidR="007E5FF1" w:rsidRPr="00D03934">
        <w:instrText xml:space="preserve"> REF _Ref313374052 \r \h </w:instrText>
      </w:r>
      <w:r w:rsidR="00A71955">
        <w:instrText xml:space="preserve"> \* MERGEFORMAT </w:instrText>
      </w:r>
      <w:r w:rsidR="009F474C" w:rsidRPr="00D03934">
        <w:fldChar w:fldCharType="separate"/>
      </w:r>
      <w:r w:rsidR="001439B0">
        <w:t>34.2</w:t>
      </w:r>
      <w:r w:rsidR="009F474C"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9F474C" w:rsidRPr="00D03934">
        <w:fldChar w:fldCharType="begin"/>
      </w:r>
      <w:r w:rsidR="007E5FF1" w:rsidRPr="00D03934">
        <w:instrText xml:space="preserve"> REF _Ref359421680 \r \h </w:instrText>
      </w:r>
      <w:r w:rsidR="00A71955">
        <w:instrText xml:space="preserve"> \* MERGEFORMAT </w:instrText>
      </w:r>
      <w:r w:rsidR="009F474C" w:rsidRPr="00D03934">
        <w:fldChar w:fldCharType="separate"/>
      </w:r>
      <w:r w:rsidR="001439B0">
        <w:t>34.6</w:t>
      </w:r>
      <w:r w:rsidR="009F474C" w:rsidRPr="00D03934">
        <w:fldChar w:fldCharType="end"/>
      </w:r>
      <w:r w:rsidR="007E5FF1" w:rsidRPr="00D03934">
        <w:t xml:space="preserve"> </w:t>
      </w:r>
      <w:r w:rsidRPr="00D03934">
        <w:t>(Protection of Personal Data);</w:t>
      </w:r>
    </w:p>
    <w:p w14:paraId="23B3EBFD" w14:textId="47162157" w:rsidR="00C9243A" w:rsidRDefault="00C926F4" w:rsidP="00A71955">
      <w:pPr>
        <w:pStyle w:val="GPSL5numberedclause"/>
      </w:pPr>
      <w:r w:rsidRPr="00D03934">
        <w:t>FOIA requirements set out in Clause</w:t>
      </w:r>
      <w:r w:rsidR="007E5FF1" w:rsidRPr="00D03934">
        <w:t xml:space="preserve"> </w:t>
      </w:r>
      <w:r w:rsidR="009F474C" w:rsidRPr="00D03934">
        <w:fldChar w:fldCharType="begin"/>
      </w:r>
      <w:r w:rsidR="007E5FF1" w:rsidRPr="00D03934">
        <w:instrText xml:space="preserve"> REF _Ref313369975 \r \h </w:instrText>
      </w:r>
      <w:r w:rsidR="00A71955">
        <w:instrText xml:space="preserve"> \* MERGEFORMAT </w:instrText>
      </w:r>
      <w:r w:rsidR="009F474C" w:rsidRPr="00D03934">
        <w:fldChar w:fldCharType="separate"/>
      </w:r>
      <w:r w:rsidR="001439B0">
        <w:t>34.5</w:t>
      </w:r>
      <w:r w:rsidR="009F474C" w:rsidRPr="00D03934">
        <w:fldChar w:fldCharType="end"/>
      </w:r>
      <w:r w:rsidRPr="00D03934">
        <w:t xml:space="preserve"> (Freedom of Information);</w:t>
      </w:r>
    </w:p>
    <w:p w14:paraId="23B3EBFE" w14:textId="3709EBC2" w:rsidR="00C9243A" w:rsidRDefault="00C926F4" w:rsidP="00A71955">
      <w:pPr>
        <w:pStyle w:val="GPSL5numberedclause"/>
      </w:pPr>
      <w:r w:rsidRPr="00D03934">
        <w:t>the obligation not to embarrass the Customer or otherwise bring the Customer i</w:t>
      </w:r>
      <w:r w:rsidR="007E5FF1" w:rsidRPr="00D03934">
        <w:t xml:space="preserve">nto disrepute set out in Clause </w:t>
      </w:r>
      <w:r w:rsidR="009F474C" w:rsidRPr="00D03934">
        <w:fldChar w:fldCharType="begin"/>
      </w:r>
      <w:r w:rsidR="005122CE" w:rsidRPr="00D03934">
        <w:instrText xml:space="preserve"> REF _Ref364166736 \r \h </w:instrText>
      </w:r>
      <w:r w:rsidR="00A71955">
        <w:instrText xml:space="preserve"> \* MERGEFORMAT </w:instrText>
      </w:r>
      <w:r w:rsidR="009F474C" w:rsidRPr="00D03934">
        <w:fldChar w:fldCharType="separate"/>
      </w:r>
      <w:r w:rsidR="001439B0">
        <w:t>7.1.4(l)</w:t>
      </w:r>
      <w:r w:rsidR="009F474C" w:rsidRPr="00D03934">
        <w:fldChar w:fldCharType="end"/>
      </w:r>
      <w:r w:rsidRPr="00D03934">
        <w:t xml:space="preserve"> (</w:t>
      </w:r>
      <w:r w:rsidR="0014433D" w:rsidRPr="00D03934">
        <w:t>Provision</w:t>
      </w:r>
      <w:r w:rsidR="007E5FF1" w:rsidRPr="00D03934">
        <w:t xml:space="preserve"> of </w:t>
      </w:r>
      <w:r w:rsidRPr="00D03934">
        <w:t xml:space="preserve">Services); </w:t>
      </w:r>
    </w:p>
    <w:p w14:paraId="23B3EBFF" w14:textId="77777777" w:rsidR="00C9243A" w:rsidRDefault="00C926F4" w:rsidP="00A71955">
      <w:pPr>
        <w:pStyle w:val="GPSL5numberedclause"/>
      </w:pPr>
      <w:r w:rsidRPr="00D03934">
        <w:t>the keeping of records in respect of the</w:t>
      </w:r>
      <w:r w:rsidR="0062733D" w:rsidRPr="00D03934">
        <w:t xml:space="preserve"> </w:t>
      </w:r>
      <w:r w:rsidRPr="00D03934">
        <w:t xml:space="preserve">services being provided under the </w:t>
      </w:r>
      <w:r w:rsidR="005122CE" w:rsidRPr="00D03934">
        <w:t xml:space="preserve">Key </w:t>
      </w:r>
      <w:r w:rsidRPr="00D03934">
        <w:t>Sub-Contract, including the maintenance of Open Book Data; and</w:t>
      </w:r>
    </w:p>
    <w:p w14:paraId="23B3EC00" w14:textId="12A65390" w:rsidR="00C9243A" w:rsidRDefault="00C926F4" w:rsidP="00A71955">
      <w:pPr>
        <w:pStyle w:val="GPSL5numberedclause"/>
      </w:pPr>
      <w:r w:rsidRPr="00D03934">
        <w:t xml:space="preserve">the conduct of </w:t>
      </w:r>
      <w:r w:rsidR="005122CE" w:rsidRPr="00D03934">
        <w:t>a</w:t>
      </w:r>
      <w:r w:rsidRPr="00D03934">
        <w:t>udits set out in</w:t>
      </w:r>
      <w:r w:rsidR="007E5FF1" w:rsidRPr="00D03934">
        <w:t xml:space="preserve"> Clause </w:t>
      </w:r>
      <w:r w:rsidR="009F474C" w:rsidRPr="00D03934">
        <w:fldChar w:fldCharType="begin"/>
      </w:r>
      <w:r w:rsidR="00A2792B" w:rsidRPr="00D03934">
        <w:instrText xml:space="preserve"> REF _Ref359417877 \r \h </w:instrText>
      </w:r>
      <w:r w:rsidR="00A71955">
        <w:instrText xml:space="preserve"> \* MERGEFORMAT </w:instrText>
      </w:r>
      <w:r w:rsidR="009F474C" w:rsidRPr="00D03934">
        <w:fldChar w:fldCharType="separate"/>
      </w:r>
      <w:r w:rsidR="001439B0">
        <w:t>21</w:t>
      </w:r>
      <w:r w:rsidR="009F474C"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23B3EC01" w14:textId="68D1727C" w:rsidR="008D0A60" w:rsidRDefault="00C926F4" w:rsidP="00A71955">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9F474C" w:rsidRPr="00D03934">
        <w:rPr>
          <w:spacing w:val="-3"/>
        </w:rPr>
        <w:fldChar w:fldCharType="begin"/>
      </w:r>
      <w:r w:rsidR="00CF474C" w:rsidRPr="00D03934">
        <w:instrText xml:space="preserve"> REF _Ref360631652 \r \h </w:instrText>
      </w:r>
      <w:r w:rsidR="00A71955">
        <w:rPr>
          <w:spacing w:val="-3"/>
        </w:rPr>
        <w:instrText xml:space="preserve"> \* MERGEFORMAT </w:instrText>
      </w:r>
      <w:r w:rsidR="009F474C" w:rsidRPr="00D03934">
        <w:rPr>
          <w:spacing w:val="-3"/>
        </w:rPr>
      </w:r>
      <w:r w:rsidR="009F474C" w:rsidRPr="00D03934">
        <w:rPr>
          <w:spacing w:val="-3"/>
        </w:rPr>
        <w:fldChar w:fldCharType="separate"/>
      </w:r>
      <w:r w:rsidR="001439B0">
        <w:t>42</w:t>
      </w:r>
      <w:r w:rsidR="009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9F474C" w:rsidRPr="00D03934">
        <w:fldChar w:fldCharType="begin"/>
      </w:r>
      <w:r w:rsidR="00CF474C" w:rsidRPr="00D03934">
        <w:instrText xml:space="preserve"> REF _Ref360631684 \r \h </w:instrText>
      </w:r>
      <w:r w:rsidR="00A71955">
        <w:instrText xml:space="preserve"> \* MERGEFORMAT </w:instrText>
      </w:r>
      <w:r w:rsidR="009F474C" w:rsidRPr="00D03934">
        <w:fldChar w:fldCharType="separate"/>
      </w:r>
      <w:r w:rsidR="001439B0">
        <w:t>44</w:t>
      </w:r>
      <w:r w:rsidR="009F474C" w:rsidRPr="00D03934">
        <w:fldChar w:fldCharType="end"/>
      </w:r>
      <w:r w:rsidR="00CF474C" w:rsidRPr="00D03934">
        <w:t xml:space="preserve"> (Termination by Either Party) and </w:t>
      </w:r>
      <w:r w:rsidR="009F474C" w:rsidRPr="00D03934">
        <w:fldChar w:fldCharType="begin"/>
      </w:r>
      <w:r w:rsidR="002852F2" w:rsidRPr="00D03934">
        <w:instrText xml:space="preserve"> REF _Ref359517908 \r \h </w:instrText>
      </w:r>
      <w:r w:rsidR="00A71955">
        <w:instrText xml:space="preserve"> \* MERGEFORMAT </w:instrText>
      </w:r>
      <w:r w:rsidR="009F474C" w:rsidRPr="00D03934">
        <w:fldChar w:fldCharType="separate"/>
      </w:r>
      <w:r w:rsidR="001439B0">
        <w:t>46</w:t>
      </w:r>
      <w:r w:rsidR="009F474C"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23B3EC02" w14:textId="77777777" w:rsidR="00C9243A" w:rsidRDefault="00C926F4" w:rsidP="00A7195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653715" w:rsidRPr="00D03934">
        <w:t>Services</w:t>
      </w:r>
      <w:r w:rsidRPr="00D03934">
        <w:t xml:space="preserve"> provided to the Supplier under the Sub-Contract without first seeking the written consent of the Customer; </w:t>
      </w:r>
    </w:p>
    <w:bookmarkEnd w:id="793"/>
    <w:p w14:paraId="23B3EC03" w14:textId="77777777" w:rsidR="00C9243A" w:rsidRDefault="00C926F4" w:rsidP="00A71955">
      <w:pPr>
        <w:pStyle w:val="GPSL4numberedclause"/>
      </w:pPr>
      <w:proofErr w:type="gramStart"/>
      <w:r w:rsidRPr="00D03934">
        <w:t>a</w:t>
      </w:r>
      <w:proofErr w:type="gramEnd"/>
      <w:r w:rsidRPr="00D03934">
        <w:t xml:space="preserve">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23B3EC04" w14:textId="77777777" w:rsidR="008D0A60" w:rsidRDefault="00C926F4" w:rsidP="00A71955">
      <w:pPr>
        <w:pStyle w:val="GPSL2NumberedBoldHeading"/>
      </w:pPr>
      <w:r w:rsidRPr="00D03934">
        <w:t>Supply Chain Protection</w:t>
      </w:r>
    </w:p>
    <w:p w14:paraId="23B3EC05" w14:textId="77777777" w:rsidR="008D0A60" w:rsidRDefault="00C926F4" w:rsidP="00A71955">
      <w:pPr>
        <w:pStyle w:val="GPSL3numberedclause"/>
      </w:pPr>
      <w:r w:rsidRPr="00D03934">
        <w:t>The Supplier shall ensure that all Sub-Contracts contain a provision:</w:t>
      </w:r>
    </w:p>
    <w:p w14:paraId="23B3EC06" w14:textId="77777777" w:rsidR="008D0A60" w:rsidRDefault="00C926F4" w:rsidP="00A71955">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23B3EC07" w14:textId="77777777" w:rsidR="00C9243A" w:rsidRDefault="00C926F4" w:rsidP="00A71955">
      <w:pPr>
        <w:pStyle w:val="GPSL4numberedclause"/>
      </w:pPr>
      <w:proofErr w:type="gramStart"/>
      <w:r w:rsidRPr="00D03934">
        <w:t>a</w:t>
      </w:r>
      <w:proofErr w:type="gramEnd"/>
      <w:r w:rsidRPr="00D03934">
        <w:t xml:space="preserve"> right for the Customer to publish the Supplier’s compliance with its obligation to pay undisputed invoices within the specified payment period.</w:t>
      </w:r>
    </w:p>
    <w:p w14:paraId="23B3EC08" w14:textId="77777777" w:rsidR="008D0A60" w:rsidRDefault="00C926F4" w:rsidP="00A71955">
      <w:pPr>
        <w:pStyle w:val="GPSL3numberedclause"/>
      </w:pPr>
      <w:bookmarkStart w:id="794" w:name="_Ref359339111"/>
      <w:r w:rsidRPr="00D03934">
        <w:t>The Supplier shall:</w:t>
      </w:r>
      <w:bookmarkEnd w:id="794"/>
    </w:p>
    <w:p w14:paraId="23B3EC09" w14:textId="77777777" w:rsidR="008D0A60" w:rsidRDefault="00C926F4" w:rsidP="00A71955">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23B3EC0A" w14:textId="4621ED6B" w:rsidR="00C9243A" w:rsidRDefault="00C926F4" w:rsidP="00A71955">
      <w:pPr>
        <w:pStyle w:val="GPSL4numberedclause"/>
      </w:pPr>
      <w:proofErr w:type="gramStart"/>
      <w:r w:rsidRPr="00D03934">
        <w:t>include</w:t>
      </w:r>
      <w:proofErr w:type="gramEnd"/>
      <w:r w:rsidRPr="00D03934">
        <w:t xml:space="preserv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D03934">
        <w:fldChar w:fldCharType="begin"/>
      </w:r>
      <w:r w:rsidRPr="00D03934">
        <w:instrText xml:space="preserve"> REF _Ref359339111 \r \h </w:instrText>
      </w:r>
      <w:r w:rsidR="00A71955">
        <w:instrText xml:space="preserve"> \* MERGEFORMAT </w:instrText>
      </w:r>
      <w:r w:rsidR="009F474C" w:rsidRPr="00D03934">
        <w:fldChar w:fldCharType="separate"/>
      </w:r>
      <w:r w:rsidR="001439B0">
        <w:t>29.3.2</w:t>
      </w:r>
      <w:r w:rsidR="009F474C" w:rsidRPr="00D03934">
        <w:fldChar w:fldCharType="end"/>
      </w:r>
      <w:r w:rsidRPr="00D03934">
        <w:t>, such data to be certified each quarter by a director of the Supplier as being accurate and not misleading.</w:t>
      </w:r>
    </w:p>
    <w:p w14:paraId="23B3EC0B" w14:textId="77777777" w:rsidR="008D0A60" w:rsidRDefault="00C926F4" w:rsidP="00A71955">
      <w:pPr>
        <w:pStyle w:val="GPSL3numberedclause"/>
      </w:pPr>
      <w:r w:rsidRPr="00D03934">
        <w:t>Notwithstanding any provision of Clauses</w:t>
      </w:r>
      <w:r w:rsidR="0014433D" w:rsidRPr="00D03934">
        <w:t xml:space="preserve"> </w:t>
      </w:r>
      <w:r w:rsidR="00F17AE3">
        <w:fldChar w:fldCharType="begin"/>
      </w:r>
      <w:r w:rsidR="00F17AE3">
        <w:instrText xml:space="preserve"> REF _Ref313367753 \r \h  \* MERGEFORMAT </w:instrText>
      </w:r>
      <w:r w:rsidR="00F17AE3">
        <w:fldChar w:fldCharType="separate"/>
      </w:r>
      <w:r w:rsidR="001439B0">
        <w:t>34.3</w:t>
      </w:r>
      <w:r w:rsidR="00F17AE3">
        <w:fldChar w:fldCharType="end"/>
      </w:r>
      <w:r w:rsidRPr="00D03934">
        <w:t xml:space="preserve"> (Confidentiality) and </w:t>
      </w:r>
      <w:r w:rsidR="00E05993">
        <w:t>36</w:t>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3B3EC0C" w14:textId="77777777" w:rsidR="008D0A60" w:rsidRDefault="00C926F4" w:rsidP="00A71955">
      <w:pPr>
        <w:pStyle w:val="GPSL2NumberedBoldHeading"/>
      </w:pPr>
      <w:bookmarkStart w:id="795" w:name="_Ref359340569"/>
      <w:r w:rsidRPr="00D03934">
        <w:t>Termination of Sub-Contracts</w:t>
      </w:r>
      <w:bookmarkEnd w:id="795"/>
    </w:p>
    <w:p w14:paraId="23B3EC0D" w14:textId="77777777" w:rsidR="008D0A60" w:rsidRDefault="00C926F4" w:rsidP="00A71955">
      <w:pPr>
        <w:pStyle w:val="GPSL3numberedclause"/>
      </w:pPr>
      <w:bookmarkStart w:id="796" w:name="_Ref379548295"/>
      <w:r w:rsidRPr="00D03934">
        <w:t>The Customer may require the Supplier to terminate:</w:t>
      </w:r>
      <w:bookmarkEnd w:id="796"/>
    </w:p>
    <w:p w14:paraId="23B3EC0E" w14:textId="77777777" w:rsidR="008D0A60" w:rsidRDefault="00C926F4" w:rsidP="00A71955">
      <w:pPr>
        <w:pStyle w:val="GPSL4numberedclause"/>
      </w:pPr>
      <w:r w:rsidRPr="00D03934">
        <w:t xml:space="preserve">a </w:t>
      </w:r>
      <w:r w:rsidR="00C327C5" w:rsidRPr="00D03934">
        <w:t>Sub-Con</w:t>
      </w:r>
      <w:r w:rsidRPr="00D03934">
        <w:t>tract where:</w:t>
      </w:r>
    </w:p>
    <w:p w14:paraId="23B3EC0F" w14:textId="2B41C426" w:rsidR="008D0A60" w:rsidRDefault="00C926F4" w:rsidP="00A71955">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9F474C" w:rsidRPr="00D03934">
        <w:fldChar w:fldCharType="begin"/>
      </w:r>
      <w:r w:rsidR="001D4919" w:rsidRPr="00D03934">
        <w:instrText xml:space="preserve"> REF _Ref360201395 \r \h </w:instrText>
      </w:r>
      <w:r w:rsidR="00A71955">
        <w:instrText xml:space="preserve"> \* MERGEFORMAT </w:instrText>
      </w:r>
      <w:r w:rsidR="009F474C" w:rsidRPr="00D03934">
        <w:fldChar w:fldCharType="separate"/>
      </w:r>
      <w:r w:rsidR="001439B0">
        <w:t>42</w:t>
      </w:r>
      <w:r w:rsidR="009F474C" w:rsidRPr="00D03934">
        <w:fldChar w:fldCharType="end"/>
      </w:r>
      <w:r w:rsidR="001D4919" w:rsidRPr="00D03934">
        <w:t xml:space="preserve"> (</w:t>
      </w:r>
      <w:r w:rsidR="001112EF" w:rsidRPr="00D03934">
        <w:t>Customer Termination Rights</w:t>
      </w:r>
      <w:r w:rsidR="001D4919" w:rsidRPr="00D03934">
        <w:t xml:space="preserve">) except Clause </w:t>
      </w:r>
      <w:r w:rsidR="009F474C" w:rsidRPr="00D03934">
        <w:fldChar w:fldCharType="begin"/>
      </w:r>
      <w:r w:rsidR="001D4919" w:rsidRPr="00D03934">
        <w:instrText xml:space="preserve"> REF _Ref313369604 \r \h </w:instrText>
      </w:r>
      <w:r w:rsidR="00A71955">
        <w:instrText xml:space="preserve"> \* MERGEFORMAT </w:instrText>
      </w:r>
      <w:r w:rsidR="009F474C" w:rsidRPr="00D03934">
        <w:fldChar w:fldCharType="separate"/>
      </w:r>
      <w:r w:rsidR="001439B0">
        <w:t>42.6</w:t>
      </w:r>
      <w:r w:rsidR="009F474C"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23B3EC10" w14:textId="77777777" w:rsidR="00C9243A" w:rsidRDefault="00C926F4" w:rsidP="00A7195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Services </w:t>
      </w:r>
      <w:r w:rsidRPr="00D03934">
        <w:t>or otherwise; and/or</w:t>
      </w:r>
    </w:p>
    <w:p w14:paraId="23B3EC11" w14:textId="77777777" w:rsidR="008D0A60" w:rsidRDefault="008B46BF" w:rsidP="00A71955">
      <w:pPr>
        <w:pStyle w:val="GPSL4numberedclause"/>
      </w:pPr>
      <w:r w:rsidRPr="00D03934">
        <w:t xml:space="preserve">a Key Sub-Contract where there is a Change of Control of the relevant Key Sub-Contractor, </w:t>
      </w:r>
      <w:r w:rsidR="00C926F4" w:rsidRPr="00D03934">
        <w:t>unless:</w:t>
      </w:r>
    </w:p>
    <w:p w14:paraId="23B3EC12" w14:textId="77777777" w:rsidR="008D0A60" w:rsidRDefault="00C926F4" w:rsidP="00A71955">
      <w:pPr>
        <w:pStyle w:val="GPSL5numberedclause"/>
      </w:pPr>
      <w:r w:rsidRPr="00D03934">
        <w:t>the Customer has given its prior written consent to the particular Change of Control, which subsequently takes place as proposed; or</w:t>
      </w:r>
    </w:p>
    <w:p w14:paraId="23B3EC13" w14:textId="77777777" w:rsidR="00C9243A" w:rsidRDefault="00C926F4" w:rsidP="00A71955">
      <w:pPr>
        <w:pStyle w:val="GPSL5numberedclause"/>
      </w:pPr>
      <w:proofErr w:type="gramStart"/>
      <w:r w:rsidRPr="00D03934">
        <w:t>the</w:t>
      </w:r>
      <w:proofErr w:type="gramEnd"/>
      <w:r w:rsidRPr="00D03934">
        <w:t xml:space="preserve"> Customer has not served its notice of objection within six (6) months of the later of the date the Change of Control took place or the date on which the Customer was given notice of the Change of Control.</w:t>
      </w:r>
    </w:p>
    <w:p w14:paraId="23B3EC14" w14:textId="77777777" w:rsidR="008D0A60" w:rsidRDefault="00C926F4" w:rsidP="00A71955">
      <w:pPr>
        <w:pStyle w:val="GPSL2NumberedBoldHeading"/>
      </w:pPr>
      <w:bookmarkStart w:id="797" w:name="_Ref359340540"/>
      <w:r w:rsidRPr="00D03934">
        <w:t>Competitive Terms</w:t>
      </w:r>
      <w:bookmarkEnd w:id="797"/>
    </w:p>
    <w:p w14:paraId="23B3EC15" w14:textId="77777777" w:rsidR="008D0A60" w:rsidRDefault="00C926F4" w:rsidP="00A71955">
      <w:pPr>
        <w:pStyle w:val="GPSL3numberedclause"/>
      </w:pPr>
      <w:bookmarkStart w:id="798" w:name="_Ref359429143"/>
      <w:r w:rsidRPr="00D03934">
        <w:t xml:space="preserve">If the Customer is able to obtain from any Sub-Contractor or any other third party more favourable commercial terms with respect to the supply of any materials, equipment, software or services used by the Supplier or the Supplier Personnel in the supply of the </w:t>
      </w:r>
      <w:r w:rsidR="0062733D" w:rsidRPr="00D03934">
        <w:t>Services</w:t>
      </w:r>
      <w:r w:rsidRPr="00D03934">
        <w:t>, then the Customer may:</w:t>
      </w:r>
      <w:bookmarkEnd w:id="798"/>
    </w:p>
    <w:p w14:paraId="23B3EC16" w14:textId="77777777" w:rsidR="008D0A60" w:rsidRDefault="00C926F4" w:rsidP="00A71955">
      <w:pPr>
        <w:pStyle w:val="GPSL4numberedclause"/>
      </w:pPr>
      <w:r w:rsidRPr="00D03934">
        <w:t>require the Supplier to replace its existing commercial terms with its Sub-Contractor with the more favourable commercial terms obtained by the Customer in respect of the relevant item; or</w:t>
      </w:r>
    </w:p>
    <w:p w14:paraId="23B3EC17" w14:textId="150EA798" w:rsidR="00C9243A" w:rsidRDefault="00C926F4" w:rsidP="00A71955">
      <w:pPr>
        <w:pStyle w:val="GPSL4numberedclause"/>
      </w:pPr>
      <w:proofErr w:type="gramStart"/>
      <w:r w:rsidRPr="00D03934">
        <w:t>subject</w:t>
      </w:r>
      <w:proofErr w:type="gramEnd"/>
      <w:r w:rsidRPr="00D03934">
        <w:t xml:space="preserve"> to Clause </w:t>
      </w:r>
      <w:r w:rsidR="009F474C" w:rsidRPr="00D03934">
        <w:fldChar w:fldCharType="begin"/>
      </w:r>
      <w:r w:rsidRPr="00D03934">
        <w:instrText xml:space="preserve"> REF _Ref359340569 \r \h </w:instrText>
      </w:r>
      <w:r w:rsidR="00A71955">
        <w:instrText xml:space="preserve"> \* MERGEFORMAT </w:instrText>
      </w:r>
      <w:r w:rsidR="009F474C" w:rsidRPr="00D03934">
        <w:fldChar w:fldCharType="separate"/>
      </w:r>
      <w:r w:rsidR="001439B0">
        <w:t>29.4</w:t>
      </w:r>
      <w:r w:rsidR="009F474C" w:rsidRPr="00D03934">
        <w:fldChar w:fldCharType="end"/>
      </w:r>
      <w:r w:rsidRPr="00D03934">
        <w:t xml:space="preserve"> (Termination of Sub-Contracts), enter into a direct agreement with that Sub-Contractor or third party in respect of the relevant item.</w:t>
      </w:r>
    </w:p>
    <w:p w14:paraId="23B3EC18" w14:textId="6E403820" w:rsidR="008D0A60" w:rsidRDefault="00C926F4" w:rsidP="00A71955">
      <w:pPr>
        <w:pStyle w:val="GPSL3numberedclause"/>
      </w:pPr>
      <w:r w:rsidRPr="00D03934">
        <w:t>If the Customer exercises the option pursuant to Clause</w:t>
      </w:r>
      <w:r w:rsidR="006A6D08" w:rsidRPr="00D03934">
        <w:t xml:space="preserve"> </w:t>
      </w:r>
      <w:r w:rsidR="009F474C" w:rsidRPr="00D03934">
        <w:fldChar w:fldCharType="begin"/>
      </w:r>
      <w:r w:rsidR="006A6D08" w:rsidRPr="00D03934">
        <w:instrText xml:space="preserve"> REF _Ref359429143 \r \h </w:instrText>
      </w:r>
      <w:r w:rsidR="00A71955">
        <w:instrText xml:space="preserve"> \* MERGEFORMAT </w:instrText>
      </w:r>
      <w:r w:rsidR="009F474C" w:rsidRPr="00D03934">
        <w:fldChar w:fldCharType="separate"/>
      </w:r>
      <w:r w:rsidR="001439B0">
        <w:t>29.5.1</w:t>
      </w:r>
      <w:r w:rsidR="009F474C" w:rsidRPr="00D03934">
        <w:fldChar w:fldCharType="end"/>
      </w:r>
      <w:r w:rsidRPr="00D03934">
        <w:t xml:space="preserve">, then the Call </w:t>
      </w:r>
      <w:proofErr w:type="gramStart"/>
      <w:r w:rsidRPr="00D03934">
        <w:t>Off</w:t>
      </w:r>
      <w:proofErr w:type="gramEnd"/>
      <w:r w:rsidRPr="00D03934">
        <w:t xml:space="preserve"> Contract Charges shall be reduced by an amount that is agreed in accordance with the Variation Procedure.</w:t>
      </w:r>
    </w:p>
    <w:p w14:paraId="23B3EC19" w14:textId="77777777" w:rsidR="00C9243A" w:rsidRDefault="00C926F4" w:rsidP="00A71955">
      <w:pPr>
        <w:pStyle w:val="GPSL3numberedclause"/>
      </w:pPr>
      <w:r w:rsidRPr="00D03934">
        <w:t>The Customer's right to enter into a direct agreement for the supply of the relevant items is subject to:</w:t>
      </w:r>
    </w:p>
    <w:p w14:paraId="23B3EC1A" w14:textId="77777777" w:rsidR="008D0A60" w:rsidRDefault="00C926F4" w:rsidP="00A71955">
      <w:pPr>
        <w:pStyle w:val="GPSL4numberedclause"/>
      </w:pPr>
      <w:r w:rsidRPr="00D03934">
        <w:t xml:space="preserve">the Customer shall make the relevant item available to the Supplier where this is necessary for the Supplier to provide the </w:t>
      </w:r>
      <w:r w:rsidR="0062733D" w:rsidRPr="00D03934">
        <w:t>Services</w:t>
      </w:r>
      <w:r w:rsidRPr="00D03934">
        <w:t>; and</w:t>
      </w:r>
    </w:p>
    <w:p w14:paraId="23B3EC1B" w14:textId="77777777" w:rsidR="00C9243A" w:rsidRDefault="00C926F4" w:rsidP="00A71955">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23B3EC1C" w14:textId="77777777" w:rsidR="008D0A60" w:rsidRDefault="00C926F4" w:rsidP="00A71955">
      <w:pPr>
        <w:pStyle w:val="GPSL2NumberedBoldHeading"/>
      </w:pPr>
      <w:r w:rsidRPr="00D03934">
        <w:t>Retention of Legal Obligations</w:t>
      </w:r>
    </w:p>
    <w:p w14:paraId="23B3EC1D" w14:textId="30B60F86" w:rsidR="008D0A60" w:rsidRDefault="00C926F4" w:rsidP="00A71955">
      <w:pPr>
        <w:pStyle w:val="GPSL3numberedclause"/>
      </w:pPr>
      <w:r w:rsidRPr="00D03934">
        <w:t>Notwithstanding the Supplier's right to sub-contract pursuant to this Clause</w:t>
      </w:r>
      <w:r w:rsidR="0014433D" w:rsidRPr="00D03934">
        <w:t xml:space="preserve"> </w:t>
      </w:r>
      <w:r w:rsidR="009F474C" w:rsidRPr="00D03934">
        <w:fldChar w:fldCharType="begin"/>
      </w:r>
      <w:r w:rsidR="001112EF" w:rsidRPr="00D03934">
        <w:instrText xml:space="preserve"> REF _Ref360655796 \r \h </w:instrText>
      </w:r>
      <w:r w:rsidR="00A71955">
        <w:instrText xml:space="preserve"> \* MERGEFORMAT </w:instrText>
      </w:r>
      <w:r w:rsidR="009F474C" w:rsidRPr="00D03934">
        <w:fldChar w:fldCharType="separate"/>
      </w:r>
      <w:r w:rsidR="001439B0">
        <w:t>29</w:t>
      </w:r>
      <w:r w:rsidR="009F474C"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23B3EC1E" w14:textId="77777777" w:rsidR="008D0A60" w:rsidRDefault="00832C8D" w:rsidP="00A71955">
      <w:pPr>
        <w:pStyle w:val="GPSSectionHeading"/>
        <w:jc w:val="both"/>
      </w:pPr>
      <w:bookmarkStart w:id="799" w:name="_Toc405548652"/>
      <w:r w:rsidRPr="00D03934">
        <w:t>PROPERTY MATTERS</w:t>
      </w:r>
      <w:bookmarkEnd w:id="799"/>
    </w:p>
    <w:p w14:paraId="23B3EC1F" w14:textId="77777777" w:rsidR="008D0A60" w:rsidRDefault="00F1643E" w:rsidP="00A71955">
      <w:pPr>
        <w:pStyle w:val="GPSL1CLAUSEHEADING"/>
      </w:pPr>
      <w:bookmarkStart w:id="800" w:name="_Ref358969134"/>
      <w:bookmarkStart w:id="801" w:name="_Toc405548653"/>
      <w:r w:rsidRPr="00D03934">
        <w:t xml:space="preserve">CUSTOMER </w:t>
      </w:r>
      <w:r w:rsidR="00DB3459" w:rsidRPr="00D03934">
        <w:t>PREMISES</w:t>
      </w:r>
      <w:bookmarkEnd w:id="800"/>
      <w:bookmarkEnd w:id="801"/>
    </w:p>
    <w:p w14:paraId="23B3EC20" w14:textId="77777777" w:rsidR="008D0A60" w:rsidRDefault="00832C8D" w:rsidP="00A71955">
      <w:pPr>
        <w:pStyle w:val="GPSL2NumberedBoldHeading"/>
      </w:pPr>
      <w:bookmarkStart w:id="802" w:name="_Ref360697087"/>
      <w:r w:rsidRPr="00D03934">
        <w:t xml:space="preserve">Licence to occupy </w:t>
      </w:r>
      <w:r w:rsidR="00F1643E" w:rsidRPr="00D03934">
        <w:t xml:space="preserve">Customer </w:t>
      </w:r>
      <w:r w:rsidRPr="00D03934">
        <w:t>Premises</w:t>
      </w:r>
      <w:bookmarkEnd w:id="802"/>
    </w:p>
    <w:p w14:paraId="23B3EC21" w14:textId="77777777" w:rsidR="008D0A60" w:rsidRDefault="00832C8D" w:rsidP="00A71955">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w:t>
      </w:r>
      <w:proofErr w:type="gramStart"/>
      <w:r w:rsidRPr="00D03934">
        <w:t>Off</w:t>
      </w:r>
      <w:proofErr w:type="gramEnd"/>
      <w:r w:rsidRPr="00D03934">
        <w:t xml:space="preserve"> Contract. The Supplier shall have the use of such </w:t>
      </w:r>
      <w:r w:rsidR="00693312" w:rsidRPr="00D03934">
        <w:t>Customer Premises</w:t>
      </w:r>
      <w:r w:rsidRPr="00D03934">
        <w:t xml:space="preserve"> as licensee and shall vacate the same immediately upon completion, termination, expiry or abandonment of this Call </w:t>
      </w:r>
      <w:proofErr w:type="gramStart"/>
      <w:r w:rsidRPr="00D03934">
        <w:t>Off</w:t>
      </w:r>
      <w:proofErr w:type="gramEnd"/>
      <w:r w:rsidRPr="00D03934">
        <w:t xml:space="preserve"> Contract and in accordance with C</w:t>
      </w:r>
      <w:r w:rsidR="007D607F" w:rsidRPr="00D03934">
        <w:t>all Off Schedule 1</w:t>
      </w:r>
      <w:r w:rsidR="004424C7">
        <w:t>0</w:t>
      </w:r>
      <w:r w:rsidR="001112EF" w:rsidRPr="00D03934">
        <w:t xml:space="preserve"> (Exit Management)</w:t>
      </w:r>
      <w:r w:rsidR="0014433D" w:rsidRPr="00D03934">
        <w:t>.</w:t>
      </w:r>
    </w:p>
    <w:p w14:paraId="23B3EC22" w14:textId="77777777" w:rsidR="00E13960" w:rsidRDefault="00832C8D" w:rsidP="00A7195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23B3EC23" w14:textId="2FEC19F5" w:rsidR="00C9243A" w:rsidRDefault="00832C8D" w:rsidP="00A71955">
      <w:pPr>
        <w:pStyle w:val="GPSL3numberedclause"/>
      </w:pPr>
      <w:bookmarkStart w:id="803" w:name="_Ref361842465"/>
      <w:r w:rsidRPr="00D03934">
        <w:t>Save in relation to such actions identified by the Supplier in accordance with Clause</w:t>
      </w:r>
      <w:r w:rsidR="006A6D08" w:rsidRPr="00D03934">
        <w:t xml:space="preserve"> </w:t>
      </w:r>
      <w:r w:rsidR="009F474C">
        <w:fldChar w:fldCharType="begin"/>
      </w:r>
      <w:r w:rsidR="00135082">
        <w:instrText xml:space="preserve"> REF _Ref379808570 \r \h </w:instrText>
      </w:r>
      <w:r w:rsidR="00A71955">
        <w:instrText xml:space="preserve"> \* MERGEFORMAT </w:instrText>
      </w:r>
      <w:r w:rsidR="009F474C">
        <w:fldChar w:fldCharType="separate"/>
      </w:r>
      <w:r w:rsidR="001439B0">
        <w:t>2</w:t>
      </w:r>
      <w:r w:rsidR="009F474C">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9F474C" w:rsidRPr="00D03934">
        <w:fldChar w:fldCharType="begin"/>
      </w:r>
      <w:r w:rsidR="006876AF" w:rsidRPr="00D03934">
        <w:instrText xml:space="preserve"> REF _Ref361842465 \r \h </w:instrText>
      </w:r>
      <w:r w:rsidR="00A71955">
        <w:instrText xml:space="preserve"> \* MERGEFORMAT </w:instrText>
      </w:r>
      <w:r w:rsidR="009F474C" w:rsidRPr="00D03934">
        <w:fldChar w:fldCharType="separate"/>
      </w:r>
      <w:r w:rsidR="001439B0">
        <w:t>30.1.3</w:t>
      </w:r>
      <w:r w:rsidR="009F474C" w:rsidRPr="00D03934">
        <w:fldChar w:fldCharType="end"/>
      </w:r>
      <w:r w:rsidR="00E370D1" w:rsidRPr="00D03934">
        <w:t xml:space="preserve"> </w:t>
      </w:r>
      <w:r w:rsidRPr="00D03934">
        <w:t>without undue delay. Ownership of such modifications shall rest with the Customer.</w:t>
      </w:r>
      <w:bookmarkEnd w:id="803"/>
    </w:p>
    <w:p w14:paraId="23B3EC24" w14:textId="77777777" w:rsidR="00C9243A" w:rsidRDefault="00832C8D" w:rsidP="00A7195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23B3EC25" w14:textId="77777777" w:rsidR="00C9243A" w:rsidRDefault="00832C8D" w:rsidP="00A7195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23B3EC26" w14:textId="77777777" w:rsidR="008D0A60" w:rsidRDefault="00832C8D" w:rsidP="00A71955">
      <w:pPr>
        <w:pStyle w:val="GPSL2NumberedBoldHeading"/>
      </w:pPr>
      <w:r w:rsidRPr="00D03934">
        <w:t xml:space="preserve">Security of </w:t>
      </w:r>
      <w:r w:rsidR="00F1643E" w:rsidRPr="00D03934">
        <w:t xml:space="preserve">Customer </w:t>
      </w:r>
      <w:r w:rsidR="00AD5F83" w:rsidRPr="00D03934">
        <w:t>Premises</w:t>
      </w:r>
    </w:p>
    <w:p w14:paraId="23B3EC27" w14:textId="77777777" w:rsidR="008D0A60" w:rsidRDefault="00832C8D" w:rsidP="00A71955">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3B3EC28" w14:textId="77777777" w:rsidR="00C9243A" w:rsidRDefault="00832C8D" w:rsidP="00A71955">
      <w:pPr>
        <w:pStyle w:val="GPSL3numberedclause"/>
      </w:pPr>
      <w:r w:rsidRPr="00D03934">
        <w:t>The Customer shall affo</w:t>
      </w:r>
      <w:r w:rsidR="000F4EC0" w:rsidRPr="00D03934">
        <w:t>rd the Supplier upon</w:t>
      </w:r>
      <w:r w:rsidRPr="00D03934">
        <w:t xml:space="preserve"> Approval </w:t>
      </w:r>
      <w:proofErr w:type="gramStart"/>
      <w:r w:rsidRPr="00D03934">
        <w:t>( the</w:t>
      </w:r>
      <w:proofErr w:type="gramEnd"/>
      <w:r w:rsidRPr="00D03934">
        <w:t xml:space="preserve"> decision to Approve or not will not be unreasonably withheld or delayed)</w:t>
      </w:r>
      <w:r w:rsidR="006A6D08" w:rsidRPr="00D03934">
        <w:t xml:space="preserve"> </w:t>
      </w:r>
      <w:r w:rsidRPr="00D03934">
        <w:t>an opportunity to inspect its physical security arrangements.</w:t>
      </w:r>
    </w:p>
    <w:p w14:paraId="23B3EC29" w14:textId="77777777" w:rsidR="008D0A60" w:rsidRDefault="005476C0" w:rsidP="00A71955">
      <w:pPr>
        <w:pStyle w:val="GPSL1CLAUSEHEADING"/>
      </w:pPr>
      <w:bookmarkStart w:id="804" w:name="_Ref359399838"/>
      <w:bookmarkStart w:id="805" w:name="_Ref360697008"/>
      <w:bookmarkStart w:id="806" w:name="_Toc405548654"/>
      <w:r w:rsidRPr="00D03934">
        <w:t xml:space="preserve">CUSTOMER </w:t>
      </w:r>
      <w:r w:rsidR="00832C8D" w:rsidRPr="00D03934">
        <w:t>PROPERTY</w:t>
      </w:r>
      <w:bookmarkEnd w:id="804"/>
      <w:bookmarkEnd w:id="805"/>
      <w:bookmarkEnd w:id="806"/>
    </w:p>
    <w:p w14:paraId="23B3EC2A" w14:textId="77777777" w:rsidR="008D0A60" w:rsidRDefault="00832C8D" w:rsidP="00A71955">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23B3EC2B" w14:textId="77777777" w:rsidR="00E13960" w:rsidRDefault="00832C8D" w:rsidP="00A7195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w:t>
      </w:r>
      <w:proofErr w:type="spellStart"/>
      <w:r w:rsidRPr="00D03934">
        <w:t>bailee</w:t>
      </w:r>
      <w:proofErr w:type="spellEnd"/>
      <w:r w:rsidRPr="00D03934">
        <w:t xml:space="preserve"> of the Customer. </w:t>
      </w:r>
    </w:p>
    <w:p w14:paraId="23B3EC2C" w14:textId="77777777" w:rsidR="00E13960" w:rsidRDefault="00832C8D" w:rsidP="00A7195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23B3EC2D" w14:textId="77777777" w:rsidR="00E13960" w:rsidRDefault="00832C8D" w:rsidP="00A7195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23B3EC2E" w14:textId="77777777" w:rsidR="00E13960" w:rsidRDefault="00832C8D" w:rsidP="00A7195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w:t>
      </w:r>
      <w:proofErr w:type="gramStart"/>
      <w:r w:rsidRPr="00D03934">
        <w:t>Off</w:t>
      </w:r>
      <w:proofErr w:type="gramEnd"/>
      <w:r w:rsidRPr="00D03934">
        <w:t xml:space="preserve"> Contract and for no other purpose without Approval.</w:t>
      </w:r>
    </w:p>
    <w:p w14:paraId="23B3EC2F" w14:textId="77777777" w:rsidR="00E13960" w:rsidRDefault="00832C8D" w:rsidP="00A7195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Services</w:t>
      </w:r>
      <w:r w:rsidRPr="00D03934">
        <w:t>, in accordance with the Customer's Security Policy and the Customer’s reasonable security requirements from time to time.</w:t>
      </w:r>
    </w:p>
    <w:p w14:paraId="23B3EC30" w14:textId="77777777" w:rsidR="00E13960" w:rsidRDefault="00832C8D" w:rsidP="00A7195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23B3EC31" w14:textId="77777777" w:rsidR="008D0A60" w:rsidRDefault="005476C0" w:rsidP="00A71955">
      <w:pPr>
        <w:pStyle w:val="GPSL1CLAUSEHEADING"/>
      </w:pPr>
      <w:bookmarkStart w:id="807" w:name="_Toc405548655"/>
      <w:r w:rsidRPr="00D03934">
        <w:t xml:space="preserve">SUPPLIER </w:t>
      </w:r>
      <w:r w:rsidR="00832C8D" w:rsidRPr="00D03934">
        <w:t>EQUIPMENT</w:t>
      </w:r>
      <w:bookmarkEnd w:id="807"/>
      <w:r w:rsidR="00832C8D" w:rsidRPr="00D03934">
        <w:t xml:space="preserve"> </w:t>
      </w:r>
    </w:p>
    <w:p w14:paraId="23B3EC32" w14:textId="77777777" w:rsidR="008D0A60" w:rsidRDefault="00832C8D" w:rsidP="00A71955">
      <w:pPr>
        <w:pStyle w:val="GPSL2numberedclause"/>
      </w:pPr>
      <w:r w:rsidRPr="00D03934">
        <w:t>Unless otherwise stated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the Supplier shall provide all the </w:t>
      </w:r>
      <w:r w:rsidR="005476C0" w:rsidRPr="00D03934">
        <w:t>Supplier Equipment</w:t>
      </w:r>
      <w:r w:rsidRPr="00D03934">
        <w:t xml:space="preserve"> necessary for the </w:t>
      </w:r>
      <w:r w:rsidR="0061644B" w:rsidRPr="00D03934">
        <w:t>provision of the Services</w:t>
      </w:r>
      <w:r w:rsidRPr="00D03934">
        <w:t xml:space="preserve">. </w:t>
      </w:r>
    </w:p>
    <w:p w14:paraId="23B3EC33" w14:textId="77777777" w:rsidR="00E13960" w:rsidRDefault="00693312" w:rsidP="00A7195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23B3EC34" w14:textId="77777777" w:rsidR="00E13960" w:rsidRDefault="007E2179" w:rsidP="00A7195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23B3EC35" w14:textId="77777777" w:rsidR="00E13960" w:rsidRDefault="00693312" w:rsidP="00A7195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23B3EC36" w14:textId="77777777" w:rsidR="00E13960" w:rsidRDefault="00693312" w:rsidP="00A7195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Services </w:t>
      </w:r>
      <w:r w:rsidRPr="00D03934">
        <w:t xml:space="preserve">in accordance with this </w:t>
      </w:r>
      <w:r w:rsidR="00E235F4" w:rsidRPr="00D03934">
        <w:t xml:space="preserve">Call </w:t>
      </w:r>
      <w:proofErr w:type="gramStart"/>
      <w:r w:rsidR="00E235F4" w:rsidRPr="00D03934">
        <w:t>Off</w:t>
      </w:r>
      <w:proofErr w:type="gramEnd"/>
      <w:r w:rsidR="00E235F4" w:rsidRPr="00D03934">
        <w:t xml:space="preserve"> Contract</w:t>
      </w:r>
      <w:r w:rsidRPr="00D03934">
        <w:t>, including</w:t>
      </w:r>
      <w:r w:rsidR="00AF115B" w:rsidRPr="00D03934">
        <w:t xml:space="preserve"> the </w:t>
      </w:r>
      <w:r w:rsidR="0067396F" w:rsidRPr="00D03934">
        <w:t>Service Level Performance Measures</w:t>
      </w:r>
      <w:r w:rsidRPr="00D03934">
        <w:t xml:space="preserve">. </w:t>
      </w:r>
    </w:p>
    <w:p w14:paraId="23B3EC37" w14:textId="77777777" w:rsidR="00E13960" w:rsidRDefault="00693312" w:rsidP="00A7195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23B3EC38" w14:textId="77777777" w:rsidR="00E13960" w:rsidRDefault="00832C8D" w:rsidP="00A71955">
      <w:pPr>
        <w:pStyle w:val="GPSL2numberedclause"/>
      </w:pPr>
      <w:r w:rsidRPr="00D03934">
        <w:t>The Supplier shall, at the Customer's written request, at its own expense and as soon as reasonably practicable:</w:t>
      </w:r>
    </w:p>
    <w:p w14:paraId="23B3EC39" w14:textId="77777777" w:rsidR="008D0A60" w:rsidRDefault="00832C8D" w:rsidP="00A71955">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23B3EC3A" w14:textId="77777777" w:rsidR="00E13960" w:rsidRDefault="00832C8D" w:rsidP="00A71955">
      <w:pPr>
        <w:pStyle w:val="GPSL3numberedclause"/>
      </w:pPr>
      <w:proofErr w:type="gramStart"/>
      <w:r w:rsidRPr="00D03934">
        <w:t>replace</w:t>
      </w:r>
      <w:proofErr w:type="gramEnd"/>
      <w:r w:rsidRPr="00D03934">
        <w:t xml:space="preserv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23B3EC3B" w14:textId="0FACA7CB" w:rsidR="00E13960" w:rsidRDefault="00A55E09" w:rsidP="00A71955">
      <w:pPr>
        <w:pStyle w:val="GPSL2numberedclause"/>
      </w:pPr>
      <w:bookmarkStart w:id="808" w:name="_Ref359400471"/>
      <w:r>
        <w:t xml:space="preserve">For the purposes of this Clause </w:t>
      </w:r>
      <w:r w:rsidR="009F474C">
        <w:fldChar w:fldCharType="begin"/>
      </w:r>
      <w:r>
        <w:instrText xml:space="preserve"> REF _Ref359400471 \r \h </w:instrText>
      </w:r>
      <w:r w:rsidR="00A71955">
        <w:instrText xml:space="preserve"> \* MERGEFORMAT </w:instrText>
      </w:r>
      <w:r w:rsidR="009F474C">
        <w:fldChar w:fldCharType="separate"/>
      </w:r>
      <w:r w:rsidR="001439B0">
        <w:t>32.8</w:t>
      </w:r>
      <w:r w:rsidR="009F474C">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08"/>
    </w:p>
    <w:p w14:paraId="23B3EC3C" w14:textId="77777777" w:rsidR="00E13960" w:rsidRDefault="00E5513B" w:rsidP="00A71955">
      <w:pPr>
        <w:pStyle w:val="GPSSectionHeading"/>
        <w:jc w:val="both"/>
      </w:pPr>
      <w:bookmarkStart w:id="809" w:name="_Toc373311069"/>
      <w:bookmarkStart w:id="810" w:name="_Toc379795756"/>
      <w:bookmarkStart w:id="811" w:name="_Toc379795952"/>
      <w:bookmarkStart w:id="812" w:name="_Toc379805317"/>
      <w:bookmarkStart w:id="813" w:name="_Toc379807113"/>
      <w:bookmarkStart w:id="814" w:name="_Toc373311070"/>
      <w:bookmarkStart w:id="815" w:name="_Toc379795757"/>
      <w:bookmarkStart w:id="816" w:name="_Toc379795953"/>
      <w:bookmarkStart w:id="817" w:name="_Toc379805318"/>
      <w:bookmarkStart w:id="818" w:name="_Toc379807114"/>
      <w:bookmarkStart w:id="819" w:name="_Toc373311071"/>
      <w:bookmarkStart w:id="820" w:name="_Toc379795758"/>
      <w:bookmarkStart w:id="821" w:name="_Toc379795954"/>
      <w:bookmarkStart w:id="822" w:name="_Toc379805319"/>
      <w:bookmarkStart w:id="823" w:name="_Toc379807115"/>
      <w:bookmarkStart w:id="824" w:name="_Toc373311072"/>
      <w:bookmarkStart w:id="825" w:name="_Toc379795759"/>
      <w:bookmarkStart w:id="826" w:name="_Toc379795955"/>
      <w:bookmarkStart w:id="827" w:name="_Toc379805320"/>
      <w:bookmarkStart w:id="828" w:name="_Toc379807116"/>
      <w:bookmarkStart w:id="829" w:name="_Toc373311073"/>
      <w:bookmarkStart w:id="830" w:name="_Toc379795760"/>
      <w:bookmarkStart w:id="831" w:name="_Toc379795956"/>
      <w:bookmarkStart w:id="832" w:name="_Toc379805321"/>
      <w:bookmarkStart w:id="833" w:name="_Toc379807117"/>
      <w:bookmarkStart w:id="834" w:name="_Toc373311074"/>
      <w:bookmarkStart w:id="835" w:name="_Toc379795761"/>
      <w:bookmarkStart w:id="836" w:name="_Toc379795957"/>
      <w:bookmarkStart w:id="837" w:name="_Toc379805322"/>
      <w:bookmarkStart w:id="838" w:name="_Toc379807118"/>
      <w:bookmarkStart w:id="839" w:name="_Toc349229864"/>
      <w:bookmarkStart w:id="840" w:name="_Toc349230027"/>
      <w:bookmarkStart w:id="841" w:name="_Toc349230427"/>
      <w:bookmarkStart w:id="842" w:name="_Toc349231309"/>
      <w:bookmarkStart w:id="843" w:name="_Toc349232035"/>
      <w:bookmarkStart w:id="844" w:name="_Toc349232416"/>
      <w:bookmarkStart w:id="845" w:name="_Toc349233152"/>
      <w:bookmarkStart w:id="846" w:name="_Toc349233287"/>
      <w:bookmarkStart w:id="847" w:name="_Toc349233421"/>
      <w:bookmarkStart w:id="848" w:name="_Toc350503010"/>
      <w:bookmarkStart w:id="849" w:name="_Toc350504000"/>
      <w:bookmarkStart w:id="850" w:name="_Toc350506290"/>
      <w:bookmarkStart w:id="851" w:name="_Toc350506528"/>
      <w:bookmarkStart w:id="852" w:name="_Toc350506658"/>
      <w:bookmarkStart w:id="853" w:name="_Toc350506788"/>
      <w:bookmarkStart w:id="854" w:name="_Toc350506920"/>
      <w:bookmarkStart w:id="855" w:name="_Toc350507381"/>
      <w:bookmarkStart w:id="856" w:name="_Toc350507915"/>
      <w:bookmarkStart w:id="857" w:name="_Toc349229866"/>
      <w:bookmarkStart w:id="858" w:name="_Toc349230029"/>
      <w:bookmarkStart w:id="859" w:name="_Toc349230429"/>
      <w:bookmarkStart w:id="860" w:name="_Toc349231311"/>
      <w:bookmarkStart w:id="861" w:name="_Toc349232037"/>
      <w:bookmarkStart w:id="862" w:name="_Toc349232418"/>
      <w:bookmarkStart w:id="863" w:name="_Toc349233154"/>
      <w:bookmarkStart w:id="864" w:name="_Toc349233289"/>
      <w:bookmarkStart w:id="865" w:name="_Toc349233423"/>
      <w:bookmarkStart w:id="866" w:name="_Toc350503012"/>
      <w:bookmarkStart w:id="867" w:name="_Toc350504002"/>
      <w:bookmarkStart w:id="868" w:name="_Toc350506292"/>
      <w:bookmarkStart w:id="869" w:name="_Toc350506530"/>
      <w:bookmarkStart w:id="870" w:name="_Toc350506660"/>
      <w:bookmarkStart w:id="871" w:name="_Toc350506790"/>
      <w:bookmarkStart w:id="872" w:name="_Toc350506922"/>
      <w:bookmarkStart w:id="873" w:name="_Toc350507383"/>
      <w:bookmarkStart w:id="874" w:name="_Toc350507917"/>
      <w:bookmarkStart w:id="875" w:name="_Toc349229868"/>
      <w:bookmarkStart w:id="876" w:name="_Toc349230031"/>
      <w:bookmarkStart w:id="877" w:name="_Toc349230431"/>
      <w:bookmarkStart w:id="878" w:name="_Toc349231313"/>
      <w:bookmarkStart w:id="879" w:name="_Toc349232039"/>
      <w:bookmarkStart w:id="880" w:name="_Toc349232420"/>
      <w:bookmarkStart w:id="881" w:name="_Toc349233156"/>
      <w:bookmarkStart w:id="882" w:name="_Toc349233291"/>
      <w:bookmarkStart w:id="883" w:name="_Toc349233425"/>
      <w:bookmarkStart w:id="884" w:name="_Toc350503014"/>
      <w:bookmarkStart w:id="885" w:name="_Toc350504004"/>
      <w:bookmarkStart w:id="886" w:name="_Toc350506294"/>
      <w:bookmarkStart w:id="887" w:name="_Toc350506532"/>
      <w:bookmarkStart w:id="888" w:name="_Toc350506662"/>
      <w:bookmarkStart w:id="889" w:name="_Toc350506792"/>
      <w:bookmarkStart w:id="890" w:name="_Toc350506924"/>
      <w:bookmarkStart w:id="891" w:name="_Toc350507385"/>
      <w:bookmarkStart w:id="892" w:name="_Toc350507919"/>
      <w:bookmarkStart w:id="893" w:name="_Toc349229870"/>
      <w:bookmarkStart w:id="894" w:name="_Toc349230033"/>
      <w:bookmarkStart w:id="895" w:name="_Toc349230433"/>
      <w:bookmarkStart w:id="896" w:name="_Toc349231315"/>
      <w:bookmarkStart w:id="897" w:name="_Toc349232041"/>
      <w:bookmarkStart w:id="898" w:name="_Toc349232422"/>
      <w:bookmarkStart w:id="899" w:name="_Toc349233158"/>
      <w:bookmarkStart w:id="900" w:name="_Toc349233293"/>
      <w:bookmarkStart w:id="901" w:name="_Toc349233427"/>
      <w:bookmarkStart w:id="902" w:name="_Toc350503016"/>
      <w:bookmarkStart w:id="903" w:name="_Toc350504006"/>
      <w:bookmarkStart w:id="904" w:name="_Toc350506296"/>
      <w:bookmarkStart w:id="905" w:name="_Toc350506534"/>
      <w:bookmarkStart w:id="906" w:name="_Toc350506664"/>
      <w:bookmarkStart w:id="907" w:name="_Toc350506794"/>
      <w:bookmarkStart w:id="908" w:name="_Toc350506926"/>
      <w:bookmarkStart w:id="909" w:name="_Toc350507387"/>
      <w:bookmarkStart w:id="910" w:name="_Toc350507921"/>
      <w:bookmarkStart w:id="911" w:name="_Toc349229872"/>
      <w:bookmarkStart w:id="912" w:name="_Toc349230035"/>
      <w:bookmarkStart w:id="913" w:name="_Toc349230435"/>
      <w:bookmarkStart w:id="914" w:name="_Toc349231317"/>
      <w:bookmarkStart w:id="915" w:name="_Toc349232043"/>
      <w:bookmarkStart w:id="916" w:name="_Toc349232424"/>
      <w:bookmarkStart w:id="917" w:name="_Toc349233160"/>
      <w:bookmarkStart w:id="918" w:name="_Toc349233295"/>
      <w:bookmarkStart w:id="919" w:name="_Toc349233429"/>
      <w:bookmarkStart w:id="920" w:name="_Toc350503018"/>
      <w:bookmarkStart w:id="921" w:name="_Toc350504008"/>
      <w:bookmarkStart w:id="922" w:name="_Toc350506298"/>
      <w:bookmarkStart w:id="923" w:name="_Toc350506536"/>
      <w:bookmarkStart w:id="924" w:name="_Toc350506666"/>
      <w:bookmarkStart w:id="925" w:name="_Toc350506796"/>
      <w:bookmarkStart w:id="926" w:name="_Toc350506928"/>
      <w:bookmarkStart w:id="927" w:name="_Toc350507389"/>
      <w:bookmarkStart w:id="928" w:name="_Toc350507923"/>
      <w:bookmarkStart w:id="929" w:name="_Toc349229873"/>
      <w:bookmarkStart w:id="930" w:name="_Toc349230036"/>
      <w:bookmarkStart w:id="931" w:name="_Toc349230436"/>
      <w:bookmarkStart w:id="932" w:name="_Toc349231318"/>
      <w:bookmarkStart w:id="933" w:name="_Toc349232044"/>
      <w:bookmarkStart w:id="934" w:name="_Toc349232425"/>
      <w:bookmarkStart w:id="935" w:name="_Toc349233161"/>
      <w:bookmarkStart w:id="936" w:name="_Toc349233296"/>
      <w:bookmarkStart w:id="937" w:name="_Toc349233430"/>
      <w:bookmarkStart w:id="938" w:name="_Toc350503019"/>
      <w:bookmarkStart w:id="939" w:name="_Toc350504009"/>
      <w:bookmarkStart w:id="940" w:name="_Toc350506299"/>
      <w:bookmarkStart w:id="941" w:name="_Toc350506537"/>
      <w:bookmarkStart w:id="942" w:name="_Toc350506667"/>
      <w:bookmarkStart w:id="943" w:name="_Toc350506797"/>
      <w:bookmarkStart w:id="944" w:name="_Toc350506929"/>
      <w:bookmarkStart w:id="945" w:name="_Toc350507390"/>
      <w:bookmarkStart w:id="946" w:name="_Toc350507924"/>
      <w:bookmarkStart w:id="947" w:name="_Toc350503020"/>
      <w:bookmarkStart w:id="948" w:name="_Toc350504010"/>
      <w:bookmarkStart w:id="949" w:name="_Toc351710880"/>
      <w:bookmarkStart w:id="950" w:name="_Toc358671740"/>
      <w:bookmarkStart w:id="951" w:name="_Toc405548656"/>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D03934">
        <w:t>INTEL</w:t>
      </w:r>
      <w:r w:rsidR="00132FB5">
        <w:t>L</w:t>
      </w:r>
      <w:r w:rsidRPr="00D03934">
        <w:t>ECTUAL PROPERTY AND INFORMATION</w:t>
      </w:r>
      <w:bookmarkEnd w:id="947"/>
      <w:bookmarkEnd w:id="948"/>
      <w:bookmarkEnd w:id="949"/>
      <w:bookmarkEnd w:id="950"/>
      <w:bookmarkEnd w:id="951"/>
    </w:p>
    <w:p w14:paraId="23B3EC3D" w14:textId="77777777" w:rsidR="008D0A60" w:rsidRDefault="007355E9" w:rsidP="00A71955">
      <w:pPr>
        <w:pStyle w:val="GPSL1CLAUSEHEADING"/>
      </w:pPr>
      <w:bookmarkStart w:id="952" w:name="_Toc349229875"/>
      <w:bookmarkStart w:id="953" w:name="_Toc349230038"/>
      <w:bookmarkStart w:id="954" w:name="_Toc349230438"/>
      <w:bookmarkStart w:id="955" w:name="_Toc349231320"/>
      <w:bookmarkStart w:id="956" w:name="_Toc349232046"/>
      <w:bookmarkStart w:id="957" w:name="_Toc349232427"/>
      <w:bookmarkStart w:id="958" w:name="_Toc349233163"/>
      <w:bookmarkStart w:id="959" w:name="_Toc349233298"/>
      <w:bookmarkStart w:id="960" w:name="_Toc349233432"/>
      <w:bookmarkStart w:id="961" w:name="_Toc350503021"/>
      <w:bookmarkStart w:id="962" w:name="_Toc350504011"/>
      <w:bookmarkStart w:id="963" w:name="_Toc350506301"/>
      <w:bookmarkStart w:id="964" w:name="_Toc350506539"/>
      <w:bookmarkStart w:id="965" w:name="_Toc350506669"/>
      <w:bookmarkStart w:id="966" w:name="_Toc350506799"/>
      <w:bookmarkStart w:id="967" w:name="_Toc350506931"/>
      <w:bookmarkStart w:id="968" w:name="_Toc350507392"/>
      <w:bookmarkStart w:id="969" w:name="_Toc350507926"/>
      <w:bookmarkStart w:id="970" w:name="_Ref313366946"/>
      <w:bookmarkStart w:id="971" w:name="_Toc314810813"/>
      <w:bookmarkStart w:id="972" w:name="_Toc350503022"/>
      <w:bookmarkStart w:id="973" w:name="_Toc350504012"/>
      <w:bookmarkStart w:id="974" w:name="_Toc351710881"/>
      <w:bookmarkStart w:id="975" w:name="_Toc358671741"/>
      <w:bookmarkStart w:id="976" w:name="_Toc405548657"/>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sidRPr="00D03934">
        <w:t>INTELLECTUAL PROPERTY RIGHTS</w:t>
      </w:r>
      <w:bookmarkEnd w:id="970"/>
      <w:bookmarkEnd w:id="971"/>
      <w:bookmarkEnd w:id="972"/>
      <w:bookmarkEnd w:id="973"/>
      <w:bookmarkEnd w:id="974"/>
      <w:bookmarkEnd w:id="975"/>
      <w:bookmarkEnd w:id="976"/>
    </w:p>
    <w:p w14:paraId="23B3EC3E" w14:textId="77777777" w:rsidR="008D0A60" w:rsidRDefault="00893741" w:rsidP="00A71955">
      <w:pPr>
        <w:pStyle w:val="GPSL2NumberedBoldHeading"/>
      </w:pPr>
      <w:bookmarkStart w:id="977" w:name="_Ref349207754"/>
      <w:r w:rsidRPr="00D03934">
        <w:t>Allocation of title to IPR</w:t>
      </w:r>
    </w:p>
    <w:p w14:paraId="23B3EC3F" w14:textId="77777777" w:rsidR="008D0A60" w:rsidRDefault="007355E9" w:rsidP="00A71955">
      <w:pPr>
        <w:pStyle w:val="GPSL3numberedclause"/>
      </w:pPr>
      <w:r w:rsidRPr="00D03934">
        <w:t>Save as expressly granted elsewhere under this Call Off Contract:</w:t>
      </w:r>
      <w:bookmarkEnd w:id="977"/>
    </w:p>
    <w:p w14:paraId="23B3EC40" w14:textId="77777777" w:rsidR="008D0A60" w:rsidRDefault="007355E9" w:rsidP="00A71955">
      <w:pPr>
        <w:pStyle w:val="GPSL4numberedclause"/>
      </w:pPr>
      <w:r w:rsidRPr="00D03934">
        <w:t>the Customer shall not acquire any right, title or interest in or to the Intellectual Property Rights of the Supplier or its licensors, including</w:t>
      </w:r>
      <w:r w:rsidR="00EE3DD4" w:rsidRPr="00D03934">
        <w:t>:</w:t>
      </w:r>
    </w:p>
    <w:p w14:paraId="23B3EC41" w14:textId="77777777" w:rsidR="00C9243A" w:rsidRDefault="008C06C6" w:rsidP="00A71955">
      <w:pPr>
        <w:pStyle w:val="GPSL5numberedclause"/>
      </w:pPr>
      <w:r w:rsidRPr="00D03934">
        <w:t>the Supplier Background IPR;</w:t>
      </w:r>
    </w:p>
    <w:p w14:paraId="23B3EC42" w14:textId="77777777" w:rsidR="00C9243A" w:rsidRDefault="008C06C6" w:rsidP="00A71955">
      <w:pPr>
        <w:pStyle w:val="GPSL5numberedclause"/>
      </w:pPr>
      <w:r w:rsidRPr="00D03934">
        <w:t>the Third Party IPR;</w:t>
      </w:r>
    </w:p>
    <w:p w14:paraId="23B3EC43" w14:textId="77777777" w:rsidR="00C9243A" w:rsidRDefault="008C06C6" w:rsidP="00A71955">
      <w:pPr>
        <w:pStyle w:val="GPSL5numberedclause"/>
      </w:pPr>
      <w:proofErr w:type="gramStart"/>
      <w:r w:rsidRPr="00D03934">
        <w:t>the</w:t>
      </w:r>
      <w:proofErr w:type="gramEnd"/>
      <w:r w:rsidRPr="00D03934">
        <w:t xml:space="preserve"> Project Specific IPR.</w:t>
      </w:r>
    </w:p>
    <w:p w14:paraId="23B3EC44" w14:textId="77777777" w:rsidR="008D0A60" w:rsidRDefault="007355E9" w:rsidP="00A71955">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23B3EC45" w14:textId="77777777" w:rsidR="00C9243A" w:rsidRDefault="008C06C6" w:rsidP="00A71955">
      <w:pPr>
        <w:pStyle w:val="GPSL5numberedclause"/>
      </w:pPr>
      <w:r w:rsidRPr="00D03934">
        <w:t xml:space="preserve">Customer Background IPR; </w:t>
      </w:r>
      <w:r w:rsidR="00AD2365" w:rsidRPr="00D03934">
        <w:t>and</w:t>
      </w:r>
    </w:p>
    <w:p w14:paraId="23B3EC46" w14:textId="77777777" w:rsidR="00C9243A" w:rsidRDefault="007355E9" w:rsidP="00A71955">
      <w:pPr>
        <w:pStyle w:val="GPSL5numberedclause"/>
      </w:pPr>
      <w:r w:rsidRPr="00D03934">
        <w:t>Customer Data</w:t>
      </w:r>
      <w:r w:rsidR="00AD2365" w:rsidRPr="00D03934">
        <w:t>.</w:t>
      </w:r>
    </w:p>
    <w:p w14:paraId="23B3EC47" w14:textId="77777777" w:rsidR="008D0A60" w:rsidRDefault="002C0AFC" w:rsidP="00A71955">
      <w:pPr>
        <w:pStyle w:val="GPSL3numberedclause"/>
      </w:pPr>
      <w:r w:rsidRPr="00D03934">
        <w:t xml:space="preserve">Where either Party acquires, by operation of Law, title to Intellectual Property Rights that is inconsistent with the allocation of title set out in Clause </w:t>
      </w:r>
      <w:r w:rsidR="00F17AE3">
        <w:fldChar w:fldCharType="begin"/>
      </w:r>
      <w:r w:rsidR="00F17AE3">
        <w:instrText xml:space="preserve"> REF _Ref349207754 \n \h  \* MERGEFORMAT </w:instrText>
      </w:r>
      <w:r w:rsidR="00F17AE3">
        <w:fldChar w:fldCharType="separate"/>
      </w:r>
      <w:r w:rsidR="001439B0">
        <w:t>33.1</w:t>
      </w:r>
      <w:r w:rsidR="00F17AE3">
        <w:fldChar w:fldCharType="end"/>
      </w:r>
      <w:r w:rsidRPr="00D03934">
        <w:t>, it shall assign in writing such Intellectual Property Rights as it has acquired to the other Party on the request of the other Party (whenever made).</w:t>
      </w:r>
    </w:p>
    <w:p w14:paraId="23B3EC48" w14:textId="77777777" w:rsidR="00C9243A" w:rsidRDefault="002C0AFC" w:rsidP="00A71955">
      <w:pPr>
        <w:pStyle w:val="GPSL3numberedclause"/>
      </w:pPr>
      <w:proofErr w:type="gramStart"/>
      <w:r w:rsidRPr="00D03934">
        <w:t>Neither Party shall have any right to use any of the other Party's names, logos or</w:t>
      </w:r>
      <w:proofErr w:type="gramEnd"/>
      <w:r w:rsidRPr="00D03934">
        <w:t xml:space="preserve"> trade marks on any of its products or services without the other Party's prior written consent.</w:t>
      </w:r>
    </w:p>
    <w:p w14:paraId="23B3EC49" w14:textId="77777777" w:rsidR="008D0A60" w:rsidRDefault="00995B67" w:rsidP="00A71955">
      <w:pPr>
        <w:pStyle w:val="GPSL2NumberedBoldHeading"/>
      </w:pPr>
      <w:bookmarkStart w:id="978" w:name="_Ref358107952"/>
      <w:r w:rsidRPr="00D03934">
        <w:t>Licence granted by the Supplier</w:t>
      </w:r>
      <w:r w:rsidR="00C8178A">
        <w:t>:</w:t>
      </w:r>
      <w:r w:rsidR="0018030F">
        <w:t xml:space="preserve"> </w:t>
      </w:r>
      <w:r w:rsidR="00590DA5" w:rsidRPr="00D03934">
        <w:t>Project Specific IPR</w:t>
      </w:r>
      <w:bookmarkEnd w:id="978"/>
    </w:p>
    <w:p w14:paraId="23B3EC4A" w14:textId="77777777" w:rsidR="00C9243A" w:rsidRDefault="00995B67" w:rsidP="00A71955">
      <w:pPr>
        <w:pStyle w:val="GPSL3numberedclause"/>
      </w:pPr>
      <w:bookmarkStart w:id="979" w:name="_Ref358108259"/>
      <w:bookmarkStart w:id="980"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79"/>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80"/>
    </w:p>
    <w:p w14:paraId="23B3EC4B" w14:textId="77777777" w:rsidR="00C9243A" w:rsidRDefault="008C06C6" w:rsidP="00A71955">
      <w:pPr>
        <w:pStyle w:val="GPSL2NumberedBoldHeading"/>
      </w:pPr>
      <w:bookmarkStart w:id="981" w:name="_Ref379808778"/>
      <w:r w:rsidRPr="00D03934">
        <w:t>Licence granted by the Supplier: Supplier Background IPR</w:t>
      </w:r>
      <w:bookmarkEnd w:id="981"/>
    </w:p>
    <w:p w14:paraId="23B3EC4C" w14:textId="77777777" w:rsidR="00C9243A" w:rsidRDefault="008C06C6" w:rsidP="00A71955">
      <w:pPr>
        <w:pStyle w:val="GPSL3numberedclause"/>
      </w:pPr>
      <w:bookmarkStart w:id="982" w:name="_Ref358106827"/>
      <w:r w:rsidRPr="00D03934">
        <w:t>The Supplier hereby grants to the Customer a perpetual, royalty-free and non-exclusive licence to use</w:t>
      </w:r>
      <w:bookmarkEnd w:id="982"/>
      <w:r w:rsidR="00C8178A">
        <w:t xml:space="preserve"> </w:t>
      </w:r>
      <w:bookmarkStart w:id="983" w:name="_Ref349137965"/>
      <w:bookmarkStart w:id="984" w:name="_Ref358106895"/>
      <w:r w:rsidR="0033263C" w:rsidRPr="00D03934">
        <w:t xml:space="preserve">the Supplier Background IPR </w:t>
      </w:r>
      <w:bookmarkEnd w:id="983"/>
      <w:r w:rsidR="0033263C" w:rsidRPr="00D03934">
        <w:t xml:space="preserve">for any purpose relating to the </w:t>
      </w:r>
      <w:r w:rsidR="00BD4CA2" w:rsidRPr="00D03934">
        <w:t xml:space="preserve">Services </w:t>
      </w:r>
      <w:r w:rsidR="0033263C" w:rsidRPr="00D03934">
        <w:t xml:space="preserve">(or substantially equivalent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984"/>
    </w:p>
    <w:p w14:paraId="23B3EC4D" w14:textId="6DADDDC7" w:rsidR="00C9243A" w:rsidRDefault="0033263C" w:rsidP="00A71955">
      <w:pPr>
        <w:pStyle w:val="GPSL3numberedclause"/>
      </w:pPr>
      <w:bookmarkStart w:id="985"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9F474C">
        <w:fldChar w:fldCharType="begin"/>
      </w:r>
      <w:r w:rsidR="00264763">
        <w:instrText xml:space="preserve"> REF _Ref358106895 \r \h </w:instrText>
      </w:r>
      <w:r w:rsidR="00A71955">
        <w:instrText xml:space="preserve"> \* MERGEFORMAT </w:instrText>
      </w:r>
      <w:r w:rsidR="009F474C">
        <w:fldChar w:fldCharType="separate"/>
      </w:r>
      <w:r w:rsidR="001439B0">
        <w:t>33.3.1</w:t>
      </w:r>
      <w:r w:rsidR="009F474C">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7AE3">
        <w:fldChar w:fldCharType="begin"/>
      </w:r>
      <w:r w:rsidR="00F17AE3">
        <w:instrText xml:space="preserve"> REF _Ref358106895 \r \h  \* MERGEFORMAT </w:instrText>
      </w:r>
      <w:r w:rsidR="00F17AE3">
        <w:fldChar w:fldCharType="separate"/>
      </w:r>
      <w:r w:rsidR="001439B0">
        <w:t>33.3.1</w:t>
      </w:r>
      <w:r w:rsidR="00F17AE3">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985"/>
    </w:p>
    <w:p w14:paraId="23B3EC4E" w14:textId="77777777" w:rsidR="00C9243A" w:rsidRDefault="00F7341A" w:rsidP="00A71955">
      <w:pPr>
        <w:pStyle w:val="GPSL3numberedclause"/>
      </w:pPr>
      <w:bookmarkStart w:id="986" w:name="_Ref358111235"/>
      <w:r w:rsidRPr="00D03934">
        <w:t>In the event the licence of the Supplier Background IPR is terminated pursuant to Clause</w:t>
      </w:r>
      <w:r w:rsidR="00E370D1" w:rsidRPr="00D03934">
        <w:t xml:space="preserve"> </w:t>
      </w:r>
      <w:r w:rsidR="00F17AE3">
        <w:fldChar w:fldCharType="begin"/>
      </w:r>
      <w:r w:rsidR="00F17AE3">
        <w:instrText xml:space="preserve"> REF _Ref358108847 \r \h  \* MERGEFORMAT </w:instrText>
      </w:r>
      <w:r w:rsidR="00F17AE3">
        <w:fldChar w:fldCharType="separate"/>
      </w:r>
      <w:r w:rsidR="001439B0">
        <w:t>33.3.2</w:t>
      </w:r>
      <w:r w:rsidR="00F17AE3">
        <w:fldChar w:fldCharType="end"/>
      </w:r>
      <w:r w:rsidRPr="00D03934">
        <w:t>,</w:t>
      </w:r>
      <w:r w:rsidR="00BD7134">
        <w:t xml:space="preserve"> </w:t>
      </w:r>
      <w:r w:rsidRPr="00D03934">
        <w:t xml:space="preserve">the </w:t>
      </w:r>
      <w:r w:rsidR="003B004C" w:rsidRPr="00D03934">
        <w:t>Customer</w:t>
      </w:r>
      <w:r w:rsidRPr="00D03934">
        <w:t xml:space="preserve"> shall:</w:t>
      </w:r>
      <w:bookmarkEnd w:id="986"/>
    </w:p>
    <w:p w14:paraId="23B3EC4F" w14:textId="77777777" w:rsidR="008D0A60" w:rsidRDefault="00F7341A" w:rsidP="00A71955">
      <w:pPr>
        <w:pStyle w:val="GPSL4numberedclause"/>
      </w:pPr>
      <w:r w:rsidRPr="00D03934">
        <w:rPr>
          <w:spacing w:val="-3"/>
        </w:rPr>
        <w:t>immediately</w:t>
      </w:r>
      <w:r w:rsidRPr="00D03934">
        <w:t xml:space="preserve"> cease all use of the Supplier Background IPR;</w:t>
      </w:r>
    </w:p>
    <w:p w14:paraId="23B3EC50" w14:textId="77777777" w:rsidR="00C9243A" w:rsidRDefault="00F7341A" w:rsidP="00A71955">
      <w:pPr>
        <w:pStyle w:val="GPSL4numberedclause"/>
      </w:pPr>
      <w:bookmarkStart w:id="987"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987"/>
    </w:p>
    <w:p w14:paraId="23B3EC51" w14:textId="77777777" w:rsidR="00C9243A" w:rsidRDefault="00F7341A" w:rsidP="00A7195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23B3EC52" w14:textId="77777777" w:rsidR="008D0A60" w:rsidRDefault="00CE4399" w:rsidP="00A71955">
      <w:pPr>
        <w:pStyle w:val="GPSL2NumberedBoldHeading"/>
      </w:pPr>
      <w:r w:rsidRPr="00D03934">
        <w:t>Customer’s right to sub-license</w:t>
      </w:r>
    </w:p>
    <w:p w14:paraId="23B3EC53" w14:textId="4221FCA0" w:rsidR="008D0A60" w:rsidRDefault="00CE4399" w:rsidP="00A71955">
      <w:pPr>
        <w:pStyle w:val="GPSL3numberedclause"/>
      </w:pPr>
      <w:r w:rsidRPr="00D03934">
        <w:t>The Customer shall be freely entitled to sub-license the rights granted to it pursuant to Clause</w:t>
      </w:r>
      <w:r w:rsidR="002047C8">
        <w:t xml:space="preserve"> </w:t>
      </w:r>
      <w:r w:rsidR="009F474C">
        <w:fldChar w:fldCharType="begin"/>
      </w:r>
      <w:r w:rsidR="002047C8">
        <w:instrText xml:space="preserve"> REF _Ref380155521 \r \h </w:instrText>
      </w:r>
      <w:r w:rsidR="00A71955">
        <w:instrText xml:space="preserve"> \* MERGEFORMAT </w:instrText>
      </w:r>
      <w:r w:rsidR="009F474C">
        <w:fldChar w:fldCharType="separate"/>
      </w:r>
      <w:r w:rsidR="001439B0">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23B3EC54" w14:textId="77777777" w:rsidR="00C9243A" w:rsidRDefault="00CE4399" w:rsidP="00A71955">
      <w:pPr>
        <w:pStyle w:val="GPSL3numberedclause"/>
      </w:pPr>
      <w:r w:rsidRPr="00D03934">
        <w:t>The Customer may sub-license:</w:t>
      </w:r>
    </w:p>
    <w:p w14:paraId="23B3EC55" w14:textId="2CE55E2B" w:rsidR="00E13960" w:rsidRDefault="00CE4399" w:rsidP="00A71955">
      <w:pPr>
        <w:pStyle w:val="GPSL4numberedclause"/>
      </w:pPr>
      <w:r w:rsidRPr="00D03934">
        <w:t>the rights granted under Clause</w:t>
      </w:r>
      <w:r w:rsidR="00A33F41">
        <w:t xml:space="preserve"> </w:t>
      </w:r>
      <w:r w:rsidR="009F474C">
        <w:fldChar w:fldCharType="begin"/>
      </w:r>
      <w:r w:rsidR="00A33F41">
        <w:instrText xml:space="preserve"> REF _Ref358106895 \r \h </w:instrText>
      </w:r>
      <w:r w:rsidR="00A71955">
        <w:instrText xml:space="preserve"> \* MERGEFORMAT </w:instrText>
      </w:r>
      <w:r w:rsidR="009F474C">
        <w:fldChar w:fldCharType="separate"/>
      </w:r>
      <w:r w:rsidR="001439B0">
        <w:t>33.3.1</w:t>
      </w:r>
      <w:r w:rsidR="009F474C">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23B3EC56" w14:textId="77777777" w:rsidR="008D0A60" w:rsidRDefault="00CE4399" w:rsidP="00A71955">
      <w:pPr>
        <w:pStyle w:val="GPSL5numberedclause"/>
      </w:pPr>
      <w:r w:rsidRPr="00D03934">
        <w:t xml:space="preserve">the sub-licence is on terms no broader than those granted to the </w:t>
      </w:r>
      <w:r w:rsidR="007F1A47" w:rsidRPr="00D03934">
        <w:rPr>
          <w:spacing w:val="-3"/>
        </w:rPr>
        <w:t>Customer</w:t>
      </w:r>
      <w:r w:rsidRPr="00D03934">
        <w:t>; and</w:t>
      </w:r>
    </w:p>
    <w:p w14:paraId="23B3EC57" w14:textId="765A5B81" w:rsidR="00C9243A" w:rsidRDefault="00CE4399" w:rsidP="00A71955">
      <w:pPr>
        <w:pStyle w:val="GPSL5numberedclause"/>
      </w:pPr>
      <w:r w:rsidRPr="00D03934">
        <w:t>the sub-licence only authorises the third party to use the rights licensed in Clause</w:t>
      </w:r>
      <w:r w:rsidR="00A33F41">
        <w:t xml:space="preserve"> </w:t>
      </w:r>
      <w:r w:rsidR="009F474C">
        <w:fldChar w:fldCharType="begin"/>
      </w:r>
      <w:r w:rsidR="00A33F41">
        <w:instrText xml:space="preserve"> REF _Ref358106895 \r \h </w:instrText>
      </w:r>
      <w:r w:rsidR="00A71955">
        <w:instrText xml:space="preserve"> \* MERGEFORMAT </w:instrText>
      </w:r>
      <w:r w:rsidR="009F474C">
        <w:fldChar w:fldCharType="separate"/>
      </w:r>
      <w:r w:rsidR="001439B0">
        <w:t>33.3.1</w:t>
      </w:r>
      <w:r w:rsidR="009F474C">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Services </w:t>
      </w:r>
      <w:r w:rsidRPr="00D03934">
        <w:t>(or substantially equivalent</w:t>
      </w:r>
      <w:r w:rsidR="0061644B"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23B3EC58" w14:textId="0375536F" w:rsidR="008D0A60" w:rsidRDefault="005D60B8" w:rsidP="00A71955">
      <w:pPr>
        <w:pStyle w:val="GPSL4numberedclause"/>
      </w:pPr>
      <w:r w:rsidRPr="00D03934">
        <w:t xml:space="preserve">the </w:t>
      </w:r>
      <w:r w:rsidRPr="00D03934">
        <w:rPr>
          <w:spacing w:val="-3"/>
        </w:rPr>
        <w:t>rights</w:t>
      </w:r>
      <w:r w:rsidRPr="00D03934">
        <w:t xml:space="preserve"> granted under Clause</w:t>
      </w:r>
      <w:r w:rsidR="00A33F41">
        <w:t xml:space="preserve"> </w:t>
      </w:r>
      <w:r w:rsidR="009F474C">
        <w:fldChar w:fldCharType="begin"/>
      </w:r>
      <w:r w:rsidR="00A33F41">
        <w:instrText xml:space="preserve"> REF _Ref358106895 \r \h </w:instrText>
      </w:r>
      <w:r w:rsidR="00A71955">
        <w:instrText xml:space="preserve"> \* MERGEFORMAT </w:instrText>
      </w:r>
      <w:r w:rsidR="009F474C">
        <w:fldChar w:fldCharType="separate"/>
      </w:r>
      <w:r w:rsidR="001439B0">
        <w:t>33.3.1</w:t>
      </w:r>
      <w:r w:rsidR="009F474C">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23B3EC59" w14:textId="77777777" w:rsidR="008D0A60" w:rsidRDefault="0082400E" w:rsidP="00A71955">
      <w:pPr>
        <w:pStyle w:val="GPSL2NumberedBoldHeading"/>
      </w:pPr>
      <w:r w:rsidRPr="00D03934">
        <w:t>Customer’s right to assign/novate licences</w:t>
      </w:r>
    </w:p>
    <w:p w14:paraId="23B3EC5A" w14:textId="470E8EA2" w:rsidR="00C9243A" w:rsidRDefault="00236809" w:rsidP="00A71955">
      <w:pPr>
        <w:pStyle w:val="GPSL3numberedclause"/>
      </w:pPr>
      <w:bookmarkStart w:id="988"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9F474C">
        <w:fldChar w:fldCharType="begin"/>
      </w:r>
      <w:r w:rsidR="00135082">
        <w:instrText xml:space="preserve"> REF _Ref358107952 \r \h </w:instrText>
      </w:r>
      <w:r w:rsidR="00A71955">
        <w:instrText xml:space="preserve"> \* MERGEFORMAT </w:instrText>
      </w:r>
      <w:r w:rsidR="009F474C">
        <w:fldChar w:fldCharType="separate"/>
      </w:r>
      <w:r w:rsidR="001439B0">
        <w:t>33.2</w:t>
      </w:r>
      <w:r w:rsidR="009F474C">
        <w:fldChar w:fldCharType="end"/>
      </w:r>
      <w:r w:rsidR="00A33F41" w:rsidRPr="00D03934">
        <w:t xml:space="preserve"> </w:t>
      </w:r>
      <w:r w:rsidR="00E370D1" w:rsidRPr="00D03934">
        <w:t>(Licence granted by the Supplier: Project Specific IPR)</w:t>
      </w:r>
      <w:r w:rsidR="00EA0AC7" w:rsidRPr="00D03934">
        <w:t>; and</w:t>
      </w:r>
      <w:bookmarkEnd w:id="988"/>
    </w:p>
    <w:p w14:paraId="23B3EC5B" w14:textId="1482B75E" w:rsidR="00E13960" w:rsidRDefault="00236809" w:rsidP="00A71955">
      <w:pPr>
        <w:pStyle w:val="GPSL3numberedclause"/>
      </w:pPr>
      <w:bookmarkStart w:id="989" w:name="_Ref358110973"/>
      <w:r>
        <w:t xml:space="preserve">The Customer </w:t>
      </w:r>
      <w:r w:rsidR="00EA0AC7" w:rsidRPr="00D03934">
        <w:t xml:space="preserve">may assign, novate or otherwise transfer its rights and obligations under the licence granted pursuant to Clause </w:t>
      </w:r>
      <w:r w:rsidR="009F474C">
        <w:fldChar w:fldCharType="begin"/>
      </w:r>
      <w:r w:rsidR="00135082">
        <w:instrText xml:space="preserve"> REF _Ref379808778 \r \h </w:instrText>
      </w:r>
      <w:r w:rsidR="00A71955">
        <w:instrText xml:space="preserve"> \* MERGEFORMAT </w:instrText>
      </w:r>
      <w:r w:rsidR="009F474C">
        <w:fldChar w:fldCharType="separate"/>
      </w:r>
      <w:r w:rsidR="001439B0">
        <w:t>33.3</w:t>
      </w:r>
      <w:r w:rsidR="009F474C">
        <w:fldChar w:fldCharType="end"/>
      </w:r>
      <w:r w:rsidR="00135082">
        <w:t xml:space="preserve"> </w:t>
      </w:r>
      <w:r w:rsidR="00E370D1" w:rsidRPr="00D03934">
        <w:t>(Licence granted by the Supplier: Supplier Background IPR)</w:t>
      </w:r>
      <w:r w:rsidR="00EA0AC7" w:rsidRPr="00D03934">
        <w:t xml:space="preserve"> to:</w:t>
      </w:r>
      <w:bookmarkEnd w:id="989"/>
    </w:p>
    <w:p w14:paraId="23B3EC5C" w14:textId="77777777" w:rsidR="00E13960" w:rsidRDefault="00EA0AC7" w:rsidP="00A71955">
      <w:pPr>
        <w:pStyle w:val="GPSL4numberedclause"/>
      </w:pPr>
      <w:r w:rsidRPr="00D03934">
        <w:t>a Central Government Body; or</w:t>
      </w:r>
    </w:p>
    <w:p w14:paraId="23B3EC5D" w14:textId="77777777" w:rsidR="008D0A60" w:rsidRDefault="00EA0AC7" w:rsidP="00A71955">
      <w:pPr>
        <w:pStyle w:val="GPSL4numberedclause"/>
      </w:pPr>
      <w:proofErr w:type="gramStart"/>
      <w:r w:rsidRPr="00D03934">
        <w:t>to</w:t>
      </w:r>
      <w:proofErr w:type="gramEnd"/>
      <w:r w:rsidRPr="00D03934">
        <w:t xml:space="preserve"> </w:t>
      </w: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p w14:paraId="23B3EC5E" w14:textId="78D9FE43" w:rsidR="00E13960" w:rsidRDefault="00EA0AC7" w:rsidP="00A71955">
      <w:pPr>
        <w:pStyle w:val="GPSL3numberedclause"/>
      </w:pPr>
      <w:bookmarkStart w:id="990" w:name="_Ref358110606"/>
      <w:bookmarkStart w:id="991"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9F474C">
        <w:fldChar w:fldCharType="begin"/>
      </w:r>
      <w:r w:rsidR="00135082">
        <w:instrText xml:space="preserve"> REF _Ref358107952 \r \h </w:instrText>
      </w:r>
      <w:r w:rsidR="00A71955">
        <w:instrText xml:space="preserve"> \* MERGEFORMAT </w:instrText>
      </w:r>
      <w:r w:rsidR="009F474C">
        <w:fldChar w:fldCharType="separate"/>
      </w:r>
      <w:r w:rsidR="001439B0">
        <w:t>33.2</w:t>
      </w:r>
      <w:r w:rsidR="009F474C">
        <w:fldChar w:fldCharType="end"/>
      </w:r>
      <w:r w:rsidR="00E370D1" w:rsidRPr="00D03934">
        <w:t xml:space="preserve"> (Licence granted by the Supplier: Project Specific IPR)</w:t>
      </w:r>
      <w:r w:rsidRPr="00D03934">
        <w:t xml:space="preserve"> and/or Clause</w:t>
      </w:r>
      <w:r w:rsidR="00A33F41">
        <w:t xml:space="preserve"> </w:t>
      </w:r>
      <w:r w:rsidR="009F474C">
        <w:fldChar w:fldCharType="begin"/>
      </w:r>
      <w:r w:rsidR="00135082">
        <w:instrText xml:space="preserve"> REF _Ref379808778 \r \h </w:instrText>
      </w:r>
      <w:r w:rsidR="00A71955">
        <w:instrText xml:space="preserve"> \* MERGEFORMAT </w:instrText>
      </w:r>
      <w:r w:rsidR="009F474C">
        <w:fldChar w:fldCharType="separate"/>
      </w:r>
      <w:r w:rsidR="001439B0">
        <w:t>33.3</w:t>
      </w:r>
      <w:r w:rsidR="009F474C">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9F474C">
        <w:fldChar w:fldCharType="begin"/>
      </w:r>
      <w:r w:rsidR="00135082">
        <w:instrText xml:space="preserve"> REF _Ref358107952 \r \h </w:instrText>
      </w:r>
      <w:r w:rsidR="00A71955">
        <w:instrText xml:space="preserve"> \* MERGEFORMAT </w:instrText>
      </w:r>
      <w:r w:rsidR="009F474C">
        <w:fldChar w:fldCharType="separate"/>
      </w:r>
      <w:r w:rsidR="001439B0">
        <w:t>33.2</w:t>
      </w:r>
      <w:r w:rsidR="009F474C">
        <w:fldChar w:fldCharType="end"/>
      </w:r>
      <w:r w:rsidR="00B72DFB">
        <w:t xml:space="preserve"> </w:t>
      </w:r>
      <w:r w:rsidR="00E370D1" w:rsidRPr="00D03934">
        <w:t>(Licence granted by the Supplier: Project Specific IPR)</w:t>
      </w:r>
      <w:r w:rsidRPr="00D03934">
        <w:t xml:space="preserve"> and Clause </w:t>
      </w:r>
      <w:bookmarkEnd w:id="990"/>
      <w:r w:rsidR="00B72DFB">
        <w:t xml:space="preserve"> </w:t>
      </w:r>
      <w:r w:rsidR="009F474C">
        <w:fldChar w:fldCharType="begin"/>
      </w:r>
      <w:r w:rsidR="00135082">
        <w:instrText xml:space="preserve"> REF _Ref379808778 \r \h </w:instrText>
      </w:r>
      <w:r w:rsidR="00A71955">
        <w:instrText xml:space="preserve"> \* MERGEFORMAT </w:instrText>
      </w:r>
      <w:r w:rsidR="009F474C">
        <w:fldChar w:fldCharType="separate"/>
      </w:r>
      <w:r w:rsidR="001439B0">
        <w:t>33.3</w:t>
      </w:r>
      <w:r w:rsidR="009F474C">
        <w:fldChar w:fldCharType="end"/>
      </w:r>
      <w:r w:rsidR="00E370D1" w:rsidRPr="00D03934">
        <w:t xml:space="preserve"> (Licence granted by the Supplier: Supplier Background IPR)</w:t>
      </w:r>
      <w:r w:rsidRPr="00D03934">
        <w:t>.</w:t>
      </w:r>
      <w:bookmarkEnd w:id="991"/>
    </w:p>
    <w:p w14:paraId="23B3EC5F" w14:textId="51F5A1E4" w:rsidR="00E13960" w:rsidRDefault="00EA0AC7" w:rsidP="00A71955">
      <w:pPr>
        <w:pStyle w:val="GPSL3numberedclause"/>
      </w:pPr>
      <w:r w:rsidRPr="00D03934">
        <w:t>If a licence granted in Clause</w:t>
      </w:r>
      <w:r w:rsidR="00B72DFB">
        <w:t xml:space="preserve"> </w:t>
      </w:r>
      <w:r w:rsidR="009F474C">
        <w:fldChar w:fldCharType="begin"/>
      </w:r>
      <w:r w:rsidR="00135082">
        <w:instrText xml:space="preserve"> REF _Ref358107952 \r \h </w:instrText>
      </w:r>
      <w:r w:rsidR="00A71955">
        <w:instrText xml:space="preserve"> \* MERGEFORMAT </w:instrText>
      </w:r>
      <w:r w:rsidR="009F474C">
        <w:fldChar w:fldCharType="separate"/>
      </w:r>
      <w:r w:rsidR="001439B0">
        <w:t>33.2</w:t>
      </w:r>
      <w:r w:rsidR="009F474C">
        <w:fldChar w:fldCharType="end"/>
      </w:r>
      <w:r w:rsidR="00E370D1" w:rsidRPr="00D03934">
        <w:t xml:space="preserve"> (Licence granted by the Supplier: Project Specific IPR)</w:t>
      </w:r>
      <w:r w:rsidRPr="00D03934">
        <w:t xml:space="preserve"> and/or Clause</w:t>
      </w:r>
      <w:r w:rsidR="00B72DFB">
        <w:t xml:space="preserve"> </w:t>
      </w:r>
      <w:r w:rsidR="009F474C">
        <w:fldChar w:fldCharType="begin"/>
      </w:r>
      <w:r w:rsidR="00135082">
        <w:instrText xml:space="preserve"> REF _Ref379808778 \r \h </w:instrText>
      </w:r>
      <w:r w:rsidR="00A71955">
        <w:instrText xml:space="preserve"> \* MERGEFORMAT </w:instrText>
      </w:r>
      <w:r w:rsidR="009F474C">
        <w:fldChar w:fldCharType="separate"/>
      </w:r>
      <w:r w:rsidR="001439B0">
        <w:t>33.3</w:t>
      </w:r>
      <w:r w:rsidR="009F474C">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9F474C">
        <w:fldChar w:fldCharType="begin"/>
      </w:r>
      <w:r w:rsidR="00612DCD">
        <w:instrText xml:space="preserve"> REF _Ref378950503 \r \h </w:instrText>
      </w:r>
      <w:r w:rsidR="00A71955">
        <w:instrText xml:space="preserve"> \* MERGEFORMAT </w:instrText>
      </w:r>
      <w:r w:rsidR="009F474C">
        <w:fldChar w:fldCharType="separate"/>
      </w:r>
      <w:r w:rsidR="001439B0">
        <w:t>33.5.1</w:t>
      </w:r>
      <w:r w:rsidR="009F474C">
        <w:fldChar w:fldCharType="end"/>
      </w:r>
      <w:r w:rsidR="00612DCD">
        <w:t xml:space="preserve"> and/or</w:t>
      </w:r>
      <w:r w:rsidR="003B004C" w:rsidRPr="00D03934">
        <w:t xml:space="preserve"> </w:t>
      </w:r>
      <w:r w:rsidR="009F474C" w:rsidRPr="00D03934">
        <w:fldChar w:fldCharType="begin"/>
      </w:r>
      <w:r w:rsidR="000E148C" w:rsidRPr="00D03934">
        <w:instrText xml:space="preserve"> REF _Ref358110973 \w \h </w:instrText>
      </w:r>
      <w:r w:rsidR="00A71955">
        <w:instrText xml:space="preserve"> \* MERGEFORMAT </w:instrText>
      </w:r>
      <w:r w:rsidR="009F474C" w:rsidRPr="00D03934">
        <w:fldChar w:fldCharType="separate"/>
      </w:r>
      <w:r w:rsidR="001439B0">
        <w:t>33.5.2</w:t>
      </w:r>
      <w:r w:rsidR="009F474C"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9F474C" w:rsidRPr="00D03934">
        <w:fldChar w:fldCharType="begin"/>
      </w:r>
      <w:r w:rsidR="003C06A0" w:rsidRPr="00D03934">
        <w:instrText xml:space="preserve"> REF _Ref365629205 \w \h </w:instrText>
      </w:r>
      <w:r w:rsidR="00A71955">
        <w:instrText xml:space="preserve"> \* MERGEFORMAT </w:instrText>
      </w:r>
      <w:r w:rsidR="009F474C" w:rsidRPr="00D03934">
        <w:fldChar w:fldCharType="separate"/>
      </w:r>
      <w:r w:rsidR="001439B0">
        <w:t>33.5.3</w:t>
      </w:r>
      <w:r w:rsidR="009F474C"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23B3EC60" w14:textId="77777777" w:rsidR="00C9243A" w:rsidRDefault="00B008C3" w:rsidP="00A71955">
      <w:pPr>
        <w:pStyle w:val="GPSL2NumberedBoldHeading"/>
      </w:pPr>
      <w:bookmarkStart w:id="992" w:name="_Ref379809086"/>
      <w:bookmarkStart w:id="993" w:name="_Ref366775213"/>
      <w:r w:rsidRPr="00D03934">
        <w:t>Third Party IPR</w:t>
      </w:r>
      <w:bookmarkEnd w:id="992"/>
      <w:r w:rsidRPr="00D03934">
        <w:t xml:space="preserve"> </w:t>
      </w:r>
      <w:bookmarkEnd w:id="993"/>
    </w:p>
    <w:p w14:paraId="23B3EC61" w14:textId="48853808" w:rsidR="008D0A60" w:rsidRDefault="00B008C3" w:rsidP="00A71955">
      <w:pPr>
        <w:pStyle w:val="GPSL3numberedclause"/>
      </w:pPr>
      <w:bookmarkStart w:id="994"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9F474C">
        <w:fldChar w:fldCharType="begin"/>
      </w:r>
      <w:r w:rsidR="00135082">
        <w:instrText xml:space="preserve"> REF _Ref379808778 \r \h </w:instrText>
      </w:r>
      <w:r w:rsidR="00A71955">
        <w:instrText xml:space="preserve"> \* MERGEFORMAT </w:instrText>
      </w:r>
      <w:r w:rsidR="009F474C">
        <w:fldChar w:fldCharType="separate"/>
      </w:r>
      <w:r w:rsidR="001439B0">
        <w:t>33.3</w:t>
      </w:r>
      <w:r w:rsidR="009F474C">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1439B0">
        <w:t>33.5.2</w:t>
      </w:r>
      <w:r w:rsidR="00F17AE3">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9F474C">
        <w:fldChar w:fldCharType="begin"/>
      </w:r>
      <w:r w:rsidR="00135082">
        <w:instrText xml:space="preserve"> REF _Ref379808778 \r \h </w:instrText>
      </w:r>
      <w:r w:rsidR="00A71955">
        <w:instrText xml:space="preserve"> \* MERGEFORMAT </w:instrText>
      </w:r>
      <w:r w:rsidR="009F474C">
        <w:fldChar w:fldCharType="separate"/>
      </w:r>
      <w:r w:rsidR="001439B0">
        <w:t>33.3</w:t>
      </w:r>
      <w:r w:rsidR="009F474C">
        <w:fldChar w:fldCharType="end"/>
      </w:r>
      <w:r w:rsidR="00E370D1" w:rsidRPr="00D03934">
        <w:t xml:space="preserve"> (Licences 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1439B0">
        <w:t>33.5.2</w:t>
      </w:r>
      <w:r w:rsidR="00F17AE3">
        <w:fldChar w:fldCharType="end"/>
      </w:r>
      <w:r w:rsidR="00E370D1" w:rsidRPr="00D03934">
        <w:t xml:space="preserve"> (Customer’s right to assign/novate licences)</w:t>
      </w:r>
      <w:r w:rsidRPr="00D03934">
        <w:t xml:space="preserve"> in respect of any such Third Party IPR, the Supplier shall:</w:t>
      </w:r>
      <w:bookmarkEnd w:id="994"/>
    </w:p>
    <w:p w14:paraId="23B3EC62" w14:textId="77777777" w:rsidR="008D0A60" w:rsidRDefault="00B008C3" w:rsidP="00A71955">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23B3EC63" w14:textId="77777777" w:rsidR="00C9243A" w:rsidRDefault="00B008C3" w:rsidP="00A71955">
      <w:pPr>
        <w:pStyle w:val="GPSL4numberedclause"/>
      </w:pPr>
      <w:proofErr w:type="gramStart"/>
      <w:r w:rsidRPr="00D03934">
        <w:t>only</w:t>
      </w:r>
      <w:proofErr w:type="gramEnd"/>
      <w:r w:rsidRPr="00D03934">
        <w:t xml:space="preserve"> use such Third Party IPR </w:t>
      </w:r>
      <w:r w:rsidR="002C0AFC" w:rsidRPr="00D03934">
        <w:t xml:space="preserve">if the Customer Approves </w:t>
      </w:r>
      <w:r w:rsidRPr="00D03934">
        <w:t>the terms of the licence from the relevant third party.</w:t>
      </w:r>
    </w:p>
    <w:p w14:paraId="23B3EC64" w14:textId="77777777" w:rsidR="00C9243A" w:rsidRDefault="00254C04" w:rsidP="00A71955">
      <w:pPr>
        <w:pStyle w:val="GPSL2NumberedBoldHeading"/>
      </w:pPr>
      <w:bookmarkStart w:id="995" w:name="_Ref379809105"/>
      <w:r w:rsidRPr="00D03934">
        <w:t>Licence</w:t>
      </w:r>
      <w:r w:rsidR="002E43ED" w:rsidRPr="00D03934">
        <w:t xml:space="preserve"> granted by the Customer</w:t>
      </w:r>
      <w:bookmarkEnd w:id="995"/>
    </w:p>
    <w:p w14:paraId="23B3EC65" w14:textId="77777777" w:rsidR="00E13960" w:rsidRDefault="00254C04" w:rsidP="00A71955">
      <w:pPr>
        <w:pStyle w:val="GPSL3numberedclause"/>
      </w:pPr>
      <w:bookmarkStart w:id="996"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Services </w:t>
      </w:r>
      <w:r w:rsidRPr="00D03934">
        <w:t>in accordance with this Call Off Contract, including (but not limited to) the right to grant sub-licences to Sub-Contractors provided that:</w:t>
      </w:r>
      <w:bookmarkEnd w:id="996"/>
    </w:p>
    <w:p w14:paraId="23B3EC66" w14:textId="77777777" w:rsidR="00E13960" w:rsidRDefault="00254C04" w:rsidP="00A7195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7AE3">
        <w:fldChar w:fldCharType="begin"/>
      </w:r>
      <w:r w:rsidR="00F17AE3">
        <w:instrText xml:space="preserve"> REF _Ref313367753 \r \h  \* MERGEFORMAT </w:instrText>
      </w:r>
      <w:r w:rsidR="00F17AE3">
        <w:fldChar w:fldCharType="separate"/>
      </w:r>
      <w:r w:rsidR="001439B0">
        <w:t>34.3</w:t>
      </w:r>
      <w:r w:rsidR="00F17AE3">
        <w:fldChar w:fldCharType="end"/>
      </w:r>
      <w:r w:rsidRPr="00D03934">
        <w:t xml:space="preserve"> (Confidentiality); and</w:t>
      </w:r>
      <w:r w:rsidRPr="00D03934" w:rsidDel="00AD2365">
        <w:t xml:space="preserve"> </w:t>
      </w:r>
    </w:p>
    <w:p w14:paraId="23B3EC67" w14:textId="77777777" w:rsidR="00C9243A" w:rsidRDefault="00254C04" w:rsidP="00A71955">
      <w:pPr>
        <w:pStyle w:val="GPSL4numberedclause"/>
      </w:pPr>
      <w:proofErr w:type="gramStart"/>
      <w:r w:rsidRPr="00D03934">
        <w:t>the</w:t>
      </w:r>
      <w:proofErr w:type="gramEnd"/>
      <w:r w:rsidRPr="00D03934">
        <w:t xml:space="preserve"> Supplier shall not without Approval use the licensed materials for any other purpose or for the benefit of any person other than the Customer.</w:t>
      </w:r>
      <w:r w:rsidRPr="00D03934" w:rsidDel="00AD2365">
        <w:t xml:space="preserve"> </w:t>
      </w:r>
    </w:p>
    <w:p w14:paraId="23B3EC68" w14:textId="77777777" w:rsidR="00C9243A" w:rsidRDefault="00254C04" w:rsidP="00A71955">
      <w:pPr>
        <w:pStyle w:val="GPSL2NumberedBoldHeading"/>
      </w:pPr>
      <w:r w:rsidRPr="00D03934">
        <w:t>Termination of licenses</w:t>
      </w:r>
    </w:p>
    <w:p w14:paraId="23B3EC69" w14:textId="6EAE093E" w:rsidR="008D0A60" w:rsidRDefault="00254C04" w:rsidP="00A71955">
      <w:pPr>
        <w:pStyle w:val="GPSL3numberedclause"/>
      </w:pPr>
      <w:r w:rsidRPr="00D03934">
        <w:t>Subject to Clause</w:t>
      </w:r>
      <w:r w:rsidR="00E247F6">
        <w:t xml:space="preserve"> </w:t>
      </w:r>
      <w:r w:rsidR="009F474C">
        <w:fldChar w:fldCharType="begin"/>
      </w:r>
      <w:r w:rsidR="00135082">
        <w:instrText xml:space="preserve"> REF _Ref379808778 \r \h </w:instrText>
      </w:r>
      <w:r w:rsidR="00A71955">
        <w:instrText xml:space="preserve"> \* MERGEFORMAT </w:instrText>
      </w:r>
      <w:r w:rsidR="009F474C">
        <w:fldChar w:fldCharType="separate"/>
      </w:r>
      <w:r w:rsidR="001439B0">
        <w:t>33.3</w:t>
      </w:r>
      <w:r w:rsidR="009F474C">
        <w:fldChar w:fldCharType="end"/>
      </w:r>
      <w:r w:rsidR="00E247F6">
        <w:t xml:space="preserve"> </w:t>
      </w:r>
      <w:r w:rsidR="00E370D1" w:rsidRPr="00D03934">
        <w:t>(Licence granted by the Supplier: Supplier Background IPR)</w:t>
      </w:r>
      <w:r w:rsidRPr="00D03934">
        <w:t>, all licences granted pursuant to this Clause </w:t>
      </w:r>
      <w:r w:rsidR="00F17AE3">
        <w:fldChar w:fldCharType="begin"/>
      </w:r>
      <w:r w:rsidR="00F17AE3">
        <w:instrText xml:space="preserve"> REF _Ref313366946 \r \h  \* MERGEFORMAT </w:instrText>
      </w:r>
      <w:r w:rsidR="00F17AE3">
        <w:fldChar w:fldCharType="separate"/>
      </w:r>
      <w:r w:rsidR="001439B0">
        <w:t>33</w:t>
      </w:r>
      <w:r w:rsidR="00F17AE3">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w:t>
      </w:r>
      <w:proofErr w:type="gramStart"/>
      <w:r w:rsidRPr="00D03934">
        <w:t> </w:t>
      </w:r>
      <w:r w:rsidR="00135D49" w:rsidRPr="00D03934">
        <w:t xml:space="preserve"> </w:t>
      </w:r>
      <w:proofErr w:type="gramEnd"/>
      <w:r w:rsidR="009F474C">
        <w:fldChar w:fldCharType="begin"/>
      </w:r>
      <w:r w:rsidR="00135082">
        <w:instrText xml:space="preserve"> REF _Ref379809086 \r \h </w:instrText>
      </w:r>
      <w:r w:rsidR="00A71955">
        <w:instrText xml:space="preserve"> \* MERGEFORMAT </w:instrText>
      </w:r>
      <w:r w:rsidR="009F474C">
        <w:fldChar w:fldCharType="separate"/>
      </w:r>
      <w:r w:rsidR="001439B0">
        <w:t>33.6</w:t>
      </w:r>
      <w:r w:rsidR="009F474C">
        <w:fldChar w:fldCharType="end"/>
      </w:r>
      <w:r w:rsidR="00E247F6">
        <w:t xml:space="preserve"> </w:t>
      </w:r>
      <w:r w:rsidR="00135D49" w:rsidRPr="00D03934">
        <w:t>(Third Party IPR)</w:t>
      </w:r>
      <w:r w:rsidR="00091023" w:rsidRPr="00D03934">
        <w:t xml:space="preserve"> and </w:t>
      </w:r>
      <w:r w:rsidR="009F474C">
        <w:fldChar w:fldCharType="begin"/>
      </w:r>
      <w:r w:rsidR="00135082">
        <w:instrText xml:space="preserve"> REF _Ref379809105 \r \h </w:instrText>
      </w:r>
      <w:r w:rsidR="00A71955">
        <w:instrText xml:space="preserve"> \* MERGEFORMAT </w:instrText>
      </w:r>
      <w:r w:rsidR="009F474C">
        <w:fldChar w:fldCharType="separate"/>
      </w:r>
      <w:r w:rsidR="001439B0">
        <w:t>33.7</w:t>
      </w:r>
      <w:r w:rsidR="009F474C">
        <w:fldChar w:fldCharType="end"/>
      </w:r>
      <w:r w:rsidR="00135D49" w:rsidRPr="00D03934">
        <w:t xml:space="preserve"> (Licence granted by the Customer)</w:t>
      </w:r>
      <w:r w:rsidRPr="00D03934">
        <w:t>) shall survive the Call Off Expiry Date.</w:t>
      </w:r>
    </w:p>
    <w:p w14:paraId="23B3EC6A" w14:textId="25A593D9" w:rsidR="00C9243A" w:rsidRDefault="00254C04" w:rsidP="00A71955">
      <w:pPr>
        <w:pStyle w:val="GPSL3numberedclause"/>
      </w:pPr>
      <w:r w:rsidRPr="00D03934">
        <w:t xml:space="preserve">The Supplier shall, if requested by the Customer in accordance with </w:t>
      </w:r>
      <w:r w:rsidR="008C1985" w:rsidRPr="00D03934">
        <w:t>Call Off Schedule 1</w:t>
      </w:r>
      <w:r w:rsidR="004424C7">
        <w:t>0</w:t>
      </w:r>
      <w:r w:rsidRPr="00D03934">
        <w:t xml:space="preserve">  (Exit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9F474C">
        <w:fldChar w:fldCharType="begin"/>
      </w:r>
      <w:r w:rsidR="007920E1">
        <w:instrText xml:space="preserve"> REF _Ref379808778 \r \h </w:instrText>
      </w:r>
      <w:r w:rsidR="00A71955">
        <w:instrText xml:space="preserve"> \* MERGEFORMAT </w:instrText>
      </w:r>
      <w:r w:rsidR="009F474C">
        <w:fldChar w:fldCharType="separate"/>
      </w:r>
      <w:r w:rsidR="001439B0">
        <w:t>33.3</w:t>
      </w:r>
      <w:r w:rsidR="009F474C">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14:paraId="23B3EC6B" w14:textId="5C25BD47" w:rsidR="00C9243A" w:rsidRDefault="00254C04" w:rsidP="00A71955">
      <w:pPr>
        <w:pStyle w:val="GPSL3numberedclause"/>
      </w:pPr>
      <w:bookmarkStart w:id="997" w:name="_Ref358387983"/>
      <w:r w:rsidRPr="00D03934">
        <w:t>The licence granted pursuant to Clause</w:t>
      </w:r>
      <w:r w:rsidR="00091023" w:rsidRPr="00D03934">
        <w:t xml:space="preserve"> </w:t>
      </w:r>
      <w:r w:rsidR="009F474C">
        <w:fldChar w:fldCharType="begin"/>
      </w:r>
      <w:r w:rsidR="007920E1">
        <w:instrText xml:space="preserve"> REF _Ref379809105 \r \h </w:instrText>
      </w:r>
      <w:r w:rsidR="00A71955">
        <w:instrText xml:space="preserve"> \* MERGEFORMAT </w:instrText>
      </w:r>
      <w:r w:rsidR="009F474C">
        <w:fldChar w:fldCharType="separate"/>
      </w:r>
      <w:r w:rsidR="001439B0">
        <w:t>33.7</w:t>
      </w:r>
      <w:r w:rsidR="009F474C">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7AE3">
        <w:fldChar w:fldCharType="begin"/>
      </w:r>
      <w:r w:rsidR="00F17AE3">
        <w:instrText xml:space="preserve"> REF _Ref358121937 \r \h  \* MERGEFORMAT </w:instrText>
      </w:r>
      <w:r w:rsidR="00F17AE3">
        <w:fldChar w:fldCharType="separate"/>
      </w:r>
      <w:r w:rsidR="001439B0">
        <w:t>33.7.1</w:t>
      </w:r>
      <w:r w:rsidR="00F17AE3">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997"/>
    </w:p>
    <w:p w14:paraId="23B3EC6C" w14:textId="77777777" w:rsidR="008D0A60" w:rsidRDefault="00091023" w:rsidP="00A71955">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23B3EC6D" w14:textId="77777777" w:rsidR="00C9243A" w:rsidRDefault="00091023" w:rsidP="00A7195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23B3EC6E" w14:textId="77777777" w:rsidR="00C9243A" w:rsidRDefault="00091023" w:rsidP="00A71955">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23B3EC6F" w14:textId="77777777" w:rsidR="008D0A60" w:rsidRDefault="00091023" w:rsidP="00A71955">
      <w:pPr>
        <w:pStyle w:val="GPSL2NumberedBoldHeading"/>
      </w:pPr>
      <w:bookmarkStart w:id="998" w:name="_Ref358126080"/>
      <w:r w:rsidRPr="00D03934">
        <w:t>IPR Indemnity</w:t>
      </w:r>
      <w:bookmarkEnd w:id="998"/>
    </w:p>
    <w:p w14:paraId="23B3EC70" w14:textId="77777777" w:rsidR="008D0A60" w:rsidRDefault="00091023" w:rsidP="00A71955">
      <w:pPr>
        <w:pStyle w:val="GPSL3numberedclause"/>
      </w:pPr>
      <w:bookmarkStart w:id="999" w:name="_Ref64005966"/>
      <w:bookmarkStart w:id="1000"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999"/>
      <w:r w:rsidR="00202475" w:rsidRPr="00D03934">
        <w:t>.</w:t>
      </w:r>
      <w:bookmarkEnd w:id="1000"/>
      <w:r w:rsidR="00202475" w:rsidRPr="00D03934">
        <w:t xml:space="preserve"> </w:t>
      </w:r>
    </w:p>
    <w:p w14:paraId="23B3EC71" w14:textId="77777777" w:rsidR="00C9243A" w:rsidRDefault="00091023" w:rsidP="00A71955">
      <w:pPr>
        <w:pStyle w:val="GPSL3numberedclause"/>
      </w:pPr>
      <w:bookmarkStart w:id="1001" w:name="_Toc139080419"/>
      <w:bookmarkStart w:id="1002" w:name="_Ref349228623"/>
      <w:bookmarkStart w:id="1003" w:name="_Ref358977546"/>
      <w:r w:rsidRPr="00D03934">
        <w:t>If an IPR Claim is made, or the Supplier anticipates that an IPR Claim might be made, the Supplier may, at its own expense and sole option, either:</w:t>
      </w:r>
      <w:bookmarkEnd w:id="1001"/>
      <w:bookmarkEnd w:id="1002"/>
      <w:bookmarkEnd w:id="1003"/>
    </w:p>
    <w:p w14:paraId="23B3EC72" w14:textId="77777777" w:rsidR="008D0A60" w:rsidRDefault="00202475" w:rsidP="00A71955">
      <w:pPr>
        <w:pStyle w:val="GPSL4numberedclause"/>
      </w:pPr>
      <w:bookmarkStart w:id="1004" w:name="_Ref29863776"/>
      <w:bookmarkStart w:id="1005" w:name="_Toc139080420"/>
      <w:r w:rsidRPr="00D03934">
        <w:t>procure for the Customer the</w:t>
      </w:r>
      <w:r w:rsidR="00091023" w:rsidRPr="00D03934">
        <w:t xml:space="preserve"> right to continue using the relevant item which is subject to the IPR Claim; or</w:t>
      </w:r>
      <w:bookmarkEnd w:id="1004"/>
      <w:bookmarkEnd w:id="1005"/>
    </w:p>
    <w:p w14:paraId="23B3EC73" w14:textId="77777777" w:rsidR="00C9243A" w:rsidRDefault="00091023" w:rsidP="00A71955">
      <w:pPr>
        <w:pStyle w:val="GPSL4numberedclause"/>
      </w:pPr>
      <w:bookmarkStart w:id="1006" w:name="_Toc139080421"/>
      <w:bookmarkStart w:id="1007" w:name="_Ref349228467"/>
      <w:bookmarkStart w:id="1008" w:name="_Ref349229080"/>
      <w:bookmarkStart w:id="1009" w:name="_Ref358124885"/>
      <w:r w:rsidRPr="00D03934">
        <w:t>replace or modify the relevant item with non-infringing substitutes provided that:</w:t>
      </w:r>
      <w:bookmarkEnd w:id="1006"/>
      <w:bookmarkEnd w:id="1007"/>
      <w:bookmarkEnd w:id="1008"/>
      <w:bookmarkEnd w:id="1009"/>
    </w:p>
    <w:p w14:paraId="23B3EC74" w14:textId="77777777" w:rsidR="008D0A60" w:rsidRDefault="00091023" w:rsidP="00A71955">
      <w:pPr>
        <w:pStyle w:val="GPSL5numberedclause"/>
      </w:pPr>
      <w:r w:rsidRPr="00D03934">
        <w:t>the performance and functionality of the replaced or modified item is at least equivalent to the performance and functionality of the original item;</w:t>
      </w:r>
    </w:p>
    <w:p w14:paraId="23B3EC75" w14:textId="77777777" w:rsidR="00C9243A" w:rsidRDefault="00091023" w:rsidP="00A71955">
      <w:pPr>
        <w:pStyle w:val="GPSL5numberedclause"/>
      </w:pPr>
      <w:r w:rsidRPr="00D03934">
        <w:t xml:space="preserve">the replaced or modified item does not have an adverse effect on any other </w:t>
      </w:r>
      <w:r w:rsidR="00BD4CA2" w:rsidRPr="00D03934">
        <w:t>Services</w:t>
      </w:r>
      <w:r w:rsidRPr="00D03934">
        <w:t>;</w:t>
      </w:r>
    </w:p>
    <w:p w14:paraId="23B3EC76" w14:textId="77777777" w:rsidR="00C9243A" w:rsidRDefault="00091023" w:rsidP="00A71955">
      <w:pPr>
        <w:pStyle w:val="GPSL5numberedclause"/>
      </w:pPr>
      <w:r w:rsidRPr="00D03934">
        <w:t>there is no additional cost to the</w:t>
      </w:r>
      <w:r w:rsidR="00202475" w:rsidRPr="00D03934">
        <w:t xml:space="preserve"> Customer</w:t>
      </w:r>
      <w:r w:rsidRPr="00D03934">
        <w:t>; and</w:t>
      </w:r>
    </w:p>
    <w:p w14:paraId="23B3EC77" w14:textId="77777777" w:rsidR="00C9243A" w:rsidRDefault="00091023" w:rsidP="00A71955">
      <w:pPr>
        <w:pStyle w:val="GPSL5numberedclause"/>
      </w:pPr>
      <w:proofErr w:type="gramStart"/>
      <w:r w:rsidRPr="00D03934">
        <w:t>the</w:t>
      </w:r>
      <w:proofErr w:type="gramEnd"/>
      <w:r w:rsidRPr="00D03934">
        <w:t xml:space="preserve"> terms and conditions of </w:t>
      </w:r>
      <w:r w:rsidR="00202475" w:rsidRPr="00D03934">
        <w:t>this Call Off Contract</w:t>
      </w:r>
      <w:r w:rsidRPr="00D03934">
        <w:t xml:space="preserve"> shall apply to the replaced or modified</w:t>
      </w:r>
      <w:r w:rsidR="0061644B" w:rsidRPr="00D03934">
        <w:t xml:space="preserve"> </w:t>
      </w:r>
      <w:r w:rsidR="00653715" w:rsidRPr="00D03934">
        <w:t>Services</w:t>
      </w:r>
      <w:r w:rsidR="00202475" w:rsidRPr="00D03934">
        <w:t>.</w:t>
      </w:r>
    </w:p>
    <w:p w14:paraId="23B3EC78" w14:textId="77777777" w:rsidR="008D0A60" w:rsidRDefault="00091023" w:rsidP="00A71955">
      <w:pPr>
        <w:pStyle w:val="GPSL3numberedclause"/>
      </w:pPr>
      <w:bookmarkStart w:id="1010" w:name="_Ref358124861"/>
      <w:r w:rsidRPr="00D03934">
        <w:t xml:space="preserve">If the Supplier elects to </w:t>
      </w:r>
      <w:r w:rsidR="003B004C" w:rsidRPr="00D03934">
        <w:t xml:space="preserve">procure a licence in accordance with Clause </w:t>
      </w:r>
      <w:r w:rsidR="00F17AE3">
        <w:fldChar w:fldCharType="begin"/>
      </w:r>
      <w:r w:rsidR="00F17AE3">
        <w:instrText xml:space="preserve"> REF _Ref29863776 \r \h  \* MERGEFORMAT </w:instrText>
      </w:r>
      <w:r w:rsidR="00F17AE3">
        <w:fldChar w:fldCharType="separate"/>
      </w:r>
      <w:r w:rsidR="001439B0">
        <w:t>33.9.2(a)</w:t>
      </w:r>
      <w:r w:rsidR="00F17AE3">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7AE3">
        <w:fldChar w:fldCharType="begin"/>
      </w:r>
      <w:r w:rsidR="00F17AE3">
        <w:instrText xml:space="preserve"> REF _Ref358124885 \r \h  \* MERGEFORMAT </w:instrText>
      </w:r>
      <w:r w:rsidR="00F17AE3">
        <w:fldChar w:fldCharType="separate"/>
      </w:r>
      <w:r w:rsidR="001439B0">
        <w:t>33.9.2(b)</w:t>
      </w:r>
      <w:r w:rsidR="00F17AE3">
        <w:fldChar w:fldCharType="end"/>
      </w:r>
      <w:r w:rsidRPr="00D03934">
        <w:t>, but this has not avoided or resolved the IPR Claim, then</w:t>
      </w:r>
      <w:r w:rsidR="00D35B5D" w:rsidRPr="00D03934">
        <w:t>:</w:t>
      </w:r>
      <w:bookmarkEnd w:id="1010"/>
    </w:p>
    <w:p w14:paraId="23B3EC79" w14:textId="77777777" w:rsidR="008D0A60" w:rsidRDefault="00D35B5D" w:rsidP="00A71955">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23B3EC7A" w14:textId="77777777" w:rsidR="00C9243A" w:rsidRDefault="00D35B5D" w:rsidP="00A71955">
      <w:pPr>
        <w:pStyle w:val="GPSL5numberedclause"/>
      </w:pPr>
      <w:proofErr w:type="gramStart"/>
      <w:r w:rsidRPr="00D03934">
        <w:t>without</w:t>
      </w:r>
      <w:proofErr w:type="gramEnd"/>
      <w:r w:rsidRPr="00D03934">
        <w:t xml:space="preserve"> prejudice to the indemnity set out in </w:t>
      </w:r>
      <w:r w:rsidR="003B004C" w:rsidRPr="00D03934">
        <w:t>Clause </w:t>
      </w:r>
      <w:r w:rsidR="00F17AE3">
        <w:fldChar w:fldCharType="begin"/>
      </w:r>
      <w:r w:rsidR="00F17AE3">
        <w:instrText xml:space="preserve"> REF _Ref358125050 \r \h  \* MERGEFORMAT </w:instrText>
      </w:r>
      <w:r w:rsidR="00F17AE3">
        <w:fldChar w:fldCharType="separate"/>
      </w:r>
      <w:r w:rsidR="001439B0">
        <w:t>33.9.1</w:t>
      </w:r>
      <w:r w:rsidR="00F17AE3">
        <w:fldChar w:fldCharType="end"/>
      </w:r>
      <w:r w:rsidRPr="00D03934">
        <w:t>, the Supplier shall be liable for all reasonable and unavoidable costs of the substitute services including the additional costs of procuring, implementing and maintaining the substitute items.</w:t>
      </w:r>
    </w:p>
    <w:p w14:paraId="23B3EC7B" w14:textId="77777777" w:rsidR="00375CB5" w:rsidRPr="00D03934" w:rsidRDefault="007355E9" w:rsidP="00A71955">
      <w:pPr>
        <w:pStyle w:val="GPSL1CLAUSEHEADING"/>
      </w:pPr>
      <w:bookmarkStart w:id="1011" w:name="_Toc373311077"/>
      <w:bookmarkStart w:id="1012" w:name="_Toc379795764"/>
      <w:bookmarkStart w:id="1013" w:name="_Toc379795960"/>
      <w:bookmarkStart w:id="1014" w:name="_Toc379805325"/>
      <w:bookmarkStart w:id="1015" w:name="_Toc379807121"/>
      <w:bookmarkStart w:id="1016" w:name="_Toc358671384"/>
      <w:bookmarkStart w:id="1017" w:name="_Toc358671503"/>
      <w:bookmarkStart w:id="1018" w:name="_Toc358671622"/>
      <w:bookmarkStart w:id="1019" w:name="_Toc358671742"/>
      <w:bookmarkStart w:id="1020" w:name="_Toc358671385"/>
      <w:bookmarkStart w:id="1021" w:name="_Toc358671504"/>
      <w:bookmarkStart w:id="1022" w:name="_Toc358671623"/>
      <w:bookmarkStart w:id="1023" w:name="_Toc358671743"/>
      <w:bookmarkStart w:id="1024" w:name="_Toc358671386"/>
      <w:bookmarkStart w:id="1025" w:name="_Toc358671505"/>
      <w:bookmarkStart w:id="1026" w:name="_Toc358671624"/>
      <w:bookmarkStart w:id="1027" w:name="_Toc358671744"/>
      <w:bookmarkStart w:id="1028" w:name="_Toc358671387"/>
      <w:bookmarkStart w:id="1029" w:name="_Toc358671506"/>
      <w:bookmarkStart w:id="1030" w:name="_Toc358671625"/>
      <w:bookmarkStart w:id="1031" w:name="_Toc358671745"/>
      <w:bookmarkStart w:id="1032" w:name="_Toc358671388"/>
      <w:bookmarkStart w:id="1033" w:name="_Toc358671507"/>
      <w:bookmarkStart w:id="1034" w:name="_Toc358671626"/>
      <w:bookmarkStart w:id="1035" w:name="_Toc358671746"/>
      <w:bookmarkStart w:id="1036" w:name="_Toc358671389"/>
      <w:bookmarkStart w:id="1037" w:name="_Toc358671508"/>
      <w:bookmarkStart w:id="1038" w:name="_Toc358671627"/>
      <w:bookmarkStart w:id="1039" w:name="_Toc358671747"/>
      <w:bookmarkStart w:id="1040" w:name="_Toc358671390"/>
      <w:bookmarkStart w:id="1041" w:name="_Toc358671509"/>
      <w:bookmarkStart w:id="1042" w:name="_Toc358671628"/>
      <w:bookmarkStart w:id="1043" w:name="_Toc358671748"/>
      <w:bookmarkStart w:id="1044" w:name="_Toc358671391"/>
      <w:bookmarkStart w:id="1045" w:name="_Toc358671510"/>
      <w:bookmarkStart w:id="1046" w:name="_Toc358671629"/>
      <w:bookmarkStart w:id="1047" w:name="_Toc358671749"/>
      <w:bookmarkStart w:id="1048" w:name="_Toc358671392"/>
      <w:bookmarkStart w:id="1049" w:name="_Toc358671511"/>
      <w:bookmarkStart w:id="1050" w:name="_Toc358671630"/>
      <w:bookmarkStart w:id="1051" w:name="_Toc358671750"/>
      <w:bookmarkStart w:id="1052" w:name="_Toc358671393"/>
      <w:bookmarkStart w:id="1053" w:name="_Toc358671512"/>
      <w:bookmarkStart w:id="1054" w:name="_Toc358671631"/>
      <w:bookmarkStart w:id="1055" w:name="_Toc358671751"/>
      <w:bookmarkStart w:id="1056" w:name="_Toc358671394"/>
      <w:bookmarkStart w:id="1057" w:name="_Toc358671513"/>
      <w:bookmarkStart w:id="1058" w:name="_Toc358671632"/>
      <w:bookmarkStart w:id="1059" w:name="_Toc358671752"/>
      <w:bookmarkStart w:id="1060" w:name="_Toc358671395"/>
      <w:bookmarkStart w:id="1061" w:name="_Toc358671514"/>
      <w:bookmarkStart w:id="1062" w:name="_Toc358671633"/>
      <w:bookmarkStart w:id="1063" w:name="_Toc358671753"/>
      <w:bookmarkStart w:id="1064" w:name="_Toc358671396"/>
      <w:bookmarkStart w:id="1065" w:name="_Toc358671515"/>
      <w:bookmarkStart w:id="1066" w:name="_Toc358671634"/>
      <w:bookmarkStart w:id="1067" w:name="_Toc358671754"/>
      <w:bookmarkStart w:id="1068" w:name="_Toc358671397"/>
      <w:bookmarkStart w:id="1069" w:name="_Toc358671516"/>
      <w:bookmarkStart w:id="1070" w:name="_Toc358671635"/>
      <w:bookmarkStart w:id="1071" w:name="_Toc358671755"/>
      <w:bookmarkStart w:id="1072" w:name="_Toc358671398"/>
      <w:bookmarkStart w:id="1073" w:name="_Toc358671517"/>
      <w:bookmarkStart w:id="1074" w:name="_Toc358671636"/>
      <w:bookmarkStart w:id="1075" w:name="_Toc358671756"/>
      <w:bookmarkStart w:id="1076" w:name="_Toc358671399"/>
      <w:bookmarkStart w:id="1077" w:name="_Toc358671518"/>
      <w:bookmarkStart w:id="1078" w:name="_Toc358671637"/>
      <w:bookmarkStart w:id="1079" w:name="_Toc358671757"/>
      <w:bookmarkStart w:id="1080" w:name="_Toc358671400"/>
      <w:bookmarkStart w:id="1081" w:name="_Toc358671519"/>
      <w:bookmarkStart w:id="1082" w:name="_Toc358671638"/>
      <w:bookmarkStart w:id="1083" w:name="_Toc358671758"/>
      <w:bookmarkStart w:id="1084" w:name="_Toc358671401"/>
      <w:bookmarkStart w:id="1085" w:name="_Toc358671520"/>
      <w:bookmarkStart w:id="1086" w:name="_Toc358671639"/>
      <w:bookmarkStart w:id="1087" w:name="_Toc358671759"/>
      <w:bookmarkStart w:id="1088" w:name="_Toc358671402"/>
      <w:bookmarkStart w:id="1089" w:name="_Toc358671521"/>
      <w:bookmarkStart w:id="1090" w:name="_Toc358671640"/>
      <w:bookmarkStart w:id="1091" w:name="_Toc358671760"/>
      <w:bookmarkStart w:id="1092" w:name="_Toc358671403"/>
      <w:bookmarkStart w:id="1093" w:name="_Toc358671522"/>
      <w:bookmarkStart w:id="1094" w:name="_Toc358671641"/>
      <w:bookmarkStart w:id="1095" w:name="_Toc358671761"/>
      <w:bookmarkStart w:id="1096" w:name="_Toc358671404"/>
      <w:bookmarkStart w:id="1097" w:name="_Toc358671523"/>
      <w:bookmarkStart w:id="1098" w:name="_Toc358671642"/>
      <w:bookmarkStart w:id="1099" w:name="_Toc358671762"/>
      <w:bookmarkStart w:id="1100" w:name="_Toc358671405"/>
      <w:bookmarkStart w:id="1101" w:name="_Toc358671524"/>
      <w:bookmarkStart w:id="1102" w:name="_Toc358671643"/>
      <w:bookmarkStart w:id="1103" w:name="_Toc358671763"/>
      <w:bookmarkStart w:id="1104" w:name="_Toc358671406"/>
      <w:bookmarkStart w:id="1105" w:name="_Toc358671525"/>
      <w:bookmarkStart w:id="1106" w:name="_Toc358671644"/>
      <w:bookmarkStart w:id="1107" w:name="_Toc358671764"/>
      <w:bookmarkStart w:id="1108" w:name="_Toc358671407"/>
      <w:bookmarkStart w:id="1109" w:name="_Toc358671526"/>
      <w:bookmarkStart w:id="1110" w:name="_Toc358671645"/>
      <w:bookmarkStart w:id="1111" w:name="_Toc358671765"/>
      <w:bookmarkStart w:id="1112" w:name="_Toc358671408"/>
      <w:bookmarkStart w:id="1113" w:name="_Toc358671527"/>
      <w:bookmarkStart w:id="1114" w:name="_Toc358671646"/>
      <w:bookmarkStart w:id="1115" w:name="_Toc358671766"/>
      <w:bookmarkStart w:id="1116" w:name="_Toc358671409"/>
      <w:bookmarkStart w:id="1117" w:name="_Toc358671528"/>
      <w:bookmarkStart w:id="1118" w:name="_Toc358671647"/>
      <w:bookmarkStart w:id="1119" w:name="_Toc358671767"/>
      <w:bookmarkStart w:id="1120" w:name="_Toc358671410"/>
      <w:bookmarkStart w:id="1121" w:name="_Toc358671529"/>
      <w:bookmarkStart w:id="1122" w:name="_Toc358671648"/>
      <w:bookmarkStart w:id="1123" w:name="_Toc358671768"/>
      <w:bookmarkStart w:id="1124" w:name="_Toc358671411"/>
      <w:bookmarkStart w:id="1125" w:name="_Toc358671530"/>
      <w:bookmarkStart w:id="1126" w:name="_Toc358671649"/>
      <w:bookmarkStart w:id="1127" w:name="_Toc358671769"/>
      <w:bookmarkStart w:id="1128" w:name="_Toc358671412"/>
      <w:bookmarkStart w:id="1129" w:name="_Toc358671531"/>
      <w:bookmarkStart w:id="1130" w:name="_Toc358671650"/>
      <w:bookmarkStart w:id="1131" w:name="_Toc358671770"/>
      <w:bookmarkStart w:id="1132" w:name="_Toc358671413"/>
      <w:bookmarkStart w:id="1133" w:name="_Toc358671532"/>
      <w:bookmarkStart w:id="1134" w:name="_Toc358671651"/>
      <w:bookmarkStart w:id="1135" w:name="_Toc358671771"/>
      <w:bookmarkStart w:id="1136" w:name="_Toc358671414"/>
      <w:bookmarkStart w:id="1137" w:name="_Toc358671533"/>
      <w:bookmarkStart w:id="1138" w:name="_Toc358671652"/>
      <w:bookmarkStart w:id="1139" w:name="_Toc358671772"/>
      <w:bookmarkStart w:id="1140" w:name="_Toc358671415"/>
      <w:bookmarkStart w:id="1141" w:name="_Toc358671534"/>
      <w:bookmarkStart w:id="1142" w:name="_Toc358671653"/>
      <w:bookmarkStart w:id="1143" w:name="_Toc358671773"/>
      <w:bookmarkStart w:id="1144" w:name="_Toc358671416"/>
      <w:bookmarkStart w:id="1145" w:name="_Toc358671535"/>
      <w:bookmarkStart w:id="1146" w:name="_Toc358671654"/>
      <w:bookmarkStart w:id="1147" w:name="_Toc358671774"/>
      <w:bookmarkStart w:id="1148" w:name="_Toc358671417"/>
      <w:bookmarkStart w:id="1149" w:name="_Toc358671536"/>
      <w:bookmarkStart w:id="1150" w:name="_Toc358671655"/>
      <w:bookmarkStart w:id="1151" w:name="_Toc358671775"/>
      <w:bookmarkStart w:id="1152" w:name="_Toc358671418"/>
      <w:bookmarkStart w:id="1153" w:name="_Toc358671537"/>
      <w:bookmarkStart w:id="1154" w:name="_Toc358671656"/>
      <w:bookmarkStart w:id="1155" w:name="_Toc358671776"/>
      <w:bookmarkStart w:id="1156" w:name="_Toc349229877"/>
      <w:bookmarkStart w:id="1157" w:name="_Toc349230040"/>
      <w:bookmarkStart w:id="1158" w:name="_Toc349230440"/>
      <w:bookmarkStart w:id="1159" w:name="_Toc349231322"/>
      <w:bookmarkStart w:id="1160" w:name="_Toc349232048"/>
      <w:bookmarkStart w:id="1161" w:name="_Toc349232429"/>
      <w:bookmarkStart w:id="1162" w:name="_Toc349233165"/>
      <w:bookmarkStart w:id="1163" w:name="_Toc349233300"/>
      <w:bookmarkStart w:id="1164" w:name="_Toc349233434"/>
      <w:bookmarkStart w:id="1165" w:name="_Toc350503023"/>
      <w:bookmarkStart w:id="1166" w:name="_Toc350504013"/>
      <w:bookmarkStart w:id="1167" w:name="_Toc350506303"/>
      <w:bookmarkStart w:id="1168" w:name="_Toc350506541"/>
      <w:bookmarkStart w:id="1169" w:name="_Toc350506671"/>
      <w:bookmarkStart w:id="1170" w:name="_Toc350506801"/>
      <w:bookmarkStart w:id="1171" w:name="_Toc350506933"/>
      <w:bookmarkStart w:id="1172" w:name="_Toc350507394"/>
      <w:bookmarkStart w:id="1173" w:name="_Toc350507928"/>
      <w:bookmarkStart w:id="1174" w:name="_Ref313367870"/>
      <w:bookmarkStart w:id="1175" w:name="_Toc314810815"/>
      <w:bookmarkStart w:id="1176" w:name="_Toc350503024"/>
      <w:bookmarkStart w:id="1177" w:name="_Toc350504014"/>
      <w:bookmarkStart w:id="1178" w:name="_Toc351710882"/>
      <w:bookmarkStart w:id="1179" w:name="_Toc358671777"/>
      <w:bookmarkStart w:id="1180" w:name="_Toc405548658"/>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rsidRPr="00D03934">
        <w:t>SECURITY AND PROTECTION OF INFORMATION</w:t>
      </w:r>
      <w:bookmarkEnd w:id="1174"/>
      <w:bookmarkEnd w:id="1175"/>
      <w:bookmarkEnd w:id="1176"/>
      <w:bookmarkEnd w:id="1177"/>
      <w:bookmarkEnd w:id="1178"/>
      <w:bookmarkEnd w:id="1179"/>
      <w:bookmarkEnd w:id="1180"/>
    </w:p>
    <w:p w14:paraId="23B3EC7C" w14:textId="77777777" w:rsidR="008D0A60" w:rsidRDefault="007355E9" w:rsidP="00A71955">
      <w:pPr>
        <w:pStyle w:val="GPSL2NumberedBoldHeading"/>
      </w:pPr>
      <w:bookmarkStart w:id="1181" w:name="_Ref358882800"/>
      <w:r w:rsidRPr="00D03934">
        <w:t>Security Requirements</w:t>
      </w:r>
      <w:bookmarkEnd w:id="1181"/>
    </w:p>
    <w:p w14:paraId="23B3EC7D" w14:textId="77777777" w:rsidR="008D0A60" w:rsidRDefault="007355E9" w:rsidP="00A71955">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 xml:space="preserve">Call </w:t>
      </w:r>
      <w:proofErr w:type="gramStart"/>
      <w:r w:rsidR="00347E43" w:rsidRPr="00D03934">
        <w:t>Off</w:t>
      </w:r>
      <w:proofErr w:type="gramEnd"/>
      <w:r w:rsidR="00347E43" w:rsidRPr="00D03934">
        <w:t xml:space="preserve">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23B3EC7E" w14:textId="77777777" w:rsidR="00E13960" w:rsidRDefault="000F4EC0" w:rsidP="00A71955">
      <w:pPr>
        <w:pStyle w:val="GPSL3numberedclause"/>
      </w:pPr>
      <w:r w:rsidRPr="00D03934">
        <w:t>The Customer shall notify the Supplier of any changes or proposed changes to the Security Policy.</w:t>
      </w:r>
    </w:p>
    <w:p w14:paraId="23B3EC7F" w14:textId="77777777" w:rsidR="00C9243A" w:rsidRDefault="007355E9" w:rsidP="00A71955">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Services </w:t>
      </w:r>
      <w:r w:rsidRPr="00D03934">
        <w:t xml:space="preserve">it may </w:t>
      </w:r>
      <w:r w:rsidR="00C02173" w:rsidRPr="00D03934">
        <w:t>propose a Variation to</w:t>
      </w:r>
      <w:r w:rsidR="000E148C" w:rsidRPr="00D03934">
        <w:t xml:space="preserve"> the Customer. </w:t>
      </w:r>
      <w:r w:rsidRPr="00D03934">
        <w:t xml:space="preserve">In doing so, the Supplier must support its request by providing evidence of the cause of any increased costs and the steps that it has taken to mitigate those costs.  Any change to the Call </w:t>
      </w:r>
      <w:proofErr w:type="gramStart"/>
      <w:r w:rsidRPr="00D03934">
        <w:t>Off</w:t>
      </w:r>
      <w:proofErr w:type="gramEnd"/>
      <w:r w:rsidRPr="00D03934">
        <w:t xml:space="preserve"> Contract Charges shall then be subj</w:t>
      </w:r>
      <w:r w:rsidR="002446D1" w:rsidRPr="00D03934">
        <w:t>ect to the Variation Procedure.</w:t>
      </w:r>
    </w:p>
    <w:p w14:paraId="23B3EC80" w14:textId="77777777" w:rsidR="00C9243A" w:rsidRDefault="007355E9" w:rsidP="00A71955">
      <w:pPr>
        <w:pStyle w:val="GPSL3numberedclause"/>
      </w:pPr>
      <w:r w:rsidRPr="00D03934">
        <w:t xml:space="preserve">Until and/or unless a change to the Call </w:t>
      </w:r>
      <w:proofErr w:type="gramStart"/>
      <w:r w:rsidRPr="00D03934">
        <w:t>Off</w:t>
      </w:r>
      <w:proofErr w:type="gramEnd"/>
      <w:r w:rsidRPr="00D03934">
        <w:t xml:space="preserve"> Contract Charges is agreed by the Customer pursuant to the Variation Procedure the Supplier shall continue to provide the </w:t>
      </w:r>
      <w:r w:rsidR="00BD4CA2" w:rsidRPr="00D03934">
        <w:t xml:space="preserve">Services </w:t>
      </w:r>
      <w:r w:rsidRPr="00D03934">
        <w:t>in accordance with its existing obligations.</w:t>
      </w:r>
    </w:p>
    <w:p w14:paraId="23B3EC81" w14:textId="77777777" w:rsidR="00C9243A" w:rsidRDefault="00C02173" w:rsidP="00A71955">
      <w:pPr>
        <w:pStyle w:val="GPSL2NumberedBoldHeading"/>
      </w:pPr>
      <w:bookmarkStart w:id="1182" w:name="_Ref313374052"/>
      <w:r w:rsidRPr="00D03934">
        <w:t xml:space="preserve">Protection of </w:t>
      </w:r>
      <w:r w:rsidR="007355E9" w:rsidRPr="00D03934">
        <w:t>Customer Data</w:t>
      </w:r>
      <w:bookmarkEnd w:id="1182"/>
    </w:p>
    <w:p w14:paraId="23B3EC82" w14:textId="77777777" w:rsidR="008D0A60" w:rsidRDefault="007355E9" w:rsidP="00A71955">
      <w:pPr>
        <w:pStyle w:val="GPSL3numberedclause"/>
      </w:pPr>
      <w:r w:rsidRPr="00D03934">
        <w:t>The Supplier shall not delete or remove any proprietary notices contained within or relating to the Customer Data.</w:t>
      </w:r>
    </w:p>
    <w:p w14:paraId="23B3EC83" w14:textId="77777777" w:rsidR="00C9243A" w:rsidRDefault="007355E9" w:rsidP="00A71955">
      <w:pPr>
        <w:pStyle w:val="GPSL3numberedclause"/>
      </w:pPr>
      <w:r w:rsidRPr="00D03934">
        <w:t xml:space="preserve">The Supplier shall not store, copy, disclose, or use the Customer Data except as necessary for the performance by the Supplier of its obligations under this Call </w:t>
      </w:r>
      <w:proofErr w:type="gramStart"/>
      <w:r w:rsidRPr="00D03934">
        <w:t>Off</w:t>
      </w:r>
      <w:proofErr w:type="gramEnd"/>
      <w:r w:rsidRPr="00D03934">
        <w:t xml:space="preserve"> Contract or as otherwise Approved by the Customer.</w:t>
      </w:r>
    </w:p>
    <w:p w14:paraId="23B3EC84" w14:textId="77777777" w:rsidR="00C9243A" w:rsidRDefault="007355E9" w:rsidP="00A71955">
      <w:pPr>
        <w:pStyle w:val="GPSL3numberedclause"/>
      </w:pPr>
      <w:bookmarkStart w:id="1183"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183"/>
    </w:p>
    <w:p w14:paraId="23B3EC85" w14:textId="77777777" w:rsidR="00C9243A" w:rsidRDefault="0017090B" w:rsidP="00A71955">
      <w:pPr>
        <w:pStyle w:val="GPSL3numberedclause"/>
      </w:pPr>
      <w:r w:rsidRPr="00D03934">
        <w:t>T</w:t>
      </w:r>
      <w:r w:rsidR="007355E9" w:rsidRPr="00D03934">
        <w:t>he Supplier shall take responsibility for preserving the integrity of Customer Data and preventing the corruption or loss of Customer Data.</w:t>
      </w:r>
    </w:p>
    <w:p w14:paraId="23B3EC86" w14:textId="77777777" w:rsidR="00C9243A" w:rsidRDefault="0017090B" w:rsidP="00A7195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3B3EC87" w14:textId="77777777" w:rsidR="00C9243A" w:rsidRDefault="007355E9" w:rsidP="00A7195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23B3EC88" w14:textId="77777777" w:rsidR="00C9243A" w:rsidRDefault="00F96231" w:rsidP="00A7195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23B3EC89" w14:textId="77777777" w:rsidR="00C9243A" w:rsidRDefault="00F96231" w:rsidP="00A71955">
      <w:pPr>
        <w:pStyle w:val="GPSL3numberedclause"/>
      </w:pPr>
      <w:bookmarkStart w:id="1184" w:name="_Ref359240385"/>
      <w:bookmarkStart w:id="1185"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84"/>
    </w:p>
    <w:p w14:paraId="23B3EC8A" w14:textId="77777777" w:rsidR="008D0A60" w:rsidRDefault="004C3ACB" w:rsidP="00A71955">
      <w:pPr>
        <w:pStyle w:val="GPSL4numberedclause"/>
      </w:pPr>
      <w:bookmarkStart w:id="1186"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186"/>
    </w:p>
    <w:p w14:paraId="23B3EC8B" w14:textId="77777777" w:rsidR="00C9243A" w:rsidRDefault="004C3ACB" w:rsidP="00A71955">
      <w:pPr>
        <w:pStyle w:val="GPSL4numberedclause"/>
      </w:pPr>
      <w:proofErr w:type="gramStart"/>
      <w:r w:rsidRPr="00D03934">
        <w:t>itself</w:t>
      </w:r>
      <w:proofErr w:type="gramEnd"/>
      <w:r w:rsidRPr="00D03934">
        <w:t xml:space="preserve">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14:paraId="23B3EC8C" w14:textId="77777777" w:rsidR="00C9243A" w:rsidRDefault="007355E9" w:rsidP="00A71955">
      <w:pPr>
        <w:pStyle w:val="GPSL2NumberedBoldHeading"/>
      </w:pPr>
      <w:bookmarkStart w:id="1187" w:name="_Ref313367753"/>
      <w:bookmarkEnd w:id="1185"/>
      <w:r w:rsidRPr="00D03934">
        <w:t>Confidentiality</w:t>
      </w:r>
      <w:bookmarkEnd w:id="1187"/>
    </w:p>
    <w:p w14:paraId="23B3EC8D" w14:textId="2EDB37A4" w:rsidR="00E13960" w:rsidRDefault="00406D4C" w:rsidP="00A71955">
      <w:pPr>
        <w:pStyle w:val="GPSL3numberedclause"/>
      </w:pPr>
      <w:bookmarkStart w:id="1188" w:name="_Ref363745797"/>
      <w:bookmarkStart w:id="1189" w:name="_Ref313367575"/>
      <w:r w:rsidRPr="00D03934">
        <w:t>For the purposes of this Clause</w:t>
      </w:r>
      <w:r w:rsidR="00ED2F9B" w:rsidRPr="00D03934">
        <w:t xml:space="preserve"> </w:t>
      </w:r>
      <w:r w:rsidR="009F474C" w:rsidRPr="00D03934">
        <w:fldChar w:fldCharType="begin"/>
      </w:r>
      <w:r w:rsidR="00ED2F9B" w:rsidRPr="00D03934">
        <w:instrText xml:space="preserve"> REF _Ref313367753 \w \h </w:instrText>
      </w:r>
      <w:r w:rsidR="00A71955">
        <w:instrText xml:space="preserve"> \* MERGEFORMAT </w:instrText>
      </w:r>
      <w:r w:rsidR="009F474C" w:rsidRPr="00D03934">
        <w:fldChar w:fldCharType="separate"/>
      </w:r>
      <w:r w:rsidR="001439B0">
        <w:t>34.3</w:t>
      </w:r>
      <w:r w:rsidR="009F474C"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188"/>
    </w:p>
    <w:p w14:paraId="23B3EC8E" w14:textId="77777777" w:rsidR="00C9243A" w:rsidRDefault="007355E9" w:rsidP="00A71955">
      <w:pPr>
        <w:pStyle w:val="GPSL3numberedclause"/>
      </w:pPr>
      <w:bookmarkStart w:id="1190" w:name="_Ref358820876"/>
      <w:r w:rsidRPr="00D03934">
        <w:t xml:space="preserve">Except to the extent set out in this Clause </w:t>
      </w:r>
      <w:r w:rsidR="00F17AE3">
        <w:fldChar w:fldCharType="begin"/>
      </w:r>
      <w:r w:rsidR="00F17AE3">
        <w:instrText xml:space="preserve"> REF _Ref313367753 \n \h  \* MERGEFORMAT </w:instrText>
      </w:r>
      <w:r w:rsidR="00F17AE3">
        <w:fldChar w:fldCharType="separate"/>
      </w:r>
      <w:r w:rsidR="001439B0">
        <w:t>34.3</w:t>
      </w:r>
      <w:r w:rsidR="00F17AE3">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189"/>
      <w:bookmarkEnd w:id="1190"/>
    </w:p>
    <w:p w14:paraId="23B3EC8F" w14:textId="77777777" w:rsidR="008D0A60" w:rsidRDefault="007355E9" w:rsidP="00A71955">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23B3EC90" w14:textId="77777777" w:rsidR="00C9243A" w:rsidRDefault="007355E9" w:rsidP="00A7195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23B3EC91" w14:textId="77777777" w:rsidR="00C9243A" w:rsidRDefault="00A145EC" w:rsidP="00A71955">
      <w:pPr>
        <w:pStyle w:val="GPSL4numberedclause"/>
      </w:pPr>
      <w:r w:rsidRPr="00D03934">
        <w:t>not use or exploit the Disclosing Party’s Confidential Information in any way except for the purposes anticipated under this Call Off Contract; and</w:t>
      </w:r>
    </w:p>
    <w:p w14:paraId="23B3EC92" w14:textId="77777777" w:rsidR="00C9243A" w:rsidRDefault="00A145EC" w:rsidP="00A71955">
      <w:pPr>
        <w:pStyle w:val="GPSL4numberedclause"/>
      </w:pPr>
      <w:proofErr w:type="gramStart"/>
      <w:r w:rsidRPr="00D03934">
        <w:t>immediately</w:t>
      </w:r>
      <w:proofErr w:type="gramEnd"/>
      <w:r w:rsidRPr="00D03934">
        <w:t xml:space="preserve"> notify the Disclosing Party if it suspects or becomes aware of any unauthorised access, copying, use or disclosure in any form of any of the Disclosing Party’s Confidential Information.</w:t>
      </w:r>
    </w:p>
    <w:p w14:paraId="23B3EC93" w14:textId="77777777" w:rsidR="008D0A60" w:rsidRDefault="000D3469" w:rsidP="00A71955">
      <w:pPr>
        <w:pStyle w:val="GPSL3numberedclause"/>
      </w:pPr>
      <w:r w:rsidRPr="00D03934">
        <w:t>The Recipient shall be entitled to disclose the Confidential Information of the Disclosing Party where:</w:t>
      </w:r>
    </w:p>
    <w:p w14:paraId="23B3EC94" w14:textId="77777777" w:rsidR="008D0A60" w:rsidRDefault="000D3469" w:rsidP="00A71955">
      <w:pPr>
        <w:pStyle w:val="GPSL4numberedclause"/>
      </w:pPr>
      <w:r w:rsidRPr="00D03934">
        <w:t>the Recipient is required to disclose the Confidential Information by Law, provided that C</w:t>
      </w:r>
      <w:r w:rsidR="00F24B91" w:rsidRPr="00D03934">
        <w:t>lause </w:t>
      </w:r>
      <w:r w:rsidR="00F17AE3">
        <w:fldChar w:fldCharType="begin"/>
      </w:r>
      <w:r w:rsidR="00F17AE3">
        <w:instrText xml:space="preserve"> REF _Ref313369975 \r \h  \* MERGEFORMAT </w:instrText>
      </w:r>
      <w:r w:rsidR="00F17AE3">
        <w:fldChar w:fldCharType="separate"/>
      </w:r>
      <w:r w:rsidR="001439B0">
        <w:t>34.5</w:t>
      </w:r>
      <w:r w:rsidR="00F17AE3">
        <w:fldChar w:fldCharType="end"/>
      </w:r>
      <w:r w:rsidRPr="00D03934">
        <w:t xml:space="preserve"> (Freedom of Information) shall apply to disclosures required under the FOIA or the EIRs;</w:t>
      </w:r>
    </w:p>
    <w:p w14:paraId="23B3EC95" w14:textId="77777777" w:rsidR="00C9243A" w:rsidRDefault="000D3469" w:rsidP="00A71955">
      <w:pPr>
        <w:pStyle w:val="GPSL4numberedclause"/>
      </w:pPr>
      <w:r w:rsidRPr="00D03934">
        <w:t>the need for such disclosure arises out of or in connection with:</w:t>
      </w:r>
    </w:p>
    <w:p w14:paraId="23B3EC96" w14:textId="77777777" w:rsidR="008D0A60" w:rsidRDefault="00BF427A" w:rsidP="00A71955">
      <w:pPr>
        <w:pStyle w:val="GPSL5numberedclause"/>
      </w:pPr>
      <w:r w:rsidRPr="00D03934">
        <w:t xml:space="preserve">any legal challenge or potential legal challenge against the Customer arising out of or in connection with this Call Off Contract; </w:t>
      </w:r>
    </w:p>
    <w:p w14:paraId="23B3EC97" w14:textId="77777777" w:rsidR="00C9243A" w:rsidRDefault="00BF427A" w:rsidP="00A7195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Services </w:t>
      </w:r>
      <w:r w:rsidRPr="00D03934">
        <w:t>provided under this Call Off Contract; or</w:t>
      </w:r>
    </w:p>
    <w:p w14:paraId="23B3EC98" w14:textId="77777777" w:rsidR="00C9243A" w:rsidRDefault="00BF427A" w:rsidP="00A71955">
      <w:pPr>
        <w:pStyle w:val="GPSL5numberedclause"/>
      </w:pPr>
      <w:r w:rsidRPr="00D03934">
        <w:t>the conduct of a Central Government Body review in respect of this Call Off Contract</w:t>
      </w:r>
      <w:r w:rsidR="005A78B4" w:rsidRPr="00D03934">
        <w:t>; or</w:t>
      </w:r>
    </w:p>
    <w:p w14:paraId="23B3EC99" w14:textId="77777777" w:rsidR="008D0A60" w:rsidRDefault="005A78B4" w:rsidP="00A71955">
      <w:pPr>
        <w:pStyle w:val="GPSL4numberedclause"/>
      </w:pPr>
      <w:proofErr w:type="gramStart"/>
      <w:r w:rsidRPr="00D03934">
        <w:t>the</w:t>
      </w:r>
      <w:proofErr w:type="gramEnd"/>
      <w:r w:rsidRPr="00D03934">
        <w:t xml:space="preserve"> Recipient has reasonable grounds to believe that the Disclosing Party is involved in activity that may constitute a criminal offence under the Bribery Act 2010 and the disclosure is being made to the Serious Fraud Office.</w:t>
      </w:r>
    </w:p>
    <w:p w14:paraId="23B3EC9A" w14:textId="77777777" w:rsidR="008D0A60" w:rsidRDefault="005A78B4" w:rsidP="00A71955">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3B3EC9B" w14:textId="30B96140" w:rsidR="00C9243A" w:rsidRDefault="005A78B4" w:rsidP="00A71955">
      <w:pPr>
        <w:pStyle w:val="GPSL3numberedclause"/>
      </w:pPr>
      <w:bookmarkStart w:id="1191" w:name="_Ref358821029"/>
      <w:r w:rsidRPr="00D03934">
        <w:t>Subject to Clauses </w:t>
      </w:r>
      <w:r w:rsidR="009F474C" w:rsidRPr="00D03934">
        <w:fldChar w:fldCharType="begin"/>
      </w:r>
      <w:r w:rsidRPr="00D03934">
        <w:instrText xml:space="preserve"> REF _Ref358820876 \w \h </w:instrText>
      </w:r>
      <w:r w:rsidR="00A71955">
        <w:instrText xml:space="preserve"> \* MERGEFORMAT </w:instrText>
      </w:r>
      <w:r w:rsidR="009F474C" w:rsidRPr="00D03934">
        <w:fldChar w:fldCharType="separate"/>
      </w:r>
      <w:r w:rsidR="001439B0">
        <w:t>34.3.2</w:t>
      </w:r>
      <w:r w:rsidR="009F474C" w:rsidRPr="00D03934">
        <w:fldChar w:fldCharType="end"/>
      </w:r>
      <w:r w:rsidRPr="00D03934">
        <w:t xml:space="preserve"> and </w:t>
      </w:r>
      <w:r w:rsidR="009F474C" w:rsidRPr="00D03934">
        <w:fldChar w:fldCharType="begin"/>
      </w:r>
      <w:r w:rsidRPr="00D03934">
        <w:instrText xml:space="preserve"> REF _Ref358820910 \w \h </w:instrText>
      </w:r>
      <w:r w:rsidR="00A71955">
        <w:instrText xml:space="preserve"> \* MERGEFORMAT </w:instrText>
      </w:r>
      <w:r w:rsidR="009F474C" w:rsidRPr="00D03934">
        <w:fldChar w:fldCharType="separate"/>
      </w:r>
      <w:r w:rsidR="001439B0">
        <w:t>34.3.7</w:t>
      </w:r>
      <w:r w:rsidR="009F474C" w:rsidRPr="00D03934">
        <w:fldChar w:fldCharType="end"/>
      </w:r>
      <w:r w:rsidRPr="00D03934">
        <w:t>, the Supplier may only disclose the Confidential Information of the Customer on a confidential basis to:</w:t>
      </w:r>
      <w:bookmarkEnd w:id="1191"/>
    </w:p>
    <w:p w14:paraId="23B3EC9C" w14:textId="77777777" w:rsidR="008D0A60" w:rsidRDefault="007061FF" w:rsidP="00A71955">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Services </w:t>
      </w:r>
      <w:r w:rsidR="005A78B4" w:rsidRPr="00D03934">
        <w:t>and need to know the Confidential Information to enable performance of the Supplier’s obligations under this Call Off Contract; and</w:t>
      </w:r>
    </w:p>
    <w:p w14:paraId="23B3EC9D" w14:textId="77777777" w:rsidR="00C9243A" w:rsidRDefault="005A78B4" w:rsidP="00A71955">
      <w:pPr>
        <w:pStyle w:val="GPSL4numberedclause"/>
      </w:pPr>
      <w:proofErr w:type="gramStart"/>
      <w:r w:rsidRPr="00D03934">
        <w:t>its</w:t>
      </w:r>
      <w:proofErr w:type="gramEnd"/>
      <w:r w:rsidRPr="00D03934">
        <w:t xml:space="preserve"> professional advisers for the purposes of obtaining advice in relation to this Call Off Contract.</w:t>
      </w:r>
    </w:p>
    <w:p w14:paraId="23B3EC9E" w14:textId="52D4AACB" w:rsidR="008D0A60" w:rsidRDefault="005A78B4" w:rsidP="00A71955">
      <w:pPr>
        <w:pStyle w:val="GPSL3numberedclause"/>
      </w:pPr>
      <w:r w:rsidRPr="00D03934">
        <w:t xml:space="preserve">Where the Supplier discloses Confidential Information of the Customer pursuant to this Clause </w:t>
      </w:r>
      <w:r w:rsidR="009F474C" w:rsidRPr="00D03934">
        <w:fldChar w:fldCharType="begin"/>
      </w:r>
      <w:r w:rsidRPr="00D03934">
        <w:instrText xml:space="preserve"> REF _Ref358821029 \w \h </w:instrText>
      </w:r>
      <w:r w:rsidR="00A71955">
        <w:instrText xml:space="preserve"> \* MERGEFORMAT </w:instrText>
      </w:r>
      <w:r w:rsidR="009F474C" w:rsidRPr="00D03934">
        <w:fldChar w:fldCharType="separate"/>
      </w:r>
      <w:r w:rsidR="001439B0">
        <w:t>34.3.5</w:t>
      </w:r>
      <w:r w:rsidR="009F474C" w:rsidRPr="00D03934">
        <w:fldChar w:fldCharType="end"/>
      </w:r>
      <w:r w:rsidRPr="00D03934">
        <w:t xml:space="preserve">, it shall remain responsible at all times for compliance with the confidentiality obligations set out in this Call </w:t>
      </w:r>
      <w:proofErr w:type="gramStart"/>
      <w:r w:rsidRPr="00D03934">
        <w:t>Off</w:t>
      </w:r>
      <w:proofErr w:type="gramEnd"/>
      <w:r w:rsidRPr="00D03934">
        <w:t xml:space="preserve"> Contract by the persons to whom disclosure has been made.</w:t>
      </w:r>
    </w:p>
    <w:p w14:paraId="23B3EC9F" w14:textId="77777777" w:rsidR="00C9243A" w:rsidRDefault="0063600F" w:rsidP="00A71955">
      <w:pPr>
        <w:pStyle w:val="GPSL3numberedclause"/>
      </w:pPr>
      <w:bookmarkStart w:id="1192" w:name="_Ref358820910"/>
      <w:r w:rsidRPr="00D03934">
        <w:t>The Customer</w:t>
      </w:r>
      <w:r w:rsidR="005A78B4" w:rsidRPr="00D03934">
        <w:t xml:space="preserve"> may disclose the Confidential Information of the Supplier:</w:t>
      </w:r>
    </w:p>
    <w:p w14:paraId="23B3ECA0" w14:textId="77777777" w:rsidR="008D0A60" w:rsidRDefault="005A78B4" w:rsidP="00A71955">
      <w:pPr>
        <w:pStyle w:val="GPSL4numberedclause"/>
      </w:pPr>
      <w:bookmarkStart w:id="1193" w:name="_Ref358884602"/>
      <w:r w:rsidRPr="00D03934">
        <w:t>to any Central Government Body on the basis that the information may only be further disclosed to Central Government Bodies;</w:t>
      </w:r>
      <w:bookmarkEnd w:id="1193"/>
      <w:r w:rsidRPr="00D03934">
        <w:t xml:space="preserve"> </w:t>
      </w:r>
    </w:p>
    <w:p w14:paraId="23B3ECA1" w14:textId="77777777" w:rsidR="00C9243A" w:rsidRDefault="008A5D81" w:rsidP="00A7195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23B3ECA2" w14:textId="77777777" w:rsidR="00C9243A" w:rsidRDefault="005A78B4" w:rsidP="00A71955">
      <w:pPr>
        <w:pStyle w:val="GPSL4numberedclause"/>
      </w:pPr>
      <w:r w:rsidRPr="00D03934">
        <w:t>to the extent that the Customer (acting reasonably) deems disclosure necessary or appropriate in the course of carrying out its public functions;</w:t>
      </w:r>
    </w:p>
    <w:p w14:paraId="23B3ECA3" w14:textId="43A8FFB8" w:rsidR="00C9243A" w:rsidRDefault="005A78B4" w:rsidP="00A71955">
      <w:pPr>
        <w:pStyle w:val="GPSL4numberedclause"/>
      </w:pPr>
      <w:r w:rsidRPr="00D03934">
        <w:t>on a confidential basis to a professional adviser, consultant, supplier or other person engaged by any of the entities described in Clause </w:t>
      </w:r>
      <w:r w:rsidR="009F474C" w:rsidRPr="00D03934">
        <w:fldChar w:fldCharType="begin"/>
      </w:r>
      <w:r w:rsidR="00F24B91" w:rsidRPr="00D03934">
        <w:instrText xml:space="preserve"> REF _Ref358884602 \w \h </w:instrText>
      </w:r>
      <w:r w:rsidR="00A71955">
        <w:instrText xml:space="preserve"> \* MERGEFORMAT </w:instrText>
      </w:r>
      <w:r w:rsidR="009F474C" w:rsidRPr="00D03934">
        <w:fldChar w:fldCharType="separate"/>
      </w:r>
      <w:r w:rsidR="001439B0">
        <w:t>34.3.7(a)</w:t>
      </w:r>
      <w:r w:rsidR="009F474C" w:rsidRPr="00D03934">
        <w:fldChar w:fldCharType="end"/>
      </w:r>
      <w:r w:rsidRPr="00D03934">
        <w:t xml:space="preserve"> (including any benchmarking organisation) for any purpose relating to or connected with this Call Off Contract;</w:t>
      </w:r>
    </w:p>
    <w:p w14:paraId="23B3ECA4" w14:textId="77777777" w:rsidR="00C9243A" w:rsidRDefault="005A78B4" w:rsidP="00A71955">
      <w:pPr>
        <w:pStyle w:val="GPSL4numberedclause"/>
      </w:pPr>
      <w:r w:rsidRPr="00D03934">
        <w:t>on a confidential basis for the purpose of the exercise of its rights under this</w:t>
      </w:r>
      <w:r w:rsidR="00F24B91" w:rsidRPr="00D03934">
        <w:t xml:space="preserve"> Call Off Contract</w:t>
      </w:r>
      <w:r w:rsidRPr="00D03934">
        <w:t>; or</w:t>
      </w:r>
    </w:p>
    <w:p w14:paraId="23B3ECA5" w14:textId="77777777" w:rsidR="00C463DB" w:rsidRDefault="005A78B4" w:rsidP="00A71955">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 Customer</w:t>
      </w:r>
      <w:r w:rsidR="00C463DB">
        <w:t>,</w:t>
      </w:r>
    </w:p>
    <w:p w14:paraId="23B3ECA6" w14:textId="456704BE" w:rsidR="00C9243A" w:rsidRDefault="00C463DB" w:rsidP="00A71955">
      <w:pPr>
        <w:pStyle w:val="GPSL4numberedclause"/>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9F474C">
        <w:fldChar w:fldCharType="begin"/>
      </w:r>
      <w:r>
        <w:instrText xml:space="preserve"> REF _Ref313367753 \w \h </w:instrText>
      </w:r>
      <w:r w:rsidR="00A71955">
        <w:instrText xml:space="preserve"> \* MERGEFORMAT </w:instrText>
      </w:r>
      <w:r w:rsidR="009F474C">
        <w:fldChar w:fldCharType="separate"/>
      </w:r>
      <w:r w:rsidR="001439B0">
        <w:t>34.3</w:t>
      </w:r>
      <w:r w:rsidR="009F474C">
        <w:fldChar w:fldCharType="end"/>
      </w:r>
      <w:r>
        <w:t>.</w:t>
      </w:r>
      <w:r w:rsidR="005A78B4" w:rsidRPr="00D03934">
        <w:t xml:space="preserve"> </w:t>
      </w:r>
    </w:p>
    <w:p w14:paraId="23B3ECA7" w14:textId="1C2DD121" w:rsidR="008D0A60" w:rsidRDefault="005A78B4" w:rsidP="00A71955">
      <w:pPr>
        <w:pStyle w:val="GPSL3numberedclause"/>
      </w:pPr>
      <w:r w:rsidRPr="00D03934">
        <w:t>Nothing in this Clause </w:t>
      </w:r>
      <w:r w:rsidR="009F474C" w:rsidRPr="00D03934">
        <w:fldChar w:fldCharType="begin"/>
      </w:r>
      <w:r w:rsidRPr="00D03934">
        <w:instrText xml:space="preserve"> REF _Ref313367753 \w \h </w:instrText>
      </w:r>
      <w:r w:rsidR="00A71955">
        <w:instrText xml:space="preserve"> \* MERGEFORMAT </w:instrText>
      </w:r>
      <w:r w:rsidR="009F474C" w:rsidRPr="00D03934">
        <w:fldChar w:fldCharType="separate"/>
      </w:r>
      <w:r w:rsidR="001439B0">
        <w:t>34.3</w:t>
      </w:r>
      <w:r w:rsidR="009F474C"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 xml:space="preserve">Call </w:t>
      </w:r>
      <w:proofErr w:type="gramStart"/>
      <w:r w:rsidR="0063600F" w:rsidRPr="00D03934">
        <w:t>Off</w:t>
      </w:r>
      <w:proofErr w:type="gramEnd"/>
      <w:r w:rsidR="0063600F" w:rsidRPr="00D03934">
        <w:t xml:space="preserve"> Contract</w:t>
      </w:r>
      <w:r w:rsidRPr="00D03934">
        <w:t xml:space="preserve"> in the course of its normal business to the extent that this use does not result in a disclosure of the Disclosing Party’s Confidential Information or an infringement of Intellectual Property Rights.</w:t>
      </w:r>
    </w:p>
    <w:p w14:paraId="23B3ECA8" w14:textId="75288469" w:rsidR="00C9243A" w:rsidRDefault="007355E9" w:rsidP="00A71955">
      <w:pPr>
        <w:pStyle w:val="GPSL3numberedclause"/>
      </w:pPr>
      <w:bookmarkStart w:id="1194" w:name="_Ref365635869"/>
      <w:bookmarkEnd w:id="1192"/>
      <w:r w:rsidRPr="00D03934">
        <w:t>In the event that the Supplier fails to comply with Clauses</w:t>
      </w:r>
      <w:r w:rsidR="0063600F" w:rsidRPr="00D03934">
        <w:t xml:space="preserve"> </w:t>
      </w:r>
      <w:r w:rsidR="009F474C" w:rsidRPr="00D03934">
        <w:fldChar w:fldCharType="begin"/>
      </w:r>
      <w:r w:rsidR="0063600F" w:rsidRPr="00D03934">
        <w:instrText xml:space="preserve"> REF _Ref358820876 \w \h </w:instrText>
      </w:r>
      <w:r w:rsidR="00A71955">
        <w:instrText xml:space="preserve"> \* MERGEFORMAT </w:instrText>
      </w:r>
      <w:r w:rsidR="009F474C" w:rsidRPr="00D03934">
        <w:fldChar w:fldCharType="separate"/>
      </w:r>
      <w:r w:rsidR="001439B0">
        <w:t>34.3.2</w:t>
      </w:r>
      <w:r w:rsidR="009F474C" w:rsidRPr="00D03934">
        <w:fldChar w:fldCharType="end"/>
      </w:r>
      <w:r w:rsidR="0063600F" w:rsidRPr="00D03934">
        <w:t xml:space="preserve"> to </w:t>
      </w:r>
      <w:r w:rsidR="009F474C" w:rsidRPr="00D03934">
        <w:fldChar w:fldCharType="begin"/>
      </w:r>
      <w:r w:rsidR="0063600F" w:rsidRPr="00D03934">
        <w:instrText xml:space="preserve"> REF _Ref358821029 \w \h </w:instrText>
      </w:r>
      <w:r w:rsidR="00A71955">
        <w:instrText xml:space="preserve"> \* MERGEFORMAT </w:instrText>
      </w:r>
      <w:r w:rsidR="009F474C" w:rsidRPr="00D03934">
        <w:fldChar w:fldCharType="separate"/>
      </w:r>
      <w:r w:rsidR="001439B0">
        <w:t>34.3.5</w:t>
      </w:r>
      <w:r w:rsidR="009F474C" w:rsidRPr="00D03934">
        <w:fldChar w:fldCharType="end"/>
      </w:r>
      <w:r w:rsidRPr="00D03934">
        <w:t xml:space="preserve">, the Customer reserves the right to terminate this Call </w:t>
      </w:r>
      <w:proofErr w:type="gramStart"/>
      <w:r w:rsidRPr="00D03934">
        <w:t>Off</w:t>
      </w:r>
      <w:proofErr w:type="gramEnd"/>
      <w:r w:rsidRPr="00D03934">
        <w:t xml:space="preserve"> Contract for </w:t>
      </w:r>
      <w:r w:rsidR="003551D0">
        <w:t>m</w:t>
      </w:r>
      <w:r w:rsidR="001D7A06" w:rsidRPr="00D03934">
        <w:t>aterial Default</w:t>
      </w:r>
      <w:r w:rsidRPr="00D03934">
        <w:t>.</w:t>
      </w:r>
      <w:bookmarkEnd w:id="1194"/>
    </w:p>
    <w:p w14:paraId="23B3ECA9" w14:textId="77777777" w:rsidR="008D0A60" w:rsidRDefault="007A5DB9" w:rsidP="00A71955">
      <w:pPr>
        <w:pStyle w:val="GPSL2NumberedBoldHeading"/>
      </w:pPr>
      <w:r w:rsidRPr="00D03934">
        <w:t xml:space="preserve"> Transparency</w:t>
      </w:r>
    </w:p>
    <w:p w14:paraId="23B3ECAA" w14:textId="77777777" w:rsidR="008D0A60" w:rsidRDefault="007A5DB9" w:rsidP="00A71955">
      <w:pPr>
        <w:pStyle w:val="GPSL3numberedclause"/>
      </w:pPr>
      <w:r w:rsidRPr="00D03934">
        <w:t xml:space="preserve">The Parties acknowledge that, except for any information which is exempt from disclosure in accordance with the provisions of the FOIA, the content of this Call </w:t>
      </w:r>
      <w:proofErr w:type="gramStart"/>
      <w:r w:rsidRPr="00D03934">
        <w:t>Off</w:t>
      </w:r>
      <w:proofErr w:type="gramEnd"/>
      <w:r w:rsidRPr="00D03934">
        <w:t xml:space="preserve"> Contract is not Confidential Information.  </w:t>
      </w:r>
      <w:r w:rsidRPr="00D03934">
        <w:rPr>
          <w:szCs w:val="20"/>
        </w:rPr>
        <w:t xml:space="preserve">The Customer shall determine whether any of the </w:t>
      </w:r>
      <w:r w:rsidRPr="00D03934">
        <w:t>content</w:t>
      </w:r>
      <w:r w:rsidRPr="00D03934">
        <w:rPr>
          <w:szCs w:val="20"/>
        </w:rPr>
        <w:t xml:space="preserve"> of this Call </w:t>
      </w:r>
      <w:proofErr w:type="gramStart"/>
      <w:r w:rsidRPr="00D03934">
        <w:rPr>
          <w:szCs w:val="20"/>
        </w:rPr>
        <w:t>Off</w:t>
      </w:r>
      <w:proofErr w:type="gramEnd"/>
      <w:r w:rsidRPr="00D03934">
        <w:rPr>
          <w:szCs w:val="20"/>
        </w:rPr>
        <w:t xml:space="preserve">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14:paraId="23B3ECAB" w14:textId="77777777" w:rsidR="00C9243A" w:rsidRDefault="007A5DB9" w:rsidP="00A71955">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23B3ECAC" w14:textId="77777777" w:rsidR="00C9243A" w:rsidRDefault="007A5DB9" w:rsidP="00A71955">
      <w:pPr>
        <w:pStyle w:val="GPSL3numberedclause"/>
      </w:pPr>
      <w:r w:rsidRPr="00D03934">
        <w:t xml:space="preserve">The Supplier shall assist and cooperate with the Customer to enable the Customer to publish this Call </w:t>
      </w:r>
      <w:proofErr w:type="gramStart"/>
      <w:r w:rsidRPr="00D03934">
        <w:t>Off</w:t>
      </w:r>
      <w:proofErr w:type="gramEnd"/>
      <w:r w:rsidRPr="00D03934">
        <w:t xml:space="preserve"> Contract.</w:t>
      </w:r>
    </w:p>
    <w:p w14:paraId="23B3ECAD" w14:textId="77777777" w:rsidR="008D0A60" w:rsidRDefault="007355E9" w:rsidP="00A71955">
      <w:pPr>
        <w:pStyle w:val="GPSL2NumberedBoldHeading"/>
      </w:pPr>
      <w:bookmarkStart w:id="1195" w:name="_Ref313369975"/>
      <w:r w:rsidRPr="00D03934">
        <w:t>Freedom of Information</w:t>
      </w:r>
      <w:bookmarkEnd w:id="1195"/>
    </w:p>
    <w:p w14:paraId="23B3ECAE" w14:textId="77777777" w:rsidR="008D0A60" w:rsidRDefault="007355E9" w:rsidP="00A71955">
      <w:pPr>
        <w:pStyle w:val="GPSL3numberedclause"/>
      </w:pPr>
      <w:bookmarkStart w:id="1196" w:name="_Ref349214061"/>
      <w:r w:rsidRPr="00D03934">
        <w:t xml:space="preserve">The Supplier acknowledges that the Customer is subject to the requirements of the FOIA and the </w:t>
      </w:r>
      <w:r w:rsidR="002C51C3" w:rsidRPr="00D03934">
        <w:t xml:space="preserve">EIRs. The Supplier shall: </w:t>
      </w:r>
    </w:p>
    <w:p w14:paraId="23B3ECAF" w14:textId="77777777" w:rsidR="008D0A60" w:rsidRDefault="002C51C3" w:rsidP="00A71955">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196"/>
    <w:p w14:paraId="23B3ECB0" w14:textId="77777777" w:rsidR="00C9243A" w:rsidRDefault="007355E9" w:rsidP="00A7195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23B3ECB1" w14:textId="77777777" w:rsidR="00C9243A" w:rsidRDefault="007355E9" w:rsidP="00A7195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23B3ECB2" w14:textId="77777777" w:rsidR="00C9243A" w:rsidRDefault="00994DB7" w:rsidP="00A71955">
      <w:pPr>
        <w:pStyle w:val="GPSL4numberedclause"/>
      </w:pPr>
      <w:proofErr w:type="gramStart"/>
      <w:r w:rsidRPr="00D03934">
        <w:t>not</w:t>
      </w:r>
      <w:proofErr w:type="gramEnd"/>
      <w:r w:rsidRPr="00D03934">
        <w:t xml:space="preserve"> respond directly to a Request for Information unless authorised in writing to do so by the Customer.</w:t>
      </w:r>
    </w:p>
    <w:p w14:paraId="23B3ECB3" w14:textId="77777777" w:rsidR="008D0A60" w:rsidRDefault="00994DB7" w:rsidP="00A71955">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23B3ECB4" w14:textId="77777777" w:rsidR="008D0A60" w:rsidRDefault="007F3465" w:rsidP="00A71955">
      <w:pPr>
        <w:pStyle w:val="GPSL2NumberedBoldHeading"/>
      </w:pPr>
      <w:bookmarkStart w:id="1197" w:name="_Ref359421680"/>
      <w:r w:rsidRPr="00D03934">
        <w:t>Protection of Personal Data</w:t>
      </w:r>
      <w:bookmarkEnd w:id="1197"/>
    </w:p>
    <w:p w14:paraId="23B3ECD5" w14:textId="0F5A34C3" w:rsidR="00E35123" w:rsidRDefault="00375463" w:rsidP="00BD6A84">
      <w:pPr>
        <w:pStyle w:val="GPSL3numberedclause"/>
      </w:pPr>
      <w:bookmarkStart w:id="1198" w:name="_Ref359362897"/>
      <w:r>
        <w:t xml:space="preserve">Replaced by Schedule 14: Alternative Clauses.  </w:t>
      </w:r>
    </w:p>
    <w:p w14:paraId="23B3ECD6" w14:textId="77777777" w:rsidR="00E35123" w:rsidRPr="00E35123" w:rsidRDefault="00E35123" w:rsidP="00A71955">
      <w:pPr>
        <w:pStyle w:val="GPSL1CLAUSEHEADING"/>
      </w:pPr>
      <w:bookmarkStart w:id="1199" w:name="_Toc405548659"/>
      <w:r>
        <w:t>CYBER SECURITY</w:t>
      </w:r>
      <w:bookmarkEnd w:id="1199"/>
    </w:p>
    <w:p w14:paraId="23B3ECD7" w14:textId="77777777" w:rsidR="00E35123" w:rsidRPr="00E35123" w:rsidRDefault="00E35123" w:rsidP="00A71955">
      <w:pPr>
        <w:pStyle w:val="GPSL2numberedclause"/>
      </w:pPr>
      <w:r w:rsidRPr="00E35123">
        <w:t>The Supplier must comply with the require</w:t>
      </w:r>
      <w:r w:rsidR="003568EE">
        <w:t>ments set out in paragraphs 9.1 to 9.4</w:t>
      </w:r>
      <w:r w:rsidR="00AB5DD9">
        <w:t xml:space="preserve"> </w:t>
      </w:r>
      <w:r w:rsidR="0098648F">
        <w:t>of Part A of Framework Schedule 2 (Services and Key Performance Indicators) and ensure that its Sub-Co</w:t>
      </w:r>
      <w:r w:rsidRPr="00E35123">
        <w:t xml:space="preserve">ntractors, where appropriate, comply with those requirements in </w:t>
      </w:r>
      <w:r w:rsidRPr="00673BF1">
        <w:t xml:space="preserve">order to demonstrate </w:t>
      </w:r>
      <w:r w:rsidR="0098648F" w:rsidRPr="00673BF1">
        <w:t>compliance with</w:t>
      </w:r>
      <w:r w:rsidRPr="00673BF1">
        <w:t xml:space="preserve"> the</w:t>
      </w:r>
      <w:r w:rsidRPr="00E35123">
        <w:t xml:space="preserve"> technical requirements prescribed by Cyber Essentials</w:t>
      </w:r>
    </w:p>
    <w:p w14:paraId="23B3ECD8" w14:textId="77777777" w:rsidR="008D0A60" w:rsidRPr="00E35123" w:rsidRDefault="00A657C3" w:rsidP="00A71955">
      <w:pPr>
        <w:pStyle w:val="GPSL1CLAUSEHEADING"/>
      </w:pPr>
      <w:bookmarkStart w:id="1200" w:name="_Toc405548660"/>
      <w:r w:rsidRPr="00E35123">
        <w:t>PUBLICITY AND BRANDING</w:t>
      </w:r>
      <w:bookmarkEnd w:id="1198"/>
      <w:bookmarkEnd w:id="1200"/>
    </w:p>
    <w:p w14:paraId="23B3ECD9" w14:textId="77777777" w:rsidR="008D0A60" w:rsidRDefault="007A5DB9" w:rsidP="00A71955">
      <w:pPr>
        <w:pStyle w:val="GPSL2numberedclause"/>
      </w:pPr>
      <w:r w:rsidRPr="00D03934">
        <w:t>The Supplier shall not:</w:t>
      </w:r>
    </w:p>
    <w:p w14:paraId="23B3ECDA" w14:textId="77777777" w:rsidR="008D0A60" w:rsidRDefault="007A5DB9" w:rsidP="00A71955">
      <w:pPr>
        <w:pStyle w:val="GPSL3numberedclause"/>
      </w:pPr>
      <w:r w:rsidRPr="00D03934">
        <w:t>make any press announcements or publicise this Call Off Contract in any way; or</w:t>
      </w:r>
    </w:p>
    <w:p w14:paraId="23B3ECDB" w14:textId="77777777" w:rsidR="00E13960" w:rsidRDefault="007A5DB9" w:rsidP="00A71955">
      <w:pPr>
        <w:pStyle w:val="GPSL3numberedclause"/>
      </w:pPr>
      <w:r w:rsidRPr="00D03934">
        <w:t xml:space="preserve">use the Customer's name or brand in any promotion or marketing or announcement of orders, </w:t>
      </w:r>
    </w:p>
    <w:p w14:paraId="23B3ECDC" w14:textId="77777777" w:rsidR="00C9243A" w:rsidRDefault="007A5DB9" w:rsidP="00A71955">
      <w:pPr>
        <w:pStyle w:val="GPSL3numberedclause"/>
      </w:pPr>
      <w:proofErr w:type="gramStart"/>
      <w:r w:rsidRPr="00D03934">
        <w:t>without</w:t>
      </w:r>
      <w:proofErr w:type="gramEnd"/>
      <w:r w:rsidRPr="00D03934">
        <w:t xml:space="preserve"> Approval (the decision of the Customer to Approve or not shall not be unreasonably withheld or delayed).</w:t>
      </w:r>
    </w:p>
    <w:p w14:paraId="23B3ECDD" w14:textId="77777777" w:rsidR="008D0A60" w:rsidRDefault="007A5DB9" w:rsidP="00A71955">
      <w:pPr>
        <w:pStyle w:val="GPSL2numberedclause"/>
      </w:pPr>
      <w:bookmarkStart w:id="1201" w:name="_Toc139080615"/>
      <w:r w:rsidRPr="00D03934">
        <w:t xml:space="preserve">Each Party acknowledges to the other that nothing in this Call </w:t>
      </w:r>
      <w:proofErr w:type="gramStart"/>
      <w:r w:rsidRPr="00D03934">
        <w:t>Off</w:t>
      </w:r>
      <w:proofErr w:type="gramEnd"/>
      <w:r w:rsidRPr="00D03934">
        <w:t xml:space="preserve"> Contract either expressly or by implication constitutes an endorsement of any products or services of the other Party (including the</w:t>
      </w:r>
      <w:r w:rsidR="0061644B" w:rsidRPr="00D03934">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01"/>
    </w:p>
    <w:p w14:paraId="23B3ECDE" w14:textId="77777777" w:rsidR="00BB1932" w:rsidRPr="00D03934" w:rsidRDefault="00984C3A" w:rsidP="00A71955">
      <w:pPr>
        <w:pStyle w:val="GPSSectionHeading"/>
        <w:jc w:val="both"/>
      </w:pPr>
      <w:bookmarkStart w:id="1202" w:name="_Toc349229879"/>
      <w:bookmarkStart w:id="1203" w:name="_Toc349230042"/>
      <w:bookmarkStart w:id="1204" w:name="_Toc349230442"/>
      <w:bookmarkStart w:id="1205" w:name="_Toc349231324"/>
      <w:bookmarkStart w:id="1206" w:name="_Toc349232050"/>
      <w:bookmarkStart w:id="1207" w:name="_Toc349232431"/>
      <w:bookmarkStart w:id="1208" w:name="_Toc349233167"/>
      <w:bookmarkStart w:id="1209" w:name="_Toc349233302"/>
      <w:bookmarkStart w:id="1210" w:name="_Toc349233436"/>
      <w:bookmarkStart w:id="1211" w:name="_Toc350503025"/>
      <w:bookmarkStart w:id="1212" w:name="_Toc350504015"/>
      <w:bookmarkStart w:id="1213" w:name="_Toc350506305"/>
      <w:bookmarkStart w:id="1214" w:name="_Toc350506543"/>
      <w:bookmarkStart w:id="1215" w:name="_Toc350506673"/>
      <w:bookmarkStart w:id="1216" w:name="_Toc350506803"/>
      <w:bookmarkStart w:id="1217" w:name="_Toc350506935"/>
      <w:bookmarkStart w:id="1218" w:name="_Toc350507396"/>
      <w:bookmarkStart w:id="1219" w:name="_Toc350507930"/>
      <w:bookmarkStart w:id="1220" w:name="_Toc358671778"/>
      <w:bookmarkStart w:id="1221" w:name="_Toc405548661"/>
      <w:bookmarkStart w:id="1222" w:name="_Ref313369589"/>
      <w:bookmarkStart w:id="1223" w:name="_Toc314810817"/>
      <w:bookmarkStart w:id="1224" w:name="_Toc350503026"/>
      <w:bookmarkStart w:id="1225" w:name="_Toc350504016"/>
      <w:bookmarkStart w:id="1226" w:name="_Toc351710883"/>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r w:rsidRPr="00D03934">
        <w:t>LIABILITY</w:t>
      </w:r>
      <w:r w:rsidR="00E94ECE" w:rsidRPr="00D03934">
        <w:t xml:space="preserve"> </w:t>
      </w:r>
      <w:r w:rsidR="00863962" w:rsidRPr="00863962">
        <w:t>AND INSURANCE</w:t>
      </w:r>
      <w:bookmarkEnd w:id="1220"/>
      <w:bookmarkEnd w:id="1221"/>
    </w:p>
    <w:p w14:paraId="23B3ECDF" w14:textId="77777777" w:rsidR="008D0A60" w:rsidRDefault="00BB1932" w:rsidP="00A71955">
      <w:pPr>
        <w:pStyle w:val="GPSL1CLAUSEHEADING"/>
      </w:pPr>
      <w:bookmarkStart w:id="1227" w:name="_Ref349208791"/>
      <w:bookmarkStart w:id="1228" w:name="_Ref349209217"/>
      <w:bookmarkStart w:id="1229" w:name="_Toc350503028"/>
      <w:bookmarkStart w:id="1230" w:name="_Toc350504018"/>
      <w:bookmarkStart w:id="1231" w:name="_Ref358019456"/>
      <w:bookmarkStart w:id="1232" w:name="_Ref358213217"/>
      <w:bookmarkStart w:id="1233" w:name="_Toc358671779"/>
      <w:bookmarkStart w:id="1234" w:name="_Ref359401355"/>
      <w:bookmarkStart w:id="1235" w:name="_Ref359409122"/>
      <w:bookmarkStart w:id="1236" w:name="_Ref359519940"/>
      <w:bookmarkStart w:id="1237" w:name="_Ref364170094"/>
      <w:bookmarkStart w:id="1238" w:name="_Toc405548662"/>
      <w:r w:rsidRPr="00D03934">
        <w:t>LIABILITY</w:t>
      </w:r>
      <w:bookmarkEnd w:id="1227"/>
      <w:bookmarkEnd w:id="1228"/>
      <w:bookmarkEnd w:id="1229"/>
      <w:bookmarkEnd w:id="1230"/>
      <w:bookmarkEnd w:id="1231"/>
      <w:bookmarkEnd w:id="1232"/>
      <w:bookmarkEnd w:id="1233"/>
      <w:bookmarkEnd w:id="1234"/>
      <w:bookmarkEnd w:id="1235"/>
      <w:bookmarkEnd w:id="1236"/>
      <w:bookmarkEnd w:id="1237"/>
      <w:bookmarkEnd w:id="1238"/>
    </w:p>
    <w:p w14:paraId="23B3ECE0" w14:textId="77777777" w:rsidR="008D0A60" w:rsidRDefault="00AF5831" w:rsidP="00A71955">
      <w:pPr>
        <w:pStyle w:val="GPSL2NumberedBoldHeading"/>
      </w:pPr>
      <w:bookmarkStart w:id="1239" w:name="_Ref379194900"/>
      <w:bookmarkStart w:id="1240" w:name="_Ref349208591"/>
      <w:r w:rsidRPr="00BF6B40">
        <w:t>Unlimited</w:t>
      </w:r>
      <w:r w:rsidRPr="00D03934">
        <w:t xml:space="preserve"> Liability</w:t>
      </w:r>
      <w:bookmarkEnd w:id="1239"/>
    </w:p>
    <w:p w14:paraId="23B3ECE1" w14:textId="77777777" w:rsidR="008D0A60" w:rsidRDefault="00BB1932" w:rsidP="00A71955">
      <w:pPr>
        <w:pStyle w:val="GPSL3numberedclause"/>
      </w:pPr>
      <w:bookmarkStart w:id="1241" w:name="_Ref365630153"/>
      <w:r w:rsidRPr="00D03934">
        <w:t>Neither Party excludes or limits it liability for:</w:t>
      </w:r>
      <w:bookmarkEnd w:id="1240"/>
      <w:bookmarkEnd w:id="1241"/>
    </w:p>
    <w:p w14:paraId="23B3ECE2" w14:textId="77777777" w:rsidR="008D0A60" w:rsidRDefault="00BB1932" w:rsidP="00A71955">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23B3ECE3" w14:textId="77777777" w:rsidR="00C9243A" w:rsidRDefault="00BB1932" w:rsidP="00A71955">
      <w:pPr>
        <w:pStyle w:val="GPSL4numberedclause"/>
      </w:pPr>
      <w:r w:rsidRPr="00D03934">
        <w:t xml:space="preserve">bribery or Fraud by it or its employees; </w:t>
      </w:r>
    </w:p>
    <w:p w14:paraId="23B3ECE4" w14:textId="77777777" w:rsidR="00C9243A" w:rsidRDefault="00BB1932" w:rsidP="00A71955">
      <w:pPr>
        <w:pStyle w:val="GPSL4numberedclause"/>
      </w:pPr>
      <w:r w:rsidRPr="00D03934">
        <w:t>breach of any obligation as to title implied by section 12 of the Sale of Goods Act 1979 or section 2 of the Supply of Goods and Services Act 1982; or</w:t>
      </w:r>
    </w:p>
    <w:p w14:paraId="23B3ECE5" w14:textId="77777777" w:rsidR="00C9243A" w:rsidRDefault="00BB1932" w:rsidP="00A71955">
      <w:pPr>
        <w:pStyle w:val="GPSL4numberedclause"/>
      </w:pPr>
      <w:proofErr w:type="gramStart"/>
      <w:r w:rsidRPr="00D03934">
        <w:t>any</w:t>
      </w:r>
      <w:proofErr w:type="gramEnd"/>
      <w:r w:rsidRPr="00D03934">
        <w:t xml:space="preserve"> liability to the extent it cannot be excluded or limited by Law. </w:t>
      </w:r>
    </w:p>
    <w:p w14:paraId="23B3ECE6" w14:textId="274C6E5C" w:rsidR="008D0A60" w:rsidRDefault="00044CC3" w:rsidP="00A71955">
      <w:pPr>
        <w:pStyle w:val="GPSL3numberedclause"/>
      </w:pPr>
      <w:r>
        <w:t xml:space="preserve">The Supplier does not exclude or limit its liability in respect of the indemnity </w:t>
      </w:r>
      <w:r w:rsidR="00D26AC8">
        <w:t>in C</w:t>
      </w:r>
      <w:r>
        <w:t xml:space="preserve">lause </w:t>
      </w:r>
      <w:r w:rsidR="009F474C">
        <w:fldChar w:fldCharType="begin"/>
      </w:r>
      <w:r w:rsidR="0012411D">
        <w:instrText xml:space="preserve"> REF _Ref358126080 \r \h </w:instrText>
      </w:r>
      <w:r w:rsidR="00A71955">
        <w:instrText xml:space="preserve"> \* MERGEFORMAT </w:instrText>
      </w:r>
      <w:r w:rsidR="009F474C">
        <w:fldChar w:fldCharType="separate"/>
      </w:r>
      <w:r w:rsidR="001439B0">
        <w:t>33.9</w:t>
      </w:r>
      <w:r w:rsidR="009F474C">
        <w:fldChar w:fldCharType="end"/>
      </w:r>
      <w:r w:rsidR="004E7B44">
        <w:t xml:space="preserve"> </w:t>
      </w:r>
      <w:r>
        <w:t xml:space="preserve">(IPR Indemnity) and in each case whether before or after the making of a demand pursuant to the indemnity therein. </w:t>
      </w:r>
    </w:p>
    <w:p w14:paraId="23B3ECE7" w14:textId="77777777" w:rsidR="008D0A60" w:rsidRDefault="00AF5831" w:rsidP="00A71955">
      <w:pPr>
        <w:pStyle w:val="GPSL2NumberedBoldHeading"/>
      </w:pPr>
      <w:bookmarkStart w:id="1242" w:name="_Ref379809616"/>
      <w:bookmarkStart w:id="1243" w:name="_Ref349208712"/>
      <w:r w:rsidRPr="00D03934">
        <w:t>Financial Limits</w:t>
      </w:r>
      <w:bookmarkEnd w:id="1242"/>
    </w:p>
    <w:p w14:paraId="23B3ECE8" w14:textId="3A3292F8" w:rsidR="008D0A60" w:rsidRDefault="00BB1932" w:rsidP="00A71955">
      <w:pPr>
        <w:pStyle w:val="GPSL3numberedclause"/>
      </w:pPr>
      <w:bookmarkStart w:id="1244" w:name="_Ref365630206"/>
      <w:r w:rsidRPr="00D03934">
        <w:t>Subject to Clause</w:t>
      </w:r>
      <w:r w:rsidR="00044CC3">
        <w:t xml:space="preserve"> </w:t>
      </w:r>
      <w:r w:rsidR="009F474C">
        <w:fldChar w:fldCharType="begin"/>
      </w:r>
      <w:r w:rsidR="00044CC3">
        <w:instrText xml:space="preserve"> REF _Ref379194900 \r \h </w:instrText>
      </w:r>
      <w:r w:rsidR="00A71955">
        <w:instrText xml:space="preserve"> \* MERGEFORMAT </w:instrText>
      </w:r>
      <w:r w:rsidR="009F474C">
        <w:fldChar w:fldCharType="separate"/>
      </w:r>
      <w:r w:rsidR="001439B0">
        <w:t>37.1</w:t>
      </w:r>
      <w:r w:rsidR="009F474C">
        <w:fldChar w:fldCharType="end"/>
      </w:r>
      <w:r w:rsidR="00D90761" w:rsidRPr="00D03934">
        <w:t xml:space="preserve"> (Unlimited Liability)</w:t>
      </w:r>
      <w:r w:rsidRPr="00D03934">
        <w:t>, the Supplier’s total aggregate liability</w:t>
      </w:r>
      <w:r w:rsidR="00AA4D54" w:rsidRPr="00D03934">
        <w:t>:</w:t>
      </w:r>
      <w:bookmarkEnd w:id="1244"/>
    </w:p>
    <w:p w14:paraId="23B3ECE9" w14:textId="77777777" w:rsidR="00C9243A" w:rsidRDefault="00E54FEA" w:rsidP="00A71955">
      <w:pPr>
        <w:pStyle w:val="GPSL4numberedclause"/>
      </w:pPr>
      <w:bookmarkStart w:id="1245" w:name="_Ref359346645"/>
      <w:r w:rsidRPr="00D03934">
        <w:t>in respect of all</w:t>
      </w:r>
      <w:r w:rsidR="00C416A4" w:rsidRPr="00D03934">
        <w:t>:</w:t>
      </w:r>
      <w:bookmarkEnd w:id="1245"/>
    </w:p>
    <w:p w14:paraId="23B3ECEA" w14:textId="77777777" w:rsidR="008D0A60" w:rsidRDefault="00C416A4" w:rsidP="00A71955">
      <w:pPr>
        <w:pStyle w:val="GPSL5numberedclause"/>
      </w:pPr>
      <w:r w:rsidRPr="00D03934">
        <w:t>Service Credits; and</w:t>
      </w:r>
    </w:p>
    <w:p w14:paraId="23B3ECEB" w14:textId="77777777" w:rsidR="006E1C35" w:rsidRDefault="00C416A4" w:rsidP="00A71955">
      <w:pPr>
        <w:pStyle w:val="GPSL5numberedclause"/>
      </w:pPr>
      <w:r w:rsidRPr="00D03934">
        <w:t>Compensation for Critical Service Level Failure;</w:t>
      </w:r>
    </w:p>
    <w:p w14:paraId="23B3ECEC" w14:textId="77777777" w:rsidR="008D0A60" w:rsidRDefault="00C416A4" w:rsidP="00A71955">
      <w:pPr>
        <w:pStyle w:val="GPSL4indent"/>
        <w:ind w:left="2835"/>
      </w:pPr>
      <w:proofErr w:type="gramStart"/>
      <w:r w:rsidRPr="00D03934">
        <w:t>incurred</w:t>
      </w:r>
      <w:proofErr w:type="gramEnd"/>
      <w:r w:rsidRPr="00D03934">
        <w:t xml:space="preserve"> in any </w:t>
      </w:r>
      <w:r w:rsidRPr="00751CD9">
        <w:t>rolling</w:t>
      </w:r>
      <w:r w:rsidRPr="00D03934">
        <w:t xml:space="preserve"> period of 12 Months shall be subject in aggregate to the Service Credit Cap;</w:t>
      </w:r>
      <w:bookmarkEnd w:id="1243"/>
    </w:p>
    <w:p w14:paraId="23B3ECED" w14:textId="77777777" w:rsidR="008D0A60" w:rsidRDefault="00C416A4" w:rsidP="00A71955">
      <w:pPr>
        <w:pStyle w:val="GPSL4numberedclause"/>
      </w:pPr>
      <w:bookmarkStart w:id="1246"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46"/>
    </w:p>
    <w:p w14:paraId="23B3ECEE" w14:textId="77777777" w:rsidR="008D0A60" w:rsidRDefault="00BB1932" w:rsidP="00A71955">
      <w:pPr>
        <w:pStyle w:val="GPSL5numberedclause"/>
      </w:pPr>
      <w:bookmarkStart w:id="1247"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w:t>
      </w:r>
      <w:r w:rsidRPr="00601898">
        <w:t xml:space="preserve">Contract Year, the </w:t>
      </w:r>
      <w:r w:rsidR="00D04DC6" w:rsidRPr="00601898">
        <w:t>higher</w:t>
      </w:r>
      <w:r w:rsidRPr="00601898">
        <w:t xml:space="preserve"> of </w:t>
      </w:r>
      <w:r w:rsidR="00351B09" w:rsidRPr="00601898">
        <w:t>one</w:t>
      </w:r>
      <w:r w:rsidRPr="00601898">
        <w:t xml:space="preserve"> million pounds (£</w:t>
      </w:r>
      <w:r w:rsidR="005C5239" w:rsidRPr="00601898">
        <w:t>1</w:t>
      </w:r>
      <w:r w:rsidR="00601898" w:rsidRPr="00601898">
        <w:t>,000,000)</w:t>
      </w:r>
      <w:r w:rsidRPr="00601898">
        <w:t xml:space="preserve"> </w:t>
      </w:r>
      <w:r w:rsidR="00D04DC6" w:rsidRPr="00601898">
        <w:t xml:space="preserve">and </w:t>
      </w:r>
      <w:r w:rsidRPr="00601898">
        <w:t xml:space="preserve">a sum equal to one hundred and </w:t>
      </w:r>
      <w:r w:rsidR="005C5239" w:rsidRPr="00601898">
        <w:t>fifty</w:t>
      </w:r>
      <w:r w:rsidRPr="00601898">
        <w:t xml:space="preserve"> per cent (1</w:t>
      </w:r>
      <w:r w:rsidR="005C5239" w:rsidRPr="00601898">
        <w:t>50</w:t>
      </w:r>
      <w:r w:rsidR="00601898" w:rsidRPr="00601898">
        <w:t>%)</w:t>
      </w:r>
      <w:r w:rsidRPr="00601898">
        <w:t xml:space="preserve"> of the Estimated Year 1 Call Off Contract Charges;</w:t>
      </w:r>
      <w:bookmarkEnd w:id="1247"/>
    </w:p>
    <w:p w14:paraId="23B3ECEF" w14:textId="77777777" w:rsidR="00C9243A" w:rsidRDefault="00BB1932" w:rsidP="00A71955">
      <w:pPr>
        <w:pStyle w:val="GPSL5numberedclause"/>
      </w:pPr>
      <w:bookmarkStart w:id="1248" w:name="_Ref379451180"/>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w:t>
      </w:r>
      <w:r w:rsidRPr="00601898">
        <w:t xml:space="preserve">Off Contract Period, the </w:t>
      </w:r>
      <w:r w:rsidR="00D04DC6" w:rsidRPr="00601898">
        <w:t>higher</w:t>
      </w:r>
      <w:r w:rsidRPr="00601898">
        <w:t xml:space="preserve"> of </w:t>
      </w:r>
      <w:r w:rsidR="00351B09" w:rsidRPr="00601898">
        <w:t>one</w:t>
      </w:r>
      <w:r w:rsidRPr="00601898">
        <w:t xml:space="preserve"> million  pounds (£</w:t>
      </w:r>
      <w:r w:rsidR="00D04DC6" w:rsidRPr="00601898">
        <w:t>1</w:t>
      </w:r>
      <w:r w:rsidR="00601898" w:rsidRPr="00601898">
        <w:t>,000,000)</w:t>
      </w:r>
      <w:r w:rsidRPr="00601898">
        <w:t xml:space="preserve"> in each </w:t>
      </w:r>
      <w:r w:rsidR="00026ECA" w:rsidRPr="00601898">
        <w:t xml:space="preserve">such </w:t>
      </w:r>
      <w:r w:rsidRPr="00601898">
        <w:t xml:space="preserve">Call Off Contract Year </w:t>
      </w:r>
      <w:r w:rsidR="00D04DC6" w:rsidRPr="00601898">
        <w:t>and</w:t>
      </w:r>
      <w:r w:rsidRPr="00601898">
        <w:t xml:space="preserve"> a</w:t>
      </w:r>
      <w:r w:rsidR="00026ECA" w:rsidRPr="00601898">
        <w:t xml:space="preserve"> sum</w:t>
      </w:r>
      <w:r w:rsidRPr="00601898">
        <w:t xml:space="preserve"> equal to </w:t>
      </w:r>
      <w:r w:rsidR="00D04DC6" w:rsidRPr="00601898">
        <w:t>one</w:t>
      </w:r>
      <w:r w:rsidRPr="00601898">
        <w:t xml:space="preserve"> hundred and </w:t>
      </w:r>
      <w:r w:rsidR="00D04DC6" w:rsidRPr="00601898">
        <w:t>fifty</w:t>
      </w:r>
      <w:r w:rsidRPr="00601898">
        <w:t xml:space="preserve"> percent (1</w:t>
      </w:r>
      <w:r w:rsidR="00D04DC6" w:rsidRPr="00601898">
        <w:t>50</w:t>
      </w:r>
      <w:r w:rsidR="00601898" w:rsidRPr="00601898">
        <w:t>%)</w:t>
      </w:r>
      <w:r w:rsidRPr="00D03934">
        <w:t xml:space="preserve"> of the Call Off Contract Charges payable </w:t>
      </w:r>
      <w:r w:rsidR="00E43CF6" w:rsidRPr="00D03934">
        <w:t xml:space="preserve">to the Supplier </w:t>
      </w:r>
      <w:r w:rsidRPr="00D03934">
        <w:t xml:space="preserve">under this Call Off Contract in the previous Call Off Contract Year; </w:t>
      </w:r>
      <w:r w:rsidR="00D04DC6" w:rsidRPr="00D03934">
        <w:t>and</w:t>
      </w:r>
      <w:bookmarkEnd w:id="1248"/>
    </w:p>
    <w:p w14:paraId="23B3ECF0" w14:textId="77777777" w:rsidR="00C9243A" w:rsidRDefault="00BB1932" w:rsidP="00A71955">
      <w:pPr>
        <w:pStyle w:val="GPSL5numberedclause"/>
      </w:pPr>
      <w:bookmarkStart w:id="1249" w:name="_Ref379451226"/>
      <w:r w:rsidRPr="00D03934">
        <w:t>in re</w:t>
      </w:r>
      <w:r w:rsidR="00BF1281" w:rsidRPr="00D03934">
        <w:t xml:space="preserve">lation to </w:t>
      </w:r>
      <w:r w:rsidRPr="00D03934">
        <w:t>a</w:t>
      </w:r>
      <w:r w:rsidR="00F34A94" w:rsidRPr="00D03934">
        <w:t>ny</w:t>
      </w:r>
      <w:r w:rsidRPr="00D03934">
        <w:t xml:space="preserve"> </w:t>
      </w:r>
      <w:r w:rsidR="00FB3370" w:rsidRPr="00D03934">
        <w:t>D</w:t>
      </w:r>
      <w:r w:rsidRPr="00D03934">
        <w:t xml:space="preserve">efaults occurring </w:t>
      </w:r>
      <w:r w:rsidR="00026ECA" w:rsidRPr="00D03934">
        <w:t xml:space="preserve">in each Call Off Contract Year that commences </w:t>
      </w:r>
      <w:r w:rsidRPr="00D03934">
        <w:t xml:space="preserve">after the end of the Call Off Contract Period, </w:t>
      </w:r>
      <w:r w:rsidRPr="00601898">
        <w:t xml:space="preserve">the </w:t>
      </w:r>
      <w:r w:rsidR="00D04DC6" w:rsidRPr="00601898">
        <w:t>higher</w:t>
      </w:r>
      <w:r w:rsidRPr="00601898">
        <w:t xml:space="preserve"> of </w:t>
      </w:r>
      <w:r w:rsidR="00351B09" w:rsidRPr="00601898">
        <w:t>one</w:t>
      </w:r>
      <w:r w:rsidRPr="00601898">
        <w:t xml:space="preserve"> million pounds (£</w:t>
      </w:r>
      <w:r w:rsidR="00D04DC6" w:rsidRPr="00601898">
        <w:t>1</w:t>
      </w:r>
      <w:r w:rsidRPr="00601898">
        <w:t xml:space="preserve">,000,000) in each </w:t>
      </w:r>
      <w:r w:rsidR="00026ECA" w:rsidRPr="00601898">
        <w:t xml:space="preserve">such Call Off Contract </w:t>
      </w:r>
      <w:r w:rsidRPr="00601898">
        <w:t xml:space="preserve">Year </w:t>
      </w:r>
      <w:r w:rsidR="00D04DC6" w:rsidRPr="00601898">
        <w:t>and</w:t>
      </w:r>
      <w:r w:rsidRPr="00601898">
        <w:t xml:space="preserve"> a</w:t>
      </w:r>
      <w:r w:rsidR="00026ECA" w:rsidRPr="00601898">
        <w:t xml:space="preserve"> sum</w:t>
      </w:r>
      <w:r w:rsidRPr="00601898">
        <w:t xml:space="preserve"> equal to </w:t>
      </w:r>
      <w:r w:rsidR="00D04DC6" w:rsidRPr="00601898">
        <w:t>one</w:t>
      </w:r>
      <w:r w:rsidRPr="00601898">
        <w:t xml:space="preserve"> hundred and </w:t>
      </w:r>
      <w:r w:rsidR="00D04DC6" w:rsidRPr="00601898">
        <w:t>fifty</w:t>
      </w:r>
      <w:r w:rsidRPr="00601898">
        <w:t xml:space="preserve"> percent (1</w:t>
      </w:r>
      <w:r w:rsidR="00D04DC6" w:rsidRPr="00601898">
        <w:t>50</w:t>
      </w:r>
      <w:r w:rsidR="00601898" w:rsidRPr="00601898">
        <w:t>%)</w:t>
      </w:r>
      <w:r w:rsidRPr="00601898">
        <w:t xml:space="preserve"> of</w:t>
      </w:r>
      <w:r w:rsidRPr="00D03934">
        <w:t xml:space="preserve">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49"/>
    </w:p>
    <w:p w14:paraId="23B3ECF1" w14:textId="5B979AAA" w:rsidR="008D0A60" w:rsidRDefault="00D04DC6" w:rsidP="00A71955">
      <w:pPr>
        <w:pStyle w:val="GPSL3numberedclause"/>
      </w:pPr>
      <w:bookmarkStart w:id="1250" w:name="_Ref358366950"/>
      <w:r w:rsidRPr="00D03934">
        <w:t>Subject to Clause</w:t>
      </w:r>
      <w:r w:rsidR="00DD247D" w:rsidRPr="00D03934">
        <w:t>s</w:t>
      </w:r>
      <w:r w:rsidRPr="00D03934">
        <w:t xml:space="preserve"> </w:t>
      </w:r>
      <w:r w:rsidR="009F474C">
        <w:fldChar w:fldCharType="begin"/>
      </w:r>
      <w:r w:rsidR="007920E1">
        <w:instrText xml:space="preserve"> REF _Ref379194900 \r \h </w:instrText>
      </w:r>
      <w:r w:rsidR="00A71955">
        <w:instrText xml:space="preserve"> \* MERGEFORMAT </w:instrText>
      </w:r>
      <w:r w:rsidR="009F474C">
        <w:fldChar w:fldCharType="separate"/>
      </w:r>
      <w:r w:rsidR="001439B0">
        <w:t>37.1</w:t>
      </w:r>
      <w:r w:rsidR="009F474C">
        <w:fldChar w:fldCharType="end"/>
      </w:r>
      <w:r w:rsidR="00D90761" w:rsidRPr="00D03934">
        <w:t xml:space="preserve"> (Unlimited Liability)</w:t>
      </w:r>
      <w:r w:rsidR="00152AB3" w:rsidRPr="00D03934">
        <w:t xml:space="preserve"> and</w:t>
      </w:r>
      <w:r w:rsidR="00DD247D" w:rsidRPr="00D03934">
        <w:t xml:space="preserve"> </w:t>
      </w:r>
      <w:r w:rsidR="009F474C">
        <w:fldChar w:fldCharType="begin"/>
      </w:r>
      <w:r w:rsidR="007920E1">
        <w:instrText xml:space="preserve"> REF _Ref379809616 \r \h </w:instrText>
      </w:r>
      <w:r w:rsidR="00A71955">
        <w:instrText xml:space="preserve"> \* MERGEFORMAT </w:instrText>
      </w:r>
      <w:r w:rsidR="009F474C">
        <w:fldChar w:fldCharType="separate"/>
      </w:r>
      <w:r w:rsidR="001439B0">
        <w:t>37.2</w:t>
      </w:r>
      <w:r w:rsidR="009F474C">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50"/>
    </w:p>
    <w:p w14:paraId="23B3ECF2" w14:textId="77777777" w:rsidR="008D0A60" w:rsidRDefault="00F34A94" w:rsidP="00A71955">
      <w:pPr>
        <w:pStyle w:val="GPSL4numberedclause"/>
      </w:pPr>
      <w:bookmarkStart w:id="1251"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51"/>
      <w:r w:rsidRPr="00D03934">
        <w:t xml:space="preserve"> </w:t>
      </w:r>
    </w:p>
    <w:p w14:paraId="23B3ECF3" w14:textId="77777777" w:rsidR="00C9243A" w:rsidRDefault="00BF6A49" w:rsidP="00A71955">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23B3ECF4" w14:textId="77777777" w:rsidR="00C9243A" w:rsidRDefault="00F34A94" w:rsidP="00A7195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23B3ECF5" w14:textId="77777777" w:rsidR="008D0A60" w:rsidRDefault="00646553" w:rsidP="00A71955">
      <w:pPr>
        <w:pStyle w:val="GPSL2NumberedBoldHeading"/>
      </w:pPr>
      <w:bookmarkStart w:id="1252" w:name="_Ref379809764"/>
      <w:bookmarkStart w:id="1253" w:name="_Ref349208719"/>
      <w:bookmarkStart w:id="1254" w:name="_Ref359343869"/>
      <w:r w:rsidRPr="00E83273">
        <w:t>Non-recoverable Losses</w:t>
      </w:r>
      <w:bookmarkEnd w:id="1252"/>
    </w:p>
    <w:p w14:paraId="23B3ECF6" w14:textId="621540E0" w:rsidR="008D0A60" w:rsidRDefault="00BB1932" w:rsidP="00A71955">
      <w:pPr>
        <w:pStyle w:val="GPSL3numberedclause"/>
      </w:pPr>
      <w:bookmarkStart w:id="1255" w:name="_Ref365630293"/>
      <w:r w:rsidRPr="00D03934">
        <w:t>Subject to Clause </w:t>
      </w:r>
      <w:r w:rsidR="009F474C">
        <w:fldChar w:fldCharType="begin"/>
      </w:r>
      <w:r w:rsidR="007920E1">
        <w:instrText xml:space="preserve"> REF _Ref379194900 \r \h </w:instrText>
      </w:r>
      <w:r w:rsidR="00A71955">
        <w:instrText xml:space="preserve"> \* MERGEFORMAT </w:instrText>
      </w:r>
      <w:r w:rsidR="009F474C">
        <w:fldChar w:fldCharType="separate"/>
      </w:r>
      <w:r w:rsidR="001439B0">
        <w:t>37.1</w:t>
      </w:r>
      <w:r w:rsidR="009F474C">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56" w:name="_Ref311654962"/>
      <w:r w:rsidRPr="00D03934">
        <w:t>y:</w:t>
      </w:r>
      <w:bookmarkEnd w:id="1253"/>
      <w:bookmarkEnd w:id="1254"/>
      <w:bookmarkEnd w:id="1255"/>
      <w:bookmarkEnd w:id="1256"/>
    </w:p>
    <w:p w14:paraId="23B3ECF7" w14:textId="77777777" w:rsidR="008D0A60" w:rsidRDefault="001A3D9D" w:rsidP="00A71955">
      <w:pPr>
        <w:pStyle w:val="GPSL4numberedclause"/>
      </w:pPr>
      <w:r w:rsidRPr="00D03934">
        <w:t xml:space="preserve">indirect, special or consequential Loss; </w:t>
      </w:r>
      <w:bookmarkStart w:id="1257" w:name="_Ref358897951"/>
    </w:p>
    <w:bookmarkEnd w:id="1257"/>
    <w:p w14:paraId="23B3ECF8" w14:textId="77777777" w:rsidR="00C9243A" w:rsidRDefault="001A3D9D" w:rsidP="00A71955">
      <w:pPr>
        <w:pStyle w:val="GPSL4numberedclause"/>
      </w:pPr>
      <w:proofErr w:type="gramStart"/>
      <w:r w:rsidRPr="00D03934">
        <w:t>loss</w:t>
      </w:r>
      <w:proofErr w:type="gramEnd"/>
      <w:r w:rsidRPr="00D03934">
        <w:t xml:space="preserve"> of profits, turnover, </w:t>
      </w:r>
      <w:r w:rsidR="00A523C2" w:rsidRPr="00D03934">
        <w:t xml:space="preserve">savings, </w:t>
      </w:r>
      <w:r w:rsidRPr="00D03934">
        <w:t>business opportunities or damage to goodwill (in each case whether direct or indirect).</w:t>
      </w:r>
    </w:p>
    <w:p w14:paraId="23B3ECF9" w14:textId="77777777" w:rsidR="008D0A60" w:rsidRDefault="00646553" w:rsidP="00A71955">
      <w:pPr>
        <w:pStyle w:val="GPSL2NumberedBoldHeading"/>
      </w:pPr>
      <w:bookmarkStart w:id="1258" w:name="_Ref349208726"/>
      <w:r w:rsidRPr="00D03934">
        <w:t>Recoverable Losses</w:t>
      </w:r>
    </w:p>
    <w:p w14:paraId="23B3ECFA" w14:textId="53BD17E4" w:rsidR="008D0A60" w:rsidRDefault="001A3D9D" w:rsidP="00A71955">
      <w:pPr>
        <w:pStyle w:val="GPSL3numberedclause"/>
      </w:pPr>
      <w:r w:rsidRPr="00D03934">
        <w:t>Subject to Claus</w:t>
      </w:r>
      <w:r w:rsidR="006A6D08" w:rsidRPr="00D03934">
        <w:t>e</w:t>
      </w:r>
      <w:r w:rsidR="00D90761" w:rsidRPr="00D03934">
        <w:t xml:space="preserve"> </w:t>
      </w:r>
      <w:r w:rsidR="009F474C">
        <w:fldChar w:fldCharType="begin"/>
      </w:r>
      <w:r w:rsidR="004B4214">
        <w:instrText xml:space="preserve"> REF _Ref379809616 \r \h </w:instrText>
      </w:r>
      <w:r w:rsidR="00A71955">
        <w:instrText xml:space="preserve"> \* MERGEFORMAT </w:instrText>
      </w:r>
      <w:r w:rsidR="009F474C">
        <w:fldChar w:fldCharType="separate"/>
      </w:r>
      <w:r w:rsidR="001439B0">
        <w:t>37.2</w:t>
      </w:r>
      <w:r w:rsidR="009F474C">
        <w:fldChar w:fldCharType="end"/>
      </w:r>
      <w:r w:rsidR="00D90761" w:rsidRPr="00D03934">
        <w:t xml:space="preserve"> (Financial Limits)</w:t>
      </w:r>
      <w:r w:rsidR="009D774D" w:rsidRPr="00D03934">
        <w:t>, and notwithstanding Clause</w:t>
      </w:r>
      <w:r w:rsidR="00D90761" w:rsidRPr="00D03934">
        <w:t xml:space="preserve"> </w:t>
      </w:r>
      <w:r w:rsidR="009F474C">
        <w:fldChar w:fldCharType="begin"/>
      </w:r>
      <w:r w:rsidR="004B4214">
        <w:instrText xml:space="preserve"> REF _Ref379809764 \r \h </w:instrText>
      </w:r>
      <w:r w:rsidR="00A71955">
        <w:instrText xml:space="preserve"> \* MERGEFORMAT </w:instrText>
      </w:r>
      <w:r w:rsidR="009F474C">
        <w:fldChar w:fldCharType="separate"/>
      </w:r>
      <w:r w:rsidR="001439B0">
        <w:t>37.3</w:t>
      </w:r>
      <w:r w:rsidR="009F474C">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58"/>
    </w:p>
    <w:p w14:paraId="23B3ECFB" w14:textId="77777777" w:rsidR="008D0A60" w:rsidRDefault="009D774D" w:rsidP="00A71955">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23B3ECFC" w14:textId="77777777" w:rsidR="00C9243A" w:rsidRDefault="009D774D" w:rsidP="00A71955">
      <w:pPr>
        <w:pStyle w:val="GPSL4numberedclause"/>
      </w:pPr>
      <w:r w:rsidRPr="00D03934">
        <w:t xml:space="preserve">any wasted expenditure or charges; </w:t>
      </w:r>
    </w:p>
    <w:p w14:paraId="23B3ECFD" w14:textId="77777777" w:rsidR="00C9243A" w:rsidRDefault="009D774D" w:rsidP="00A71955">
      <w:pPr>
        <w:pStyle w:val="GPSL4numberedclause"/>
      </w:pPr>
      <w:r w:rsidRPr="00D03934">
        <w:t xml:space="preserve">the additional cost of procuring Replacement </w:t>
      </w:r>
      <w:r w:rsidR="00BD4CA2" w:rsidRPr="00D03934">
        <w:t xml:space="preserve">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Services </w:t>
      </w:r>
      <w:r w:rsidRPr="00D03934">
        <w:t>and/or replacement Deliverables above those which would have been</w:t>
      </w:r>
      <w:r w:rsidR="00D1653F" w:rsidRPr="00D03934">
        <w:t xml:space="preserve"> payable under this Call Off Contract; </w:t>
      </w:r>
    </w:p>
    <w:p w14:paraId="23B3ECFE" w14:textId="77777777" w:rsidR="00C9243A" w:rsidRDefault="00D1653F" w:rsidP="00A71955">
      <w:pPr>
        <w:pStyle w:val="GPSL4numberedclause"/>
      </w:pPr>
      <w:r w:rsidRPr="00D03934">
        <w:t>any compensation or interest paid to a third party by the Customer;</w:t>
      </w:r>
      <w:r w:rsidR="00A523C2" w:rsidRPr="00D03934">
        <w:t xml:space="preserve"> and</w:t>
      </w:r>
    </w:p>
    <w:p w14:paraId="23B3ECFF" w14:textId="77777777" w:rsidR="00C9243A" w:rsidRDefault="00D1653F" w:rsidP="00A71955">
      <w:pPr>
        <w:pStyle w:val="GPSL4numberedclause"/>
      </w:pPr>
      <w:proofErr w:type="gramStart"/>
      <w:r w:rsidRPr="00D03934">
        <w:t>any</w:t>
      </w:r>
      <w:proofErr w:type="gramEnd"/>
      <w:r w:rsidRPr="00D03934">
        <w:t xml:space="preserve"> fine, penalty or costs incurred by the Customer pursuant to Law</w:t>
      </w:r>
      <w:r w:rsidR="00A523C2" w:rsidRPr="00D03934">
        <w:t>.</w:t>
      </w:r>
      <w:r w:rsidRPr="00D03934">
        <w:t xml:space="preserve"> </w:t>
      </w:r>
    </w:p>
    <w:p w14:paraId="23B3ED00" w14:textId="77777777" w:rsidR="008D0A60" w:rsidRDefault="00646553" w:rsidP="00A71955">
      <w:pPr>
        <w:pStyle w:val="GPSL2NumberedBoldHeading"/>
      </w:pPr>
      <w:r w:rsidRPr="00D03934">
        <w:t>Miscellaneous</w:t>
      </w:r>
    </w:p>
    <w:p w14:paraId="23B3ED01" w14:textId="77777777" w:rsidR="00C9243A" w:rsidRDefault="008416FB" w:rsidP="00A71955">
      <w:pPr>
        <w:pStyle w:val="GPSL3numberedclause"/>
      </w:pPr>
      <w:r w:rsidRPr="00D03934">
        <w:t>Each Party shall use all reasonable endeavours to mitigate any loss or damage suffered arising out of or in connection with</w:t>
      </w:r>
      <w:r w:rsidR="00784DCB" w:rsidRPr="00D03934">
        <w:t xml:space="preserve"> this Call </w:t>
      </w:r>
      <w:proofErr w:type="gramStart"/>
      <w:r w:rsidR="00784DCB" w:rsidRPr="00D03934">
        <w:t>Off</w:t>
      </w:r>
      <w:proofErr w:type="gramEnd"/>
      <w:r w:rsidR="00784DCB" w:rsidRPr="00D03934">
        <w:t xml:space="preserve"> Contract. </w:t>
      </w:r>
      <w:r w:rsidR="00BB1932" w:rsidRPr="00D03934">
        <w:t xml:space="preserve"> </w:t>
      </w:r>
    </w:p>
    <w:p w14:paraId="23B3ED02" w14:textId="184A62D1" w:rsidR="00C9243A" w:rsidRDefault="00152AB3" w:rsidP="00A71955">
      <w:pPr>
        <w:pStyle w:val="GPSL3numberedclause"/>
      </w:pPr>
      <w:r w:rsidRPr="00D03934">
        <w:t>Any Deductions shall not be taken into consideration when calculating the Supplier’s liability under Clause</w:t>
      </w:r>
      <w:r w:rsidR="00D90761" w:rsidRPr="00D03934">
        <w:t xml:space="preserve"> </w:t>
      </w:r>
      <w:r w:rsidR="009F474C">
        <w:fldChar w:fldCharType="begin"/>
      </w:r>
      <w:r w:rsidR="004B4214">
        <w:instrText xml:space="preserve"> REF _Ref379809616 \r \h </w:instrText>
      </w:r>
      <w:r w:rsidR="00A71955">
        <w:instrText xml:space="preserve"> \* MERGEFORMAT </w:instrText>
      </w:r>
      <w:r w:rsidR="009F474C">
        <w:fldChar w:fldCharType="separate"/>
      </w:r>
      <w:r w:rsidR="001439B0">
        <w:t>37.2</w:t>
      </w:r>
      <w:r w:rsidR="009F474C">
        <w:fldChar w:fldCharType="end"/>
      </w:r>
      <w:r w:rsidR="00D90761" w:rsidRPr="00D03934">
        <w:t xml:space="preserve"> (Financial Limits)</w:t>
      </w:r>
      <w:r w:rsidRPr="00D03934">
        <w:t>.</w:t>
      </w:r>
    </w:p>
    <w:p w14:paraId="23B3ED03" w14:textId="77777777" w:rsidR="00BB1932" w:rsidRPr="00647B03" w:rsidRDefault="00863962" w:rsidP="00A71955">
      <w:pPr>
        <w:pStyle w:val="GPSL1CLAUSEHEADING"/>
      </w:pPr>
      <w:bookmarkStart w:id="1259" w:name="_Ref313372018"/>
      <w:bookmarkStart w:id="1260" w:name="_Toc350503029"/>
      <w:bookmarkStart w:id="1261" w:name="_Toc350504019"/>
      <w:bookmarkStart w:id="1262" w:name="_Toc358671782"/>
      <w:bookmarkStart w:id="1263" w:name="_Toc405548663"/>
      <w:r w:rsidRPr="00863962">
        <w:t>INSURANCE</w:t>
      </w:r>
      <w:bookmarkEnd w:id="1259"/>
      <w:bookmarkEnd w:id="1260"/>
      <w:bookmarkEnd w:id="1261"/>
      <w:bookmarkEnd w:id="1262"/>
      <w:bookmarkEnd w:id="1263"/>
    </w:p>
    <w:p w14:paraId="23B3ED04" w14:textId="78BDAF5C" w:rsidR="00647B03" w:rsidRDefault="00647B03" w:rsidP="00A71955">
      <w:pPr>
        <w:pStyle w:val="GPSL2numberedclause"/>
      </w:pPr>
      <w:bookmarkStart w:id="1264" w:name="_Ref349208815"/>
      <w:r>
        <w:t xml:space="preserve">This Clause </w:t>
      </w:r>
      <w:r w:rsidR="009F474C">
        <w:fldChar w:fldCharType="begin"/>
      </w:r>
      <w:r w:rsidR="00F51EF1">
        <w:instrText xml:space="preserve"> REF _Ref313372018 \w \h </w:instrText>
      </w:r>
      <w:r w:rsidR="00A71955">
        <w:instrText xml:space="preserve"> \* MERGEFORMAT </w:instrText>
      </w:r>
      <w:r w:rsidR="009F474C">
        <w:fldChar w:fldCharType="separate"/>
      </w:r>
      <w:r w:rsidR="001439B0">
        <w:t>38</w:t>
      </w:r>
      <w:r w:rsidR="009F474C">
        <w:fldChar w:fldCharType="end"/>
      </w:r>
      <w:r w:rsidR="00F51EF1">
        <w:t xml:space="preserve"> will only apply where specified in the Order Form or elsewhere in this Call </w:t>
      </w:r>
      <w:proofErr w:type="gramStart"/>
      <w:r w:rsidR="00F51EF1">
        <w:t>Off</w:t>
      </w:r>
      <w:proofErr w:type="gramEnd"/>
      <w:r w:rsidR="00F51EF1">
        <w:t xml:space="preserve"> Contract. </w:t>
      </w:r>
    </w:p>
    <w:p w14:paraId="23B3ED05" w14:textId="77777777" w:rsidR="00BB1932" w:rsidRDefault="00863962" w:rsidP="00A71955">
      <w:pPr>
        <w:pStyle w:val="GPSL2numberedclause"/>
      </w:pPr>
      <w:bookmarkStart w:id="1265" w:name="_Ref379302630"/>
      <w:r w:rsidRPr="00863962">
        <w:t>Notwithstanding any benefit to the Customer of the policy or policies of insurance referred to in Clause 28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64"/>
      <w:bookmarkEnd w:id="1265"/>
    </w:p>
    <w:p w14:paraId="23B3ED06" w14:textId="1FFD488C" w:rsidR="00556556" w:rsidRPr="00647B03" w:rsidRDefault="00556556" w:rsidP="00A71955">
      <w:pPr>
        <w:pStyle w:val="GPSL2numberedclause"/>
      </w:pPr>
      <w:r>
        <w:t xml:space="preserve">Without limitation to the generality of Clause </w:t>
      </w:r>
      <w:r w:rsidR="009F474C">
        <w:fldChar w:fldCharType="begin"/>
      </w:r>
      <w:r>
        <w:instrText xml:space="preserve"> REF _Ref379302630 \w \h </w:instrText>
      </w:r>
      <w:r w:rsidR="00A71955">
        <w:instrText xml:space="preserve"> \* MERGEFORMAT </w:instrText>
      </w:r>
      <w:r w:rsidR="009F474C">
        <w:fldChar w:fldCharType="separate"/>
      </w:r>
      <w:r w:rsidR="001439B0">
        <w:t>38.2</w:t>
      </w:r>
      <w:r w:rsidR="009F474C">
        <w:fldChar w:fldCharType="end"/>
      </w:r>
      <w:r>
        <w:t xml:space="preserve"> the Supplier shall ensure that it maintains the policy or policies of insurance as are stipulated in the Order Form or elsewhere in this Call </w:t>
      </w:r>
      <w:proofErr w:type="gramStart"/>
      <w:r>
        <w:t>Off</w:t>
      </w:r>
      <w:proofErr w:type="gramEnd"/>
      <w:r>
        <w:t xml:space="preserve"> Contract. </w:t>
      </w:r>
    </w:p>
    <w:p w14:paraId="23B3ED07" w14:textId="52D4DA88" w:rsidR="00BB1932" w:rsidRPr="00647B03" w:rsidRDefault="00863962" w:rsidP="00A7195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9F474C">
        <w:fldChar w:fldCharType="begin"/>
      </w:r>
      <w:r w:rsidR="00556556">
        <w:instrText xml:space="preserve"> REF _Ref313372018 \w \h </w:instrText>
      </w:r>
      <w:r w:rsidR="00A71955">
        <w:instrText xml:space="preserve"> \* MERGEFORMAT </w:instrText>
      </w:r>
      <w:r w:rsidR="009F474C">
        <w:fldChar w:fldCharType="separate"/>
      </w:r>
      <w:r w:rsidR="001439B0">
        <w:t>38</w:t>
      </w:r>
      <w:r w:rsidR="009F474C">
        <w:fldChar w:fldCharType="end"/>
      </w:r>
      <w:r w:rsidR="00556556">
        <w:t xml:space="preserve"> </w:t>
      </w:r>
      <w:r w:rsidRPr="00863962">
        <w:t xml:space="preserve">for six (6) years after the Call </w:t>
      </w:r>
      <w:proofErr w:type="gramStart"/>
      <w:r w:rsidRPr="00863962">
        <w:t>Off</w:t>
      </w:r>
      <w:proofErr w:type="gramEnd"/>
      <w:r w:rsidRPr="00863962">
        <w:t xml:space="preserve"> Expiry Date.</w:t>
      </w:r>
    </w:p>
    <w:p w14:paraId="23B3ED08" w14:textId="4AD06BAC" w:rsidR="00BB1932" w:rsidRPr="00647B03" w:rsidRDefault="00863962" w:rsidP="00A7195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9F474C">
        <w:fldChar w:fldCharType="begin"/>
      </w:r>
      <w:r w:rsidR="00556556">
        <w:instrText xml:space="preserve"> REF _Ref313372018 \w \h </w:instrText>
      </w:r>
      <w:r w:rsidR="00A71955">
        <w:instrText xml:space="preserve"> \* MERGEFORMAT </w:instrText>
      </w:r>
      <w:r w:rsidR="009F474C">
        <w:fldChar w:fldCharType="separate"/>
      </w:r>
      <w:r w:rsidR="001439B0">
        <w:t>38</w:t>
      </w:r>
      <w:r w:rsidR="009F474C">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23B3ED09" w14:textId="38BF7E46" w:rsidR="00C9243A" w:rsidRPr="00647B03" w:rsidRDefault="00863962" w:rsidP="00A71955">
      <w:pPr>
        <w:pStyle w:val="GPSL2numberedclause"/>
      </w:pPr>
      <w:r w:rsidRPr="00863962">
        <w:t xml:space="preserve">If, for whatever reason, the Supplier fails to give effect to and maintain the insurance policies required under </w:t>
      </w:r>
      <w:r w:rsidR="00556556">
        <w:t xml:space="preserve">this Clause </w:t>
      </w:r>
      <w:r w:rsidR="009F474C">
        <w:fldChar w:fldCharType="begin"/>
      </w:r>
      <w:r w:rsidR="00556556">
        <w:instrText xml:space="preserve"> REF _Ref313372018 \w \h </w:instrText>
      </w:r>
      <w:r w:rsidR="00A71955">
        <w:instrText xml:space="preserve"> \* MERGEFORMAT </w:instrText>
      </w:r>
      <w:r w:rsidR="009F474C">
        <w:fldChar w:fldCharType="separate"/>
      </w:r>
      <w:r w:rsidR="001439B0">
        <w:t>38</w:t>
      </w:r>
      <w:r w:rsidR="009F474C">
        <w:fldChar w:fldCharType="end"/>
      </w:r>
      <w:r w:rsidR="00556556">
        <w:t xml:space="preserve"> </w:t>
      </w:r>
      <w:r w:rsidRPr="00863962">
        <w:t>the Customer may make alternative arrangements to protect its interests and may recover the premium and other costs of such arrangements as a debt due from the Supplier.</w:t>
      </w:r>
    </w:p>
    <w:p w14:paraId="23B3ED0A" w14:textId="77777777" w:rsidR="00C9243A" w:rsidRPr="00647B03" w:rsidRDefault="00863962" w:rsidP="00A71955">
      <w:pPr>
        <w:pStyle w:val="GPSL2numberedclause"/>
      </w:pPr>
      <w:r w:rsidRPr="00863962">
        <w:t xml:space="preserve">The provisions of any insurance or the amount of cover shall not relieve the Supplier of any liability under this Call </w:t>
      </w:r>
      <w:proofErr w:type="gramStart"/>
      <w:r w:rsidRPr="00863962">
        <w:t>Off</w:t>
      </w:r>
      <w:proofErr w:type="gramEnd"/>
      <w:r w:rsidRPr="00863962">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863962">
        <w:t>Off</w:t>
      </w:r>
      <w:proofErr w:type="gramEnd"/>
      <w:r w:rsidRPr="00863962">
        <w:t xml:space="preserve"> Contract.</w:t>
      </w:r>
    </w:p>
    <w:p w14:paraId="23B3ED0B" w14:textId="77777777" w:rsidR="00C9243A" w:rsidRPr="00647B03" w:rsidRDefault="00863962" w:rsidP="00A7195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3B3ED0C" w14:textId="77777777" w:rsidR="008D0A60" w:rsidRDefault="001A6672" w:rsidP="00A71955">
      <w:pPr>
        <w:pStyle w:val="GPSSectionHeading"/>
        <w:jc w:val="both"/>
      </w:pPr>
      <w:bookmarkStart w:id="1266" w:name="_Toc349229881"/>
      <w:bookmarkStart w:id="1267" w:name="_Toc349230044"/>
      <w:bookmarkStart w:id="1268" w:name="_Toc349230444"/>
      <w:bookmarkStart w:id="1269" w:name="_Toc349231326"/>
      <w:bookmarkStart w:id="1270" w:name="_Toc349232052"/>
      <w:bookmarkStart w:id="1271" w:name="_Toc349232433"/>
      <w:bookmarkStart w:id="1272" w:name="_Toc349233169"/>
      <w:bookmarkStart w:id="1273" w:name="_Toc349233304"/>
      <w:bookmarkStart w:id="1274" w:name="_Toc349233438"/>
      <w:bookmarkStart w:id="1275" w:name="_Toc350503027"/>
      <w:bookmarkStart w:id="1276" w:name="_Toc350504017"/>
      <w:bookmarkStart w:id="1277" w:name="_Toc350506307"/>
      <w:bookmarkStart w:id="1278" w:name="_Toc350506545"/>
      <w:bookmarkStart w:id="1279" w:name="_Toc350506675"/>
      <w:bookmarkStart w:id="1280" w:name="_Toc350506805"/>
      <w:bookmarkStart w:id="1281" w:name="_Toc350506937"/>
      <w:bookmarkStart w:id="1282" w:name="_Toc350507398"/>
      <w:bookmarkStart w:id="1283" w:name="_Toc350507932"/>
      <w:bookmarkStart w:id="1284" w:name="_Toc405548664"/>
      <w:bookmarkStart w:id="1285" w:name="_Toc350503030"/>
      <w:bookmarkStart w:id="1286" w:name="_Toc350504020"/>
      <w:bookmarkStart w:id="1287" w:name="_Toc350507935"/>
      <w:bookmarkStart w:id="1288" w:name="_Toc358671783"/>
      <w:bookmarkEnd w:id="1222"/>
      <w:bookmarkEnd w:id="1223"/>
      <w:bookmarkEnd w:id="1224"/>
      <w:bookmarkEnd w:id="1225"/>
      <w:bookmarkEnd w:id="1226"/>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r w:rsidRPr="00D03934">
        <w:t>REMEDIES AND RELIEF</w:t>
      </w:r>
      <w:bookmarkEnd w:id="1284"/>
    </w:p>
    <w:p w14:paraId="23B3ED0D" w14:textId="77777777" w:rsidR="008D0A60" w:rsidRDefault="00A657C3" w:rsidP="00A71955">
      <w:pPr>
        <w:pStyle w:val="GPSL1CLAUSEHEADING"/>
      </w:pPr>
      <w:bookmarkStart w:id="1289" w:name="_Ref360651541"/>
      <w:bookmarkStart w:id="1290" w:name="_Toc405548665"/>
      <w:r w:rsidRPr="00D03934">
        <w:t>CUSTOMER REMEDIES FOR DEFAULT</w:t>
      </w:r>
      <w:bookmarkEnd w:id="1289"/>
      <w:bookmarkEnd w:id="1290"/>
      <w:r w:rsidRPr="00D03934">
        <w:t xml:space="preserve"> </w:t>
      </w:r>
    </w:p>
    <w:p w14:paraId="23B3ED0E" w14:textId="77777777" w:rsidR="008D0A60" w:rsidRDefault="00411E39" w:rsidP="00A71955">
      <w:pPr>
        <w:pStyle w:val="GPSL2NumberedBoldHeading"/>
      </w:pPr>
      <w:bookmarkStart w:id="1291" w:name="_Ref360695013"/>
      <w:r w:rsidRPr="00D03934">
        <w:t>Remedies</w:t>
      </w:r>
      <w:bookmarkEnd w:id="1291"/>
    </w:p>
    <w:p w14:paraId="23B3ED0F" w14:textId="5B430192" w:rsidR="00411E39" w:rsidRPr="00D03934" w:rsidRDefault="00411E39" w:rsidP="00A71955">
      <w:pPr>
        <w:pStyle w:val="GPSL3numberedclause"/>
      </w:pPr>
      <w:bookmarkStart w:id="1292"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9F474C" w:rsidRPr="00D03934">
        <w:fldChar w:fldCharType="begin"/>
      </w:r>
      <w:r w:rsidR="007B0734" w:rsidRPr="00D03934">
        <w:instrText xml:space="preserve"> REF _Ref359240863 \r \h </w:instrText>
      </w:r>
      <w:r w:rsidR="00A71955">
        <w:instrText xml:space="preserve"> \* MERGEFORMAT </w:instrText>
      </w:r>
      <w:r w:rsidR="009F474C" w:rsidRPr="00D03934">
        <w:fldChar w:fldCharType="separate"/>
      </w:r>
      <w:r w:rsidR="001439B0">
        <w:t>13.5</w:t>
      </w:r>
      <w:r w:rsidR="009F474C" w:rsidRPr="00D03934">
        <w:fldChar w:fldCharType="end"/>
      </w:r>
      <w:r w:rsidRPr="00D03934">
        <w:t xml:space="preserve"> (Service Levels and Service Credits) and </w:t>
      </w:r>
      <w:r w:rsidR="009F474C" w:rsidRPr="00D03934">
        <w:fldChar w:fldCharType="begin"/>
      </w:r>
      <w:r w:rsidR="00E333F9" w:rsidRPr="00D03934">
        <w:instrText xml:space="preserve"> REF _Ref364171593 \r \h </w:instrText>
      </w:r>
      <w:r w:rsidR="00A71955">
        <w:instrText xml:space="preserve"> \* MERGEFORMAT </w:instrText>
      </w:r>
      <w:r w:rsidR="009F474C" w:rsidRPr="00D03934">
        <w:fldChar w:fldCharType="separate"/>
      </w:r>
      <w:r w:rsidR="001439B0">
        <w:t>6.4.1(b)</w:t>
      </w:r>
      <w:r w:rsidR="009F474C"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Services </w:t>
      </w:r>
      <w:r w:rsidRPr="00D03934">
        <w:t>have been Delivered) do any of the following:</w:t>
      </w:r>
      <w:bookmarkEnd w:id="1292"/>
    </w:p>
    <w:p w14:paraId="23B3ED10" w14:textId="77777777" w:rsidR="008D0A60" w:rsidRDefault="00411E39" w:rsidP="00A71955">
      <w:pPr>
        <w:pStyle w:val="GPSL4numberedclause"/>
      </w:pPr>
      <w:bookmarkStart w:id="1293"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Services </w:t>
      </w:r>
      <w:r w:rsidRPr="00D03934">
        <w:t>and carry out any other necessary work to ensure that the terms of this Call Off Contract are fulfilled, in accordance with the Customer's instructions;</w:t>
      </w:r>
      <w:bookmarkEnd w:id="1293"/>
    </w:p>
    <w:p w14:paraId="23B3ED11" w14:textId="77777777" w:rsidR="00E13960" w:rsidRDefault="00411E39" w:rsidP="00A71955">
      <w:pPr>
        <w:pStyle w:val="GPSL4numberedclause"/>
      </w:pPr>
      <w:bookmarkStart w:id="1294" w:name="_Ref360633225"/>
      <w:r w:rsidRPr="00D03934">
        <w:t>carry out, at the Supplier's expense, any work necessary to make the</w:t>
      </w:r>
      <w:r w:rsidR="00AC0024" w:rsidRPr="00D03934">
        <w:t xml:space="preserve"> provision of the </w:t>
      </w:r>
      <w:r w:rsidR="00653715" w:rsidRPr="00D03934">
        <w:t>Services</w:t>
      </w:r>
      <w:r w:rsidRPr="00D03934">
        <w:t xml:space="preserve"> comply with this Call Off Contract;</w:t>
      </w:r>
      <w:bookmarkEnd w:id="1294"/>
      <w:r w:rsidRPr="00D03934">
        <w:t xml:space="preserve"> </w:t>
      </w:r>
    </w:p>
    <w:p w14:paraId="23B3ED12" w14:textId="77777777" w:rsidR="00C9243A" w:rsidRDefault="00E333F9" w:rsidP="00A71955">
      <w:pPr>
        <w:pStyle w:val="GPSL4numberedclause"/>
      </w:pPr>
      <w:bookmarkStart w:id="1295"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23B3ED13" w14:textId="77777777" w:rsidR="008D0A60" w:rsidRDefault="00E333F9" w:rsidP="00A71955">
      <w:pPr>
        <w:pStyle w:val="GPSL5numberedclause"/>
      </w:pPr>
      <w:bookmarkStart w:id="1296" w:name="_Ref364172826"/>
      <w:r w:rsidRPr="00D03934">
        <w:t>instruct the Supplier to comply with the Rectification Plan Process;</w:t>
      </w:r>
      <w:bookmarkEnd w:id="1296"/>
      <w:r w:rsidRPr="00D03934">
        <w:t xml:space="preserve">  </w:t>
      </w:r>
    </w:p>
    <w:p w14:paraId="23B3ED14" w14:textId="34A02D62" w:rsidR="00C9243A" w:rsidRDefault="00631B05" w:rsidP="00A71955">
      <w:pPr>
        <w:pStyle w:val="GPSL5numberedclause"/>
      </w:pPr>
      <w:bookmarkStart w:id="1297" w:name="_Ref364172013"/>
      <w:r w:rsidRPr="00D03934">
        <w:t>suspend this</w:t>
      </w:r>
      <w:r w:rsidR="00411E39" w:rsidRPr="00D03934">
        <w:t xml:space="preserve"> Call Off Contract</w:t>
      </w:r>
      <w:r w:rsidRPr="00D03934">
        <w:t xml:space="preserve"> (whereupon the relevant provisions of Clause </w:t>
      </w:r>
      <w:r w:rsidR="009F474C" w:rsidRPr="00D03934">
        <w:fldChar w:fldCharType="begin"/>
      </w:r>
      <w:r w:rsidRPr="00D03934">
        <w:instrText xml:space="preserve"> REF _Ref364172118 \r \h </w:instrText>
      </w:r>
      <w:r w:rsidR="00A71955">
        <w:instrText xml:space="preserve"> \* MERGEFORMAT </w:instrText>
      </w:r>
      <w:r w:rsidR="009F474C" w:rsidRPr="00D03934">
        <w:fldChar w:fldCharType="separate"/>
      </w:r>
      <w:r w:rsidR="001439B0">
        <w:t>45</w:t>
      </w:r>
      <w:r w:rsidR="009F474C"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53715" w:rsidRPr="00D03934">
        <w:t>Services</w:t>
      </w:r>
      <w:r w:rsidR="00411E39" w:rsidRPr="00D03934">
        <w:t>;</w:t>
      </w:r>
      <w:bookmarkEnd w:id="1295"/>
      <w:bookmarkEnd w:id="1297"/>
    </w:p>
    <w:p w14:paraId="23B3ED15" w14:textId="7FF9DF4A" w:rsidR="00C9243A" w:rsidRDefault="00411E39" w:rsidP="00A71955">
      <w:pPr>
        <w:pStyle w:val="GPSL5numberedclause"/>
      </w:pPr>
      <w:bookmarkStart w:id="1298"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Services </w:t>
      </w:r>
      <w:r w:rsidRPr="00D03934">
        <w:t>only (whereupon</w:t>
      </w:r>
      <w:r w:rsidR="00631B05" w:rsidRPr="00D03934">
        <w:t xml:space="preserve"> the relevant provisions of Clause </w:t>
      </w:r>
      <w:r w:rsidR="009F474C" w:rsidRPr="00D03934">
        <w:fldChar w:fldCharType="begin"/>
      </w:r>
      <w:r w:rsidR="00631B05" w:rsidRPr="00D03934">
        <w:instrText xml:space="preserve"> REF _Ref364172118 \r \h </w:instrText>
      </w:r>
      <w:r w:rsidR="00A71955">
        <w:instrText xml:space="preserve"> \* MERGEFORMAT </w:instrText>
      </w:r>
      <w:r w:rsidR="009F474C" w:rsidRPr="00D03934">
        <w:fldChar w:fldCharType="separate"/>
      </w:r>
      <w:r w:rsidR="001439B0">
        <w:t>45</w:t>
      </w:r>
      <w:r w:rsidR="009F474C"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298"/>
    </w:p>
    <w:p w14:paraId="23B3ED16" w14:textId="5CF66530" w:rsidR="008D0A60" w:rsidRDefault="008A6791" w:rsidP="00A71955">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03934">
        <w:fldChar w:fldCharType="begin"/>
      </w:r>
      <w:r w:rsidR="00E333F9" w:rsidRPr="00D03934">
        <w:instrText xml:space="preserve"> REF _Ref364172013 \r \h </w:instrText>
      </w:r>
      <w:r w:rsidR="00A71955">
        <w:instrText xml:space="preserve"> \* MERGEFORMAT </w:instrText>
      </w:r>
      <w:r w:rsidR="009F474C" w:rsidRPr="00D03934">
        <w:fldChar w:fldCharType="separate"/>
      </w:r>
      <w:r w:rsidR="001439B0">
        <w:t>39.1.1(c)(ii)</w:t>
      </w:r>
      <w:r w:rsidR="009F474C" w:rsidRPr="00D03934">
        <w:fldChar w:fldCharType="end"/>
      </w:r>
      <w:r w:rsidR="00411E39" w:rsidRPr="00D03934">
        <w:t xml:space="preserve"> or</w:t>
      </w:r>
      <w:r w:rsidR="00C10251" w:rsidRPr="00D03934">
        <w:t xml:space="preserve"> </w:t>
      </w:r>
      <w:r w:rsidR="009F474C" w:rsidRPr="00D03934">
        <w:fldChar w:fldCharType="begin"/>
      </w:r>
      <w:r w:rsidR="00C10251" w:rsidRPr="00D03934">
        <w:instrText xml:space="preserve"> REF _Ref360694402 \r \h </w:instrText>
      </w:r>
      <w:r w:rsidR="00A71955">
        <w:instrText xml:space="preserve"> \* MERGEFORMAT </w:instrText>
      </w:r>
      <w:r w:rsidR="009F474C" w:rsidRPr="00D03934">
        <w:fldChar w:fldCharType="separate"/>
      </w:r>
      <w:r w:rsidR="001439B0">
        <w:t>39.1.1(c)(iii)</w:t>
      </w:r>
      <w:r w:rsidR="009F474C"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Services </w:t>
      </w:r>
      <w:r w:rsidR="00411E39" w:rsidRPr="00D03934">
        <w:t>by the Customer or a third party and provided that the Customer uses its reasonable endeavours to mitigate any additional expenditure in obtaining</w:t>
      </w:r>
      <w:r w:rsidR="0061644B" w:rsidRPr="00D03934">
        <w:t xml:space="preserve"> Replacement </w:t>
      </w:r>
      <w:proofErr w:type="spellStart"/>
      <w:r w:rsidR="00411E39" w:rsidRPr="00D03934">
        <w:t>Replacement</w:t>
      </w:r>
      <w:proofErr w:type="spellEnd"/>
      <w:r w:rsidR="00411E39" w:rsidRPr="00D03934">
        <w:t xml:space="preserve"> </w:t>
      </w:r>
      <w:r w:rsidR="00653715" w:rsidRPr="00D03934">
        <w:t>Services</w:t>
      </w:r>
      <w:r w:rsidR="00411E39" w:rsidRPr="00D03934">
        <w:t>.</w:t>
      </w:r>
    </w:p>
    <w:p w14:paraId="23B3ED17" w14:textId="77777777" w:rsidR="008D0A60" w:rsidRDefault="00366446" w:rsidP="00A71955">
      <w:pPr>
        <w:pStyle w:val="GPSL2NumberedBoldHeading"/>
      </w:pPr>
      <w:bookmarkStart w:id="1299" w:name="_Ref364170291"/>
      <w:r w:rsidRPr="00D03934">
        <w:t>Rectification Plan Process</w:t>
      </w:r>
      <w:bookmarkEnd w:id="1299"/>
    </w:p>
    <w:p w14:paraId="23B3ED18" w14:textId="7394C74A" w:rsidR="008D0A60" w:rsidRDefault="00472315" w:rsidP="00A7195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9F474C" w:rsidRPr="00D03934">
        <w:fldChar w:fldCharType="begin"/>
      </w:r>
      <w:r w:rsidR="008027F1" w:rsidRPr="00D03934">
        <w:instrText xml:space="preserve"> REF _Ref364172826 \r \h </w:instrText>
      </w:r>
      <w:r w:rsidR="00A71955">
        <w:instrText xml:space="preserve"> \* MERGEFORMAT </w:instrText>
      </w:r>
      <w:r w:rsidR="009F474C" w:rsidRPr="00D03934">
        <w:fldChar w:fldCharType="separate"/>
      </w:r>
      <w:r w:rsidR="001439B0">
        <w:t>39.1.1(c)(</w:t>
      </w:r>
      <w:proofErr w:type="spellStart"/>
      <w:r w:rsidR="001439B0">
        <w:t>i</w:t>
      </w:r>
      <w:proofErr w:type="spellEnd"/>
      <w:r w:rsidR="001439B0">
        <w:t>)</w:t>
      </w:r>
      <w:r w:rsidR="009F474C" w:rsidRPr="00D03934">
        <w:fldChar w:fldCharType="end"/>
      </w:r>
      <w:r w:rsidR="00366446" w:rsidRPr="00D03934">
        <w:t xml:space="preserve">: </w:t>
      </w:r>
    </w:p>
    <w:p w14:paraId="23B3ED19" w14:textId="77777777" w:rsidR="008D0A60" w:rsidRDefault="008027F1" w:rsidP="00A71955">
      <w:pPr>
        <w:pStyle w:val="GPSL4numberedclause"/>
      </w:pPr>
      <w:bookmarkStart w:id="1300"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00"/>
      <w:r w:rsidR="00366446" w:rsidRPr="00D03934">
        <w:t xml:space="preserve"> </w:t>
      </w:r>
    </w:p>
    <w:p w14:paraId="23B3ED1A" w14:textId="77777777" w:rsidR="00C9243A" w:rsidRDefault="008027F1" w:rsidP="00A71955">
      <w:pPr>
        <w:pStyle w:val="GPSL4numberedclause"/>
      </w:pPr>
      <w:r w:rsidRPr="00D03934">
        <w:t>t</w:t>
      </w:r>
      <w:r w:rsidR="00366446" w:rsidRPr="00D03934">
        <w:t xml:space="preserve">he draft Rectification Plan shall set out: </w:t>
      </w:r>
    </w:p>
    <w:p w14:paraId="23B3ED1B" w14:textId="77777777" w:rsidR="008D0A60" w:rsidRDefault="00366446" w:rsidP="00A71955">
      <w:pPr>
        <w:pStyle w:val="GPSL5numberedclause"/>
      </w:pPr>
      <w:r w:rsidRPr="00D03934">
        <w:t xml:space="preserve">full details of the Default that has occurred, including a root cause analysis; </w:t>
      </w:r>
    </w:p>
    <w:p w14:paraId="23B3ED1C" w14:textId="77777777" w:rsidR="00C9243A" w:rsidRDefault="00366446" w:rsidP="00A71955">
      <w:pPr>
        <w:pStyle w:val="GPSL5numberedclause"/>
      </w:pPr>
      <w:r w:rsidRPr="00D03934">
        <w:t>the actual or anticipated effect of the Default; and</w:t>
      </w:r>
    </w:p>
    <w:p w14:paraId="23B3ED1D" w14:textId="77777777" w:rsidR="00C9243A" w:rsidRDefault="00366446" w:rsidP="00A71955">
      <w:pPr>
        <w:pStyle w:val="GPSL5numberedclause"/>
      </w:pPr>
      <w:proofErr w:type="gramStart"/>
      <w:r w:rsidRPr="00D03934">
        <w:t>the</w:t>
      </w:r>
      <w:proofErr w:type="gramEnd"/>
      <w:r w:rsidRPr="00D03934">
        <w:t xml:space="preserv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23B3ED1E" w14:textId="2DAE4E75" w:rsidR="009C5028" w:rsidRDefault="003F1745" w:rsidP="00A71955">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A71955">
        <w:instrText xml:space="preserve"> \* MERGEFORMAT </w:instrText>
      </w:r>
      <w:r w:rsidR="009F474C" w:rsidRPr="00D03934">
        <w:fldChar w:fldCharType="separate"/>
      </w:r>
      <w:r w:rsidR="001439B0">
        <w:t>5</w:t>
      </w:r>
      <w:r w:rsidR="009F474C" w:rsidRPr="00D03934">
        <w:fldChar w:fldCharType="end"/>
      </w:r>
      <w:r w:rsidRPr="00D03934">
        <w:t xml:space="preserve"> of Call </w:t>
      </w:r>
      <w:proofErr w:type="gramStart"/>
      <w:r w:rsidRPr="00D03934">
        <w:t>Off</w:t>
      </w:r>
      <w:proofErr w:type="gramEnd"/>
      <w:r w:rsidRPr="00D03934">
        <w:t xml:space="preserve"> Schedule </w:t>
      </w:r>
      <w:r w:rsidR="00A54EB3" w:rsidRPr="00D03934">
        <w:t>1</w:t>
      </w:r>
      <w:r w:rsidR="004424C7">
        <w:t>2</w:t>
      </w:r>
      <w:r w:rsidRPr="00D03934">
        <w:t> (Dispute Resolution Procedure).</w:t>
      </w:r>
    </w:p>
    <w:p w14:paraId="23B3ED1F" w14:textId="77777777" w:rsidR="008D0A60" w:rsidRDefault="003F1745" w:rsidP="00A7195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23B3ED20" w14:textId="77777777" w:rsidR="008D0A60" w:rsidRDefault="003F1745" w:rsidP="00A71955">
      <w:pPr>
        <w:pStyle w:val="GPSL4numberedclause"/>
      </w:pPr>
      <w:r w:rsidRPr="00D03934">
        <w:t xml:space="preserve">is insufficiently detailed to be capable of proper evaluation; </w:t>
      </w:r>
    </w:p>
    <w:p w14:paraId="23B3ED21" w14:textId="77777777" w:rsidR="00C9243A" w:rsidRDefault="003F1745" w:rsidP="00A71955">
      <w:pPr>
        <w:pStyle w:val="GPSL4numberedclause"/>
      </w:pPr>
      <w:r w:rsidRPr="00D03934">
        <w:t xml:space="preserve">will take too long to complete; </w:t>
      </w:r>
    </w:p>
    <w:p w14:paraId="23B3ED22" w14:textId="77777777" w:rsidR="00C9243A" w:rsidRDefault="003F1745" w:rsidP="00A71955">
      <w:pPr>
        <w:pStyle w:val="GPSL4numberedclause"/>
      </w:pPr>
      <w:r w:rsidRPr="00D03934">
        <w:t>will not prevent reoccurrence of the Default; and/or</w:t>
      </w:r>
    </w:p>
    <w:p w14:paraId="23B3ED23" w14:textId="77777777" w:rsidR="00C9243A" w:rsidRDefault="003F1745" w:rsidP="00A71955">
      <w:pPr>
        <w:pStyle w:val="GPSL4numberedclause"/>
      </w:pPr>
      <w:proofErr w:type="gramStart"/>
      <w:r w:rsidRPr="00D03934">
        <w:t>will</w:t>
      </w:r>
      <w:proofErr w:type="gramEnd"/>
      <w:r w:rsidRPr="00D03934">
        <w:t xml:space="preserve"> rectify the Default but in a manner which is unacceptable to the Customer.</w:t>
      </w:r>
    </w:p>
    <w:p w14:paraId="23B3ED24" w14:textId="77777777" w:rsidR="008D0A60" w:rsidRDefault="003F1745" w:rsidP="00A71955">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23B3ED25" w14:textId="77777777" w:rsidR="00C9243A" w:rsidRDefault="003F1745" w:rsidP="00A71955">
      <w:pPr>
        <w:pStyle w:val="GPSL3numberedclause"/>
      </w:pPr>
      <w:r w:rsidRPr="00D03934">
        <w:t>If the Customer consents to the Rectification Plan, the Supplier shall immediately start work on the actions set out in the Rectification Plan.</w:t>
      </w:r>
    </w:p>
    <w:p w14:paraId="23B3ED26" w14:textId="77777777" w:rsidR="008D0A60" w:rsidRDefault="0078304C" w:rsidP="00A71955">
      <w:pPr>
        <w:pStyle w:val="GPSL1CLAUSEHEADING"/>
      </w:pPr>
      <w:bookmarkStart w:id="1301" w:name="_Toc364686335"/>
      <w:bookmarkStart w:id="1302" w:name="_Toc364686553"/>
      <w:bookmarkStart w:id="1303" w:name="_Toc364686770"/>
      <w:bookmarkStart w:id="1304" w:name="_Toc364693328"/>
      <w:bookmarkStart w:id="1305" w:name="_Toc364693768"/>
      <w:bookmarkStart w:id="1306" w:name="_Toc364693888"/>
      <w:bookmarkStart w:id="1307" w:name="_Toc364694001"/>
      <w:bookmarkStart w:id="1308" w:name="_Toc364694118"/>
      <w:bookmarkStart w:id="1309" w:name="_Toc364695277"/>
      <w:bookmarkStart w:id="1310" w:name="_Toc364695394"/>
      <w:bookmarkStart w:id="1311" w:name="_Toc364696137"/>
      <w:bookmarkStart w:id="1312" w:name="_Toc364754386"/>
      <w:bookmarkStart w:id="1313" w:name="_Toc364760207"/>
      <w:bookmarkStart w:id="1314" w:name="_Toc364760321"/>
      <w:bookmarkStart w:id="1315" w:name="_Toc364763121"/>
      <w:bookmarkStart w:id="1316" w:name="_Toc364763274"/>
      <w:bookmarkStart w:id="1317" w:name="_Toc364763419"/>
      <w:bookmarkStart w:id="1318" w:name="_Toc364763559"/>
      <w:bookmarkStart w:id="1319" w:name="_Toc364763697"/>
      <w:bookmarkStart w:id="1320" w:name="_Toc364763836"/>
      <w:bookmarkStart w:id="1321" w:name="_Toc364763965"/>
      <w:bookmarkStart w:id="1322" w:name="_Toc364764077"/>
      <w:bookmarkStart w:id="1323" w:name="_Toc364768415"/>
      <w:bookmarkStart w:id="1324" w:name="_Toc364769593"/>
      <w:bookmarkStart w:id="1325" w:name="_Toc364857032"/>
      <w:bookmarkStart w:id="1326" w:name="_Toc365557817"/>
      <w:bookmarkStart w:id="1327" w:name="_Toc365649854"/>
      <w:bookmarkStart w:id="1328" w:name="_Toc364686336"/>
      <w:bookmarkStart w:id="1329" w:name="_Toc364686554"/>
      <w:bookmarkStart w:id="1330" w:name="_Toc364686771"/>
      <w:bookmarkStart w:id="1331" w:name="_Toc364693329"/>
      <w:bookmarkStart w:id="1332" w:name="_Toc364693769"/>
      <w:bookmarkStart w:id="1333" w:name="_Toc364693889"/>
      <w:bookmarkStart w:id="1334" w:name="_Toc364694002"/>
      <w:bookmarkStart w:id="1335" w:name="_Toc364694119"/>
      <w:bookmarkStart w:id="1336" w:name="_Toc364695278"/>
      <w:bookmarkStart w:id="1337" w:name="_Toc364695395"/>
      <w:bookmarkStart w:id="1338" w:name="_Toc364696138"/>
      <w:bookmarkStart w:id="1339" w:name="_Toc364754387"/>
      <w:bookmarkStart w:id="1340" w:name="_Toc364760208"/>
      <w:bookmarkStart w:id="1341" w:name="_Toc364760322"/>
      <w:bookmarkStart w:id="1342" w:name="_Toc364763122"/>
      <w:bookmarkStart w:id="1343" w:name="_Toc364763275"/>
      <w:bookmarkStart w:id="1344" w:name="_Toc364763420"/>
      <w:bookmarkStart w:id="1345" w:name="_Toc364763560"/>
      <w:bookmarkStart w:id="1346" w:name="_Toc364763698"/>
      <w:bookmarkStart w:id="1347" w:name="_Toc364763837"/>
      <w:bookmarkStart w:id="1348" w:name="_Toc364763966"/>
      <w:bookmarkStart w:id="1349" w:name="_Toc364764078"/>
      <w:bookmarkStart w:id="1350" w:name="_Toc364768416"/>
      <w:bookmarkStart w:id="1351" w:name="_Toc364769594"/>
      <w:bookmarkStart w:id="1352" w:name="_Toc364857033"/>
      <w:bookmarkStart w:id="1353" w:name="_Toc365557818"/>
      <w:bookmarkStart w:id="1354" w:name="_Toc365649855"/>
      <w:bookmarkStart w:id="1355" w:name="_Toc364686337"/>
      <w:bookmarkStart w:id="1356" w:name="_Toc364686555"/>
      <w:bookmarkStart w:id="1357" w:name="_Toc364686772"/>
      <w:bookmarkStart w:id="1358" w:name="_Toc364693330"/>
      <w:bookmarkStart w:id="1359" w:name="_Toc364693770"/>
      <w:bookmarkStart w:id="1360" w:name="_Toc364693890"/>
      <w:bookmarkStart w:id="1361" w:name="_Toc364694003"/>
      <w:bookmarkStart w:id="1362" w:name="_Toc364694120"/>
      <w:bookmarkStart w:id="1363" w:name="_Toc364695279"/>
      <w:bookmarkStart w:id="1364" w:name="_Toc364695396"/>
      <w:bookmarkStart w:id="1365" w:name="_Toc364696139"/>
      <w:bookmarkStart w:id="1366" w:name="_Toc364754388"/>
      <w:bookmarkStart w:id="1367" w:name="_Toc364760209"/>
      <w:bookmarkStart w:id="1368" w:name="_Toc364760323"/>
      <w:bookmarkStart w:id="1369" w:name="_Toc364763123"/>
      <w:bookmarkStart w:id="1370" w:name="_Toc364763276"/>
      <w:bookmarkStart w:id="1371" w:name="_Toc364763421"/>
      <w:bookmarkStart w:id="1372" w:name="_Toc364763561"/>
      <w:bookmarkStart w:id="1373" w:name="_Toc364763699"/>
      <w:bookmarkStart w:id="1374" w:name="_Toc364763838"/>
      <w:bookmarkStart w:id="1375" w:name="_Toc364763967"/>
      <w:bookmarkStart w:id="1376" w:name="_Toc364764079"/>
      <w:bookmarkStart w:id="1377" w:name="_Toc364768417"/>
      <w:bookmarkStart w:id="1378" w:name="_Toc364769595"/>
      <w:bookmarkStart w:id="1379" w:name="_Toc364857034"/>
      <w:bookmarkStart w:id="1380" w:name="_Toc365557819"/>
      <w:bookmarkStart w:id="1381" w:name="_Toc365649856"/>
      <w:bookmarkStart w:id="1382" w:name="_Toc364686340"/>
      <w:bookmarkStart w:id="1383" w:name="_Toc364686558"/>
      <w:bookmarkStart w:id="1384" w:name="_Toc364686775"/>
      <w:bookmarkStart w:id="1385" w:name="_Toc364693333"/>
      <w:bookmarkStart w:id="1386" w:name="_Toc364693773"/>
      <w:bookmarkStart w:id="1387" w:name="_Toc364693893"/>
      <w:bookmarkStart w:id="1388" w:name="_Toc364694006"/>
      <w:bookmarkStart w:id="1389" w:name="_Toc364694123"/>
      <w:bookmarkStart w:id="1390" w:name="_Toc364695282"/>
      <w:bookmarkStart w:id="1391" w:name="_Toc364695399"/>
      <w:bookmarkStart w:id="1392" w:name="_Toc364696142"/>
      <w:bookmarkStart w:id="1393" w:name="_Toc364754391"/>
      <w:bookmarkStart w:id="1394" w:name="_Toc364760212"/>
      <w:bookmarkStart w:id="1395" w:name="_Toc364760326"/>
      <w:bookmarkStart w:id="1396" w:name="_Toc364763126"/>
      <w:bookmarkStart w:id="1397" w:name="_Toc364763279"/>
      <w:bookmarkStart w:id="1398" w:name="_Toc364763424"/>
      <w:bookmarkStart w:id="1399" w:name="_Toc364763564"/>
      <w:bookmarkStart w:id="1400" w:name="_Toc364763702"/>
      <w:bookmarkStart w:id="1401" w:name="_Toc364763841"/>
      <w:bookmarkStart w:id="1402" w:name="_Toc364763970"/>
      <w:bookmarkStart w:id="1403" w:name="_Toc364764082"/>
      <w:bookmarkStart w:id="1404" w:name="_Toc364768420"/>
      <w:bookmarkStart w:id="1405" w:name="_Toc364769598"/>
      <w:bookmarkStart w:id="1406" w:name="_Toc364857037"/>
      <w:bookmarkStart w:id="1407" w:name="_Toc365557822"/>
      <w:bookmarkStart w:id="1408" w:name="_Toc365649859"/>
      <w:bookmarkStart w:id="1409" w:name="_Toc364686341"/>
      <w:bookmarkStart w:id="1410" w:name="_Toc364686559"/>
      <w:bookmarkStart w:id="1411" w:name="_Toc364686776"/>
      <w:bookmarkStart w:id="1412" w:name="_Toc364693334"/>
      <w:bookmarkStart w:id="1413" w:name="_Toc364693774"/>
      <w:bookmarkStart w:id="1414" w:name="_Toc364693894"/>
      <w:bookmarkStart w:id="1415" w:name="_Toc364694007"/>
      <w:bookmarkStart w:id="1416" w:name="_Toc364694124"/>
      <w:bookmarkStart w:id="1417" w:name="_Toc364695283"/>
      <w:bookmarkStart w:id="1418" w:name="_Toc364695400"/>
      <w:bookmarkStart w:id="1419" w:name="_Toc364696143"/>
      <w:bookmarkStart w:id="1420" w:name="_Toc364754392"/>
      <w:bookmarkStart w:id="1421" w:name="_Toc364760213"/>
      <w:bookmarkStart w:id="1422" w:name="_Toc364760327"/>
      <w:bookmarkStart w:id="1423" w:name="_Toc364763127"/>
      <w:bookmarkStart w:id="1424" w:name="_Toc364763280"/>
      <w:bookmarkStart w:id="1425" w:name="_Toc364763425"/>
      <w:bookmarkStart w:id="1426" w:name="_Toc364763565"/>
      <w:bookmarkStart w:id="1427" w:name="_Toc364763703"/>
      <w:bookmarkStart w:id="1428" w:name="_Toc364763842"/>
      <w:bookmarkStart w:id="1429" w:name="_Toc364763971"/>
      <w:bookmarkStart w:id="1430" w:name="_Toc364764083"/>
      <w:bookmarkStart w:id="1431" w:name="_Toc364768421"/>
      <w:bookmarkStart w:id="1432" w:name="_Toc364769599"/>
      <w:bookmarkStart w:id="1433" w:name="_Toc364857038"/>
      <w:bookmarkStart w:id="1434" w:name="_Toc365557823"/>
      <w:bookmarkStart w:id="1435" w:name="_Toc365649860"/>
      <w:bookmarkStart w:id="1436" w:name="_Ref360524732"/>
      <w:bookmarkStart w:id="1437" w:name="_Toc405548666"/>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D03934">
        <w:t>SUPPLIER RELIEF DUE TO CUSTOMER CAUSE</w:t>
      </w:r>
      <w:bookmarkEnd w:id="1436"/>
      <w:bookmarkEnd w:id="1437"/>
    </w:p>
    <w:p w14:paraId="23B3ED27" w14:textId="77777777" w:rsidR="008D0A60" w:rsidRDefault="00655C30" w:rsidP="00A71955">
      <w:pPr>
        <w:pStyle w:val="GPSL2numberedclause"/>
      </w:pPr>
      <w:bookmarkStart w:id="1438" w:name="_Ref360524376"/>
      <w:r w:rsidRPr="00D03934">
        <w:t>If the Supplier has failed to:</w:t>
      </w:r>
      <w:bookmarkEnd w:id="1438"/>
    </w:p>
    <w:p w14:paraId="23B3ED28" w14:textId="77777777" w:rsidR="008D0A60" w:rsidRDefault="00655C30" w:rsidP="00A71955">
      <w:pPr>
        <w:pStyle w:val="GPSL3numberedclause"/>
      </w:pPr>
      <w:r w:rsidRPr="008F47FC">
        <w:t>Achieve</w:t>
      </w:r>
      <w:r w:rsidRPr="00D03934">
        <w:t xml:space="preserve"> a Milestone by its Milestone Date;</w:t>
      </w:r>
    </w:p>
    <w:p w14:paraId="23B3ED29" w14:textId="77777777" w:rsidR="00C9243A" w:rsidRDefault="00581802" w:rsidP="00A71955">
      <w:pPr>
        <w:pStyle w:val="GPSL3numberedclause"/>
      </w:pPr>
      <w:r w:rsidRPr="00D03934">
        <w:t>p</w:t>
      </w:r>
      <w:r w:rsidR="00655C30" w:rsidRPr="00D03934">
        <w:t xml:space="preserve">rovide the </w:t>
      </w:r>
      <w:r w:rsidR="00BD4CA2" w:rsidRPr="00D03934">
        <w:t xml:space="preserve">Services </w:t>
      </w:r>
      <w:r w:rsidR="00655C30" w:rsidRPr="00D03934">
        <w:t xml:space="preserve">in accordance with the Service Levels; </w:t>
      </w:r>
    </w:p>
    <w:p w14:paraId="23B3ED2A" w14:textId="77777777" w:rsidR="00C9243A" w:rsidRDefault="00655C30" w:rsidP="00A71955">
      <w:pPr>
        <w:pStyle w:val="GPSL3numberedclause"/>
      </w:pPr>
      <w:r w:rsidRPr="00D03934">
        <w:t xml:space="preserve">comply with its obligations under this Call Off Contract, </w:t>
      </w:r>
    </w:p>
    <w:p w14:paraId="23B3ED2B" w14:textId="77777777" w:rsidR="00655C30" w:rsidRPr="00D03934" w:rsidRDefault="00655C30" w:rsidP="00A71955">
      <w:pPr>
        <w:pStyle w:val="GPSL3Indent"/>
        <w:rPr>
          <w:lang w:val="en-GB"/>
        </w:rPr>
      </w:pPr>
      <w:r w:rsidRPr="00D03934">
        <w:rPr>
          <w:lang w:val="en-GB"/>
        </w:rPr>
        <w:t>(</w:t>
      </w:r>
      <w:proofErr w:type="gramStart"/>
      <w:r w:rsidRPr="00D03934">
        <w:rPr>
          <w:lang w:val="en-GB"/>
        </w:rPr>
        <w:t>each</w:t>
      </w:r>
      <w:proofErr w:type="gramEnd"/>
      <w:r w:rsidRPr="00D03934">
        <w:rPr>
          <w:lang w:val="en-GB"/>
        </w:rPr>
        <w:t xml:space="preserve"> a “Supplier Non-Performance”), </w:t>
      </w:r>
    </w:p>
    <w:p w14:paraId="23B3ED2C" w14:textId="130499A0" w:rsidR="008D0A60" w:rsidRDefault="00655C30" w:rsidP="00A71955">
      <w:pPr>
        <w:pStyle w:val="GPSL2Indent"/>
      </w:pPr>
      <w:proofErr w:type="gramStart"/>
      <w:r w:rsidRPr="00D03934">
        <w:t>and</w:t>
      </w:r>
      <w:proofErr w:type="gramEnd"/>
      <w:r w:rsidRPr="00D03934">
        <w:t xml:space="preserve">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9F474C" w:rsidRPr="00D03934">
        <w:fldChar w:fldCharType="begin"/>
      </w:r>
      <w:r w:rsidRPr="00D03934">
        <w:instrText xml:space="preserve"> REF _Ref360459240 \r \h </w:instrText>
      </w:r>
      <w:r w:rsidR="00A71955">
        <w:instrText xml:space="preserve"> \* MERGEFORMAT </w:instrText>
      </w:r>
      <w:r w:rsidR="009F474C" w:rsidRPr="00D03934">
        <w:fldChar w:fldCharType="separate"/>
      </w:r>
      <w:r w:rsidR="001439B0">
        <w:t>17</w:t>
      </w:r>
      <w:r w:rsidR="009F474C" w:rsidRPr="00D03934">
        <w:fldChar w:fldCharType="end"/>
      </w:r>
      <w:r w:rsidRPr="00D03934">
        <w:t xml:space="preserve"> (</w:t>
      </w:r>
      <w:r w:rsidR="00347535" w:rsidRPr="00D03934">
        <w:t xml:space="preserve">Supplier </w:t>
      </w:r>
      <w:r w:rsidRPr="00D03934">
        <w:t>Notification of Customer Cause)):</w:t>
      </w:r>
    </w:p>
    <w:p w14:paraId="23B3ED2D" w14:textId="77777777" w:rsidR="00E13960" w:rsidRDefault="00655C30" w:rsidP="00A7195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23B3ED2E" w14:textId="6584AACB" w:rsidR="00C9243A" w:rsidRDefault="00581802" w:rsidP="00A7195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9F474C" w:rsidRPr="00D03934">
        <w:fldChar w:fldCharType="begin"/>
      </w:r>
      <w:r w:rsidRPr="00D03934">
        <w:instrText xml:space="preserve"> REF _Ref360201395 \r \h </w:instrText>
      </w:r>
      <w:r w:rsidR="00A71955">
        <w:instrText xml:space="preserve"> \* MERGEFORMAT </w:instrText>
      </w:r>
      <w:r w:rsidR="009F474C" w:rsidRPr="00D03934">
        <w:fldChar w:fldCharType="separate"/>
      </w:r>
      <w:r w:rsidR="001439B0">
        <w:t>42</w:t>
      </w:r>
      <w:r w:rsidR="009F474C" w:rsidRPr="00D03934">
        <w:fldChar w:fldCharType="end"/>
      </w:r>
      <w:r w:rsidR="00C10251" w:rsidRPr="00D03934">
        <w:t xml:space="preserve"> (Customer Termination Rights) except Clause</w:t>
      </w:r>
      <w:r w:rsidRPr="00D03934">
        <w:t xml:space="preserve"> </w:t>
      </w:r>
      <w:r w:rsidR="009F474C" w:rsidRPr="00D03934">
        <w:fldChar w:fldCharType="begin"/>
      </w:r>
      <w:r w:rsidRPr="00D03934">
        <w:instrText xml:space="preserve"> REF _Ref313369604 \r \h </w:instrText>
      </w:r>
      <w:r w:rsidR="00A71955">
        <w:instrText xml:space="preserve"> \* MERGEFORMAT </w:instrText>
      </w:r>
      <w:r w:rsidR="009F474C" w:rsidRPr="00D03934">
        <w:fldChar w:fldCharType="separate"/>
      </w:r>
      <w:r w:rsidR="001439B0">
        <w:t>42.6</w:t>
      </w:r>
      <w:r w:rsidR="009F474C"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23B3ED2F" w14:textId="77777777" w:rsidR="008D0A60" w:rsidRDefault="00655C30" w:rsidP="00A71955">
      <w:pPr>
        <w:pStyle w:val="GPSL4numberedclause"/>
      </w:pPr>
      <w:r w:rsidRPr="00D03934">
        <w:t>where the Supplier Non-Performance constitutes the failure to Achieve a Milestone by its Milestone Date:</w:t>
      </w:r>
    </w:p>
    <w:p w14:paraId="23B3ED30" w14:textId="77777777" w:rsidR="008D0A60" w:rsidRDefault="00655C30" w:rsidP="00A71955">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23B3ED31" w14:textId="77777777" w:rsidR="00C9243A" w:rsidRDefault="00655C30" w:rsidP="00A7195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23B3ED32" w14:textId="77777777" w:rsidR="00C9243A" w:rsidRDefault="003C5D85" w:rsidP="00A71955">
      <w:pPr>
        <w:pStyle w:val="GPSL5numberedclause"/>
      </w:pPr>
      <w:r w:rsidRPr="00D03934">
        <w:t xml:space="preserve">if failure to </w:t>
      </w:r>
      <w:r w:rsidRPr="008F47FC">
        <w:t>Achieve</w:t>
      </w:r>
      <w:r w:rsidRPr="00D03934">
        <w:t xml:space="preser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23B3ED33" w14:textId="77777777" w:rsidR="008D0A60" w:rsidRDefault="00655C30" w:rsidP="00A71955">
      <w:pPr>
        <w:pStyle w:val="GPSL4numberedclause"/>
      </w:pPr>
      <w:r w:rsidRPr="00D03934">
        <w:t xml:space="preserve">where the Supplier Non-Performance constitutes </w:t>
      </w:r>
      <w:r w:rsidR="003C5D85" w:rsidRPr="00D03934">
        <w:t>a Service Level</w:t>
      </w:r>
      <w:r w:rsidRPr="00D03934">
        <w:t xml:space="preserve"> Failure:</w:t>
      </w:r>
    </w:p>
    <w:p w14:paraId="23B3ED34" w14:textId="77777777" w:rsidR="008D0A60" w:rsidRDefault="00655C30" w:rsidP="00A71955">
      <w:pPr>
        <w:pStyle w:val="GPSL5numberedclause"/>
      </w:pPr>
      <w:r w:rsidRPr="00D03934">
        <w:t>the Supplier shall not be liable to accrue Service Credits;</w:t>
      </w:r>
    </w:p>
    <w:p w14:paraId="23B3ED35" w14:textId="2D992230" w:rsidR="00C9243A" w:rsidRDefault="009D49E5" w:rsidP="00A7195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9F474C" w:rsidRPr="00D03934">
        <w:fldChar w:fldCharType="begin"/>
      </w:r>
      <w:r w:rsidR="00C45EBB" w:rsidRPr="00D03934">
        <w:instrText xml:space="preserve"> REF _Ref360202025 \r \h </w:instrText>
      </w:r>
      <w:r w:rsidR="00A71955">
        <w:instrText xml:space="preserve"> \* MERGEFORMAT </w:instrText>
      </w:r>
      <w:r w:rsidR="009F474C" w:rsidRPr="00D03934">
        <w:fldChar w:fldCharType="separate"/>
      </w:r>
      <w:r w:rsidR="001439B0">
        <w:t>14</w:t>
      </w:r>
      <w:r w:rsidR="009F474C" w:rsidRPr="00D03934">
        <w:fldChar w:fldCharType="end"/>
      </w:r>
      <w:r w:rsidR="00C45EBB" w:rsidRPr="00D03934">
        <w:t xml:space="preserve"> (Critical Service Level Failure)</w:t>
      </w:r>
      <w:r w:rsidR="00655C30" w:rsidRPr="00D03934">
        <w:t>; and</w:t>
      </w:r>
    </w:p>
    <w:p w14:paraId="23B3ED36" w14:textId="77777777" w:rsidR="00C9243A" w:rsidRDefault="00655C30" w:rsidP="00A7195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Services </w:t>
      </w:r>
      <w:r w:rsidR="00C45EBB" w:rsidRPr="00D03934">
        <w:t>affected by the Customer</w:t>
      </w:r>
      <w:r w:rsidRPr="00D03934">
        <w:t xml:space="preserve"> Cause,</w:t>
      </w:r>
    </w:p>
    <w:p w14:paraId="23B3ED37" w14:textId="77777777" w:rsidR="00C9243A" w:rsidRDefault="00655C30" w:rsidP="00A71955">
      <w:pPr>
        <w:pStyle w:val="GPSL5numberedclause"/>
      </w:pPr>
      <w:proofErr w:type="gramStart"/>
      <w:r w:rsidRPr="00D03934">
        <w:t>in</w:t>
      </w:r>
      <w:proofErr w:type="gramEnd"/>
      <w:r w:rsidRPr="00D03934">
        <w:t xml:space="preserve"> each case, to the extent that the Supplier can demonstr</w:t>
      </w:r>
      <w:r w:rsidR="00C45EBB" w:rsidRPr="00D03934">
        <w:t>ate that the Service Level Failure was caused by the Customer</w:t>
      </w:r>
      <w:r w:rsidRPr="00D03934">
        <w:t xml:space="preserve"> Cause.</w:t>
      </w:r>
    </w:p>
    <w:p w14:paraId="23B3ED38" w14:textId="77777777" w:rsidR="008D0A60" w:rsidRDefault="007E3DAD" w:rsidP="00A71955">
      <w:pPr>
        <w:pStyle w:val="GPSL2numberedclause"/>
      </w:pPr>
      <w:bookmarkStart w:id="1439" w:name="_Ref363746593"/>
      <w:bookmarkStart w:id="1440" w:name="_Ref360524361"/>
      <w:r w:rsidRPr="00D03934">
        <w:t>In order to claim any of the rights and/or relief referred to in Clause</w:t>
      </w:r>
      <w:r w:rsidR="00C45EBB" w:rsidRPr="00D03934">
        <w:t xml:space="preserve"> </w:t>
      </w:r>
      <w:r w:rsidR="00F17AE3">
        <w:fldChar w:fldCharType="begin"/>
      </w:r>
      <w:r w:rsidR="00F17AE3">
        <w:instrText xml:space="preserve"> REF _Ref360524376 \r \h  \* MERGEFORMAT </w:instrText>
      </w:r>
      <w:r w:rsidR="00F17AE3">
        <w:fldChar w:fldCharType="separate"/>
      </w:r>
      <w:r w:rsidR="001439B0">
        <w:t>40.1</w:t>
      </w:r>
      <w:r w:rsidR="00F17AE3">
        <w:fldChar w:fldCharType="end"/>
      </w:r>
      <w:r w:rsidRPr="00D03934">
        <w:t>, the Supplier shall</w:t>
      </w:r>
      <w:r w:rsidR="00C77577" w:rsidRPr="00D03934">
        <w:t>:</w:t>
      </w:r>
      <w:bookmarkEnd w:id="1439"/>
    </w:p>
    <w:p w14:paraId="23B3ED39" w14:textId="77777777" w:rsidR="008D0A60" w:rsidRDefault="00C77577" w:rsidP="00A71955">
      <w:pPr>
        <w:pStyle w:val="GPSL3numberedclause"/>
      </w:pPr>
      <w:r w:rsidRPr="00D03934">
        <w:t xml:space="preserve">comply with its obligations under Clause </w:t>
      </w:r>
      <w:r w:rsidR="00F17AE3">
        <w:fldChar w:fldCharType="begin"/>
      </w:r>
      <w:r w:rsidR="00F17AE3">
        <w:instrText xml:space="preserve"> REF _Ref360694799 \r \h  \* MERGEFORMAT </w:instrText>
      </w:r>
      <w:r w:rsidR="00F17AE3">
        <w:fldChar w:fldCharType="separate"/>
      </w:r>
      <w:r w:rsidR="001439B0">
        <w:t>17</w:t>
      </w:r>
      <w:r w:rsidR="00F17AE3">
        <w:fldChar w:fldCharType="end"/>
      </w:r>
      <w:r w:rsidRPr="00D03934">
        <w:t xml:space="preserve"> (Notification of Customer Cause); and</w:t>
      </w:r>
    </w:p>
    <w:p w14:paraId="23B3ED3A" w14:textId="77777777" w:rsidR="00C9243A" w:rsidRDefault="007E3DAD" w:rsidP="00A71955">
      <w:pPr>
        <w:pStyle w:val="GPSL3numberedclause"/>
      </w:pPr>
      <w:bookmarkStart w:id="1441"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40"/>
      <w:bookmarkEnd w:id="1441"/>
    </w:p>
    <w:p w14:paraId="23B3ED3B" w14:textId="77777777" w:rsidR="008D0A60" w:rsidRDefault="007E3DAD" w:rsidP="00A71955">
      <w:pPr>
        <w:pStyle w:val="GPSL4numberedclause"/>
      </w:pPr>
      <w:r w:rsidRPr="00D03934">
        <w:t>the Supplier Non-Performance;</w:t>
      </w:r>
    </w:p>
    <w:p w14:paraId="23B3ED3C" w14:textId="77777777" w:rsidR="00C9243A" w:rsidRDefault="00C45EBB" w:rsidP="00A7195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23B3ED3D" w14:textId="77777777" w:rsidR="00C9243A" w:rsidRDefault="00C45EBB" w:rsidP="00A71955">
      <w:pPr>
        <w:pStyle w:val="GPSL4numberedclause"/>
      </w:pPr>
      <w:proofErr w:type="gramStart"/>
      <w:r w:rsidRPr="00D03934">
        <w:t>the</w:t>
      </w:r>
      <w:proofErr w:type="gramEnd"/>
      <w:r w:rsidRPr="00D03934">
        <w:t xml:space="preserve"> relief </w:t>
      </w:r>
      <w:r w:rsidR="007E3DAD" w:rsidRPr="00D03934">
        <w:t>claimed by the Supplier.</w:t>
      </w:r>
    </w:p>
    <w:p w14:paraId="23B3ED3E" w14:textId="77777777" w:rsidR="008D0A60" w:rsidRDefault="007E3DAD" w:rsidP="00A71955">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23B3ED3F" w14:textId="77777777" w:rsidR="00C9243A" w:rsidRDefault="009C2DEE" w:rsidP="00A71955">
      <w:pPr>
        <w:pStyle w:val="GPSL2numberedclause"/>
      </w:pPr>
      <w:r w:rsidRPr="00D03934">
        <w:t>Without prejudice to Clause</w:t>
      </w:r>
      <w:r w:rsidR="003F411C" w:rsidRPr="00D03934">
        <w:t>s</w:t>
      </w:r>
      <w:r w:rsidRPr="00D03934">
        <w:t> </w:t>
      </w:r>
      <w:r w:rsidR="00F17AE3">
        <w:fldChar w:fldCharType="begin"/>
      </w:r>
      <w:r w:rsidR="00F17AE3">
        <w:instrText xml:space="preserve"> REF _Ref360524601 \r \h  \* MERGEFORMAT </w:instrText>
      </w:r>
      <w:r w:rsidR="00F17AE3">
        <w:fldChar w:fldCharType="separate"/>
      </w:r>
      <w:r w:rsidR="001439B0">
        <w:t>8.5</w:t>
      </w:r>
      <w:r w:rsidR="00F17AE3">
        <w:fldChar w:fldCharType="end"/>
      </w:r>
      <w:r w:rsidRPr="00D03934">
        <w:t> (Continuing obligation to provide the Services),</w:t>
      </w:r>
      <w:r w:rsidR="003F411C" w:rsidRPr="00D03934">
        <w:t xml:space="preserve"> if a </w:t>
      </w:r>
      <w:r w:rsidR="002209BA" w:rsidRPr="00D03934">
        <w:t>D</w:t>
      </w:r>
      <w:r w:rsidRPr="00D03934">
        <w:t>ispute arises as to:</w:t>
      </w:r>
    </w:p>
    <w:p w14:paraId="23B3ED40" w14:textId="77777777" w:rsidR="008D0A60" w:rsidRDefault="009C2DEE" w:rsidP="00A71955">
      <w:pPr>
        <w:pStyle w:val="GPSL3numberedclause"/>
      </w:pPr>
      <w:r w:rsidRPr="00D03934">
        <w:t>whether a Supplier Non-Performance would not have occurred but for</w:t>
      </w:r>
      <w:r w:rsidR="003F411C" w:rsidRPr="00D03934">
        <w:t xml:space="preserve"> a Customer</w:t>
      </w:r>
      <w:r w:rsidRPr="00D03934">
        <w:t xml:space="preserve"> Cause; and/or</w:t>
      </w:r>
    </w:p>
    <w:p w14:paraId="23B3ED41" w14:textId="77777777" w:rsidR="00C9243A" w:rsidRDefault="009C2DEE" w:rsidP="00A71955">
      <w:pPr>
        <w:pStyle w:val="GPSL3numberedclause"/>
      </w:pPr>
      <w:r w:rsidRPr="00D03934">
        <w:t>the nature and/or extent o</w:t>
      </w:r>
      <w:r w:rsidR="003F411C" w:rsidRPr="00D03934">
        <w:t>f the relief</w:t>
      </w:r>
      <w:r w:rsidRPr="00D03934">
        <w:t xml:space="preserve"> claimed by the Supplier,</w:t>
      </w:r>
    </w:p>
    <w:p w14:paraId="23B3ED42" w14:textId="77777777" w:rsidR="008D0A60" w:rsidRDefault="009C2DEE" w:rsidP="00A71955">
      <w:pPr>
        <w:pStyle w:val="GPSL2Indent"/>
      </w:pPr>
      <w:proofErr w:type="gramStart"/>
      <w:r w:rsidRPr="00D03934">
        <w:t>either</w:t>
      </w:r>
      <w:proofErr w:type="gramEnd"/>
      <w:r w:rsidRPr="00D03934">
        <w:t xml:space="preserve">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23B3ED43" w14:textId="77777777" w:rsidR="008D0A60" w:rsidRDefault="003F411C" w:rsidP="00A71955">
      <w:pPr>
        <w:pStyle w:val="GPSL2numberedclause"/>
      </w:pPr>
      <w:r w:rsidRPr="00D03934">
        <w:t>Any Variation</w:t>
      </w:r>
      <w:r w:rsidR="009C2DEE" w:rsidRPr="00D03934">
        <w:t xml:space="preserve"> that is required to the Implementation Plan or to the </w:t>
      </w:r>
      <w:r w:rsidRPr="00D03934">
        <w:t xml:space="preserve">Call </w:t>
      </w:r>
      <w:proofErr w:type="gramStart"/>
      <w:r w:rsidRPr="00D03934">
        <w:t>Off</w:t>
      </w:r>
      <w:proofErr w:type="gramEnd"/>
      <w:r w:rsidRPr="00D03934">
        <w:t xml:space="preserve"> Contract </w:t>
      </w:r>
      <w:r w:rsidR="009C2DEE" w:rsidRPr="00D03934">
        <w:t>Charges pursuant to this Clause </w:t>
      </w:r>
      <w:r w:rsidR="00F17AE3">
        <w:fldChar w:fldCharType="begin"/>
      </w:r>
      <w:r w:rsidR="00F17AE3">
        <w:instrText xml:space="preserve"> REF _Ref360524732 \r \h  \* MERGEFORMAT </w:instrText>
      </w:r>
      <w:r w:rsidR="00F17AE3">
        <w:fldChar w:fldCharType="separate"/>
      </w:r>
      <w:r w:rsidR="001439B0">
        <w:t>40</w:t>
      </w:r>
      <w:r w:rsidR="00F17AE3">
        <w:fldChar w:fldCharType="end"/>
      </w:r>
      <w:r w:rsidR="009C2DEE" w:rsidRPr="00D03934">
        <w:t xml:space="preserve"> shall be implemented in ac</w:t>
      </w:r>
      <w:r w:rsidRPr="00D03934">
        <w:t xml:space="preserve">cordance with the Variation </w:t>
      </w:r>
      <w:r w:rsidR="009C2DEE" w:rsidRPr="00D03934">
        <w:t>Procedure.</w:t>
      </w:r>
    </w:p>
    <w:p w14:paraId="23B3ED44" w14:textId="77777777" w:rsidR="008D0A60" w:rsidRDefault="005234BA" w:rsidP="00A71955">
      <w:pPr>
        <w:pStyle w:val="GPSL1CLAUSEHEADING"/>
      </w:pPr>
      <w:bookmarkStart w:id="1442" w:name="_Ref360529032"/>
      <w:bookmarkStart w:id="1443" w:name="_Toc405548667"/>
      <w:r w:rsidRPr="00D03934">
        <w:t>FORCE MAJEURE</w:t>
      </w:r>
      <w:bookmarkEnd w:id="1442"/>
      <w:bookmarkEnd w:id="1443"/>
    </w:p>
    <w:p w14:paraId="23B3ED45" w14:textId="77777777" w:rsidR="008D0A60" w:rsidRDefault="005234BA" w:rsidP="00A71955">
      <w:pPr>
        <w:pStyle w:val="GPSL2numberedclause"/>
      </w:pPr>
      <w:r w:rsidRPr="00D03934">
        <w:t xml:space="preserve">Subject to the remainder of this 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(and, in relation to the Supplier, subject to its compliance with </w:t>
      </w:r>
      <w:r w:rsidR="001843D5">
        <w:t xml:space="preserve">any </w:t>
      </w:r>
      <w:r w:rsidRPr="00D03934">
        <w:t xml:space="preserve">obligations in Clause </w:t>
      </w:r>
      <w:r w:rsidR="00F17AE3">
        <w:fldChar w:fldCharType="begin"/>
      </w:r>
      <w:r w:rsidR="00F17AE3">
        <w:instrText xml:space="preserve"> REF _Ref349134769 \r \h  \* MERGEFORMAT </w:instrText>
      </w:r>
      <w:r w:rsidR="00F17AE3">
        <w:fldChar w:fldCharType="separate"/>
      </w:r>
      <w:r w:rsidR="001439B0">
        <w:t>15</w:t>
      </w:r>
      <w:r w:rsidR="00F17AE3">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from liability for failure to meet its obligations under this Call Off Contract for as long as and only to the extent that the performance of those obligations is directly affected by a </w:t>
      </w:r>
      <w:r w:rsidR="004F08DD">
        <w:t>Force Majeure</w:t>
      </w:r>
      <w:r w:rsidRPr="00D03934">
        <w:t xml:space="preserve">. Any failure or delay by the Supplier in performing its obligations under this Call </w:t>
      </w:r>
      <w:proofErr w:type="gramStart"/>
      <w:r w:rsidRPr="00D03934">
        <w:t>Off</w:t>
      </w:r>
      <w:proofErr w:type="gramEnd"/>
      <w:r w:rsidRPr="00D03934">
        <w:t xml:space="preserve"> Contract which results from a failure or delay by an agent, Sub-Contractor or supplier shall be regarded as due to a </w:t>
      </w:r>
      <w:r w:rsidR="004F08DD">
        <w:t>Force Majeure</w:t>
      </w:r>
      <w:r w:rsidRPr="00D03934">
        <w:t xml:space="preserve"> only if that agent, Sub-Contractor or supplier is itself impeded by a </w:t>
      </w:r>
      <w:r w:rsidR="004F08DD">
        <w:t>Force Majeure</w:t>
      </w:r>
      <w:r w:rsidRPr="00D03934">
        <w:t xml:space="preserve"> from complying with an obligation to the Supplier. </w:t>
      </w:r>
    </w:p>
    <w:p w14:paraId="23B3ED46" w14:textId="77777777" w:rsidR="005234BA" w:rsidRPr="00D03934" w:rsidRDefault="005234BA" w:rsidP="00A71955">
      <w:pPr>
        <w:pStyle w:val="GPSL2numberedclause"/>
      </w:pPr>
      <w:r w:rsidRPr="00D03934">
        <w:t xml:space="preserve">The Affected Party shall as soon as reasonably practicable issue a Force Majeure Notice, which shall include details of the </w:t>
      </w:r>
      <w:r w:rsidR="004F08DD">
        <w:t>Force Majeure</w:t>
      </w:r>
      <w:r w:rsidRPr="00D03934">
        <w:t>, its effect on the obligations of the Affected Party and any action the Affected Party proposes to take to mitigate its effect.</w:t>
      </w:r>
    </w:p>
    <w:p w14:paraId="23B3ED47" w14:textId="77777777" w:rsidR="005234BA" w:rsidRPr="00D03934" w:rsidRDefault="005234BA" w:rsidP="00A7195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to the extent that consequences of the relevant </w:t>
      </w:r>
      <w:r w:rsidR="004F08DD">
        <w:t>Force Majeure</w:t>
      </w:r>
      <w:r w:rsidRPr="00D03934">
        <w:t>:</w:t>
      </w:r>
    </w:p>
    <w:p w14:paraId="23B3ED48" w14:textId="77777777" w:rsidR="008D0A60" w:rsidRDefault="005234BA" w:rsidP="00A71955">
      <w:pPr>
        <w:pStyle w:val="GPSL3numberedclause"/>
      </w:pPr>
      <w:r w:rsidRPr="00D03934">
        <w:t xml:space="preserve">are capable of being mitigated by any of the </w:t>
      </w:r>
      <w:r w:rsidR="00240143" w:rsidRPr="00D03934">
        <w:t xml:space="preserve">provision of any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23B3ED49" w14:textId="77777777" w:rsidR="00C9243A" w:rsidRDefault="005234BA" w:rsidP="00A71955">
      <w:pPr>
        <w:pStyle w:val="GPSL3numberedclause"/>
      </w:pPr>
      <w:proofErr w:type="gramStart"/>
      <w:r w:rsidRPr="00D03934">
        <w:t>should</w:t>
      </w:r>
      <w:proofErr w:type="gramEnd"/>
      <w:r w:rsidRPr="00D03934">
        <w:t xml:space="preserve"> have been foreseen and prevented or avoided by a prudent provider of </w:t>
      </w:r>
      <w:r w:rsidR="00653715" w:rsidRPr="00D03934">
        <w:t>services</w:t>
      </w:r>
      <w:r w:rsidRPr="00D03934">
        <w:t xml:space="preserve"> similar to the </w:t>
      </w:r>
      <w:r w:rsidR="00653715" w:rsidRPr="00D03934">
        <w:t>Services</w:t>
      </w:r>
      <w:r w:rsidRPr="00D03934">
        <w:t>, operating to the standards required by this Call Off Contract.</w:t>
      </w:r>
    </w:p>
    <w:p w14:paraId="23B3ED4A" w14:textId="66C14940" w:rsidR="008D0A60" w:rsidRDefault="005234BA" w:rsidP="00A71955">
      <w:pPr>
        <w:pStyle w:val="GPSL2numberedclause"/>
      </w:pPr>
      <w:r w:rsidRPr="00D03934">
        <w:t>Subject to Clause </w:t>
      </w:r>
      <w:r w:rsidR="009F474C" w:rsidRPr="00D03934">
        <w:fldChar w:fldCharType="begin"/>
      </w:r>
      <w:r w:rsidRPr="00D03934">
        <w:instrText xml:space="preserve"> REF _Ref360529428 \r \h </w:instrText>
      </w:r>
      <w:r w:rsidR="00A71955">
        <w:instrText xml:space="preserve"> \* MERGEFORMAT </w:instrText>
      </w:r>
      <w:r w:rsidR="009F474C" w:rsidRPr="00D03934">
        <w:fldChar w:fldCharType="separate"/>
      </w:r>
      <w:r w:rsidR="001439B0">
        <w:t>41.5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Services </w:t>
      </w:r>
      <w:r w:rsidRPr="00D03934">
        <w:t xml:space="preserve">affected by the </w:t>
      </w:r>
      <w:r w:rsidR="004F08DD">
        <w:t>Force Majeure</w:t>
      </w:r>
      <w:r w:rsidRPr="00D03934">
        <w:t>.</w:t>
      </w:r>
    </w:p>
    <w:p w14:paraId="23B3ED4B" w14:textId="77777777" w:rsidR="00C9243A" w:rsidRDefault="005234BA" w:rsidP="00A71955">
      <w:pPr>
        <w:pStyle w:val="GPSL2numberedclause"/>
      </w:pPr>
      <w:bookmarkStart w:id="1444" w:name="_Ref360529428"/>
      <w:r w:rsidRPr="00D03934">
        <w:t xml:space="preserve">The Parties shall at all times following the occurrence of a </w:t>
      </w:r>
      <w:r w:rsidR="004F08DD">
        <w:t>Force Majeure</w:t>
      </w:r>
      <w:r w:rsidRPr="00D03934">
        <w:t xml:space="preserve"> and during its subsistence use their respective reasonable endeavours to prevent and mitigate the effects of the </w:t>
      </w:r>
      <w:r w:rsidR="004F08DD">
        <w:t>Force Majeure</w:t>
      </w:r>
      <w:r w:rsidRPr="00D03934">
        <w:t xml:space="preserve">. Where the Supplier is the Affected Party, it shall take all steps in accordance with Good Industry Practice to overcome or minimise the consequences of the </w:t>
      </w:r>
      <w:r w:rsidR="004F08DD">
        <w:t>Force Majeure</w:t>
      </w:r>
      <w:r w:rsidRPr="00D03934">
        <w:t>.</w:t>
      </w:r>
      <w:bookmarkEnd w:id="1444"/>
    </w:p>
    <w:p w14:paraId="23B3ED4C" w14:textId="77777777" w:rsidR="00C9243A" w:rsidRDefault="005234BA" w:rsidP="00A71955">
      <w:pPr>
        <w:pStyle w:val="GPSL2numberedclause"/>
      </w:pPr>
      <w:r w:rsidRPr="00D03934">
        <w:t xml:space="preserve">Where, as a result of a </w:t>
      </w:r>
      <w:r w:rsidR="004F08DD">
        <w:t>Force Majeure</w:t>
      </w:r>
      <w:r w:rsidRPr="00D03934">
        <w:t>:</w:t>
      </w:r>
    </w:p>
    <w:p w14:paraId="23B3ED4D" w14:textId="77777777" w:rsidR="008D0A60" w:rsidRDefault="005234BA" w:rsidP="00A71955">
      <w:pPr>
        <w:pStyle w:val="GPSL3numberedclause"/>
      </w:pPr>
      <w:r w:rsidRPr="00D03934">
        <w:t xml:space="preserve">an Affected Party fails to perform its obligations in accordance with this </w:t>
      </w:r>
      <w:r w:rsidR="00FB635F" w:rsidRPr="00D03934">
        <w:t>Call Off Contract</w:t>
      </w:r>
      <w:r w:rsidRPr="00D03934">
        <w:t xml:space="preserve">, then during the continuance of the </w:t>
      </w:r>
      <w:r w:rsidR="004F08DD">
        <w:t>Force Majeure</w:t>
      </w:r>
      <w:r w:rsidRPr="00D03934">
        <w:t>:</w:t>
      </w:r>
    </w:p>
    <w:p w14:paraId="23B3ED4E" w14:textId="77777777" w:rsidR="008D0A60" w:rsidRDefault="005234BA" w:rsidP="00A71955">
      <w:pPr>
        <w:pStyle w:val="GPSL4numberedclause"/>
      </w:pPr>
      <w:bookmarkStart w:id="1445"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Services </w:t>
      </w:r>
      <w:r w:rsidR="001E5F40" w:rsidRPr="00D03934">
        <w:t>is materially impacted by a</w:t>
      </w:r>
      <w:r w:rsidR="00FB635F" w:rsidRPr="00D03934">
        <w:t xml:space="preserve"> </w:t>
      </w:r>
      <w:r w:rsidR="004F08DD">
        <w:t>Force Majeure</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45"/>
    </w:p>
    <w:p w14:paraId="23B3ED4F" w14:textId="77777777" w:rsidR="00C9243A" w:rsidRDefault="00FB635F" w:rsidP="00A7195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23B3ED50" w14:textId="77777777" w:rsidR="008D0A60" w:rsidRDefault="005234BA" w:rsidP="00A71955">
      <w:pPr>
        <w:pStyle w:val="GPSL3numberedclause"/>
      </w:pPr>
      <w:r w:rsidRPr="00D03934">
        <w:t>the Supplier fails to perform its obligations i</w:t>
      </w:r>
      <w:r w:rsidR="00FB635F" w:rsidRPr="00D03934">
        <w:t>n accordance with this Call Off Contract</w:t>
      </w:r>
      <w:r w:rsidRPr="00D03934">
        <w:t>:</w:t>
      </w:r>
    </w:p>
    <w:p w14:paraId="23B3ED51" w14:textId="77777777" w:rsidR="008D0A60" w:rsidRDefault="005234BA" w:rsidP="00A71955">
      <w:pPr>
        <w:pStyle w:val="GPSL4numberedclause"/>
      </w:pPr>
      <w:r w:rsidRPr="00D03934">
        <w:t xml:space="preserve">the </w:t>
      </w:r>
      <w:r w:rsidR="00FB635F" w:rsidRPr="00D03934">
        <w:t xml:space="preserve">Customer </w:t>
      </w:r>
      <w:r w:rsidRPr="00D03934">
        <w:t>shall not be entitled:</w:t>
      </w:r>
    </w:p>
    <w:p w14:paraId="23B3ED52" w14:textId="238CC984" w:rsidR="008D0A60" w:rsidRDefault="005234BA" w:rsidP="00A71955">
      <w:pPr>
        <w:pStyle w:val="GPSL5numberedclause"/>
      </w:pPr>
      <w:r w:rsidRPr="00D03934">
        <w:t xml:space="preserve">during the continuance of the </w:t>
      </w:r>
      <w:r w:rsidR="004F08DD">
        <w:t>Force Majeure</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9F474C" w:rsidRPr="00D03934">
        <w:fldChar w:fldCharType="begin"/>
      </w:r>
      <w:r w:rsidR="002F6AFA" w:rsidRPr="00D03934">
        <w:instrText xml:space="preserve"> REF _Ref360633225 \r \h </w:instrText>
      </w:r>
      <w:r w:rsidR="00A71955">
        <w:instrText xml:space="preserve"> \* MERGEFORMAT </w:instrText>
      </w:r>
      <w:r w:rsidR="009F474C" w:rsidRPr="00D03934">
        <w:fldChar w:fldCharType="separate"/>
      </w:r>
      <w:r w:rsidR="001439B0">
        <w:t>39.1.1(b)</w:t>
      </w:r>
      <w:r w:rsidR="009F474C" w:rsidRPr="00D03934">
        <w:fldChar w:fldCharType="end"/>
      </w:r>
      <w:r w:rsidR="002F6AFA" w:rsidRPr="00D03934">
        <w:t xml:space="preserve"> and </w:t>
      </w:r>
      <w:r w:rsidR="009F474C" w:rsidRPr="00D03934">
        <w:fldChar w:fldCharType="begin"/>
      </w:r>
      <w:r w:rsidR="002F6AFA" w:rsidRPr="00D03934">
        <w:instrText xml:space="preserve"> REF _Ref360633229 \r \h </w:instrText>
      </w:r>
      <w:r w:rsidR="00A71955">
        <w:instrText xml:space="preserve"> \* MERGEFORMAT </w:instrText>
      </w:r>
      <w:r w:rsidR="009F474C" w:rsidRPr="00D03934">
        <w:fldChar w:fldCharType="separate"/>
      </w:r>
      <w:r w:rsidR="001439B0">
        <w:t>39.1.1(c)</w:t>
      </w:r>
      <w:r w:rsidR="009F474C" w:rsidRPr="00D03934">
        <w:fldChar w:fldCharType="end"/>
      </w:r>
      <w:r w:rsidRPr="00D03934">
        <w:t> (</w:t>
      </w:r>
      <w:r w:rsidR="00453E23" w:rsidRPr="00D03934">
        <w:t>Customer Remedies for Default</w:t>
      </w:r>
      <w:r w:rsidRPr="00D03934">
        <w:t>) as a result of such failure;</w:t>
      </w:r>
    </w:p>
    <w:p w14:paraId="23B3ED53" w14:textId="6B1B8226" w:rsidR="00C9243A" w:rsidRDefault="005234BA" w:rsidP="00A7195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9F474C" w:rsidRPr="00D03934">
        <w:fldChar w:fldCharType="begin"/>
      </w:r>
      <w:r w:rsidR="003B3703" w:rsidRPr="00D03934">
        <w:instrText xml:space="preserve"> REF _Ref364169663 \w \h </w:instrText>
      </w:r>
      <w:r w:rsidR="00A71955">
        <w:instrText xml:space="preserve"> \* MERGEFORMAT </w:instrText>
      </w:r>
      <w:r w:rsidR="009F474C" w:rsidRPr="00D03934">
        <w:fldChar w:fldCharType="separate"/>
      </w:r>
      <w:r w:rsidR="001439B0">
        <w:t>6.4</w:t>
      </w:r>
      <w:r w:rsidR="009F474C" w:rsidRPr="00D03934">
        <w:fldChar w:fldCharType="end"/>
      </w:r>
      <w:r w:rsidR="003B3703" w:rsidRPr="00D03934">
        <w:t xml:space="preserve"> </w:t>
      </w:r>
      <w:r w:rsidRPr="00D03934">
        <w:t>(</w:t>
      </w:r>
      <w:r w:rsidRPr="00D03934">
        <w:rPr>
          <w:iCs/>
        </w:rPr>
        <w:t>Delay Payments</w:t>
      </w:r>
      <w:r w:rsidRPr="00D03934">
        <w:t xml:space="preserve">) to the extent that the </w:t>
      </w:r>
      <w:r w:rsidRPr="008F47FC">
        <w:t>Achievement of</w:t>
      </w:r>
      <w:r w:rsidRPr="00D03934">
        <w:t xml:space="preserve"> any Milestone is affected by the </w:t>
      </w:r>
      <w:r w:rsidR="004F08DD">
        <w:t>Force Majeure</w:t>
      </w:r>
      <w:r w:rsidRPr="00D03934">
        <w:t>; and</w:t>
      </w:r>
    </w:p>
    <w:p w14:paraId="23B3ED54" w14:textId="195CEAA9" w:rsidR="00C9243A" w:rsidRDefault="005234BA" w:rsidP="00A7195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9F474C" w:rsidRPr="00D03934">
        <w:fldChar w:fldCharType="begin"/>
      </w:r>
      <w:r w:rsidR="001E5F40" w:rsidRPr="00D03934">
        <w:instrText xml:space="preserve"> REF _Ref360202025 \r \h </w:instrText>
      </w:r>
      <w:r w:rsidR="00A71955">
        <w:instrText xml:space="preserve"> \* MERGEFORMAT </w:instrText>
      </w:r>
      <w:r w:rsidR="009F474C" w:rsidRPr="00D03934">
        <w:fldChar w:fldCharType="separate"/>
      </w:r>
      <w:r w:rsidR="001439B0">
        <w:t>14</w:t>
      </w:r>
      <w:r w:rsidR="009F474C"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w:t>
      </w:r>
      <w:r w:rsidR="004F08DD">
        <w:t>Force Majeure</w:t>
      </w:r>
      <w:r w:rsidRPr="00D03934">
        <w:t>; and</w:t>
      </w:r>
    </w:p>
    <w:p w14:paraId="23B3ED55" w14:textId="77777777" w:rsidR="008D0A60" w:rsidRDefault="00FB635F" w:rsidP="00A71955">
      <w:pPr>
        <w:pStyle w:val="GPSL4numberedclause"/>
      </w:pPr>
      <w:proofErr w:type="gramStart"/>
      <w:r w:rsidRPr="00D03934">
        <w:t>the</w:t>
      </w:r>
      <w:proofErr w:type="gramEnd"/>
      <w:r w:rsidRPr="00D03934">
        <w:t xml:space="preserv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Services </w:t>
      </w:r>
      <w:r w:rsidRPr="00D03934">
        <w:t>(or part of the</w:t>
      </w:r>
      <w:r w:rsidR="001E5F40" w:rsidRPr="00D03934">
        <w:t xml:space="preserve">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w:t>
      </w:r>
      <w:r w:rsidR="004F08DD">
        <w:t>Force Majeure</w:t>
      </w:r>
      <w:r w:rsidRPr="00D03934">
        <w:t>.</w:t>
      </w:r>
    </w:p>
    <w:p w14:paraId="23B3ED56" w14:textId="77777777" w:rsidR="008D0A60" w:rsidRDefault="00FB635F" w:rsidP="00A71955">
      <w:pPr>
        <w:pStyle w:val="GPSL2numberedclause"/>
      </w:pPr>
      <w:bookmarkStart w:id="1446" w:name="_Ref360530517"/>
      <w:r w:rsidRPr="00D03934">
        <w:t xml:space="preserve">The Affected Party shall notify the other Party as soon as practicable after the </w:t>
      </w:r>
      <w:r w:rsidR="004F08DD">
        <w:t>Force Majeure</w:t>
      </w:r>
      <w:r w:rsidRPr="00D03934">
        <w:t xml:space="preserve"> ceases or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Pr="00D03934">
        <w:t>.</w:t>
      </w:r>
      <w:bookmarkEnd w:id="1446"/>
    </w:p>
    <w:p w14:paraId="23B3ED57" w14:textId="77777777" w:rsidR="00C9243A" w:rsidRDefault="00FB635F" w:rsidP="00A71955">
      <w:pPr>
        <w:pStyle w:val="GPSL2numberedclause"/>
      </w:pPr>
      <w:r w:rsidRPr="00D03934">
        <w:t xml:space="preserve">Relief from liability for the Affected Party under this </w:t>
      </w:r>
      <w:r w:rsidR="001E5F40" w:rsidRPr="00D03934">
        <w:t>Clause </w:t>
      </w:r>
      <w:r w:rsidR="00F17AE3">
        <w:fldChar w:fldCharType="begin"/>
      </w:r>
      <w:r w:rsidR="00F17AE3">
        <w:instrText xml:space="preserve"> REF _Ref360529032 \r \h  \* MERGEFORMAT </w:instrText>
      </w:r>
      <w:r w:rsidR="00F17AE3">
        <w:fldChar w:fldCharType="separate"/>
      </w:r>
      <w:r w:rsidR="001439B0">
        <w:t>41</w:t>
      </w:r>
      <w:r w:rsidR="00F17AE3">
        <w:fldChar w:fldCharType="end"/>
      </w:r>
      <w:r w:rsidRPr="00D03934">
        <w:t xml:space="preserve"> shall end as soon as the </w:t>
      </w:r>
      <w:r w:rsidR="004F08DD">
        <w:t>Force Majeure</w:t>
      </w:r>
      <w:r w:rsidRPr="00D03934">
        <w:t xml:space="preserve"> no longer causes the Affected Party to be unable to comply with its obligations under this </w:t>
      </w:r>
      <w:r w:rsidR="001E5F40" w:rsidRPr="00D03934">
        <w:rPr>
          <w:szCs w:val="20"/>
        </w:rPr>
        <w:t xml:space="preserve">Call </w:t>
      </w:r>
      <w:proofErr w:type="gramStart"/>
      <w:r w:rsidR="001E5F40" w:rsidRPr="00D03934">
        <w:rPr>
          <w:szCs w:val="20"/>
        </w:rPr>
        <w:t>Off</w:t>
      </w:r>
      <w:proofErr w:type="gramEnd"/>
      <w:r w:rsidR="001E5F40" w:rsidRPr="00D03934">
        <w:rPr>
          <w:szCs w:val="20"/>
        </w:rPr>
        <w:t xml:space="preserve"> Contract</w:t>
      </w:r>
      <w:r w:rsidR="001E5F40" w:rsidRPr="00D03934">
        <w:t xml:space="preserve"> </w:t>
      </w:r>
      <w:r w:rsidRPr="00D03934">
        <w:t>and shall not be dependent on the serving of notice under Clause </w:t>
      </w:r>
      <w:r w:rsidR="00F17AE3">
        <w:fldChar w:fldCharType="begin"/>
      </w:r>
      <w:r w:rsidR="00F17AE3">
        <w:instrText xml:space="preserve"> REF _Ref360530517 \r \h  \* MERGEFORMAT </w:instrText>
      </w:r>
      <w:r w:rsidR="00F17AE3">
        <w:fldChar w:fldCharType="separate"/>
      </w:r>
      <w:r w:rsidR="001439B0">
        <w:t>41.7</w:t>
      </w:r>
      <w:r w:rsidR="00F17AE3">
        <w:fldChar w:fldCharType="end"/>
      </w:r>
      <w:r w:rsidR="001E5F40" w:rsidRPr="00D03934">
        <w:t>.</w:t>
      </w:r>
    </w:p>
    <w:p w14:paraId="23B3ED58" w14:textId="77777777" w:rsidR="008D0A60" w:rsidRDefault="00E5513B" w:rsidP="00A71955">
      <w:pPr>
        <w:pStyle w:val="GPSSectionHeading"/>
        <w:jc w:val="both"/>
      </w:pPr>
      <w:bookmarkStart w:id="1447" w:name="_Toc405548668"/>
      <w:r w:rsidRPr="00CD27BB">
        <w:t>TERMINATION AND EXIT MANAGEMENT</w:t>
      </w:r>
      <w:bookmarkEnd w:id="1447"/>
    </w:p>
    <w:p w14:paraId="23B3ED59" w14:textId="77777777" w:rsidR="008D0A60" w:rsidRDefault="00A657C3" w:rsidP="00A71955">
      <w:pPr>
        <w:pStyle w:val="GPSL1CLAUSEHEADING"/>
      </w:pPr>
      <w:bookmarkStart w:id="1448" w:name="_Ref379273959"/>
      <w:bookmarkStart w:id="1449" w:name="_Toc405548669"/>
      <w:r w:rsidRPr="00CD27BB">
        <w:t xml:space="preserve">CUSTOMER </w:t>
      </w:r>
      <w:bookmarkStart w:id="1450" w:name="_Toc349229885"/>
      <w:bookmarkStart w:id="1451" w:name="_Toc349230048"/>
      <w:bookmarkStart w:id="1452" w:name="_Toc349230448"/>
      <w:bookmarkStart w:id="1453" w:name="_Toc349231330"/>
      <w:bookmarkStart w:id="1454" w:name="_Toc349232056"/>
      <w:bookmarkStart w:id="1455" w:name="_Toc349232437"/>
      <w:bookmarkStart w:id="1456" w:name="_Toc349233173"/>
      <w:bookmarkStart w:id="1457" w:name="_Toc349233308"/>
      <w:bookmarkStart w:id="1458" w:name="_Toc349233442"/>
      <w:bookmarkStart w:id="1459" w:name="_Toc350503031"/>
      <w:bookmarkStart w:id="1460" w:name="_Toc350504021"/>
      <w:bookmarkStart w:id="1461" w:name="_Toc350506311"/>
      <w:bookmarkStart w:id="1462" w:name="_Toc350506549"/>
      <w:bookmarkStart w:id="1463" w:name="_Toc350506679"/>
      <w:bookmarkStart w:id="1464" w:name="_Toc350506809"/>
      <w:bookmarkStart w:id="1465" w:name="_Toc350506941"/>
      <w:bookmarkStart w:id="1466" w:name="_Toc350507402"/>
      <w:bookmarkStart w:id="1467" w:name="_Toc350507936"/>
      <w:bookmarkStart w:id="1468" w:name="_Ref349135119"/>
      <w:bookmarkStart w:id="1469" w:name="_Toc350503032"/>
      <w:bookmarkStart w:id="1470" w:name="_Toc350504022"/>
      <w:bookmarkStart w:id="1471" w:name="_Toc350507937"/>
      <w:bookmarkStart w:id="1472" w:name="_Toc358671784"/>
      <w:bookmarkStart w:id="1473" w:name="_Ref360201395"/>
      <w:bookmarkStart w:id="1474" w:name="_Ref360631652"/>
      <w:bookmarkStart w:id="1475" w:name="_Ref313371016"/>
      <w:bookmarkEnd w:id="1285"/>
      <w:bookmarkEnd w:id="1286"/>
      <w:bookmarkEnd w:id="1287"/>
      <w:bookmarkEnd w:id="1288"/>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sidRPr="00CD27BB">
        <w:t>TERMINATION RIGHTS</w:t>
      </w:r>
      <w:bookmarkEnd w:id="1448"/>
      <w:bookmarkEnd w:id="1449"/>
      <w:bookmarkEnd w:id="1468"/>
      <w:bookmarkEnd w:id="1469"/>
      <w:bookmarkEnd w:id="1470"/>
      <w:bookmarkEnd w:id="1471"/>
      <w:bookmarkEnd w:id="1472"/>
      <w:bookmarkEnd w:id="1473"/>
      <w:bookmarkEnd w:id="1474"/>
    </w:p>
    <w:p w14:paraId="23B3ED5A" w14:textId="77777777" w:rsidR="00375CB5" w:rsidRPr="00CD27BB" w:rsidRDefault="00863962" w:rsidP="00A71955">
      <w:pPr>
        <w:pStyle w:val="GPSL2NumberedBoldHeading"/>
      </w:pPr>
      <w:bookmarkStart w:id="1476" w:name="_Ref313369360"/>
      <w:bookmarkEnd w:id="1475"/>
      <w:r w:rsidRPr="00863962">
        <w:t>Termination in Relation to Guarantee</w:t>
      </w:r>
      <w:bookmarkEnd w:id="1476"/>
    </w:p>
    <w:p w14:paraId="23B3ED5B" w14:textId="77777777" w:rsidR="00375CB5" w:rsidRPr="00CD27BB" w:rsidRDefault="00863962" w:rsidP="00A71955">
      <w:pPr>
        <w:pStyle w:val="GPSL3numberedclause"/>
      </w:pPr>
      <w:r w:rsidRPr="00863962">
        <w:t xml:space="preserve">Where this Call Off Contract is conditional upon the Supplier procuring a Call Off Guarantee pursuant to Clause </w:t>
      </w:r>
      <w:r w:rsidR="00F17AE3">
        <w:fldChar w:fldCharType="begin"/>
      </w:r>
      <w:r w:rsidR="00F17AE3">
        <w:instrText xml:space="preserve"> REF _Ref359400160 \r \h  \* MERGEFORMAT </w:instrText>
      </w:r>
      <w:r w:rsidR="00F17AE3">
        <w:fldChar w:fldCharType="separate"/>
      </w:r>
      <w:r w:rsidR="001439B0">
        <w:t>4</w:t>
      </w:r>
      <w:r w:rsidR="00F17AE3">
        <w:fldChar w:fldCharType="end"/>
      </w:r>
      <w:r w:rsidRPr="00863962">
        <w:t xml:space="preserve"> (Call Off Guarantee), the Customer may terminate this Call Off Contract by issuing a Termination Notice to the Supplier where:</w:t>
      </w:r>
    </w:p>
    <w:p w14:paraId="23B3ED5C" w14:textId="77777777" w:rsidR="00E13960" w:rsidRDefault="00863962" w:rsidP="00A71955">
      <w:pPr>
        <w:pStyle w:val="GPSL4numberedclause"/>
      </w:pPr>
      <w:r w:rsidRPr="00863962">
        <w:t xml:space="preserve">the Call Off Guarantor withdraws the Call Off Guarantee for any reason whatsoever; </w:t>
      </w:r>
    </w:p>
    <w:p w14:paraId="23B3ED5D" w14:textId="77777777" w:rsidR="00C9243A" w:rsidRPr="00CD27BB" w:rsidRDefault="00863962" w:rsidP="00A71955">
      <w:pPr>
        <w:pStyle w:val="GPSL4numberedclause"/>
      </w:pPr>
      <w:r w:rsidRPr="00863962">
        <w:t xml:space="preserve">the Call Off Guarantor is in breach or anticipatory breach of the Call Off Guarantee; </w:t>
      </w:r>
    </w:p>
    <w:p w14:paraId="23B3ED5E" w14:textId="77777777" w:rsidR="00C9243A" w:rsidRPr="00CD27BB" w:rsidRDefault="00863962" w:rsidP="00A71955">
      <w:pPr>
        <w:pStyle w:val="GPSL4numberedclause"/>
      </w:pPr>
      <w:r w:rsidRPr="00863962">
        <w:t xml:space="preserve">an Insolvency Event occurs in respect of the Call Off Guarantor; </w:t>
      </w:r>
      <w:r w:rsidR="00CD27BB">
        <w:t>or</w:t>
      </w:r>
    </w:p>
    <w:p w14:paraId="23B3ED5F" w14:textId="77777777" w:rsidR="00C9243A" w:rsidRPr="00CD27BB" w:rsidRDefault="00863962" w:rsidP="00A71955">
      <w:pPr>
        <w:pStyle w:val="GPSL4numberedclause"/>
      </w:pPr>
      <w:r w:rsidRPr="00863962">
        <w:t>the Call Off Guarantee becomes invalid or unenforceable for any reason whatsoever</w:t>
      </w:r>
      <w:r w:rsidR="004B2B9B">
        <w:t>,</w:t>
      </w:r>
    </w:p>
    <w:p w14:paraId="23B3ED60" w14:textId="77777777" w:rsidR="00CD27BB" w:rsidRDefault="00863962" w:rsidP="00A71955">
      <w:pPr>
        <w:pStyle w:val="GPSL3Indent"/>
        <w:rPr>
          <w:lang w:val="en-GB"/>
        </w:rPr>
      </w:pPr>
      <w:proofErr w:type="gramStart"/>
      <w:r w:rsidRPr="00863962">
        <w:rPr>
          <w:lang w:val="en-GB"/>
        </w:rPr>
        <w:t>and</w:t>
      </w:r>
      <w:proofErr w:type="gramEnd"/>
      <w:r w:rsidRPr="00863962">
        <w:rPr>
          <w:lang w:val="en-GB"/>
        </w:rPr>
        <w:t xml:space="preserve"> in each case the Call Off Guarantee (as applicable) is not replaced by an alternative guarantee agreement acceptable to the Customer</w:t>
      </w:r>
      <w:r w:rsidR="00CD27BB">
        <w:rPr>
          <w:lang w:val="en-GB"/>
        </w:rPr>
        <w:t>; or</w:t>
      </w:r>
    </w:p>
    <w:p w14:paraId="23B3ED61" w14:textId="77777777" w:rsidR="00BC20DD" w:rsidRDefault="00BC20DD" w:rsidP="00A71955">
      <w:pPr>
        <w:pStyle w:val="GPSL4numberedclause"/>
      </w:pPr>
      <w:proofErr w:type="gramStart"/>
      <w:r>
        <w:t>the</w:t>
      </w:r>
      <w:proofErr w:type="gramEnd"/>
      <w:r>
        <w:t xml:space="preserve"> Supplier fails to provide the documentation required by Clause </w:t>
      </w:r>
      <w:r w:rsidR="00F17AE3">
        <w:fldChar w:fldCharType="begin"/>
      </w:r>
      <w:r w:rsidR="00F17AE3">
        <w:instrText xml:space="preserve"> REF _Ref358971011 \r \h  \* MERGEFORMAT </w:instrText>
      </w:r>
      <w:r w:rsidR="00F17AE3">
        <w:fldChar w:fldCharType="separate"/>
      </w:r>
      <w:r w:rsidR="001439B0">
        <w:t>4.1</w:t>
      </w:r>
      <w:r w:rsidR="00F17AE3">
        <w:fldChar w:fldCharType="end"/>
      </w:r>
      <w:r>
        <w:t xml:space="preserve"> by the date so specified by the Customer.</w:t>
      </w:r>
    </w:p>
    <w:p w14:paraId="23B3ED62" w14:textId="77777777" w:rsidR="00375CB5" w:rsidRPr="00CD27BB" w:rsidRDefault="00375CB5" w:rsidP="00A71955">
      <w:pPr>
        <w:pStyle w:val="GPSL3Indent"/>
        <w:rPr>
          <w:lang w:val="en-GB"/>
        </w:rPr>
      </w:pPr>
    </w:p>
    <w:p w14:paraId="23B3ED63" w14:textId="77777777" w:rsidR="008D0A60" w:rsidRDefault="00022DE5" w:rsidP="00A71955">
      <w:pPr>
        <w:pStyle w:val="GPSL2NumberedBoldHeading"/>
      </w:pPr>
      <w:bookmarkStart w:id="1477" w:name="_Ref313369326"/>
      <w:r w:rsidRPr="00CD27BB">
        <w:t xml:space="preserve">Termination on </w:t>
      </w:r>
      <w:r w:rsidR="001D7A06" w:rsidRPr="00CD27BB">
        <w:t xml:space="preserve">Material </w:t>
      </w:r>
      <w:r w:rsidRPr="00CD27BB">
        <w:t>Default</w:t>
      </w:r>
      <w:bookmarkEnd w:id="1477"/>
    </w:p>
    <w:p w14:paraId="23B3ED64" w14:textId="77777777" w:rsidR="008D0A60" w:rsidRDefault="007355E9" w:rsidP="00A71955">
      <w:pPr>
        <w:pStyle w:val="GPSL3numberedclause"/>
      </w:pPr>
      <w:bookmarkStart w:id="1478"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78"/>
      <w:r w:rsidR="00CA543A" w:rsidRPr="00CD27BB">
        <w:t xml:space="preserve"> </w:t>
      </w:r>
    </w:p>
    <w:p w14:paraId="23B3ED65" w14:textId="77777777" w:rsidR="008D0A60" w:rsidRDefault="003B66F1" w:rsidP="00A71955">
      <w:pPr>
        <w:pStyle w:val="GPSL4numberedclause"/>
      </w:pPr>
      <w:r w:rsidRPr="00CD27BB">
        <w:t>the</w:t>
      </w:r>
      <w:r w:rsidR="003551D0" w:rsidRPr="00CD27BB">
        <w:t xml:space="preserve"> Supplier commits</w:t>
      </w:r>
      <w:r w:rsidRPr="00CD27BB">
        <w:t xml:space="preserve"> a Critical Service Level Failure; </w:t>
      </w:r>
    </w:p>
    <w:p w14:paraId="23B3ED66" w14:textId="77777777" w:rsidR="00C9243A" w:rsidRDefault="0000153B" w:rsidP="00A71955">
      <w:pPr>
        <w:pStyle w:val="GPSL4numberedclause"/>
      </w:pPr>
      <w:r w:rsidRPr="00CD27BB">
        <w:t xml:space="preserve">the representation and warranty given by the Supplier pursuant to Clause </w:t>
      </w:r>
      <w:r w:rsidR="00F17AE3">
        <w:fldChar w:fldCharType="begin"/>
      </w:r>
      <w:r w:rsidR="00F17AE3">
        <w:instrText xml:space="preserve"> REF _Ref364759373 \r \h  \* MERGEFORMAT </w:instrText>
      </w:r>
      <w:r w:rsidR="00F17AE3">
        <w:fldChar w:fldCharType="separate"/>
      </w:r>
      <w:r w:rsidR="001439B0">
        <w:t>3.2.5</w:t>
      </w:r>
      <w:r w:rsidR="00F17AE3">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14:paraId="23B3ED67" w14:textId="3894C249" w:rsidR="00C9243A" w:rsidRDefault="0000153B" w:rsidP="00A7195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9F474C" w:rsidRPr="00D03934">
        <w:fldChar w:fldCharType="begin"/>
      </w:r>
      <w:r w:rsidRPr="00D03934">
        <w:instrText xml:space="preserve"> REF _Ref359346645 \r \h </w:instrText>
      </w:r>
      <w:r w:rsidR="00A71955">
        <w:instrText xml:space="preserve"> \* MERGEFORMAT </w:instrText>
      </w:r>
      <w:r w:rsidR="009F474C" w:rsidRPr="00D03934">
        <w:fldChar w:fldCharType="separate"/>
      </w:r>
      <w:r w:rsidR="001439B0">
        <w:t>37.2.1(a)</w:t>
      </w:r>
      <w:r w:rsidR="009F474C" w:rsidRPr="00D03934">
        <w:fldChar w:fldCharType="end"/>
      </w:r>
      <w:r w:rsidRPr="00D03934">
        <w:t xml:space="preserve"> and </w:t>
      </w:r>
      <w:r w:rsidR="009F474C" w:rsidRPr="00D03934">
        <w:fldChar w:fldCharType="begin"/>
      </w:r>
      <w:r w:rsidRPr="00D03934">
        <w:instrText xml:space="preserve"> REF _Ref349133816 \r \h </w:instrText>
      </w:r>
      <w:r w:rsidR="00A71955">
        <w:instrText xml:space="preserve"> \* MERGEFORMAT </w:instrText>
      </w:r>
      <w:r w:rsidR="009F474C" w:rsidRPr="00D03934">
        <w:fldChar w:fldCharType="separate"/>
      </w:r>
      <w:r w:rsidR="001439B0">
        <w:t>37.2.1(b)</w:t>
      </w:r>
      <w:r w:rsidR="009F474C" w:rsidRPr="00D03934">
        <w:fldChar w:fldCharType="end"/>
      </w:r>
      <w:r w:rsidRPr="00D03934">
        <w:t xml:space="preserve"> (Liability);</w:t>
      </w:r>
    </w:p>
    <w:p w14:paraId="23B3ED68" w14:textId="6169197B" w:rsidR="00C9243A" w:rsidRDefault="0000153B" w:rsidP="00A7195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9F474C" w:rsidRPr="00D03934">
        <w:fldChar w:fldCharType="begin"/>
      </w:r>
      <w:r w:rsidRPr="00D03934">
        <w:instrText xml:space="preserve"> REF _Ref364753189 \r \h </w:instrText>
      </w:r>
      <w:r w:rsidR="00A71955">
        <w:instrText xml:space="preserve"> \* MERGEFORMAT </w:instrText>
      </w:r>
      <w:r w:rsidR="009F474C" w:rsidRPr="00D03934">
        <w:fldChar w:fldCharType="separate"/>
      </w:r>
      <w:r w:rsidR="001439B0">
        <w:t>6.2.3</w:t>
      </w:r>
      <w:r w:rsidR="009F474C" w:rsidRPr="00D03934">
        <w:fldChar w:fldCharType="end"/>
      </w:r>
      <w:r w:rsidRPr="00D03934">
        <w:t xml:space="preserve"> (Implementation Plan), </w:t>
      </w:r>
      <w:r w:rsidR="009F474C" w:rsidRPr="00D03934">
        <w:fldChar w:fldCharType="begin"/>
      </w:r>
      <w:r w:rsidRPr="00D03934">
        <w:instrText xml:space="preserve"> REF _Ref358994553 \r \h </w:instrText>
      </w:r>
      <w:r w:rsidR="00A71955">
        <w:instrText xml:space="preserve"> \* MERGEFORMAT </w:instrText>
      </w:r>
      <w:r w:rsidR="009F474C" w:rsidRPr="00D03934">
        <w:fldChar w:fldCharType="separate"/>
      </w:r>
      <w:r w:rsidR="001439B0">
        <w:t>8.3.2</w:t>
      </w:r>
      <w:r w:rsidR="009F474C" w:rsidRPr="00D03934">
        <w:fldChar w:fldCharType="end"/>
      </w:r>
      <w:r w:rsidRPr="00D03934">
        <w:t xml:space="preserve"> (Services), </w:t>
      </w:r>
      <w:r w:rsidR="009F474C" w:rsidRPr="00D03934">
        <w:fldChar w:fldCharType="begin"/>
      </w:r>
      <w:r w:rsidRPr="00D03934">
        <w:instrText xml:space="preserve"> REF _Ref359243603 \r \h </w:instrText>
      </w:r>
      <w:r w:rsidR="00A71955">
        <w:instrText xml:space="preserve"> \* MERGEFORMAT </w:instrText>
      </w:r>
      <w:r w:rsidR="009F474C" w:rsidRPr="00D03934">
        <w:fldChar w:fldCharType="separate"/>
      </w:r>
      <w:r w:rsidR="001439B0">
        <w:t>14.1</w:t>
      </w:r>
      <w:r w:rsidR="009F474C" w:rsidRPr="00D03934">
        <w:fldChar w:fldCharType="end"/>
      </w:r>
      <w:r w:rsidRPr="00D03934">
        <w:t xml:space="preserve"> (Critical Service </w:t>
      </w:r>
      <w:r w:rsidR="005B5E1A">
        <w:t xml:space="preserve">Level </w:t>
      </w:r>
      <w:r w:rsidRPr="00D03934">
        <w:t xml:space="preserve">Failure), </w:t>
      </w:r>
      <w:r w:rsidR="009F474C" w:rsidRPr="00D03934">
        <w:fldChar w:fldCharType="begin"/>
      </w:r>
      <w:r w:rsidRPr="00D03934">
        <w:instrText xml:space="preserve"> REF _Ref365635801 \r \h </w:instrText>
      </w:r>
      <w:r w:rsidR="00A71955">
        <w:instrText xml:space="preserve"> \* MERGEFORMAT </w:instrText>
      </w:r>
      <w:r w:rsidR="009F474C" w:rsidRPr="00D03934">
        <w:fldChar w:fldCharType="separate"/>
      </w:r>
      <w:r w:rsidR="001439B0">
        <w:t>16.4</w:t>
      </w:r>
      <w:r w:rsidR="009F474C" w:rsidRPr="00D03934">
        <w:fldChar w:fldCharType="end"/>
      </w:r>
      <w:r w:rsidRPr="00D03934">
        <w:t xml:space="preserve"> (Disruption), </w:t>
      </w:r>
      <w:r w:rsidR="009F474C" w:rsidRPr="00D03934">
        <w:fldChar w:fldCharType="begin"/>
      </w:r>
      <w:r w:rsidRPr="00D03934">
        <w:instrText xml:space="preserve"> REF _Ref365635826 \r \h </w:instrText>
      </w:r>
      <w:r w:rsidR="00A71955">
        <w:instrText xml:space="preserve"> \* MERGEFORMAT </w:instrText>
      </w:r>
      <w:r w:rsidR="009F474C" w:rsidRPr="00D03934">
        <w:fldChar w:fldCharType="separate"/>
      </w:r>
      <w:r w:rsidR="001439B0">
        <w:t>21.5</w:t>
      </w:r>
      <w:r w:rsidR="009F474C" w:rsidRPr="00D03934">
        <w:fldChar w:fldCharType="end"/>
      </w:r>
      <w:r w:rsidRPr="00D03934">
        <w:t xml:space="preserve"> (Records, Audit Access and Open Book Data), </w:t>
      </w:r>
      <w:r w:rsidR="00805985">
        <w:t xml:space="preserve"> </w:t>
      </w:r>
      <w:r w:rsidR="009F474C">
        <w:fldChar w:fldCharType="begin"/>
      </w:r>
      <w:r w:rsidR="00805985">
        <w:instrText xml:space="preserve"> REF _Ref365635936 \r \h </w:instrText>
      </w:r>
      <w:r w:rsidR="00A71955">
        <w:instrText xml:space="preserve"> \* MERGEFORMAT </w:instrText>
      </w:r>
      <w:r w:rsidR="009F474C">
        <w:fldChar w:fldCharType="separate"/>
      </w:r>
      <w:r w:rsidR="001439B0">
        <w:t>24</w:t>
      </w:r>
      <w:r w:rsidR="009F474C">
        <w:fldChar w:fldCharType="end"/>
      </w:r>
      <w:r w:rsidR="00805985">
        <w:t xml:space="preserve"> (Promoting Tax Compliance), </w:t>
      </w:r>
      <w:r w:rsidR="009F474C" w:rsidRPr="00D03934">
        <w:fldChar w:fldCharType="begin"/>
      </w:r>
      <w:r w:rsidRPr="00D03934">
        <w:instrText xml:space="preserve"> REF _Ref365635869 \r \h </w:instrText>
      </w:r>
      <w:r w:rsidR="00A71955">
        <w:instrText xml:space="preserve"> \* MERGEFORMAT </w:instrText>
      </w:r>
      <w:r w:rsidR="009F474C" w:rsidRPr="00D03934">
        <w:fldChar w:fldCharType="separate"/>
      </w:r>
      <w:r w:rsidR="001439B0">
        <w:t>34.3.9</w:t>
      </w:r>
      <w:r w:rsidR="009F474C" w:rsidRPr="00D03934">
        <w:fldChar w:fldCharType="end"/>
      </w:r>
      <w:r w:rsidRPr="00D03934">
        <w:t xml:space="preserve"> (Confidentiality), </w:t>
      </w:r>
      <w:r w:rsidR="009F474C" w:rsidRPr="00D03934">
        <w:fldChar w:fldCharType="begin"/>
      </w:r>
      <w:r w:rsidRPr="00D03934">
        <w:instrText xml:space="preserve"> REF _Ref365635904 \r \h </w:instrText>
      </w:r>
      <w:r w:rsidR="00A71955">
        <w:instrText xml:space="preserve"> \* MERGEFORMAT </w:instrText>
      </w:r>
      <w:r w:rsidR="009F474C" w:rsidRPr="00D03934">
        <w:fldChar w:fldCharType="separate"/>
      </w:r>
      <w:r w:rsidR="001439B0">
        <w:t>51.6.2</w:t>
      </w:r>
      <w:r w:rsidR="009F474C" w:rsidRPr="00D03934">
        <w:fldChar w:fldCharType="end"/>
      </w:r>
      <w:r w:rsidRPr="00D03934">
        <w:t xml:space="preserve"> (Prevention of Fraud and Bribery)</w:t>
      </w:r>
      <w:r w:rsidR="00A467E2">
        <w:t>,</w:t>
      </w:r>
      <w:r w:rsidR="007008D2" w:rsidRPr="007008D2">
        <w:t xml:space="preserve"> </w:t>
      </w:r>
      <w:r w:rsidR="007008D2">
        <w:t xml:space="preserve">Paragraph 1.2.4 of the Annex to Part A and Paragraph 1.2.4 of the Annex to Part B of Call Off Schedule 11 </w:t>
      </w:r>
      <w:r w:rsidR="00016CF8">
        <w:t>(</w:t>
      </w:r>
      <w:r w:rsidR="007008D2">
        <w:t>Staff Transfer</w:t>
      </w:r>
      <w:r w:rsidR="00016CF8">
        <w:t>)</w:t>
      </w:r>
      <w:r w:rsidRPr="00D03934">
        <w:t>;</w:t>
      </w:r>
      <w:r w:rsidR="003B66F1" w:rsidRPr="00D03934">
        <w:t xml:space="preserve"> </w:t>
      </w:r>
    </w:p>
    <w:p w14:paraId="23B3ED69" w14:textId="77777777" w:rsidR="00C9243A" w:rsidRDefault="003551D0" w:rsidP="00A7195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23B3ED6A" w14:textId="77777777" w:rsidR="00C9243A" w:rsidRDefault="007355E9" w:rsidP="00A7195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14:paraId="23B3ED6B" w14:textId="1803816B" w:rsidR="008D0A60" w:rsidRDefault="001A6672" w:rsidP="00A71955">
      <w:pPr>
        <w:pStyle w:val="GPSL3numberedclause"/>
      </w:pPr>
      <w:r w:rsidRPr="00D03934">
        <w:t xml:space="preserve">For the purpose of Clause </w:t>
      </w:r>
      <w:r w:rsidR="009F474C" w:rsidRPr="00D03934">
        <w:fldChar w:fldCharType="begin"/>
      </w:r>
      <w:r w:rsidR="001D7A06" w:rsidRPr="00D03934">
        <w:instrText xml:space="preserve"> REF _Ref364170922 \r \h </w:instrText>
      </w:r>
      <w:r w:rsidR="00A71955">
        <w:instrText xml:space="preserve"> \* MERGEFORMAT </w:instrText>
      </w:r>
      <w:r w:rsidR="009F474C" w:rsidRPr="00D03934">
        <w:fldChar w:fldCharType="separate"/>
      </w:r>
      <w:r w:rsidR="001439B0">
        <w:t>42.2.1</w:t>
      </w:r>
      <w:r w:rsidR="009F474C"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14:paraId="23B3ED6C" w14:textId="77777777" w:rsidR="008D0A60" w:rsidRDefault="0035574D" w:rsidP="00A71955">
      <w:pPr>
        <w:pStyle w:val="GPSL2NumberedBoldHeading"/>
      </w:pPr>
      <w:bookmarkStart w:id="1479" w:name="_Ref360696331"/>
      <w:r w:rsidRPr="00D03934">
        <w:t>Termination in R</w:t>
      </w:r>
      <w:r w:rsidR="008318CE" w:rsidRPr="00D03934">
        <w:t>elation to Financial Standing</w:t>
      </w:r>
      <w:bookmarkEnd w:id="1479"/>
    </w:p>
    <w:p w14:paraId="23B3ED6D" w14:textId="77777777" w:rsidR="008D0A60" w:rsidRDefault="008318CE" w:rsidP="00A71955">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14:paraId="23B3ED6E" w14:textId="77777777" w:rsidR="008D0A60" w:rsidRDefault="008318CE" w:rsidP="00A71955">
      <w:pPr>
        <w:pStyle w:val="GPSL4numberedclause"/>
      </w:pPr>
      <w:r w:rsidRPr="00D03934">
        <w:t xml:space="preserve">adversely impacts on the Supplier's ability to supply the </w:t>
      </w:r>
      <w:r w:rsidR="00BD4CA2" w:rsidRPr="00D03934">
        <w:t xml:space="preserve">Services </w:t>
      </w:r>
      <w:r w:rsidRPr="00D03934">
        <w:t>under this Call Off Contract; or</w:t>
      </w:r>
    </w:p>
    <w:p w14:paraId="23B3ED6F" w14:textId="77777777" w:rsidR="00C9243A" w:rsidRDefault="008318CE" w:rsidP="00A71955">
      <w:pPr>
        <w:pStyle w:val="GPSL4numberedclause"/>
      </w:pPr>
      <w:proofErr w:type="gramStart"/>
      <w:r w:rsidRPr="00D03934">
        <w:t>could</w:t>
      </w:r>
      <w:proofErr w:type="gramEnd"/>
      <w:r w:rsidRPr="00D03934">
        <w:t xml:space="preserve"> reasonably be expected to have an adverse impact on the Suppliers ability to supply the </w:t>
      </w:r>
      <w:r w:rsidR="00BD4CA2" w:rsidRPr="00D03934">
        <w:t xml:space="preserve">Services </w:t>
      </w:r>
      <w:r w:rsidRPr="00D03934">
        <w:t xml:space="preserve">under this </w:t>
      </w:r>
      <w:r w:rsidR="00913E06" w:rsidRPr="00D03934">
        <w:t>Call Off</w:t>
      </w:r>
      <w:r w:rsidRPr="00D03934">
        <w:t xml:space="preserve"> Contract.</w:t>
      </w:r>
    </w:p>
    <w:p w14:paraId="23B3ED70" w14:textId="77777777" w:rsidR="008D0A60" w:rsidRDefault="008318CE" w:rsidP="00A71955">
      <w:pPr>
        <w:pStyle w:val="GPSL2NumberedBoldHeading"/>
      </w:pPr>
      <w:bookmarkStart w:id="1480" w:name="_Ref360699069"/>
      <w:r w:rsidRPr="00D03934">
        <w:t>Termination on Insolvency</w:t>
      </w:r>
      <w:bookmarkEnd w:id="1480"/>
    </w:p>
    <w:p w14:paraId="23B3ED71" w14:textId="77777777" w:rsidR="008D0A60" w:rsidRDefault="008318CE" w:rsidP="00A71955">
      <w:pPr>
        <w:pStyle w:val="GPSL3numberedclause"/>
      </w:pPr>
      <w:r w:rsidRPr="00D03934">
        <w:t xml:space="preserve">The Customer may terminate this Call </w:t>
      </w:r>
      <w:proofErr w:type="gramStart"/>
      <w:r w:rsidRPr="00D03934">
        <w:t>Off</w:t>
      </w:r>
      <w:proofErr w:type="gramEnd"/>
      <w:r w:rsidRPr="00D03934">
        <w:t xml:space="preserve">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23B3ED72" w14:textId="77777777" w:rsidR="008D0A60" w:rsidRDefault="008318CE" w:rsidP="00A71955">
      <w:pPr>
        <w:pStyle w:val="GPSL2NumberedBoldHeading"/>
      </w:pPr>
      <w:bookmarkStart w:id="1481" w:name="_Ref360699078"/>
      <w:r w:rsidRPr="00D03934">
        <w:t>Termination on Change of Control</w:t>
      </w:r>
      <w:bookmarkEnd w:id="1481"/>
    </w:p>
    <w:p w14:paraId="23B3ED73" w14:textId="77777777" w:rsidR="008D0A60" w:rsidRDefault="008318CE" w:rsidP="00A71955">
      <w:pPr>
        <w:pStyle w:val="GPSL3numberedclause"/>
      </w:pPr>
      <w:r w:rsidRPr="00D03934">
        <w:t xml:space="preserve">The Supplier shall notify the Customer immediately if the Supplier undergoes </w:t>
      </w:r>
      <w:r w:rsidR="00822FA3">
        <w:t xml:space="preserve">or is intending to undergo </w:t>
      </w:r>
      <w:r w:rsidRPr="00D03934">
        <w:t>a Change of Control and provided this does not contravene any Law shall notify the Customer immediately in writing of any circumstances suggesting that a Change of Control is planned or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14:paraId="23B3ED74" w14:textId="77777777" w:rsidR="008D0A60" w:rsidRDefault="008318CE" w:rsidP="00A71955">
      <w:pPr>
        <w:pStyle w:val="GPSL4numberedclause"/>
      </w:pPr>
      <w:r w:rsidRPr="00D03934">
        <w:t>being notified in writing that a Change of Control has occurred or is planned or in contemplation; or</w:t>
      </w:r>
    </w:p>
    <w:p w14:paraId="23B3ED75" w14:textId="77777777" w:rsidR="00C9243A" w:rsidRDefault="008318CE" w:rsidP="00A7195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23B3ED76" w14:textId="77777777" w:rsidR="008338C0" w:rsidRPr="00D03934" w:rsidRDefault="008318CE" w:rsidP="00A71955">
      <w:pPr>
        <w:pStyle w:val="GPSL3Indent"/>
        <w:rPr>
          <w:lang w:val="en-GB"/>
        </w:rPr>
      </w:pPr>
      <w:proofErr w:type="gramStart"/>
      <w:r w:rsidRPr="00D03934">
        <w:rPr>
          <w:lang w:val="en-GB"/>
        </w:rPr>
        <w:t>but</w:t>
      </w:r>
      <w:proofErr w:type="gramEnd"/>
      <w:r w:rsidRPr="00D03934">
        <w:rPr>
          <w:lang w:val="en-GB"/>
        </w:rPr>
        <w:t xml:space="preserve"> shall not be permitted to terminate where an Approval was granted prior to the Change of Control. </w:t>
      </w:r>
    </w:p>
    <w:p w14:paraId="23B3ED77" w14:textId="77777777" w:rsidR="00375CB5" w:rsidRPr="00D03934" w:rsidRDefault="00022DE5" w:rsidP="00A71955">
      <w:pPr>
        <w:pStyle w:val="GPSL2NumberedBoldHeading"/>
      </w:pPr>
      <w:bookmarkStart w:id="1482" w:name="_Ref313369604"/>
      <w:r w:rsidRPr="00D03934">
        <w:t xml:space="preserve">Termination </w:t>
      </w:r>
      <w:r w:rsidR="008318CE" w:rsidRPr="00D03934">
        <w:t>W</w:t>
      </w:r>
      <w:r w:rsidRPr="00D03934">
        <w:t xml:space="preserve">ithout </w:t>
      </w:r>
      <w:r w:rsidR="008318CE" w:rsidRPr="00D03934">
        <w:t>C</w:t>
      </w:r>
      <w:r w:rsidRPr="00D03934">
        <w:t>ause</w:t>
      </w:r>
      <w:bookmarkEnd w:id="1482"/>
    </w:p>
    <w:p w14:paraId="23B3ED78" w14:textId="59889167" w:rsidR="00375CB5" w:rsidRPr="00D03934" w:rsidRDefault="007355E9" w:rsidP="00A71955">
      <w:pPr>
        <w:pStyle w:val="GPSL3numberedclause"/>
      </w:pPr>
      <w:bookmarkStart w:id="1483" w:name="_Ref379468054"/>
      <w:r w:rsidRPr="00D03934">
        <w:t>The Customer shall have the right to terminate th</w:t>
      </w:r>
      <w:r w:rsidR="007F10A1" w:rsidRPr="00D03934">
        <w:t>is</w:t>
      </w:r>
      <w:r w:rsidRPr="00D03934">
        <w:t xml:space="preserve"> Call </w:t>
      </w:r>
      <w:proofErr w:type="gramStart"/>
      <w:r w:rsidRPr="00D03934">
        <w:t>Off</w:t>
      </w:r>
      <w:proofErr w:type="gramEnd"/>
      <w:r w:rsidRPr="00D03934">
        <w:t xml:space="preserve">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at least the number of days stipulated</w:t>
      </w:r>
      <w:r w:rsidR="00100A0A">
        <w:t xml:space="preserve">, for the purposes of this Clause </w:t>
      </w:r>
      <w:r w:rsidR="009F474C">
        <w:fldChar w:fldCharType="begin"/>
      </w:r>
      <w:r w:rsidR="00100A0A">
        <w:instrText xml:space="preserve"> REF _Ref379468054 \r \h </w:instrText>
      </w:r>
      <w:r w:rsidR="00A71955">
        <w:instrText xml:space="preserve"> \* MERGEFORMAT </w:instrText>
      </w:r>
      <w:r w:rsidR="009F474C">
        <w:fldChar w:fldCharType="separate"/>
      </w:r>
      <w:r w:rsidR="001439B0">
        <w:t>42.6.1</w:t>
      </w:r>
      <w:r w:rsidR="009F474C">
        <w:fldChar w:fldCharType="end"/>
      </w:r>
      <w:r w:rsidR="00100A0A">
        <w:t>,</w:t>
      </w:r>
      <w:r w:rsidR="00153A89">
        <w:t xml:space="preserve"> in the Order Form or elsewhere in this Call Off Contract</w:t>
      </w:r>
      <w:r w:rsidR="007758EB" w:rsidRPr="00D03934">
        <w:t>.</w:t>
      </w:r>
      <w:bookmarkEnd w:id="1483"/>
    </w:p>
    <w:p w14:paraId="23B3ED79" w14:textId="77777777" w:rsidR="00375CB5" w:rsidRPr="00D03934" w:rsidRDefault="00022DE5" w:rsidP="00A71955">
      <w:pPr>
        <w:pStyle w:val="GPSL2NumberedBoldHeading"/>
      </w:pPr>
      <w:bookmarkStart w:id="1484" w:name="_Ref358382185"/>
      <w:r w:rsidRPr="00D03934">
        <w:t xml:space="preserve">Termination </w:t>
      </w:r>
      <w:r w:rsidR="0035574D" w:rsidRPr="00D03934">
        <w:t>in R</w:t>
      </w:r>
      <w:r w:rsidR="00F2021C" w:rsidRPr="00D03934">
        <w:t>elation to</w:t>
      </w:r>
      <w:r w:rsidRPr="00D03934">
        <w:t xml:space="preserve"> Framework Agreement</w:t>
      </w:r>
      <w:bookmarkEnd w:id="1484"/>
    </w:p>
    <w:p w14:paraId="23B3ED7A" w14:textId="77777777" w:rsidR="00E13960" w:rsidRDefault="007355E9" w:rsidP="00A71955">
      <w:pPr>
        <w:pStyle w:val="GPSL3numberedclause"/>
      </w:pPr>
      <w:r w:rsidRPr="00D03934">
        <w:t>The Customer may terminate th</w:t>
      </w:r>
      <w:r w:rsidR="007F10A1" w:rsidRPr="00D03934">
        <w:t>is</w:t>
      </w:r>
      <w:r w:rsidRPr="00D03934">
        <w:t xml:space="preserve"> Call </w:t>
      </w:r>
      <w:proofErr w:type="gramStart"/>
      <w:r w:rsidRPr="00D03934">
        <w:t>Off</w:t>
      </w:r>
      <w:proofErr w:type="gramEnd"/>
      <w:r w:rsidRPr="00D03934">
        <w:t xml:space="preserve"> Contract by </w:t>
      </w:r>
      <w:r w:rsidR="00E5296B" w:rsidRPr="00D03934">
        <w:t>issuing a Termination Notice to the Supplier i</w:t>
      </w:r>
      <w:r w:rsidRPr="00D03934">
        <w:t>f the Framework Agreement is terminated for any reason whatsoever.</w:t>
      </w:r>
    </w:p>
    <w:p w14:paraId="23B3ED7B" w14:textId="77777777" w:rsidR="00C9243A" w:rsidRDefault="00022DE5" w:rsidP="00A71955">
      <w:pPr>
        <w:pStyle w:val="GPSL2NumberedBoldHeading"/>
      </w:pPr>
      <w:bookmarkStart w:id="1485" w:name="_Ref313369421"/>
      <w:r w:rsidRPr="00D03934">
        <w:t xml:space="preserve">Termination In </w:t>
      </w:r>
      <w:r w:rsidR="0035574D" w:rsidRPr="00D03934">
        <w:t>R</w:t>
      </w:r>
      <w:r w:rsidRPr="00D03934">
        <w:t>elation to Benchmarking</w:t>
      </w:r>
      <w:bookmarkEnd w:id="1485"/>
    </w:p>
    <w:p w14:paraId="23B3ED7C" w14:textId="77777777" w:rsidR="00E13960" w:rsidRDefault="007355E9" w:rsidP="00A71955">
      <w:pPr>
        <w:pStyle w:val="GPSL3numberedclause"/>
      </w:pPr>
      <w:r w:rsidRPr="00D03934">
        <w:t xml:space="preserve">The Customer may terminate this Call </w:t>
      </w:r>
      <w:proofErr w:type="gramStart"/>
      <w:r w:rsidRPr="00D03934">
        <w:t>Off</w:t>
      </w:r>
      <w:proofErr w:type="gramEnd"/>
      <w:r w:rsidRPr="00D03934">
        <w:t xml:space="preserve">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3B3ED7D" w14:textId="77777777" w:rsidR="00C9243A" w:rsidRDefault="0035574D" w:rsidP="00A71955">
      <w:pPr>
        <w:pStyle w:val="GPSL2NumberedBoldHeading"/>
      </w:pPr>
      <w:bookmarkStart w:id="1486" w:name="_Ref364755774"/>
      <w:r w:rsidRPr="00D03934">
        <w:t>Termination in R</w:t>
      </w:r>
      <w:r w:rsidR="007758EB" w:rsidRPr="00D03934">
        <w:t>elation to Variation</w:t>
      </w:r>
      <w:bookmarkEnd w:id="1486"/>
    </w:p>
    <w:p w14:paraId="23B3ED7E" w14:textId="77777777" w:rsidR="008D0A60" w:rsidRDefault="009D49E5" w:rsidP="00A71955">
      <w:pPr>
        <w:pStyle w:val="GPSL3numberedclause"/>
      </w:pPr>
      <w:r w:rsidRPr="00D03934">
        <w:t xml:space="preserve">The Customer may terminate this Call </w:t>
      </w:r>
      <w:proofErr w:type="gramStart"/>
      <w:r w:rsidRPr="00D03934">
        <w:t>Off</w:t>
      </w:r>
      <w:proofErr w:type="gramEnd"/>
      <w:r w:rsidRPr="00D03934">
        <w:t xml:space="preserve">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23B3ED7F" w14:textId="77777777" w:rsidR="00FA6CA2" w:rsidRPr="00FA6CA2" w:rsidRDefault="00FA6CA2" w:rsidP="00A71955">
      <w:pPr>
        <w:pStyle w:val="GPSL2numberedclause"/>
        <w:rPr>
          <w:b/>
        </w:rPr>
      </w:pPr>
      <w:proofErr w:type="spellStart"/>
      <w:r w:rsidRPr="00FA6CA2">
        <w:rPr>
          <w:b/>
        </w:rPr>
        <w:t>Temination</w:t>
      </w:r>
      <w:proofErr w:type="spellEnd"/>
      <w:r w:rsidRPr="00FA6CA2">
        <w:rPr>
          <w:b/>
        </w:rPr>
        <w:t xml:space="preserve"> for failing to comply with the technical requirements of Cyber Essentials</w:t>
      </w:r>
    </w:p>
    <w:p w14:paraId="23B3ED80" w14:textId="77777777" w:rsidR="00E35123" w:rsidRDefault="00E35123" w:rsidP="00A71955">
      <w:pPr>
        <w:pStyle w:val="GPSL3numberedclause"/>
      </w:pPr>
      <w:r>
        <w:t xml:space="preserve">Where the Supplier fails to comply with the technical requirements prescribed by Cyber Essentials in accordance with clause 26.5.5 of the Framework Agreement, the Customer shall be </w:t>
      </w:r>
      <w:proofErr w:type="spellStart"/>
      <w:r>
        <w:t>enititled</w:t>
      </w:r>
      <w:proofErr w:type="spellEnd"/>
      <w:r>
        <w:t xml:space="preserve"> to terminate this Call-Off Contract with immediate effect by serving notice In Writing on the Supplier.</w:t>
      </w:r>
    </w:p>
    <w:p w14:paraId="23B3ED81" w14:textId="77777777" w:rsidR="008D0A60" w:rsidRDefault="008318CE" w:rsidP="00A71955">
      <w:pPr>
        <w:pStyle w:val="GPSL1CLAUSEHEADING"/>
      </w:pPr>
      <w:bookmarkStart w:id="1487" w:name="_Toc405548670"/>
      <w:r w:rsidRPr="00D03934">
        <w:t>SUPPLIER TERMINATION RIGHTS</w:t>
      </w:r>
      <w:bookmarkEnd w:id="1487"/>
    </w:p>
    <w:p w14:paraId="23B3ED82" w14:textId="77777777" w:rsidR="008D0A60" w:rsidRDefault="008318CE" w:rsidP="00A71955">
      <w:pPr>
        <w:pStyle w:val="GPSL2NumberedBoldHeading"/>
      </w:pPr>
      <w:bookmarkStart w:id="1488" w:name="_Ref360201537"/>
      <w:bookmarkStart w:id="1489" w:name="_Ref359363788"/>
      <w:bookmarkStart w:id="1490" w:name="_Ref360696658"/>
      <w:r w:rsidRPr="00D03934">
        <w:t>Termination on Customer Cause</w:t>
      </w:r>
      <w:bookmarkEnd w:id="1488"/>
      <w:r w:rsidRPr="00D03934">
        <w:t xml:space="preserve"> </w:t>
      </w:r>
      <w:bookmarkEnd w:id="1489"/>
      <w:r w:rsidR="0035574D" w:rsidRPr="00D03934">
        <w:t>for Failure to P</w:t>
      </w:r>
      <w:r w:rsidR="00F2021C" w:rsidRPr="00D03934">
        <w:t>ay</w:t>
      </w:r>
      <w:bookmarkEnd w:id="1490"/>
    </w:p>
    <w:p w14:paraId="23B3ED83" w14:textId="673F0AB6" w:rsidR="00860568" w:rsidRPr="00D03934" w:rsidRDefault="00FC4191" w:rsidP="00A71955">
      <w:pPr>
        <w:pStyle w:val="GPSL3numberedclause"/>
      </w:pPr>
      <w:bookmarkStart w:id="1491"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9F474C">
        <w:fldChar w:fldCharType="begin"/>
      </w:r>
      <w:r w:rsidR="002B63CE">
        <w:instrText xml:space="preserve"> REF _Ref363735542 \r \h </w:instrText>
      </w:r>
      <w:r w:rsidR="00A71955">
        <w:instrText xml:space="preserve"> \* MERGEFORMAT </w:instrText>
      </w:r>
      <w:r w:rsidR="009F474C">
        <w:fldChar w:fldCharType="separate"/>
      </w:r>
      <w:r w:rsidR="001439B0">
        <w:t>43.1.1</w:t>
      </w:r>
      <w:r w:rsidR="009F474C">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491"/>
      <w:r w:rsidR="00860568" w:rsidRPr="00D03934">
        <w:t xml:space="preserve"> </w:t>
      </w:r>
    </w:p>
    <w:p w14:paraId="23B3ED84" w14:textId="77777777" w:rsidR="008D0A60" w:rsidRDefault="00860568" w:rsidP="00A71955">
      <w:pPr>
        <w:pStyle w:val="GPSL4numberedclause"/>
      </w:pPr>
      <w:r w:rsidRPr="00D03934">
        <w:t xml:space="preserve">the Customer’s </w:t>
      </w:r>
      <w:r w:rsidR="00984C3A" w:rsidRPr="00D03934">
        <w:t>failure to pay;</w:t>
      </w:r>
      <w:r w:rsidRPr="00D03934">
        <w:t xml:space="preserve"> and</w:t>
      </w:r>
    </w:p>
    <w:p w14:paraId="23B3ED85" w14:textId="77777777" w:rsidR="00C9243A" w:rsidRDefault="00860568" w:rsidP="00A71955">
      <w:pPr>
        <w:pStyle w:val="GPSL4numberedclause"/>
      </w:pPr>
      <w:r w:rsidRPr="00D03934">
        <w:t>the cor</w:t>
      </w:r>
      <w:r w:rsidR="00984C3A" w:rsidRPr="00D03934">
        <w:t>rect overdue and undisputed sum;</w:t>
      </w:r>
      <w:r w:rsidRPr="00D03934">
        <w:t xml:space="preserve"> and</w:t>
      </w:r>
    </w:p>
    <w:p w14:paraId="23B3ED86" w14:textId="77777777" w:rsidR="00C9243A" w:rsidRDefault="00860568" w:rsidP="00A71955">
      <w:pPr>
        <w:pStyle w:val="GPSL4numberedclause"/>
      </w:pPr>
      <w:r w:rsidRPr="00D03934">
        <w:t>the reasons why the undisputed sum is due</w:t>
      </w:r>
      <w:r w:rsidR="00984C3A" w:rsidRPr="00D03934">
        <w:t>;</w:t>
      </w:r>
      <w:r w:rsidRPr="00D03934">
        <w:t xml:space="preserve"> and </w:t>
      </w:r>
    </w:p>
    <w:p w14:paraId="23B3ED87" w14:textId="77777777" w:rsidR="00C9243A" w:rsidRDefault="00860568" w:rsidP="00A71955">
      <w:pPr>
        <w:pStyle w:val="GPSL4numberedclause"/>
      </w:pPr>
      <w:r w:rsidRPr="00D03934">
        <w:t>the requirement on the Customer to remedy the failure to</w:t>
      </w:r>
      <w:r w:rsidR="00984C3A" w:rsidRPr="00D03934">
        <w:t xml:space="preserve"> pay; </w:t>
      </w:r>
    </w:p>
    <w:p w14:paraId="23B3ED88" w14:textId="788AD057" w:rsidR="008318CE" w:rsidRPr="00D03934" w:rsidRDefault="00860568" w:rsidP="00A71955">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9F474C" w:rsidRPr="00D03934">
        <w:rPr>
          <w:lang w:val="en-GB"/>
        </w:rPr>
        <w:fldChar w:fldCharType="begin"/>
      </w:r>
      <w:r w:rsidR="00B353EB" w:rsidRPr="00D03934">
        <w:rPr>
          <w:lang w:val="en-GB"/>
        </w:rPr>
        <w:instrText xml:space="preserve"> REF _Ref360455927 \r \h </w:instrText>
      </w:r>
      <w:r w:rsidR="00A71955">
        <w:rPr>
          <w:lang w:val="en-GB"/>
        </w:rPr>
        <w:instrText xml:space="preserve"> \* MERGEFORMAT </w:instrText>
      </w:r>
      <w:r w:rsidR="009F474C" w:rsidRPr="00D03934">
        <w:rPr>
          <w:lang w:val="en-GB"/>
        </w:rPr>
      </w:r>
      <w:r w:rsidR="009F474C" w:rsidRPr="00D03934">
        <w:rPr>
          <w:lang w:val="en-GB"/>
        </w:rPr>
        <w:fldChar w:fldCharType="separate"/>
      </w:r>
      <w:r w:rsidR="001439B0">
        <w:rPr>
          <w:lang w:val="en-GB"/>
        </w:rPr>
        <w:t>23.3</w:t>
      </w:r>
      <w:r w:rsidR="009F474C" w:rsidRPr="00D03934">
        <w:rPr>
          <w:lang w:val="en-GB"/>
        </w:rPr>
        <w:fldChar w:fldCharType="end"/>
      </w:r>
      <w:r w:rsidR="00B353EB" w:rsidRPr="00D03934">
        <w:rPr>
          <w:lang w:val="en-GB"/>
        </w:rPr>
        <w:t xml:space="preserve"> (Retention and Set off).</w:t>
      </w:r>
    </w:p>
    <w:p w14:paraId="23B3ED89" w14:textId="77777777" w:rsidR="008318CE" w:rsidRPr="00D03934" w:rsidRDefault="00B353EB" w:rsidP="00A71955">
      <w:pPr>
        <w:pStyle w:val="GPSL3numberedclause"/>
      </w:pPr>
      <w:r w:rsidRPr="00D03934">
        <w:t>T</w:t>
      </w:r>
      <w:r w:rsidR="008318CE" w:rsidRPr="00D03934">
        <w:t xml:space="preserve">he Supplier shall not suspend the supply of the </w:t>
      </w:r>
      <w:r w:rsidR="00BD4CA2" w:rsidRPr="00D03934">
        <w:t xml:space="preserve">Services </w:t>
      </w:r>
      <w:r w:rsidR="008318CE" w:rsidRPr="00D03934">
        <w:t>for failure of the Customer to pay undisputed sums of money (whether in whole or in part).</w:t>
      </w:r>
    </w:p>
    <w:p w14:paraId="23B3ED8A" w14:textId="77777777" w:rsidR="008D0A60" w:rsidRDefault="008318CE" w:rsidP="00A71955">
      <w:pPr>
        <w:pStyle w:val="GPSL1CLAUSEHEADING"/>
      </w:pPr>
      <w:bookmarkStart w:id="1492" w:name="_Ref360631684"/>
      <w:bookmarkStart w:id="1493" w:name="_Toc405548671"/>
      <w:r w:rsidRPr="00D03934">
        <w:t>TERMINATION BY EITHER PARTY</w:t>
      </w:r>
      <w:bookmarkEnd w:id="1492"/>
      <w:bookmarkEnd w:id="1493"/>
    </w:p>
    <w:p w14:paraId="23B3ED8B" w14:textId="77777777" w:rsidR="008D0A60" w:rsidRDefault="00022DE5" w:rsidP="00A71955">
      <w:pPr>
        <w:pStyle w:val="GPSL2NumberedBoldHeading"/>
      </w:pPr>
      <w:bookmarkStart w:id="1494" w:name="_Ref358386623"/>
      <w:r w:rsidRPr="00D03934">
        <w:t xml:space="preserve">Termination for continuing </w:t>
      </w:r>
      <w:bookmarkEnd w:id="1494"/>
      <w:r w:rsidR="004F08DD">
        <w:t>Force Majeure</w:t>
      </w:r>
    </w:p>
    <w:p w14:paraId="23B3ED8C" w14:textId="00678CD9" w:rsidR="008D0A60" w:rsidRDefault="007355E9" w:rsidP="00A71955">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w:t>
      </w:r>
      <w:proofErr w:type="gramStart"/>
      <w:r w:rsidRPr="00D03934">
        <w:t>Off</w:t>
      </w:r>
      <w:proofErr w:type="gramEnd"/>
      <w:r w:rsidRPr="00D03934">
        <w:t xml:space="preserve"> Contract if, in accordance with Clause </w:t>
      </w:r>
      <w:r w:rsidR="009F474C" w:rsidRPr="00D03934">
        <w:fldChar w:fldCharType="begin"/>
      </w:r>
      <w:r w:rsidR="00B353EB" w:rsidRPr="00D03934">
        <w:instrText xml:space="preserve"> REF _Ref360548208 \r \h </w:instrText>
      </w:r>
      <w:r w:rsidR="00A71955">
        <w:instrText xml:space="preserve"> \* MERGEFORMAT </w:instrText>
      </w:r>
      <w:r w:rsidR="009F474C" w:rsidRPr="00D03934">
        <w:fldChar w:fldCharType="separate"/>
      </w:r>
      <w:r w:rsidR="001439B0">
        <w:t>41.6.1(a)</w:t>
      </w:r>
      <w:r w:rsidR="009F474C" w:rsidRPr="00D03934">
        <w:fldChar w:fldCharType="end"/>
      </w:r>
      <w:r w:rsidR="00393F67" w:rsidRPr="00D03934">
        <w:t xml:space="preserve"> (Force Majeure)</w:t>
      </w:r>
      <w:r w:rsidRPr="00D03934">
        <w:t>.</w:t>
      </w:r>
    </w:p>
    <w:p w14:paraId="23B3ED8D" w14:textId="77777777" w:rsidR="00375CB5" w:rsidRPr="00D03934" w:rsidRDefault="0055731D" w:rsidP="00A71955">
      <w:pPr>
        <w:pStyle w:val="GPSL1CLAUSEHEADING"/>
      </w:pPr>
      <w:bookmarkStart w:id="1495" w:name="_Toc349229887"/>
      <w:bookmarkStart w:id="1496" w:name="_Toc349230050"/>
      <w:bookmarkStart w:id="1497" w:name="_Toc349230450"/>
      <w:bookmarkStart w:id="1498" w:name="_Toc349231332"/>
      <w:bookmarkStart w:id="1499" w:name="_Toc349232058"/>
      <w:bookmarkStart w:id="1500" w:name="_Toc349232439"/>
      <w:bookmarkStart w:id="1501" w:name="_Toc349233175"/>
      <w:bookmarkStart w:id="1502" w:name="_Toc349233310"/>
      <w:bookmarkStart w:id="1503" w:name="_Toc349233444"/>
      <w:bookmarkStart w:id="1504" w:name="_Toc350503033"/>
      <w:bookmarkStart w:id="1505" w:name="_Toc350504023"/>
      <w:bookmarkStart w:id="1506" w:name="_Toc350506313"/>
      <w:bookmarkStart w:id="1507" w:name="_Toc350506551"/>
      <w:bookmarkStart w:id="1508" w:name="_Toc350506681"/>
      <w:bookmarkStart w:id="1509" w:name="_Toc350506811"/>
      <w:bookmarkStart w:id="1510" w:name="_Toc350506943"/>
      <w:bookmarkStart w:id="1511" w:name="_Toc350507404"/>
      <w:bookmarkStart w:id="1512" w:name="_Toc350507938"/>
      <w:bookmarkStart w:id="1513" w:name="_Ref349209040"/>
      <w:bookmarkStart w:id="1514" w:name="_Ref349209909"/>
      <w:bookmarkStart w:id="1515" w:name="_Toc350503034"/>
      <w:bookmarkStart w:id="1516" w:name="_Toc350504024"/>
      <w:bookmarkStart w:id="1517" w:name="_Toc350507939"/>
      <w:bookmarkStart w:id="1518" w:name="_Toc358671785"/>
      <w:bookmarkStart w:id="1519" w:name="_Ref364172118"/>
      <w:bookmarkStart w:id="1520" w:name="_Toc405548672"/>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D03934">
        <w:t>PARTIAL TERMINATION</w:t>
      </w:r>
      <w:r w:rsidR="00DC5F96" w:rsidRPr="00D03934">
        <w:t xml:space="preserve">, </w:t>
      </w:r>
      <w:r w:rsidR="007D551B" w:rsidRPr="00D03934">
        <w:t>SUSPENSION</w:t>
      </w:r>
      <w:r w:rsidR="00DC5F96" w:rsidRPr="00D03934">
        <w:t xml:space="preserve"> AND PARTIAL SUSPENSION</w:t>
      </w:r>
      <w:bookmarkEnd w:id="1513"/>
      <w:bookmarkEnd w:id="1514"/>
      <w:bookmarkEnd w:id="1515"/>
      <w:bookmarkEnd w:id="1516"/>
      <w:bookmarkEnd w:id="1517"/>
      <w:bookmarkEnd w:id="1518"/>
      <w:bookmarkEnd w:id="1519"/>
      <w:bookmarkEnd w:id="1520"/>
    </w:p>
    <w:p w14:paraId="23B3ED8E" w14:textId="77777777" w:rsidR="00374E8A" w:rsidRDefault="007355E9" w:rsidP="00A71955">
      <w:pPr>
        <w:pStyle w:val="GPSL2numberedclause"/>
      </w:pPr>
      <w:bookmarkStart w:id="1521"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Customer 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21"/>
    </w:p>
    <w:p w14:paraId="23B3ED8F" w14:textId="77777777" w:rsidR="00374E8A" w:rsidRDefault="00F4617A" w:rsidP="00A71955">
      <w:pPr>
        <w:pStyle w:val="GPSL2numberedclause"/>
      </w:pPr>
      <w:r w:rsidRPr="00D03934">
        <w:t xml:space="preserve">Any suspension </w:t>
      </w:r>
      <w:r w:rsidR="003C6F29" w:rsidRPr="00D03934">
        <w:t xml:space="preserve">of this Call </w:t>
      </w:r>
      <w:proofErr w:type="gramStart"/>
      <w:r w:rsidR="003C6F29" w:rsidRPr="00D03934">
        <w:t>Off</w:t>
      </w:r>
      <w:proofErr w:type="gramEnd"/>
      <w:r w:rsidR="003C6F29" w:rsidRPr="00D03934">
        <w:t xml:space="preserve"> Contract </w:t>
      </w:r>
      <w:r w:rsidRPr="00D03934">
        <w:t xml:space="preserve">under Clause </w:t>
      </w:r>
      <w:r w:rsidR="00F17AE3">
        <w:fldChar w:fldCharType="begin"/>
      </w:r>
      <w:r w:rsidR="00F17AE3">
        <w:instrText xml:space="preserve"> REF _Ref349208888 \n \h  \* MERGEFORMAT </w:instrText>
      </w:r>
      <w:r w:rsidR="00F17AE3">
        <w:fldChar w:fldCharType="separate"/>
      </w:r>
      <w:r w:rsidR="001439B0">
        <w:t>45.1</w:t>
      </w:r>
      <w:r w:rsidR="00F17AE3">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23B3ED90" w14:textId="77777777" w:rsidR="006A60E7" w:rsidRDefault="00E92AF6" w:rsidP="00A71955">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BD4CA2" w:rsidRPr="00D03934">
        <w:t xml:space="preserve">Services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23B3ED91" w14:textId="77777777" w:rsidR="00374E8A" w:rsidRDefault="006A60E7" w:rsidP="00A71955">
      <w:pPr>
        <w:pStyle w:val="GPSL3numberedclause"/>
      </w:pPr>
      <w:r w:rsidRPr="00D03934">
        <w:t xml:space="preserve">an increase in the Call Off Contract Charges in respect of the provision of the Services that have not been terminated if the partial termination arises due to the exercise of any of the Customer’s termination rights under Clause </w:t>
      </w:r>
      <w:r w:rsidR="00F17AE3">
        <w:fldChar w:fldCharType="begin"/>
      </w:r>
      <w:r w:rsidR="00F17AE3">
        <w:instrText xml:space="preserve"> REF _Ref360631652 \r \h  \* MERGEFORMAT </w:instrText>
      </w:r>
      <w:r w:rsidR="00F17AE3">
        <w:fldChar w:fldCharType="separate"/>
      </w:r>
      <w:r w:rsidR="001439B0">
        <w:t>42</w:t>
      </w:r>
      <w:r w:rsidR="00F17AE3">
        <w:fldChar w:fldCharType="end"/>
      </w:r>
      <w:r w:rsidRPr="00D03934">
        <w:t xml:space="preserve"> (Customer Termination Rights) except Clause </w:t>
      </w:r>
      <w:r w:rsidR="00F17AE3">
        <w:fldChar w:fldCharType="begin"/>
      </w:r>
      <w:r w:rsidR="00F17AE3">
        <w:instrText xml:space="preserve"> REF _Ref313369604 \r \h  \* MERGEFORMAT </w:instrText>
      </w:r>
      <w:r w:rsidR="00F17AE3">
        <w:fldChar w:fldCharType="separate"/>
      </w:r>
      <w:r w:rsidR="001439B0">
        <w:t>42.6</w:t>
      </w:r>
      <w:r w:rsidR="00F17AE3">
        <w:fldChar w:fldCharType="end"/>
      </w:r>
      <w:r w:rsidRPr="00D03934">
        <w:t xml:space="preserve"> (Termination Without Cause);</w:t>
      </w:r>
      <w:r>
        <w:t xml:space="preserve"> and</w:t>
      </w:r>
    </w:p>
    <w:p w14:paraId="23B3ED92" w14:textId="77777777" w:rsidR="00374E8A" w:rsidRDefault="00336423" w:rsidP="00A71955">
      <w:pPr>
        <w:pStyle w:val="GPSL3numberedclause"/>
      </w:pPr>
      <w:proofErr w:type="gramStart"/>
      <w:r w:rsidRPr="00D03934">
        <w:t>reject</w:t>
      </w:r>
      <w:proofErr w:type="gramEnd"/>
      <w:r w:rsidRPr="00D03934">
        <w:t xml:space="preserve"> the Variation</w:t>
      </w:r>
      <w:r w:rsidR="00E92AF6" w:rsidRPr="00D03934">
        <w:t>.</w:t>
      </w:r>
    </w:p>
    <w:p w14:paraId="23B3ED93" w14:textId="77777777" w:rsidR="008D0A60" w:rsidRDefault="007355E9" w:rsidP="00A71955">
      <w:pPr>
        <w:pStyle w:val="GPSL1CLAUSEHEADING"/>
      </w:pPr>
      <w:bookmarkStart w:id="1522" w:name="_Toc349229889"/>
      <w:bookmarkStart w:id="1523" w:name="_Toc349230052"/>
      <w:bookmarkStart w:id="1524" w:name="_Toc349230452"/>
      <w:bookmarkStart w:id="1525" w:name="_Toc349231334"/>
      <w:bookmarkStart w:id="1526" w:name="_Toc349232060"/>
      <w:bookmarkStart w:id="1527" w:name="_Toc349232441"/>
      <w:bookmarkStart w:id="1528" w:name="_Toc349233177"/>
      <w:bookmarkStart w:id="1529" w:name="_Toc349233312"/>
      <w:bookmarkStart w:id="1530" w:name="_Toc349233446"/>
      <w:bookmarkStart w:id="1531" w:name="_Toc350503035"/>
      <w:bookmarkStart w:id="1532" w:name="_Toc350504025"/>
      <w:bookmarkStart w:id="1533" w:name="_Toc350506315"/>
      <w:bookmarkStart w:id="1534" w:name="_Toc350506553"/>
      <w:bookmarkStart w:id="1535" w:name="_Toc350506683"/>
      <w:bookmarkStart w:id="1536" w:name="_Toc350506813"/>
      <w:bookmarkStart w:id="1537" w:name="_Toc350506945"/>
      <w:bookmarkStart w:id="1538" w:name="_Toc350507406"/>
      <w:bookmarkStart w:id="1539" w:name="_Toc350507940"/>
      <w:bookmarkStart w:id="1540" w:name="_Ref313370007"/>
      <w:bookmarkStart w:id="1541" w:name="_Toc314810819"/>
      <w:bookmarkStart w:id="1542" w:name="_Toc350503036"/>
      <w:bookmarkStart w:id="1543" w:name="_Toc350504026"/>
      <w:bookmarkStart w:id="1544" w:name="_Toc350507941"/>
      <w:bookmarkStart w:id="1545" w:name="_Toc358671786"/>
      <w:bookmarkStart w:id="1546" w:name="_Ref359517908"/>
      <w:bookmarkStart w:id="1547" w:name="_Toc405548673"/>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rsidRPr="00D03934">
        <w:t>CONSEQUENCES OF EXPIRY OR TERMINATION</w:t>
      </w:r>
      <w:bookmarkEnd w:id="1540"/>
      <w:bookmarkEnd w:id="1541"/>
      <w:bookmarkEnd w:id="1542"/>
      <w:bookmarkEnd w:id="1543"/>
      <w:bookmarkEnd w:id="1544"/>
      <w:bookmarkEnd w:id="1545"/>
      <w:bookmarkEnd w:id="1546"/>
      <w:bookmarkEnd w:id="1547"/>
    </w:p>
    <w:p w14:paraId="23B3ED94" w14:textId="6A9B540F" w:rsidR="00375CB5" w:rsidRPr="00D03934" w:rsidRDefault="007355E9" w:rsidP="00A71955">
      <w:pPr>
        <w:pStyle w:val="GPSL2NumberedBoldHeading"/>
      </w:pPr>
      <w:bookmarkStart w:id="1548" w:name="_Ref349133844"/>
      <w:bookmarkStart w:id="1549" w:name="_Ref364178480"/>
      <w:bookmarkStart w:id="1550" w:name="_Ref379274000"/>
      <w:r w:rsidRPr="00D03934">
        <w:t xml:space="preserve">Consequences of termination under </w:t>
      </w:r>
      <w:r w:rsidRPr="00CA1400">
        <w:t>Clauses</w:t>
      </w:r>
      <w:r w:rsidR="00F4617A" w:rsidRPr="00CA1400">
        <w:t xml:space="preserve"> </w:t>
      </w:r>
      <w:r w:rsidR="00F17AE3">
        <w:fldChar w:fldCharType="begin"/>
      </w:r>
      <w:r w:rsidR="00F17AE3">
        <w:instrText xml:space="preserve"> REF _Ref313369360 \n \h  \* MERGEFORMAT </w:instrText>
      </w:r>
      <w:r w:rsidR="00F17AE3">
        <w:fldChar w:fldCharType="separate"/>
      </w:r>
      <w:r w:rsidR="001439B0">
        <w:t>42.1</w:t>
      </w:r>
      <w:r w:rsidR="00F17AE3">
        <w:fldChar w:fldCharType="end"/>
      </w:r>
      <w:r w:rsidR="00DF5A5B">
        <w:t xml:space="preserve"> </w:t>
      </w:r>
      <w:r w:rsidR="00863962" w:rsidRPr="00863962">
        <w:t>(Termination in Relation to Guarantee),</w:t>
      </w:r>
      <w:r w:rsidR="00F4617A" w:rsidRPr="00CA1400">
        <w:t xml:space="preserve"> </w:t>
      </w:r>
      <w:r w:rsidR="00F17AE3">
        <w:fldChar w:fldCharType="begin"/>
      </w:r>
      <w:r w:rsidR="00F17AE3">
        <w:instrText xml:space="preserve"> REF _Ref313369326 \n \h  \* MERGEFORMAT </w:instrText>
      </w:r>
      <w:r w:rsidR="00F17AE3">
        <w:fldChar w:fldCharType="separate"/>
      </w:r>
      <w:r w:rsidR="001439B0">
        <w:t>42.2</w:t>
      </w:r>
      <w:r w:rsidR="00F17AE3">
        <w:fldChar w:fldCharType="end"/>
      </w:r>
      <w:r w:rsidR="005F1C5E" w:rsidRPr="00D03934">
        <w:t xml:space="preserve"> </w:t>
      </w:r>
      <w:r w:rsidRPr="00D03934">
        <w:t>(</w:t>
      </w:r>
      <w:r w:rsidR="001D7A06" w:rsidRPr="00D03934">
        <w:t>Termination on Material Default</w:t>
      </w:r>
      <w:r w:rsidRPr="00D03934">
        <w:t>)</w:t>
      </w:r>
      <w:r w:rsidR="0035574D" w:rsidRPr="00D03934">
        <w:t>,</w:t>
      </w:r>
      <w:r w:rsidRPr="00D03934">
        <w:t xml:space="preserve"> </w:t>
      </w:r>
      <w:r w:rsidR="00F17AE3">
        <w:fldChar w:fldCharType="begin"/>
      </w:r>
      <w:r w:rsidR="00F17AE3">
        <w:instrText xml:space="preserve"> REF _Ref360696331 \r \h  \* MERGEFORMAT </w:instrText>
      </w:r>
      <w:r w:rsidR="00F17AE3">
        <w:fldChar w:fldCharType="separate"/>
      </w:r>
      <w:r w:rsidR="001439B0">
        <w:t>42.3</w:t>
      </w:r>
      <w:r w:rsidR="00F17AE3">
        <w:fldChar w:fldCharType="end"/>
      </w:r>
      <w:r w:rsidR="0035574D" w:rsidRPr="00D03934">
        <w:t xml:space="preserve"> (Termination in Relation to Financial Standing), </w:t>
      </w:r>
      <w:r w:rsidR="009F474C" w:rsidRPr="00D03934">
        <w:fldChar w:fldCharType="begin"/>
      </w:r>
      <w:r w:rsidR="007070C8" w:rsidRPr="00D03934">
        <w:instrText xml:space="preserve"> REF _Ref358382185 \r \h </w:instrText>
      </w:r>
      <w:r w:rsidR="00A71955">
        <w:instrText xml:space="preserve"> \* MERGEFORMAT </w:instrText>
      </w:r>
      <w:r w:rsidR="009F474C" w:rsidRPr="00D03934">
        <w:fldChar w:fldCharType="separate"/>
      </w:r>
      <w:r w:rsidR="001439B0">
        <w:t>42.7</w:t>
      </w:r>
      <w:r w:rsidR="009F474C" w:rsidRPr="00D03934">
        <w:fldChar w:fldCharType="end"/>
      </w:r>
      <w:r w:rsidR="007070C8" w:rsidRPr="00D03934">
        <w:t xml:space="preserve"> (Termination in Relation to Framework Agreement),</w:t>
      </w:r>
      <w:r w:rsidR="00F4617A" w:rsidRPr="00D03934">
        <w:t xml:space="preserve"> </w:t>
      </w:r>
      <w:r w:rsidR="00F17AE3">
        <w:fldChar w:fldCharType="begin"/>
      </w:r>
      <w:r w:rsidR="00F17AE3">
        <w:instrText xml:space="preserve"> REF _Ref313369421 \n \h  \* MERGEFORMAT </w:instrText>
      </w:r>
      <w:r w:rsidR="00F17AE3">
        <w:fldChar w:fldCharType="separate"/>
      </w:r>
      <w:r w:rsidR="001439B0">
        <w:t>42.8</w:t>
      </w:r>
      <w:r w:rsidR="00F17AE3">
        <w:fldChar w:fldCharType="end"/>
      </w:r>
      <w:r w:rsidRPr="00D03934">
        <w:t xml:space="preserve"> (</w:t>
      </w:r>
      <w:r w:rsidR="0035574D" w:rsidRPr="00D03934">
        <w:t xml:space="preserve">Termination in Relation to </w:t>
      </w:r>
      <w:r w:rsidRPr="00D03934">
        <w:t>Benchmarking)</w:t>
      </w:r>
      <w:bookmarkEnd w:id="1548"/>
      <w:bookmarkEnd w:id="1549"/>
      <w:r w:rsidR="007070C8" w:rsidRPr="00D03934">
        <w:t xml:space="preserve"> and </w:t>
      </w:r>
      <w:r w:rsidR="009F474C" w:rsidRPr="00D03934">
        <w:fldChar w:fldCharType="begin"/>
      </w:r>
      <w:r w:rsidR="007070C8" w:rsidRPr="00D03934">
        <w:instrText xml:space="preserve"> REF _Ref364755774 \r \h </w:instrText>
      </w:r>
      <w:r w:rsidR="00A71955">
        <w:instrText xml:space="preserve"> \* MERGEFORMAT </w:instrText>
      </w:r>
      <w:r w:rsidR="009F474C" w:rsidRPr="00D03934">
        <w:fldChar w:fldCharType="separate"/>
      </w:r>
      <w:r w:rsidR="001439B0">
        <w:t>42.9</w:t>
      </w:r>
      <w:r w:rsidR="009F474C" w:rsidRPr="00D03934">
        <w:fldChar w:fldCharType="end"/>
      </w:r>
      <w:r w:rsidR="007070C8" w:rsidRPr="00D03934">
        <w:t xml:space="preserve"> (Termination in Relation to Variation)</w:t>
      </w:r>
      <w:bookmarkEnd w:id="1550"/>
      <w:r w:rsidR="00AB1614">
        <w:t>, 42.10 (Termination for failing to comply with the technical requirements of Cyber Essentials)</w:t>
      </w:r>
    </w:p>
    <w:p w14:paraId="23B3ED95" w14:textId="77777777" w:rsidR="008D0A60" w:rsidRDefault="007355E9" w:rsidP="00A71955">
      <w:pPr>
        <w:pStyle w:val="GPSL3numberedclause"/>
      </w:pPr>
      <w:r w:rsidRPr="00D03934">
        <w:t>Where the Customer</w:t>
      </w:r>
      <w:r w:rsidR="0092205C" w:rsidRPr="00D03934">
        <w:t>:</w:t>
      </w:r>
    </w:p>
    <w:p w14:paraId="23B3ED96" w14:textId="63F4A3BB" w:rsidR="008D0A60" w:rsidRDefault="007355E9" w:rsidP="00A71955">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9F474C" w:rsidRPr="00D03934">
        <w:fldChar w:fldCharType="begin"/>
      </w:r>
      <w:r w:rsidR="003C6F29" w:rsidRPr="00D03934">
        <w:instrText xml:space="preserve"> REF _Ref364178480 \r \h </w:instrText>
      </w:r>
      <w:r w:rsidR="00A71955">
        <w:instrText xml:space="preserve"> \* MERGEFORMAT </w:instrText>
      </w:r>
      <w:r w:rsidR="009F474C" w:rsidRPr="00D03934">
        <w:fldChar w:fldCharType="separate"/>
      </w:r>
      <w:r w:rsidR="001439B0">
        <w:t>46.1</w:t>
      </w:r>
      <w:r w:rsidR="009F474C" w:rsidRPr="00D03934">
        <w:fldChar w:fldCharType="end"/>
      </w:r>
      <w:r w:rsidR="003C6F29" w:rsidRPr="00D03934">
        <w:t xml:space="preserve">; </w:t>
      </w:r>
      <w:r w:rsidRPr="00D03934">
        <w:t xml:space="preserve">and </w:t>
      </w:r>
    </w:p>
    <w:p w14:paraId="23B3ED97" w14:textId="77777777" w:rsidR="00C9243A" w:rsidRDefault="007355E9" w:rsidP="00A71955">
      <w:pPr>
        <w:pStyle w:val="GPSL4numberedclause"/>
      </w:pPr>
      <w:r w:rsidRPr="00D03934">
        <w:t xml:space="preserve">then makes other arrangements for the supply of the </w:t>
      </w:r>
      <w:r w:rsidR="00653715" w:rsidRPr="00D03934">
        <w:t>Services</w:t>
      </w:r>
      <w:r w:rsidRPr="00D03934">
        <w:t xml:space="preserve">, </w:t>
      </w:r>
    </w:p>
    <w:p w14:paraId="23B3ED98" w14:textId="77777777" w:rsidR="00375CB5" w:rsidRPr="00D03934" w:rsidRDefault="007355E9" w:rsidP="00A71955">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23B3ED99" w14:textId="77777777" w:rsidR="00375CB5" w:rsidRPr="00D03934" w:rsidRDefault="007355E9" w:rsidP="00A71955">
      <w:pPr>
        <w:pStyle w:val="GPSL2NumberedBoldHeading"/>
      </w:pPr>
      <w:r w:rsidRPr="00D03934">
        <w:t>Consequences of termination under Clause</w:t>
      </w:r>
      <w:r w:rsidR="0035574D" w:rsidRPr="00D03934">
        <w:t>s</w:t>
      </w:r>
      <w:r w:rsidRPr="00D03934">
        <w:t xml:space="preserve"> </w:t>
      </w:r>
      <w:r w:rsidR="00F17AE3">
        <w:fldChar w:fldCharType="begin"/>
      </w:r>
      <w:r w:rsidR="00F17AE3">
        <w:instrText xml:space="preserve"> REF _Ref313369604 \n \h  \* MERGEFORMAT </w:instrText>
      </w:r>
      <w:r w:rsidR="00F17AE3">
        <w:fldChar w:fldCharType="separate"/>
      </w:r>
      <w:r w:rsidR="001439B0">
        <w:t>42.6</w:t>
      </w:r>
      <w:r w:rsidR="00F17AE3">
        <w:fldChar w:fldCharType="end"/>
      </w:r>
      <w:r w:rsidRPr="00D03934">
        <w:t xml:space="preserve"> (Termination without Cause)</w:t>
      </w:r>
      <w:r w:rsidR="0035574D" w:rsidRPr="00D03934">
        <w:t xml:space="preserve"> and </w:t>
      </w:r>
      <w:r w:rsidR="00F17AE3">
        <w:fldChar w:fldCharType="begin"/>
      </w:r>
      <w:r w:rsidR="00F17AE3">
        <w:instrText xml:space="preserve"> REF _Ref360696658 \r \h  \* MERGEFORMAT </w:instrText>
      </w:r>
      <w:r w:rsidR="00F17AE3">
        <w:fldChar w:fldCharType="separate"/>
      </w:r>
      <w:r w:rsidR="001439B0">
        <w:t>43.1</w:t>
      </w:r>
      <w:r w:rsidR="00F17AE3">
        <w:fldChar w:fldCharType="end"/>
      </w:r>
      <w:r w:rsidR="0035574D" w:rsidRPr="00D03934">
        <w:t xml:space="preserve"> (Termination on Customer Cause for Failure to Pay)</w:t>
      </w:r>
    </w:p>
    <w:p w14:paraId="23B3ED9A" w14:textId="77777777" w:rsidR="008D0A60" w:rsidRDefault="007355E9" w:rsidP="00A71955">
      <w:pPr>
        <w:pStyle w:val="GPSL3numberedclause"/>
      </w:pPr>
      <w:bookmarkStart w:id="1551" w:name="_Ref349209052"/>
      <w:bookmarkStart w:id="1552" w:name="_Ref313369631"/>
      <w:r w:rsidRPr="00D03934">
        <w:t>Where</w:t>
      </w:r>
      <w:r w:rsidR="0092205C" w:rsidRPr="00D03934">
        <w:t>:</w:t>
      </w:r>
    </w:p>
    <w:p w14:paraId="23B3ED9B" w14:textId="77777777" w:rsidR="008D0A60" w:rsidRDefault="0092205C" w:rsidP="00A71955">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F17AE3">
        <w:fldChar w:fldCharType="begin"/>
      </w:r>
      <w:r w:rsidR="00F17AE3">
        <w:instrText xml:space="preserve"> REF _Ref313369604 \n \h  \* MERGEFORMAT </w:instrText>
      </w:r>
      <w:r w:rsidR="00F17AE3">
        <w:fldChar w:fldCharType="separate"/>
      </w:r>
      <w:r w:rsidR="001439B0">
        <w:t>42.6</w:t>
      </w:r>
      <w:r w:rsidR="00F17AE3">
        <w:fldChar w:fldCharType="end"/>
      </w:r>
      <w:r w:rsidR="00393F67" w:rsidRPr="00D03934">
        <w:t xml:space="preserve"> (Termination without Cause)</w:t>
      </w:r>
      <w:r w:rsidRPr="00D03934">
        <w:t>;</w:t>
      </w:r>
      <w:r w:rsidR="00DC5F96" w:rsidRPr="00D03934">
        <w:t xml:space="preserve"> or </w:t>
      </w:r>
    </w:p>
    <w:p w14:paraId="23B3ED9C" w14:textId="3B3A266F" w:rsidR="00C9243A" w:rsidRDefault="008338C0" w:rsidP="00A71955">
      <w:pPr>
        <w:pStyle w:val="GPSL4numberedclause"/>
      </w:pPr>
      <w:r w:rsidRPr="00D03934">
        <w:t xml:space="preserve">the Supplier terminates this Call Off Contract pursuant to Clause </w:t>
      </w:r>
      <w:r w:rsidR="009F474C" w:rsidRPr="00D03934">
        <w:fldChar w:fldCharType="begin"/>
      </w:r>
      <w:r w:rsidR="0035574D" w:rsidRPr="00D03934">
        <w:instrText xml:space="preserve"> REF _Ref360696658 \r \h </w:instrText>
      </w:r>
      <w:r w:rsidR="00A71955">
        <w:instrText xml:space="preserve"> \* MERGEFORMAT </w:instrText>
      </w:r>
      <w:r w:rsidR="009F474C" w:rsidRPr="00D03934">
        <w:fldChar w:fldCharType="separate"/>
      </w:r>
      <w:r w:rsidR="001439B0">
        <w:t>43.1</w:t>
      </w:r>
      <w:r w:rsidR="009F474C"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23B3ED9D" w14:textId="77777777" w:rsidR="00375CB5" w:rsidRPr="00D03934" w:rsidRDefault="007355E9" w:rsidP="00A71955">
      <w:pPr>
        <w:pStyle w:val="GPSL3Indent"/>
        <w:rPr>
          <w:lang w:val="en-GB"/>
        </w:rPr>
      </w:pPr>
      <w:proofErr w:type="gramStart"/>
      <w:r w:rsidRPr="00D03934">
        <w:rPr>
          <w:lang w:val="en-GB"/>
        </w:rPr>
        <w:t>the</w:t>
      </w:r>
      <w:proofErr w:type="gramEnd"/>
      <w:r w:rsidRPr="00D03934">
        <w:rPr>
          <w:lang w:val="en-GB"/>
        </w:rPr>
        <w:t xml:space="preserv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F17AE3">
        <w:fldChar w:fldCharType="begin"/>
      </w:r>
      <w:r w:rsidR="00F17AE3">
        <w:instrText xml:space="preserve"> REF _Ref313369604 \n \h  \* MERGEFORMAT </w:instrText>
      </w:r>
      <w:r w:rsidR="00F17AE3">
        <w:fldChar w:fldCharType="separate"/>
      </w:r>
      <w:r w:rsidR="001439B0" w:rsidRPr="00440606">
        <w:rPr>
          <w:lang w:val="en-GB"/>
        </w:rPr>
        <w:t>42.6</w:t>
      </w:r>
      <w:r w:rsidR="00F17AE3">
        <w:fldChar w:fldCharType="end"/>
      </w:r>
      <w:r w:rsidRPr="00D03934">
        <w:rPr>
          <w:lang w:val="en-GB"/>
        </w:rPr>
        <w:t xml:space="preserve"> (Termination without Cause).</w:t>
      </w:r>
      <w:bookmarkEnd w:id="1551"/>
      <w:bookmarkEnd w:id="1552"/>
    </w:p>
    <w:p w14:paraId="23B3ED9E" w14:textId="77777777" w:rsidR="008D0A60" w:rsidRDefault="007355E9" w:rsidP="00A71955">
      <w:pPr>
        <w:pStyle w:val="GPSL3numberedclause"/>
      </w:pPr>
      <w:r w:rsidRPr="00D03934">
        <w:t>The Customer shall not be liable under Clause</w:t>
      </w:r>
      <w:r w:rsidR="004B50E8" w:rsidRPr="00D03934">
        <w:t xml:space="preserve"> </w:t>
      </w:r>
      <w:r w:rsidR="00F17AE3">
        <w:fldChar w:fldCharType="begin"/>
      </w:r>
      <w:r w:rsidR="00F17AE3">
        <w:instrText xml:space="preserve"> REF _Ref349209052 \n \h  \* MERGEFORMAT </w:instrText>
      </w:r>
      <w:r w:rsidR="00F17AE3">
        <w:fldChar w:fldCharType="separate"/>
      </w:r>
      <w:r w:rsidR="001439B0">
        <w:t>46.2.1</w:t>
      </w:r>
      <w:r w:rsidR="00F17AE3">
        <w:fldChar w:fldCharType="end"/>
      </w:r>
      <w:r w:rsidRPr="00D03934">
        <w:t xml:space="preserve"> to pay any sum which:</w:t>
      </w:r>
    </w:p>
    <w:p w14:paraId="23B3ED9F" w14:textId="77777777" w:rsidR="008D0A60" w:rsidRDefault="007355E9" w:rsidP="00A71955">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23B3EDA0" w14:textId="77777777" w:rsidR="00375CB5" w:rsidRPr="00D03934" w:rsidRDefault="007355E9" w:rsidP="00A71955">
      <w:pPr>
        <w:pStyle w:val="GPSL4numberedclause"/>
      </w:pPr>
      <w:proofErr w:type="gramStart"/>
      <w:r w:rsidRPr="00D03934">
        <w:t>when</w:t>
      </w:r>
      <w:proofErr w:type="gramEnd"/>
      <w:r w:rsidRPr="00D03934">
        <w:t xml:space="preserve">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23B3EDA1" w14:textId="77777777" w:rsidR="008D0A60" w:rsidRDefault="0066728B" w:rsidP="00A71955">
      <w:pPr>
        <w:pStyle w:val="GPSL2NumberedBoldHeading"/>
      </w:pPr>
      <w:r w:rsidRPr="00D03934">
        <w:t xml:space="preserve">Consequences of termination under Clause </w:t>
      </w:r>
      <w:r w:rsidR="00F17AE3">
        <w:fldChar w:fldCharType="begin"/>
      </w:r>
      <w:r w:rsidR="00F17AE3">
        <w:instrText xml:space="preserve"> REF _Ref358386623 \r \h  \* MERGEFORMAT </w:instrText>
      </w:r>
      <w:r w:rsidR="00F17AE3">
        <w:fldChar w:fldCharType="separate"/>
      </w:r>
      <w:r w:rsidR="001439B0">
        <w:t>44.1</w:t>
      </w:r>
      <w:r w:rsidR="00F17AE3">
        <w:fldChar w:fldCharType="end"/>
      </w:r>
      <w:r w:rsidRPr="00D03934">
        <w:t xml:space="preserve"> (Termination for Continuing </w:t>
      </w:r>
      <w:r w:rsidR="004F08DD">
        <w:t>Force Majeure</w:t>
      </w:r>
      <w:r w:rsidRPr="00D03934">
        <w:t>)</w:t>
      </w:r>
    </w:p>
    <w:p w14:paraId="23B3EDA2" w14:textId="77777777" w:rsidR="008D0A60" w:rsidRDefault="0066728B" w:rsidP="00A71955">
      <w:pPr>
        <w:pStyle w:val="GPSL3numberedclause"/>
      </w:pPr>
      <w:r w:rsidRPr="00D03934">
        <w:t xml:space="preserve">The costs of termination incurred by the Parties shall lie where they fall if either Party terminates or partially terminates this Agreement for a continuing </w:t>
      </w:r>
      <w:r w:rsidR="004F08DD">
        <w:t>Force Majeure</w:t>
      </w:r>
      <w:r w:rsidRPr="00D03934">
        <w:t xml:space="preserve"> pursuant to Clause </w:t>
      </w:r>
      <w:r w:rsidR="00F17AE3">
        <w:fldChar w:fldCharType="begin"/>
      </w:r>
      <w:r w:rsidR="00F17AE3">
        <w:instrText xml:space="preserve"> REF _Ref358386623 \r \h  \* MERGEFORMAT </w:instrText>
      </w:r>
      <w:r w:rsidR="00F17AE3">
        <w:fldChar w:fldCharType="separate"/>
      </w:r>
      <w:r w:rsidR="001439B0">
        <w:t>44.1</w:t>
      </w:r>
      <w:r w:rsidR="00F17AE3">
        <w:fldChar w:fldCharType="end"/>
      </w:r>
      <w:r w:rsidRPr="00D03934">
        <w:t xml:space="preserve"> (Termination for Continuing </w:t>
      </w:r>
      <w:r w:rsidR="004F08DD">
        <w:t>Force Majeure</w:t>
      </w:r>
      <w:r w:rsidRPr="00D03934">
        <w:t xml:space="preserve">). </w:t>
      </w:r>
    </w:p>
    <w:p w14:paraId="23B3EDA3" w14:textId="77777777" w:rsidR="008D0A60" w:rsidRDefault="007D607F" w:rsidP="00A71955">
      <w:pPr>
        <w:pStyle w:val="GPSL2NumberedBoldHeading"/>
      </w:pPr>
      <w:bookmarkStart w:id="1553" w:name="_Ref349208043"/>
      <w:r w:rsidRPr="00D03934">
        <w:t>Consequences of Termination for Any Reason</w:t>
      </w:r>
      <w:r w:rsidR="0003173F" w:rsidRPr="00D03934">
        <w:t xml:space="preserve"> </w:t>
      </w:r>
      <w:bookmarkEnd w:id="1553"/>
    </w:p>
    <w:p w14:paraId="23B3EDA4" w14:textId="77777777" w:rsidR="008D0A60" w:rsidRDefault="007355E9" w:rsidP="00A71955">
      <w:pPr>
        <w:pStyle w:val="GPSL3numberedclause"/>
      </w:pPr>
      <w:r w:rsidRPr="00D03934">
        <w:t>Save as otherwise expressly provided in th</w:t>
      </w:r>
      <w:r w:rsidR="002661E4" w:rsidRPr="00D03934">
        <w:t>is Call Off</w:t>
      </w:r>
      <w:r w:rsidR="00C72F28" w:rsidRPr="00D03934">
        <w:t xml:space="preserve"> </w:t>
      </w:r>
      <w:r w:rsidRPr="00D03934">
        <w:t>Contract:</w:t>
      </w:r>
    </w:p>
    <w:p w14:paraId="23B3EDA5" w14:textId="77777777" w:rsidR="008D0A60" w:rsidRDefault="007355E9" w:rsidP="00A71955">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23B3EDA6" w14:textId="77777777" w:rsidR="00C9243A" w:rsidRDefault="007355E9" w:rsidP="00A71955">
      <w:pPr>
        <w:pStyle w:val="GPSL4numberedclause"/>
      </w:pPr>
      <w:bookmarkStart w:id="1554"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7AE3">
        <w:fldChar w:fldCharType="begin"/>
      </w:r>
      <w:r w:rsidR="00F17AE3">
        <w:instrText xml:space="preserve"> REF _Ref364755927 \r \h  \* MERGEFORMAT </w:instrText>
      </w:r>
      <w:r w:rsidR="00F17AE3">
        <w:fldChar w:fldCharType="separate"/>
      </w:r>
      <w:r w:rsidR="001439B0">
        <w:t>21</w:t>
      </w:r>
      <w:r w:rsidR="00F17AE3">
        <w:fldChar w:fldCharType="end"/>
      </w:r>
      <w:r w:rsidR="00576FEF" w:rsidRPr="00D03934">
        <w:t> (</w:t>
      </w:r>
      <w:r w:rsidR="00F81527" w:rsidRPr="00D03934">
        <w:t>Records, Audit Access &amp; Open Book Data</w:t>
      </w:r>
      <w:r w:rsidR="007070C8" w:rsidRPr="00D03934">
        <w:t>),</w:t>
      </w:r>
      <w:r w:rsidR="001133D7" w:rsidRPr="00D03934">
        <w:t xml:space="preserve"> </w:t>
      </w:r>
      <w:r w:rsidR="00F17AE3">
        <w:fldChar w:fldCharType="begin"/>
      </w:r>
      <w:r w:rsidR="00F17AE3">
        <w:instrText xml:space="preserve"> REF _Ref313366946 \r \h  \* MERGEFORMAT </w:instrText>
      </w:r>
      <w:r w:rsidR="00F17AE3">
        <w:fldChar w:fldCharType="separate"/>
      </w:r>
      <w:r w:rsidR="001439B0">
        <w:t>33</w:t>
      </w:r>
      <w:r w:rsidR="00F17AE3">
        <w:fldChar w:fldCharType="end"/>
      </w:r>
      <w:r w:rsidR="00576FEF" w:rsidRPr="00D03934">
        <w:t> (Int</w:t>
      </w:r>
      <w:r w:rsidR="001133D7" w:rsidRPr="00D03934">
        <w:t xml:space="preserve">ellectual Property Rights), </w:t>
      </w:r>
      <w:r w:rsidR="00F17AE3">
        <w:fldChar w:fldCharType="begin"/>
      </w:r>
      <w:r w:rsidR="00F17AE3">
        <w:instrText xml:space="preserve"> REF _Ref313367753 \r \h  \* MERGEFORMAT </w:instrText>
      </w:r>
      <w:r w:rsidR="00F17AE3">
        <w:fldChar w:fldCharType="separate"/>
      </w:r>
      <w:r w:rsidR="001439B0">
        <w:t>34.3</w:t>
      </w:r>
      <w:r w:rsidR="00F17AE3">
        <w:fldChar w:fldCharType="end"/>
      </w:r>
      <w:r w:rsidR="00576FEF" w:rsidRPr="00D03934">
        <w:t> </w:t>
      </w:r>
      <w:r w:rsidR="001133D7" w:rsidRPr="00D03934">
        <w:t xml:space="preserve">(Confidentiality), </w:t>
      </w:r>
      <w:r w:rsidR="00F17AE3">
        <w:fldChar w:fldCharType="begin"/>
      </w:r>
      <w:r w:rsidR="00F17AE3">
        <w:instrText xml:space="preserve"> REF _Ref313369975 \r \h  \* MERGEFORMAT </w:instrText>
      </w:r>
      <w:r w:rsidR="00F17AE3">
        <w:fldChar w:fldCharType="separate"/>
      </w:r>
      <w:r w:rsidR="001439B0">
        <w:t>34.5</w:t>
      </w:r>
      <w:r w:rsidR="00F17AE3">
        <w:fldChar w:fldCharType="end"/>
      </w:r>
      <w:r w:rsidR="001133D7" w:rsidRPr="00D03934">
        <w:t xml:space="preserve"> (Freedom of Information) </w:t>
      </w:r>
      <w:r w:rsidR="00F17AE3">
        <w:fldChar w:fldCharType="begin"/>
      </w:r>
      <w:r w:rsidR="00F17AE3">
        <w:instrText xml:space="preserve"> REF _Ref359421680 \r \h  \* MERGEFORMAT </w:instrText>
      </w:r>
      <w:r w:rsidR="00F17AE3">
        <w:fldChar w:fldCharType="separate"/>
      </w:r>
      <w:r w:rsidR="001439B0">
        <w:t>34.6</w:t>
      </w:r>
      <w:r w:rsidR="00F17AE3">
        <w:fldChar w:fldCharType="end"/>
      </w:r>
      <w:r w:rsidR="00576FEF" w:rsidRPr="00D03934">
        <w:t> (Protection of</w:t>
      </w:r>
      <w:r w:rsidR="001133D7" w:rsidRPr="00D03934">
        <w:t xml:space="preserve"> Personal Data), </w:t>
      </w:r>
      <w:r w:rsidR="00F17AE3">
        <w:fldChar w:fldCharType="begin"/>
      </w:r>
      <w:r w:rsidR="00F17AE3">
        <w:instrText xml:space="preserve"> REF _Ref349208791 \r \h  \* MERGEFORMAT </w:instrText>
      </w:r>
      <w:r w:rsidR="00F17AE3">
        <w:fldChar w:fldCharType="separate"/>
      </w:r>
      <w:r w:rsidR="001439B0">
        <w:t>37</w:t>
      </w:r>
      <w:r w:rsidR="00F17AE3">
        <w:fldChar w:fldCharType="end"/>
      </w:r>
      <w:r w:rsidR="00576FEF" w:rsidRPr="00D03934">
        <w:t xml:space="preserve"> (Liability), </w:t>
      </w:r>
      <w:r w:rsidR="00F17AE3">
        <w:fldChar w:fldCharType="begin"/>
      </w:r>
      <w:r w:rsidR="00F17AE3">
        <w:instrText xml:space="preserve"> REF _Ref313370007 \r \h  \* MERGEFORMAT </w:instrText>
      </w:r>
      <w:r w:rsidR="00F17AE3">
        <w:fldChar w:fldCharType="separate"/>
      </w:r>
      <w:r w:rsidR="001439B0">
        <w:t>46</w:t>
      </w:r>
      <w:r w:rsidR="00F17AE3">
        <w:fldChar w:fldCharType="end"/>
      </w:r>
      <w:r w:rsidR="00576FEF" w:rsidRPr="00D03934">
        <w:t xml:space="preserve"> (Consequen</w:t>
      </w:r>
      <w:r w:rsidR="001133D7" w:rsidRPr="00D03934">
        <w:t xml:space="preserve">ces of Expiry or Termination), </w:t>
      </w:r>
      <w:r w:rsidR="00F17AE3">
        <w:fldChar w:fldCharType="begin"/>
      </w:r>
      <w:r w:rsidR="00F17AE3">
        <w:instrText xml:space="preserve"> REF _Ref360650623 \r \h  \* MERGEFORMAT </w:instrText>
      </w:r>
      <w:r w:rsidR="00F17AE3">
        <w:fldChar w:fldCharType="separate"/>
      </w:r>
      <w:r w:rsidR="001439B0">
        <w:t>52</w:t>
      </w:r>
      <w:r w:rsidR="00F17AE3">
        <w:fldChar w:fldCharType="end"/>
      </w:r>
      <w:r w:rsidR="001133D7" w:rsidRPr="00D03934">
        <w:t> (Severance),</w:t>
      </w:r>
      <w:r w:rsidR="00576FEF" w:rsidRPr="00D03934">
        <w:t xml:space="preserve"> </w:t>
      </w:r>
      <w:r w:rsidR="00F17AE3">
        <w:fldChar w:fldCharType="begin"/>
      </w:r>
      <w:r w:rsidR="00F17AE3">
        <w:instrText xml:space="preserve"> REF _Ref360650662 \r \h  \* MERGEFORMAT </w:instrText>
      </w:r>
      <w:r w:rsidR="00F17AE3">
        <w:fldChar w:fldCharType="separate"/>
      </w:r>
      <w:r w:rsidR="001439B0">
        <w:t>54</w:t>
      </w:r>
      <w:r w:rsidR="00F17AE3">
        <w:fldChar w:fldCharType="end"/>
      </w:r>
      <w:r w:rsidR="001133D7" w:rsidRPr="00D03934">
        <w:t xml:space="preserve"> (Entire Agreement), </w:t>
      </w:r>
      <w:r w:rsidR="00F17AE3">
        <w:fldChar w:fldCharType="begin"/>
      </w:r>
      <w:r w:rsidR="00F17AE3">
        <w:instrText xml:space="preserve"> REF _Ref360650679 \r \h  \* MERGEFORMAT </w:instrText>
      </w:r>
      <w:r w:rsidR="00F17AE3">
        <w:fldChar w:fldCharType="separate"/>
      </w:r>
      <w:r w:rsidR="001439B0">
        <w:t>55</w:t>
      </w:r>
      <w:r w:rsidR="00F17AE3">
        <w:fldChar w:fldCharType="end"/>
      </w:r>
      <w:r w:rsidR="001133D7" w:rsidRPr="00D03934">
        <w:t xml:space="preserve"> (Third Party Rights) </w:t>
      </w:r>
      <w:r w:rsidR="00F17AE3">
        <w:fldChar w:fldCharType="begin"/>
      </w:r>
      <w:r w:rsidR="00F17AE3">
        <w:instrText xml:space="preserve"> REF _Ref360704221 \r \h  \* MERGEFORMAT </w:instrText>
      </w:r>
      <w:r w:rsidR="00F17AE3">
        <w:fldChar w:fldCharType="separate"/>
      </w:r>
      <w:r w:rsidR="001439B0">
        <w:t>57</w:t>
      </w:r>
      <w:r w:rsidR="00F17AE3">
        <w:fldChar w:fldCharType="end"/>
      </w:r>
      <w:r w:rsidR="001133D7" w:rsidRPr="00D03934">
        <w:t xml:space="preserve"> (Dispute Resolution) and </w:t>
      </w:r>
      <w:r w:rsidR="00F17AE3">
        <w:fldChar w:fldCharType="begin"/>
      </w:r>
      <w:r w:rsidR="00F17AE3">
        <w:instrText xml:space="preserve"> REF _Ref364756346 \r \h  \* MERGEFORMAT </w:instrText>
      </w:r>
      <w:r w:rsidR="00F17AE3">
        <w:fldChar w:fldCharType="separate"/>
      </w:r>
      <w:r w:rsidR="001439B0">
        <w:t>58</w:t>
      </w:r>
      <w:r w:rsidR="00F17AE3">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54"/>
    </w:p>
    <w:p w14:paraId="23B3EDA7" w14:textId="77777777" w:rsidR="008D0A60" w:rsidRDefault="00E60351" w:rsidP="00A71955">
      <w:pPr>
        <w:pStyle w:val="GPSL2NumberedBoldHeading"/>
      </w:pPr>
      <w:bookmarkStart w:id="1555" w:name="_Ref364354470"/>
      <w:r w:rsidRPr="00D03934">
        <w:t>Exit management</w:t>
      </w:r>
      <w:bookmarkEnd w:id="1555"/>
      <w:r w:rsidRPr="00D03934">
        <w:t xml:space="preserve"> </w:t>
      </w:r>
    </w:p>
    <w:p w14:paraId="23B3EDA8" w14:textId="77777777" w:rsidR="008D0A60" w:rsidRDefault="00E60351" w:rsidP="00A71955">
      <w:pPr>
        <w:pStyle w:val="GPSL3numberedclause"/>
      </w:pPr>
      <w:r w:rsidRPr="00D03934">
        <w:t xml:space="preserve">The Parties shall comply with the exit management provisions set out in Call </w:t>
      </w:r>
      <w:proofErr w:type="gramStart"/>
      <w:r w:rsidRPr="00D03934">
        <w:t>Off</w:t>
      </w:r>
      <w:proofErr w:type="gramEnd"/>
      <w:r w:rsidRPr="00D03934">
        <w:t xml:space="preserve"> Schedule 1</w:t>
      </w:r>
      <w:r w:rsidR="004424C7">
        <w:t>0</w:t>
      </w:r>
      <w:r w:rsidRPr="00D03934">
        <w:t xml:space="preserve"> (Exit Management). </w:t>
      </w:r>
    </w:p>
    <w:p w14:paraId="23B3EDA9" w14:textId="77777777" w:rsidR="008D0A60" w:rsidRDefault="00C70793" w:rsidP="00A71955">
      <w:pPr>
        <w:pStyle w:val="GPSSectionHeading"/>
        <w:jc w:val="both"/>
      </w:pPr>
      <w:bookmarkStart w:id="1556" w:name="_Toc349229891"/>
      <w:bookmarkStart w:id="1557" w:name="_Toc349230054"/>
      <w:bookmarkStart w:id="1558" w:name="_Toc349230454"/>
      <w:bookmarkStart w:id="1559" w:name="_Toc349231336"/>
      <w:bookmarkStart w:id="1560" w:name="_Toc349232062"/>
      <w:bookmarkStart w:id="1561" w:name="_Toc349232443"/>
      <w:bookmarkStart w:id="1562" w:name="_Toc349233179"/>
      <w:bookmarkStart w:id="1563" w:name="_Toc349233314"/>
      <w:bookmarkStart w:id="1564" w:name="_Toc349233448"/>
      <w:bookmarkStart w:id="1565" w:name="_Toc350503037"/>
      <w:bookmarkStart w:id="1566" w:name="_Toc350504027"/>
      <w:bookmarkStart w:id="1567" w:name="_Toc350506317"/>
      <w:bookmarkStart w:id="1568" w:name="_Toc350506555"/>
      <w:bookmarkStart w:id="1569" w:name="_Toc350506685"/>
      <w:bookmarkStart w:id="1570" w:name="_Toc350506815"/>
      <w:bookmarkStart w:id="1571" w:name="_Toc350506947"/>
      <w:bookmarkStart w:id="1572" w:name="_Toc350507408"/>
      <w:bookmarkStart w:id="1573" w:name="_Toc350507942"/>
      <w:bookmarkStart w:id="1574" w:name="_Toc350503038"/>
      <w:bookmarkStart w:id="1575" w:name="_Toc350504028"/>
      <w:bookmarkStart w:id="1576" w:name="_Toc350507943"/>
      <w:bookmarkStart w:id="1577" w:name="_Toc358671787"/>
      <w:bookmarkStart w:id="1578" w:name="_Toc405548674"/>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r w:rsidRPr="00D03934">
        <w:t>MISCELLANEOUS AND GOVERNING LAW</w:t>
      </w:r>
      <w:bookmarkEnd w:id="1574"/>
      <w:bookmarkEnd w:id="1575"/>
      <w:bookmarkEnd w:id="1576"/>
      <w:bookmarkEnd w:id="1577"/>
      <w:bookmarkEnd w:id="1578"/>
    </w:p>
    <w:p w14:paraId="23B3EDAA" w14:textId="77777777" w:rsidR="008D0A60" w:rsidRDefault="00C70793" w:rsidP="00A71955">
      <w:pPr>
        <w:pStyle w:val="GPSL1CLAUSEHEADING"/>
      </w:pPr>
      <w:bookmarkStart w:id="1579" w:name="_Toc349229893"/>
      <w:bookmarkStart w:id="1580" w:name="_Toc349230056"/>
      <w:bookmarkStart w:id="1581" w:name="_Toc349230456"/>
      <w:bookmarkStart w:id="1582" w:name="_Toc349231338"/>
      <w:bookmarkStart w:id="1583" w:name="_Toc349232064"/>
      <w:bookmarkStart w:id="1584" w:name="_Toc349232445"/>
      <w:bookmarkStart w:id="1585" w:name="_Toc349233181"/>
      <w:bookmarkStart w:id="1586" w:name="_Toc349233316"/>
      <w:bookmarkStart w:id="1587" w:name="_Toc349233450"/>
      <w:bookmarkStart w:id="1588" w:name="_Toc350503039"/>
      <w:bookmarkStart w:id="1589" w:name="_Toc350504029"/>
      <w:bookmarkStart w:id="1590" w:name="_Toc350506319"/>
      <w:bookmarkStart w:id="1591" w:name="_Toc350506557"/>
      <w:bookmarkStart w:id="1592" w:name="_Toc350506687"/>
      <w:bookmarkStart w:id="1593" w:name="_Toc350506817"/>
      <w:bookmarkStart w:id="1594" w:name="_Toc350506949"/>
      <w:bookmarkStart w:id="1595" w:name="_Toc350507410"/>
      <w:bookmarkStart w:id="1596" w:name="_Toc350507944"/>
      <w:bookmarkStart w:id="1597" w:name="_Ref365636044"/>
      <w:bookmarkStart w:id="1598" w:name="_Toc405548675"/>
      <w:bookmarkStart w:id="1599" w:name="_Ref313373915"/>
      <w:bookmarkStart w:id="1600" w:name="_Toc314810820"/>
      <w:bookmarkStart w:id="1601" w:name="_Toc350503040"/>
      <w:bookmarkStart w:id="1602" w:name="_Toc350504030"/>
      <w:bookmarkStart w:id="1603" w:name="_Toc350507945"/>
      <w:bookmarkStart w:id="1604" w:name="_Toc35867178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r w:rsidRPr="00D03934">
        <w:t>COMPLIANCE</w:t>
      </w:r>
      <w:bookmarkEnd w:id="1597"/>
      <w:bookmarkEnd w:id="1598"/>
    </w:p>
    <w:p w14:paraId="23B3EDAB" w14:textId="77777777" w:rsidR="008D0A60" w:rsidRDefault="007355E9" w:rsidP="00A71955">
      <w:pPr>
        <w:pStyle w:val="GPSL2NumberedBoldHeading"/>
      </w:pPr>
      <w:bookmarkStart w:id="1605" w:name="_Toc349229895"/>
      <w:bookmarkStart w:id="1606" w:name="_Toc349230058"/>
      <w:bookmarkStart w:id="1607" w:name="_Toc349230458"/>
      <w:bookmarkStart w:id="1608" w:name="_Toc349231340"/>
      <w:bookmarkStart w:id="1609" w:name="_Toc349232066"/>
      <w:bookmarkStart w:id="1610" w:name="_Toc349232447"/>
      <w:bookmarkStart w:id="1611" w:name="_Toc349233183"/>
      <w:bookmarkStart w:id="1612" w:name="_Toc349233318"/>
      <w:bookmarkStart w:id="1613" w:name="_Toc349233452"/>
      <w:bookmarkStart w:id="1614" w:name="_Toc350503041"/>
      <w:bookmarkStart w:id="1615" w:name="_Toc350504031"/>
      <w:bookmarkStart w:id="1616" w:name="_Toc350506321"/>
      <w:bookmarkStart w:id="1617" w:name="_Toc350506559"/>
      <w:bookmarkStart w:id="1618" w:name="_Toc350506689"/>
      <w:bookmarkStart w:id="1619" w:name="_Toc350506819"/>
      <w:bookmarkStart w:id="1620" w:name="_Toc350506951"/>
      <w:bookmarkStart w:id="1621" w:name="_Toc350507412"/>
      <w:bookmarkStart w:id="1622" w:name="_Toc350507946"/>
      <w:bookmarkStart w:id="1623" w:name="_Toc314810821"/>
      <w:bookmarkStart w:id="1624" w:name="_Toc350503042"/>
      <w:bookmarkStart w:id="1625" w:name="_Toc350504032"/>
      <w:bookmarkStart w:id="1626" w:name="_Toc350507947"/>
      <w:bookmarkStart w:id="1627" w:name="_Toc358671789"/>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D03934">
        <w:t>H</w:t>
      </w:r>
      <w:r w:rsidR="00C70793" w:rsidRPr="00D03934">
        <w:t>ealth and Safety</w:t>
      </w:r>
      <w:bookmarkEnd w:id="1623"/>
      <w:bookmarkEnd w:id="1624"/>
      <w:bookmarkEnd w:id="1625"/>
      <w:bookmarkEnd w:id="1626"/>
      <w:bookmarkEnd w:id="1627"/>
    </w:p>
    <w:p w14:paraId="23B3EDAC" w14:textId="77777777" w:rsidR="008D0A60" w:rsidRDefault="000F1937" w:rsidP="00A71955">
      <w:pPr>
        <w:pStyle w:val="GPSL3numberedclause"/>
      </w:pPr>
      <w:r w:rsidRPr="00D03934">
        <w:t>The Supplier shall perform its obligations under this Call Off Contra</w:t>
      </w:r>
      <w:r w:rsidRPr="00D03934">
        <w:rPr>
          <w:szCs w:val="20"/>
        </w:rPr>
        <w:t xml:space="preserve">ct (including those in relation to the </w:t>
      </w:r>
      <w:r w:rsidR="00653715" w:rsidRPr="00D03934">
        <w:rPr>
          <w:szCs w:val="20"/>
        </w:rPr>
        <w:t>Services</w:t>
      </w:r>
      <w:r w:rsidRPr="00D03934">
        <w:rPr>
          <w:szCs w:val="20"/>
        </w:rPr>
        <w:t>)</w:t>
      </w:r>
      <w:r w:rsidRPr="00D03934">
        <w:t xml:space="preserve"> in accordance with:</w:t>
      </w:r>
    </w:p>
    <w:p w14:paraId="23B3EDAD" w14:textId="77777777" w:rsidR="008D0A60" w:rsidRDefault="000F1937" w:rsidP="00A71955">
      <w:pPr>
        <w:pStyle w:val="GPSL4numberedclause"/>
      </w:pPr>
      <w:r w:rsidRPr="00D03934">
        <w:t>all applicable Law regarding health and safety; and</w:t>
      </w:r>
    </w:p>
    <w:p w14:paraId="23B3EDAE" w14:textId="77777777" w:rsidR="00C9243A" w:rsidRDefault="000F1937" w:rsidP="00A71955">
      <w:pPr>
        <w:pStyle w:val="GPSL4numberedclause"/>
      </w:pPr>
      <w:proofErr w:type="gramStart"/>
      <w:r w:rsidRPr="00D03934">
        <w:t>the</w:t>
      </w:r>
      <w:proofErr w:type="gramEnd"/>
      <w:r w:rsidRPr="00D03934">
        <w:t xml:space="preserve"> Customer’s health and safety policy (as provided to the Supplier from time to time) whilst at the </w:t>
      </w:r>
      <w:r w:rsidR="00693312" w:rsidRPr="00D03934">
        <w:t>Customer Premises</w:t>
      </w:r>
      <w:r w:rsidRPr="00D03934">
        <w:t xml:space="preserve">. </w:t>
      </w:r>
    </w:p>
    <w:p w14:paraId="23B3EDAF" w14:textId="77777777" w:rsidR="008D0A60" w:rsidRDefault="000F1937" w:rsidP="00A71955">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23B3EDB0" w14:textId="77777777" w:rsidR="00C9243A" w:rsidRDefault="007355E9" w:rsidP="00A7195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23B3EDB1" w14:textId="77777777" w:rsidR="008D0A60" w:rsidRDefault="00592E93" w:rsidP="00A71955">
      <w:pPr>
        <w:pStyle w:val="GPSL2NumberedBoldHeading"/>
      </w:pPr>
      <w:bookmarkStart w:id="1628" w:name="_Toc349229897"/>
      <w:bookmarkStart w:id="1629" w:name="_Toc349230060"/>
      <w:bookmarkStart w:id="1630" w:name="_Toc349230460"/>
      <w:bookmarkStart w:id="1631" w:name="_Toc349231342"/>
      <w:bookmarkStart w:id="1632" w:name="_Toc349232068"/>
      <w:bookmarkStart w:id="1633" w:name="_Toc349232449"/>
      <w:bookmarkStart w:id="1634" w:name="_Toc349233185"/>
      <w:bookmarkStart w:id="1635" w:name="_Toc349233320"/>
      <w:bookmarkStart w:id="1636" w:name="_Toc349233454"/>
      <w:bookmarkStart w:id="1637" w:name="_Toc350503043"/>
      <w:bookmarkStart w:id="1638" w:name="_Toc350504033"/>
      <w:bookmarkStart w:id="1639" w:name="_Toc350506323"/>
      <w:bookmarkStart w:id="1640" w:name="_Toc350506561"/>
      <w:bookmarkStart w:id="1641" w:name="_Toc350506691"/>
      <w:bookmarkStart w:id="1642" w:name="_Toc350506821"/>
      <w:bookmarkStart w:id="1643" w:name="_Toc350506953"/>
      <w:bookmarkStart w:id="1644" w:name="_Toc350507414"/>
      <w:bookmarkStart w:id="1645" w:name="_Toc350507948"/>
      <w:bookmarkStart w:id="1646" w:name="_Toc349229899"/>
      <w:bookmarkStart w:id="1647" w:name="_Toc349230062"/>
      <w:bookmarkStart w:id="1648" w:name="_Toc349230462"/>
      <w:bookmarkStart w:id="1649" w:name="_Toc349231344"/>
      <w:bookmarkStart w:id="1650" w:name="_Toc349232070"/>
      <w:bookmarkStart w:id="1651" w:name="_Toc349232451"/>
      <w:bookmarkStart w:id="1652" w:name="_Toc349233187"/>
      <w:bookmarkStart w:id="1653" w:name="_Toc349233322"/>
      <w:bookmarkStart w:id="1654" w:name="_Toc349233456"/>
      <w:bookmarkStart w:id="1655" w:name="_Toc350503045"/>
      <w:bookmarkStart w:id="1656" w:name="_Toc350504035"/>
      <w:bookmarkStart w:id="1657" w:name="_Toc350506325"/>
      <w:bookmarkStart w:id="1658" w:name="_Toc350506563"/>
      <w:bookmarkStart w:id="1659" w:name="_Toc350506693"/>
      <w:bookmarkStart w:id="1660" w:name="_Toc350506823"/>
      <w:bookmarkStart w:id="1661" w:name="_Toc350506955"/>
      <w:bookmarkStart w:id="1662" w:name="_Toc350507416"/>
      <w:bookmarkStart w:id="1663" w:name="_Toc350507950"/>
      <w:bookmarkStart w:id="1664" w:name="_Toc358671791"/>
      <w:bookmarkStart w:id="1665" w:name="_Toc358671792"/>
      <w:bookmarkStart w:id="1666" w:name="_Toc358671793"/>
      <w:bookmarkStart w:id="1667" w:name="_Toc358671794"/>
      <w:bookmarkStart w:id="1668" w:name="_Toc358671795"/>
      <w:bookmarkStart w:id="1669" w:name="_Toc358671796"/>
      <w:bookmarkStart w:id="1670" w:name="_Toc358671797"/>
      <w:bookmarkStart w:id="1671" w:name="_Toc358671798"/>
      <w:bookmarkStart w:id="1672" w:name="_Toc358671799"/>
      <w:bookmarkStart w:id="1673" w:name="_Toc358671800"/>
      <w:bookmarkStart w:id="1674" w:name="_Toc358671801"/>
      <w:bookmarkStart w:id="1675" w:name="_Toc358671802"/>
      <w:bookmarkStart w:id="1676" w:name="_Toc349229901"/>
      <w:bookmarkStart w:id="1677" w:name="_Toc349230064"/>
      <w:bookmarkStart w:id="1678" w:name="_Toc349230464"/>
      <w:bookmarkStart w:id="1679" w:name="_Toc349231346"/>
      <w:bookmarkStart w:id="1680" w:name="_Toc349232072"/>
      <w:bookmarkStart w:id="1681" w:name="_Toc349232453"/>
      <w:bookmarkStart w:id="1682" w:name="_Toc349233189"/>
      <w:bookmarkStart w:id="1683" w:name="_Toc349233324"/>
      <w:bookmarkStart w:id="1684" w:name="_Toc349233458"/>
      <w:bookmarkStart w:id="1685" w:name="_Toc350503047"/>
      <w:bookmarkStart w:id="1686" w:name="_Toc350504037"/>
      <w:bookmarkStart w:id="1687" w:name="_Toc350506327"/>
      <w:bookmarkStart w:id="1688" w:name="_Toc350506565"/>
      <w:bookmarkStart w:id="1689" w:name="_Toc350506695"/>
      <w:bookmarkStart w:id="1690" w:name="_Toc350506825"/>
      <w:bookmarkStart w:id="1691" w:name="_Toc350506957"/>
      <w:bookmarkStart w:id="1692" w:name="_Toc350507418"/>
      <w:bookmarkStart w:id="1693" w:name="_Toc350507952"/>
      <w:bookmarkStart w:id="1694" w:name="_Toc349229903"/>
      <w:bookmarkStart w:id="1695" w:name="_Toc349230066"/>
      <w:bookmarkStart w:id="1696" w:name="_Toc349230466"/>
      <w:bookmarkStart w:id="1697" w:name="_Toc349231348"/>
      <w:bookmarkStart w:id="1698" w:name="_Toc349232074"/>
      <w:bookmarkStart w:id="1699" w:name="_Toc349232455"/>
      <w:bookmarkStart w:id="1700" w:name="_Toc349233191"/>
      <w:bookmarkStart w:id="1701" w:name="_Toc349233326"/>
      <w:bookmarkStart w:id="1702" w:name="_Toc349233460"/>
      <w:bookmarkStart w:id="1703" w:name="_Toc350503049"/>
      <w:bookmarkStart w:id="1704" w:name="_Toc350504039"/>
      <w:bookmarkStart w:id="1705" w:name="_Toc350506329"/>
      <w:bookmarkStart w:id="1706" w:name="_Toc350506567"/>
      <w:bookmarkStart w:id="1707" w:name="_Toc350506697"/>
      <w:bookmarkStart w:id="1708" w:name="_Toc350506827"/>
      <w:bookmarkStart w:id="1709" w:name="_Toc350506959"/>
      <w:bookmarkStart w:id="1710" w:name="_Toc350507420"/>
      <w:bookmarkStart w:id="1711" w:name="_Toc350507954"/>
      <w:bookmarkStart w:id="1712" w:name="_Toc314810825"/>
      <w:bookmarkStart w:id="1713" w:name="_Toc350503050"/>
      <w:bookmarkStart w:id="1714" w:name="_Toc350504040"/>
      <w:bookmarkStart w:id="1715" w:name="_Ref350849254"/>
      <w:bookmarkStart w:id="1716" w:name="_Toc350507955"/>
      <w:bookmarkStart w:id="1717" w:name="_Toc358671804"/>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sidRPr="00D03934">
        <w:t>E</w:t>
      </w:r>
      <w:r w:rsidR="00C70793" w:rsidRPr="00D03934">
        <w:t>quality and Diversity</w:t>
      </w:r>
      <w:bookmarkEnd w:id="1712"/>
      <w:bookmarkEnd w:id="1713"/>
      <w:bookmarkEnd w:id="1714"/>
      <w:bookmarkEnd w:id="1715"/>
      <w:bookmarkEnd w:id="1716"/>
      <w:bookmarkEnd w:id="1717"/>
    </w:p>
    <w:p w14:paraId="23B3EDB2" w14:textId="77777777" w:rsidR="0036106E" w:rsidRDefault="0036106E" w:rsidP="00A71955">
      <w:pPr>
        <w:pStyle w:val="GPSL2NumberedBoldHeading"/>
        <w:numPr>
          <w:ilvl w:val="0"/>
          <w:numId w:val="0"/>
        </w:numPr>
        <w:ind w:left="1134"/>
      </w:pPr>
    </w:p>
    <w:p w14:paraId="23B3EDB3" w14:textId="77777777" w:rsidR="008D0A60" w:rsidRDefault="007355E9" w:rsidP="00A71955">
      <w:pPr>
        <w:pStyle w:val="GPSL3numberedclause"/>
      </w:pPr>
      <w:bookmarkStart w:id="1718" w:name="_Ref313370563"/>
      <w:r w:rsidRPr="00D03934">
        <w:t>The Supplier shall</w:t>
      </w:r>
      <w:r w:rsidR="001A0452" w:rsidRPr="00D03934">
        <w:t>:</w:t>
      </w:r>
    </w:p>
    <w:p w14:paraId="23B3EDB4" w14:textId="77777777" w:rsidR="008D0A60" w:rsidRDefault="001A0452" w:rsidP="00A71955">
      <w:pPr>
        <w:pStyle w:val="GPSL4numberedclause"/>
      </w:pPr>
      <w:r w:rsidRPr="00D03934">
        <w:t xml:space="preserve">perform its obligations under this Call Off Contract (including those in relation to provision of the </w:t>
      </w:r>
      <w:r w:rsidR="00653715" w:rsidRPr="00D03934">
        <w:t>Services</w:t>
      </w:r>
      <w:r w:rsidRPr="00D03934">
        <w:t>) in accordance with:</w:t>
      </w:r>
    </w:p>
    <w:p w14:paraId="23B3EDB5" w14:textId="77777777" w:rsidR="008D0A60" w:rsidRDefault="001A0452" w:rsidP="00A71955">
      <w:pPr>
        <w:pStyle w:val="GPSL5numberedclause"/>
      </w:pPr>
      <w:r w:rsidRPr="00D03934">
        <w:t>all applicable equality Law (whether in relation to race, sex, gender reassignment, religion or belief, disability, sexual orientation, pregnancy, maternity, age or otherwise); and</w:t>
      </w:r>
    </w:p>
    <w:p w14:paraId="23B3EDB6" w14:textId="77777777" w:rsidR="00C9243A" w:rsidRDefault="001A0452" w:rsidP="00A7195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23B3EDB7" w14:textId="77777777" w:rsidR="008D0A60" w:rsidRDefault="00B54871" w:rsidP="00A71955">
      <w:pPr>
        <w:pStyle w:val="GPSL4numberedclause"/>
      </w:pPr>
      <w:proofErr w:type="gramStart"/>
      <w:r w:rsidRPr="00D03934">
        <w:t>take</w:t>
      </w:r>
      <w:proofErr w:type="gramEnd"/>
      <w:r w:rsidRPr="00D03934">
        <w:t xml:space="preserve"> all necessary steps, and inform the Customer of the steps taken, to prevent unlawful discrimination designated as such by any court or tribunal, or the Equality and Human Rights Commission or (any successor organisation).</w:t>
      </w:r>
      <w:bookmarkEnd w:id="1718"/>
    </w:p>
    <w:p w14:paraId="23B3EDB8" w14:textId="77777777" w:rsidR="008D0A60" w:rsidRDefault="00A660BA" w:rsidP="00A71955">
      <w:pPr>
        <w:pStyle w:val="GPSL2NumberedBoldHeading"/>
      </w:pPr>
      <w:bookmarkStart w:id="1719" w:name="_Toc349229905"/>
      <w:bookmarkStart w:id="1720" w:name="_Toc349230068"/>
      <w:bookmarkStart w:id="1721" w:name="_Toc349230468"/>
      <w:bookmarkStart w:id="1722" w:name="_Toc349231350"/>
      <w:bookmarkStart w:id="1723" w:name="_Toc349232076"/>
      <w:bookmarkStart w:id="1724" w:name="_Toc349232457"/>
      <w:bookmarkStart w:id="1725" w:name="_Toc349233193"/>
      <w:bookmarkStart w:id="1726" w:name="_Toc349233328"/>
      <w:bookmarkStart w:id="1727" w:name="_Toc349233462"/>
      <w:bookmarkStart w:id="1728" w:name="_Toc350503051"/>
      <w:bookmarkStart w:id="1729" w:name="_Toc350504041"/>
      <w:bookmarkStart w:id="1730" w:name="_Toc350506331"/>
      <w:bookmarkStart w:id="1731" w:name="_Toc350506569"/>
      <w:bookmarkStart w:id="1732" w:name="_Toc350506699"/>
      <w:bookmarkStart w:id="1733" w:name="_Toc350506829"/>
      <w:bookmarkStart w:id="1734" w:name="_Toc350506961"/>
      <w:bookmarkStart w:id="1735" w:name="_Toc350507422"/>
      <w:bookmarkStart w:id="1736" w:name="_Toc350507956"/>
      <w:bookmarkStart w:id="1737" w:name="_Ref313370082"/>
      <w:bookmarkStart w:id="1738" w:name="_Toc314810826"/>
      <w:bookmarkStart w:id="1739" w:name="_Toc350503052"/>
      <w:bookmarkStart w:id="1740" w:name="_Toc350504042"/>
      <w:bookmarkStart w:id="1741" w:name="_Toc350507957"/>
      <w:bookmarkStart w:id="1742" w:name="_Ref358669629"/>
      <w:bookmarkStart w:id="1743" w:name="_Toc358671805"/>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r w:rsidRPr="00D03934">
        <w:t>Official Secrets Act and Finance Act</w:t>
      </w:r>
    </w:p>
    <w:p w14:paraId="23B3EDB9" w14:textId="77777777" w:rsidR="008D0A60" w:rsidRDefault="00A660BA" w:rsidP="00A71955">
      <w:pPr>
        <w:pStyle w:val="GPSL3numberedclause"/>
      </w:pPr>
      <w:r w:rsidRPr="00D03934">
        <w:t>The Supplier shall comply with the provisions of:</w:t>
      </w:r>
    </w:p>
    <w:p w14:paraId="23B3EDBA" w14:textId="77777777" w:rsidR="008D0A60" w:rsidRDefault="00A660BA" w:rsidP="00A71955">
      <w:pPr>
        <w:pStyle w:val="GPSL4numberedclause"/>
      </w:pPr>
      <w:bookmarkStart w:id="1744" w:name="_Ref365645702"/>
      <w:r w:rsidRPr="00D03934">
        <w:t>the Official Secrets Acts 1911 to 1989; and</w:t>
      </w:r>
      <w:bookmarkEnd w:id="1744"/>
    </w:p>
    <w:p w14:paraId="23B3EDBB" w14:textId="77777777" w:rsidR="00C9243A" w:rsidRDefault="00A660BA" w:rsidP="00A71955">
      <w:pPr>
        <w:pStyle w:val="GPSL4numberedclause"/>
      </w:pPr>
      <w:proofErr w:type="gramStart"/>
      <w:r w:rsidRPr="00D03934">
        <w:t>section</w:t>
      </w:r>
      <w:proofErr w:type="gramEnd"/>
      <w:r w:rsidRPr="00D03934">
        <w:t> 182 of the Finance Act 1989.</w:t>
      </w:r>
    </w:p>
    <w:p w14:paraId="23B3EDBC" w14:textId="77777777" w:rsidR="008D0A60" w:rsidRDefault="000E1008" w:rsidP="00A71955">
      <w:pPr>
        <w:pStyle w:val="GPSL2NumberedBoldHeading"/>
      </w:pPr>
      <w:r w:rsidRPr="00D03934">
        <w:t>Environmental Requirements</w:t>
      </w:r>
    </w:p>
    <w:p w14:paraId="23B3EDBD" w14:textId="77777777" w:rsidR="008D0A60" w:rsidRDefault="000E1008" w:rsidP="00A71955">
      <w:pPr>
        <w:pStyle w:val="GPSL3numberedclause"/>
      </w:pPr>
      <w:r w:rsidRPr="00D03934">
        <w:t xml:space="preserve">The Supplier shall, when working on the Sites, perform its obligations under this Call </w:t>
      </w:r>
      <w:proofErr w:type="gramStart"/>
      <w:r w:rsidRPr="00D03934">
        <w:t>Off</w:t>
      </w:r>
      <w:proofErr w:type="gramEnd"/>
      <w:r w:rsidRPr="00D03934">
        <w:t xml:space="preserve"> Contract in accordance with the Environmental Policy of the Customer. </w:t>
      </w:r>
    </w:p>
    <w:p w14:paraId="23B3EDBE" w14:textId="77777777" w:rsidR="00C9243A" w:rsidRDefault="000E1008" w:rsidP="00A71955">
      <w:pPr>
        <w:pStyle w:val="GPSL3numberedclause"/>
      </w:pPr>
      <w:r w:rsidRPr="00D03934">
        <w:t>The Customer shall provide a copy of its written Environmental Policy (if any) to the Supplier upon the Supplier’s written request.</w:t>
      </w:r>
    </w:p>
    <w:p w14:paraId="23B3EDBF" w14:textId="77777777" w:rsidR="00B07F29" w:rsidRPr="00D03934" w:rsidRDefault="00CC1C37" w:rsidP="00A71955">
      <w:pPr>
        <w:pStyle w:val="GPSL1CLAUSEHEADING"/>
      </w:pPr>
      <w:bookmarkStart w:id="1745" w:name="_Toc349229907"/>
      <w:bookmarkStart w:id="1746" w:name="_Toc349230070"/>
      <w:bookmarkStart w:id="1747" w:name="_Toc349230470"/>
      <w:bookmarkStart w:id="1748" w:name="_Toc349231352"/>
      <w:bookmarkStart w:id="1749" w:name="_Toc349232078"/>
      <w:bookmarkStart w:id="1750" w:name="_Toc349232459"/>
      <w:bookmarkStart w:id="1751" w:name="_Toc349233195"/>
      <w:bookmarkStart w:id="1752" w:name="_Toc349233330"/>
      <w:bookmarkStart w:id="1753" w:name="_Toc349233464"/>
      <w:bookmarkStart w:id="1754" w:name="_Toc350503053"/>
      <w:bookmarkStart w:id="1755" w:name="_Toc350504043"/>
      <w:bookmarkStart w:id="1756" w:name="_Toc350506333"/>
      <w:bookmarkStart w:id="1757" w:name="_Toc350506571"/>
      <w:bookmarkStart w:id="1758" w:name="_Toc350506701"/>
      <w:bookmarkStart w:id="1759" w:name="_Toc350506831"/>
      <w:bookmarkStart w:id="1760" w:name="_Toc350506963"/>
      <w:bookmarkStart w:id="1761" w:name="_Toc350507424"/>
      <w:bookmarkStart w:id="1762" w:name="_Toc350507958"/>
      <w:bookmarkStart w:id="1763" w:name="_Toc405548676"/>
      <w:bookmarkStart w:id="1764" w:name="_Ref313370605"/>
      <w:bookmarkStart w:id="1765" w:name="_Toc314810827"/>
      <w:bookmarkStart w:id="1766" w:name="_Toc350503054"/>
      <w:bookmarkStart w:id="1767" w:name="_Toc350504044"/>
      <w:bookmarkStart w:id="1768" w:name="_Toc350507959"/>
      <w:bookmarkStart w:id="1769" w:name="_Toc358671806"/>
      <w:bookmarkEnd w:id="1737"/>
      <w:bookmarkEnd w:id="1738"/>
      <w:bookmarkEnd w:id="1739"/>
      <w:bookmarkEnd w:id="1740"/>
      <w:bookmarkEnd w:id="1741"/>
      <w:bookmarkEnd w:id="1742"/>
      <w:bookmarkEnd w:id="1743"/>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r w:rsidRPr="00D03934">
        <w:t>ASSIGNMENT AND NOVATION</w:t>
      </w:r>
      <w:bookmarkEnd w:id="1763"/>
      <w:r w:rsidR="007355E9" w:rsidRPr="00D03934">
        <w:t xml:space="preserve"> </w:t>
      </w:r>
    </w:p>
    <w:bookmarkEnd w:id="1764"/>
    <w:bookmarkEnd w:id="1765"/>
    <w:bookmarkEnd w:id="1766"/>
    <w:bookmarkEnd w:id="1767"/>
    <w:bookmarkEnd w:id="1768"/>
    <w:bookmarkEnd w:id="1769"/>
    <w:p w14:paraId="23B3EDC0" w14:textId="77777777" w:rsidR="00B07F29" w:rsidRPr="00D03934" w:rsidRDefault="00B07F29" w:rsidP="00A7195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w:t>
      </w:r>
      <w:proofErr w:type="gramStart"/>
      <w:r w:rsidRPr="00D03934">
        <w:t>Off</w:t>
      </w:r>
      <w:proofErr w:type="gramEnd"/>
      <w:r w:rsidRPr="00D03934">
        <w:t xml:space="preserve"> Contract or any part of it without Approval. </w:t>
      </w:r>
    </w:p>
    <w:p w14:paraId="23B3EDC1" w14:textId="77777777" w:rsidR="00B07F29" w:rsidRPr="00D03934" w:rsidRDefault="00CF23B4" w:rsidP="00A71955">
      <w:pPr>
        <w:pStyle w:val="GPSL2numberedclause"/>
      </w:pPr>
      <w:bookmarkStart w:id="1770" w:name="_Ref360698826"/>
      <w:r w:rsidRPr="00D03934">
        <w:t>T</w:t>
      </w:r>
      <w:r w:rsidR="00B07F29" w:rsidRPr="00D03934">
        <w:t>he Customer may assign, novate or otherwise dispose of any or all of its rights, liabilities and obligations under this Call Off Contract or any part thereof to:</w:t>
      </w:r>
      <w:bookmarkEnd w:id="1770"/>
    </w:p>
    <w:p w14:paraId="23B3EDC2" w14:textId="77777777" w:rsidR="00E13960" w:rsidRDefault="00B07F29" w:rsidP="00A71955">
      <w:pPr>
        <w:pStyle w:val="GPSL3numberedclause"/>
      </w:pPr>
      <w:bookmarkStart w:id="1771" w:name="_Ref360698822"/>
      <w:r w:rsidRPr="00D03934">
        <w:t>any other Contracting Body; or</w:t>
      </w:r>
      <w:bookmarkEnd w:id="1771"/>
    </w:p>
    <w:p w14:paraId="23B3EDC3" w14:textId="77777777" w:rsidR="00C9243A" w:rsidRDefault="00B07F29" w:rsidP="00A71955">
      <w:pPr>
        <w:pStyle w:val="GPSL3numberedclause"/>
      </w:pPr>
      <w:r w:rsidRPr="00D03934">
        <w:t>any other body established by the Crown or under statute in order substantially to perform any of the functions that had previously been performed by the Customer; or</w:t>
      </w:r>
    </w:p>
    <w:p w14:paraId="23B3EDC4" w14:textId="77777777" w:rsidR="00C9243A" w:rsidRDefault="00B07F29" w:rsidP="00A71955">
      <w:pPr>
        <w:pStyle w:val="GPSL3numberedclause"/>
      </w:pPr>
      <w:r w:rsidRPr="00D03934">
        <w:t xml:space="preserve">any private sector body which substantially performs the functions of the Customer, </w:t>
      </w:r>
    </w:p>
    <w:p w14:paraId="23B3EDC5" w14:textId="40E14093" w:rsidR="008D0A60" w:rsidRDefault="00B07F29" w:rsidP="00A71955">
      <w:pPr>
        <w:pStyle w:val="GPSL2Indent"/>
      </w:pPr>
      <w:proofErr w:type="gramStart"/>
      <w:r w:rsidRPr="00D03934">
        <w:rPr>
          <w:szCs w:val="20"/>
        </w:rPr>
        <w:t>and</w:t>
      </w:r>
      <w:proofErr w:type="gramEnd"/>
      <w:r w:rsidRPr="00D03934">
        <w:t xml:space="preserve"> the Supplier shall, at the Customer’s request, enter into a novation agreement in such form as the Customer shall reasonably specify in order to enable the Customer to exercise its rights pursuant to this Clause </w:t>
      </w:r>
      <w:r w:rsidR="009F474C" w:rsidRPr="00D03934">
        <w:fldChar w:fldCharType="begin"/>
      </w:r>
      <w:r w:rsidR="00CF23B4" w:rsidRPr="00D03934">
        <w:instrText xml:space="preserve"> REF _Ref360698826 \r \h </w:instrText>
      </w:r>
      <w:r w:rsidR="00A71955">
        <w:instrText xml:space="preserve"> \* MERGEFORMAT </w:instrText>
      </w:r>
      <w:r w:rsidR="009F474C" w:rsidRPr="00D03934">
        <w:fldChar w:fldCharType="separate"/>
      </w:r>
      <w:r w:rsidR="001439B0">
        <w:t>48.2</w:t>
      </w:r>
      <w:r w:rsidR="009F474C" w:rsidRPr="00D03934">
        <w:fldChar w:fldCharType="end"/>
      </w:r>
      <w:r w:rsidRPr="00D03934">
        <w:t>.</w:t>
      </w:r>
    </w:p>
    <w:p w14:paraId="23B3EDC6" w14:textId="77777777" w:rsidR="00C9243A" w:rsidRDefault="00B07F29" w:rsidP="00A71955">
      <w:pPr>
        <w:pStyle w:val="GPSL2numberedclause"/>
      </w:pPr>
      <w:r w:rsidRPr="00D03934">
        <w:t xml:space="preserve">A change in the legal status of the Customer such that it ceases to be a Contracting Body shall not, subject to Clause </w:t>
      </w:r>
      <w:r w:rsidR="00F17AE3">
        <w:fldChar w:fldCharType="begin"/>
      </w:r>
      <w:r w:rsidR="00F17AE3">
        <w:instrText xml:space="preserve"> REF _Ref360698945 \r \h  \* MERGEFORMAT </w:instrText>
      </w:r>
      <w:r w:rsidR="00F17AE3">
        <w:fldChar w:fldCharType="separate"/>
      </w:r>
      <w:r w:rsidR="001439B0">
        <w:t>48.4</w:t>
      </w:r>
      <w:r w:rsidR="00F17AE3">
        <w:fldChar w:fldCharType="end"/>
      </w:r>
      <w:r w:rsidRPr="00D03934">
        <w:t xml:space="preserve"> affect the validity of this Call </w:t>
      </w:r>
      <w:proofErr w:type="gramStart"/>
      <w:r w:rsidRPr="00D03934">
        <w:t>Off</w:t>
      </w:r>
      <w:proofErr w:type="gramEnd"/>
      <w:r w:rsidRPr="00D03934">
        <w:t xml:space="preserve"> Contract and this Call Off Contract shall be binding on any successor body to the Customer.</w:t>
      </w:r>
    </w:p>
    <w:p w14:paraId="23B3EDC7" w14:textId="77777777" w:rsidR="00C9243A" w:rsidRDefault="00B07F29" w:rsidP="00A7195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772"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772"/>
      <w:r w:rsidR="007758EB" w:rsidRPr="00D03934">
        <w:t xml:space="preserve"> the right of termination of the Customer in Clause </w:t>
      </w:r>
      <w:r w:rsidR="00F17AE3">
        <w:fldChar w:fldCharType="begin"/>
      </w:r>
      <w:r w:rsidR="00F17AE3">
        <w:instrText xml:space="preserve"> REF _Ref360699069 \r \h  \* MERGEFORMAT </w:instrText>
      </w:r>
      <w:r w:rsidR="00F17AE3">
        <w:fldChar w:fldCharType="separate"/>
      </w:r>
      <w:r w:rsidR="001439B0">
        <w:t>42.4</w:t>
      </w:r>
      <w:r w:rsidR="00F17AE3">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in Clause </w:t>
      </w:r>
      <w:r w:rsidR="00F17AE3">
        <w:fldChar w:fldCharType="begin"/>
      </w:r>
      <w:r w:rsidR="00F17AE3">
        <w:instrText xml:space="preserve"> REF _Ref360699069 \r \h  \* MERGEFORMAT </w:instrText>
      </w:r>
      <w:r w:rsidR="00F17AE3">
        <w:fldChar w:fldCharType="separate"/>
      </w:r>
      <w:r w:rsidR="001439B0">
        <w:t>42.4</w:t>
      </w:r>
      <w:r w:rsidR="00F17AE3">
        <w:fldChar w:fldCharType="end"/>
      </w:r>
      <w:r w:rsidR="007758EB" w:rsidRPr="00D03934">
        <w:t xml:space="preserve"> (Termination on Insolvency) and to Supplier or Framework Guarantor or Call Off Guarantor in the definition of Insolvency Event were references to the Transferee).</w:t>
      </w:r>
    </w:p>
    <w:p w14:paraId="23B3EDC8" w14:textId="77777777" w:rsidR="008D0A60" w:rsidRDefault="00A657C3" w:rsidP="00A71955">
      <w:pPr>
        <w:pStyle w:val="GPSL1CLAUSEHEADING"/>
      </w:pPr>
      <w:bookmarkStart w:id="1773" w:name="_Toc349229909"/>
      <w:bookmarkStart w:id="1774" w:name="_Toc349230072"/>
      <w:bookmarkStart w:id="1775" w:name="_Toc349230472"/>
      <w:bookmarkStart w:id="1776" w:name="_Toc349231354"/>
      <w:bookmarkStart w:id="1777" w:name="_Toc349232080"/>
      <w:bookmarkStart w:id="1778" w:name="_Toc349232461"/>
      <w:bookmarkStart w:id="1779" w:name="_Toc349233197"/>
      <w:bookmarkStart w:id="1780" w:name="_Toc349233332"/>
      <w:bookmarkStart w:id="1781" w:name="_Toc349233466"/>
      <w:bookmarkStart w:id="1782" w:name="_Toc350503055"/>
      <w:bookmarkStart w:id="1783" w:name="_Toc350504045"/>
      <w:bookmarkStart w:id="1784" w:name="_Toc350506335"/>
      <w:bookmarkStart w:id="1785" w:name="_Toc350506573"/>
      <w:bookmarkStart w:id="1786" w:name="_Toc350506703"/>
      <w:bookmarkStart w:id="1787" w:name="_Toc350506833"/>
      <w:bookmarkStart w:id="1788" w:name="_Toc350506965"/>
      <w:bookmarkStart w:id="1789" w:name="_Toc350507426"/>
      <w:bookmarkStart w:id="1790" w:name="_Toc350507960"/>
      <w:bookmarkStart w:id="1791" w:name="_Toc349229910"/>
      <w:bookmarkStart w:id="1792" w:name="_Toc349230073"/>
      <w:bookmarkStart w:id="1793" w:name="_Toc349230473"/>
      <w:bookmarkStart w:id="1794" w:name="_Toc349231355"/>
      <w:bookmarkStart w:id="1795" w:name="_Toc349232081"/>
      <w:bookmarkStart w:id="1796" w:name="_Toc349232462"/>
      <w:bookmarkStart w:id="1797" w:name="_Toc349233198"/>
      <w:bookmarkStart w:id="1798" w:name="_Toc349233333"/>
      <w:bookmarkStart w:id="1799" w:name="_Toc349233467"/>
      <w:bookmarkStart w:id="1800" w:name="_Toc350503056"/>
      <w:bookmarkStart w:id="1801" w:name="_Toc350504046"/>
      <w:bookmarkStart w:id="1802" w:name="_Toc350506336"/>
      <w:bookmarkStart w:id="1803" w:name="_Toc350506574"/>
      <w:bookmarkStart w:id="1804" w:name="_Toc350506704"/>
      <w:bookmarkStart w:id="1805" w:name="_Toc350506834"/>
      <w:bookmarkStart w:id="1806" w:name="_Toc350506966"/>
      <w:bookmarkStart w:id="1807" w:name="_Toc350507427"/>
      <w:bookmarkStart w:id="1808" w:name="_Toc350507961"/>
      <w:bookmarkStart w:id="1809" w:name="_Toc349229912"/>
      <w:bookmarkStart w:id="1810" w:name="_Toc349230075"/>
      <w:bookmarkStart w:id="1811" w:name="_Toc349230475"/>
      <w:bookmarkStart w:id="1812" w:name="_Toc349231357"/>
      <w:bookmarkStart w:id="1813" w:name="_Toc349232083"/>
      <w:bookmarkStart w:id="1814" w:name="_Toc349232464"/>
      <w:bookmarkStart w:id="1815" w:name="_Toc349233200"/>
      <w:bookmarkStart w:id="1816" w:name="_Toc349233335"/>
      <w:bookmarkStart w:id="1817" w:name="_Toc349233469"/>
      <w:bookmarkStart w:id="1818" w:name="_Toc350503058"/>
      <w:bookmarkStart w:id="1819" w:name="_Toc350504048"/>
      <w:bookmarkStart w:id="1820" w:name="_Toc350506338"/>
      <w:bookmarkStart w:id="1821" w:name="_Toc350506576"/>
      <w:bookmarkStart w:id="1822" w:name="_Toc350506706"/>
      <w:bookmarkStart w:id="1823" w:name="_Toc350506836"/>
      <w:bookmarkStart w:id="1824" w:name="_Toc350506968"/>
      <w:bookmarkStart w:id="1825" w:name="_Toc350507429"/>
      <w:bookmarkStart w:id="1826" w:name="_Toc350507963"/>
      <w:bookmarkStart w:id="1827" w:name="_Toc314810829"/>
      <w:bookmarkStart w:id="1828" w:name="_Ref349135702"/>
      <w:bookmarkStart w:id="1829" w:name="_Ref349209919"/>
      <w:bookmarkStart w:id="1830" w:name="_Toc350503059"/>
      <w:bookmarkStart w:id="1831" w:name="_Toc350504049"/>
      <w:bookmarkStart w:id="1832" w:name="_Toc350507964"/>
      <w:bookmarkStart w:id="1833" w:name="_Ref358213417"/>
      <w:bookmarkStart w:id="1834" w:name="_Toc358671808"/>
      <w:bookmarkStart w:id="1835" w:name="_Ref378337576"/>
      <w:bookmarkStart w:id="1836" w:name="_Toc405548677"/>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r w:rsidRPr="00D03934">
        <w:t>WAIVER</w:t>
      </w:r>
      <w:bookmarkEnd w:id="1827"/>
      <w:bookmarkEnd w:id="1828"/>
      <w:bookmarkEnd w:id="1829"/>
      <w:bookmarkEnd w:id="1830"/>
      <w:bookmarkEnd w:id="1831"/>
      <w:bookmarkEnd w:id="1832"/>
      <w:bookmarkEnd w:id="1833"/>
      <w:r w:rsidRPr="00D03934">
        <w:t xml:space="preserve"> AND CUMULATIVE REMEDIES</w:t>
      </w:r>
      <w:bookmarkEnd w:id="1834"/>
      <w:bookmarkEnd w:id="1835"/>
      <w:bookmarkEnd w:id="1836"/>
    </w:p>
    <w:p w14:paraId="23B3EDC9" w14:textId="77777777" w:rsidR="008D0A60" w:rsidRDefault="001600AB" w:rsidP="00A71955">
      <w:pPr>
        <w:pStyle w:val="GPSL2numberedclause"/>
      </w:pPr>
      <w:r w:rsidRPr="00D03934">
        <w:t xml:space="preserve">The rights and remedies under this Call </w:t>
      </w:r>
      <w:proofErr w:type="gramStart"/>
      <w:r w:rsidRPr="00D03934">
        <w:t>Off</w:t>
      </w:r>
      <w:proofErr w:type="gramEnd"/>
      <w:r w:rsidRPr="00D03934">
        <w:t xml:space="preserve"> Contract may be waived only by notice in accordance with Clause </w:t>
      </w:r>
      <w:r w:rsidR="00F17AE3">
        <w:fldChar w:fldCharType="begin"/>
      </w:r>
      <w:r w:rsidR="00F17AE3">
        <w:instrText xml:space="preserve"> REF _Ref360650690 \r \h  \* MERGEFORMAT </w:instrText>
      </w:r>
      <w:r w:rsidR="00F17AE3">
        <w:fldChar w:fldCharType="separate"/>
      </w:r>
      <w:r w:rsidR="001439B0">
        <w:t>56</w:t>
      </w:r>
      <w:r w:rsidR="00F17AE3">
        <w:fldChar w:fldCharType="end"/>
      </w:r>
      <w:r w:rsidR="00CF23B4" w:rsidRPr="00D03934">
        <w:t xml:space="preserve"> </w:t>
      </w:r>
      <w:r w:rsidRPr="00D03934">
        <w:t xml:space="preserve">(Notices) and in a manner that expressly states that a waiver is intended. A failure or delay by a Party in ascertaining or exercising a right or remedy provided under this Call </w:t>
      </w:r>
      <w:proofErr w:type="gramStart"/>
      <w:r w:rsidRPr="00D03934">
        <w:t>Off</w:t>
      </w:r>
      <w:proofErr w:type="gramEnd"/>
      <w:r w:rsidRPr="00D03934">
        <w:t xml:space="preserve"> Contract or by Law shall not constitute a waiver of that right or remedy, nor shall it prevent or restrict the further exercise of</w:t>
      </w:r>
      <w:r w:rsidR="00307A98" w:rsidRPr="00D03934">
        <w:t>.</w:t>
      </w:r>
    </w:p>
    <w:p w14:paraId="23B3EDCA" w14:textId="77777777" w:rsidR="00AE3CCD" w:rsidRPr="00D03934" w:rsidRDefault="00307A98" w:rsidP="00A7195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23B3EDCB" w14:textId="77777777" w:rsidR="000E1008" w:rsidRPr="00D03934" w:rsidRDefault="000E1008" w:rsidP="00A71955">
      <w:pPr>
        <w:pStyle w:val="GPSL1CLAUSEHEADING"/>
      </w:pPr>
      <w:bookmarkStart w:id="1837" w:name="_Toc405548678"/>
      <w:r w:rsidRPr="00D03934">
        <w:t>RELATIONSHIP OF THE PARTIES</w:t>
      </w:r>
      <w:bookmarkEnd w:id="1837"/>
    </w:p>
    <w:p w14:paraId="23B3EDCC" w14:textId="77777777" w:rsidR="000E1008" w:rsidRPr="00D03934" w:rsidRDefault="000E1008" w:rsidP="00A7195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23B3EDCD" w14:textId="77777777" w:rsidR="00AE3CCD" w:rsidRPr="00D03934" w:rsidRDefault="00A657C3" w:rsidP="00A71955">
      <w:pPr>
        <w:pStyle w:val="GPSL1CLAUSEHEADING"/>
      </w:pPr>
      <w:bookmarkStart w:id="1838" w:name="_Ref360700092"/>
      <w:bookmarkStart w:id="1839" w:name="_Toc405548679"/>
      <w:r w:rsidRPr="00D03934">
        <w:t>PREVENTION OF FRAUD AND BRIBERY</w:t>
      </w:r>
      <w:bookmarkEnd w:id="1838"/>
      <w:bookmarkEnd w:id="1839"/>
    </w:p>
    <w:p w14:paraId="23B3EDCE" w14:textId="77777777" w:rsidR="00AE3CCD" w:rsidRPr="00D03934" w:rsidRDefault="002E292A" w:rsidP="00A71955">
      <w:pPr>
        <w:pStyle w:val="GPSL2numberedclause"/>
      </w:pPr>
      <w:bookmarkStart w:id="1840" w:name="_Ref360700144"/>
      <w:r w:rsidRPr="00D03934">
        <w:t>The Supplier represents and warrants that neither it, nor to the best of its knowledge any Supplier Personnel, have at any time prior to the Call Off Commencement Date</w:t>
      </w:r>
      <w:r w:rsidR="00AE3CCD" w:rsidRPr="00D03934">
        <w:t>:</w:t>
      </w:r>
      <w:bookmarkEnd w:id="1840"/>
      <w:r w:rsidR="00AE3CCD" w:rsidRPr="00D03934">
        <w:t xml:space="preserve"> </w:t>
      </w:r>
    </w:p>
    <w:p w14:paraId="23B3EDCF" w14:textId="77777777" w:rsidR="00AE3CCD" w:rsidRPr="00D03934" w:rsidRDefault="002E292A" w:rsidP="00A71955">
      <w:pPr>
        <w:pStyle w:val="GPSL3numberedclause"/>
      </w:pPr>
      <w:r w:rsidRPr="00D03934">
        <w:t xml:space="preserve">committed a Prohibited Act or been formally notified that it is subject to an investigation or prosecution which relates to an alleged Prohibited Act; and/or </w:t>
      </w:r>
    </w:p>
    <w:p w14:paraId="23B3EDD0" w14:textId="77777777" w:rsidR="00E13960" w:rsidRDefault="002E292A" w:rsidP="00A71955">
      <w:pPr>
        <w:pStyle w:val="GPSL3numberedclause"/>
      </w:pPr>
      <w:proofErr w:type="gramStart"/>
      <w:r w:rsidRPr="00D03934">
        <w:t>been</w:t>
      </w:r>
      <w:proofErr w:type="gramEnd"/>
      <w:r w:rsidRPr="00D03934">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23B3EDD1" w14:textId="77777777" w:rsidR="00C9243A" w:rsidRDefault="002E292A" w:rsidP="00A71955">
      <w:pPr>
        <w:pStyle w:val="GPSL2numberedclause"/>
      </w:pPr>
      <w:r w:rsidRPr="00D03934">
        <w:t>The Supplier shall not durin</w:t>
      </w:r>
      <w:r w:rsidR="00F020D0" w:rsidRPr="00D03934">
        <w:t>g the Call Off Contract Period:</w:t>
      </w:r>
    </w:p>
    <w:p w14:paraId="23B3EDD2" w14:textId="77777777" w:rsidR="00E13960" w:rsidRDefault="002E292A" w:rsidP="00A71955">
      <w:pPr>
        <w:pStyle w:val="GPSL3numberedclause"/>
      </w:pPr>
      <w:r w:rsidRPr="00D03934">
        <w:t>commit a Prohibited Act; and/or</w:t>
      </w:r>
    </w:p>
    <w:p w14:paraId="23B3EDD3" w14:textId="77777777" w:rsidR="00C9243A" w:rsidRDefault="00AE3CCD" w:rsidP="00A71955">
      <w:pPr>
        <w:pStyle w:val="GPSL3numberedclause"/>
      </w:pPr>
      <w:proofErr w:type="gramStart"/>
      <w:r w:rsidRPr="00D03934">
        <w:t>do</w:t>
      </w:r>
      <w:proofErr w:type="gramEnd"/>
      <w:r w:rsidRPr="00D03934">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3B3EDD4" w14:textId="77777777" w:rsidR="00C9243A" w:rsidRDefault="00AE3CCD" w:rsidP="00A71955">
      <w:pPr>
        <w:pStyle w:val="GPSL2numberedclause"/>
      </w:pPr>
      <w:bookmarkStart w:id="1841" w:name="_Ref360700258"/>
      <w:r w:rsidRPr="00D03934">
        <w:t>The Supplier shall during the Call Off Contract Period:</w:t>
      </w:r>
      <w:bookmarkEnd w:id="1841"/>
    </w:p>
    <w:p w14:paraId="23B3EDD5" w14:textId="77777777" w:rsidR="008D0A60" w:rsidRDefault="00AE3CCD" w:rsidP="00A71955">
      <w:pPr>
        <w:pStyle w:val="GPSL3numberedclause"/>
      </w:pPr>
      <w:bookmarkStart w:id="1842"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42"/>
      <w:r w:rsidRPr="00D03934">
        <w:t xml:space="preserve"> </w:t>
      </w:r>
    </w:p>
    <w:p w14:paraId="23B3EDD6" w14:textId="1C770F7C" w:rsidR="00C9243A" w:rsidRDefault="00AE3CCD" w:rsidP="00A7195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A71955">
        <w:instrText xml:space="preserve"> \* MERGEFORMAT </w:instrText>
      </w:r>
      <w:r w:rsidR="009F474C" w:rsidRPr="00D03934">
        <w:fldChar w:fldCharType="separate"/>
      </w:r>
      <w:r w:rsidR="001439B0">
        <w:t>51.3.1</w:t>
      </w:r>
      <w:r w:rsidR="009F474C"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3B3EDD7" w14:textId="77777777" w:rsidR="00C9243A" w:rsidRDefault="00AE3CCD" w:rsidP="00A71955">
      <w:pPr>
        <w:pStyle w:val="GPSL3numberedclause"/>
      </w:pPr>
      <w:proofErr w:type="gramStart"/>
      <w:r w:rsidRPr="00D03934">
        <w:t>if</w:t>
      </w:r>
      <w:proofErr w:type="gramEnd"/>
      <w:r w:rsidRPr="00D03934">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Services </w:t>
      </w:r>
      <w:r w:rsidRPr="00D03934">
        <w:t>in connection with this Call Off Contract.  The Supplier shall provide such supporting evidence of compliance as the Customer may reasonably request; and</w:t>
      </w:r>
    </w:p>
    <w:p w14:paraId="23B3EDD8" w14:textId="77777777" w:rsidR="00C9243A" w:rsidRDefault="00AE3CCD" w:rsidP="00A71955">
      <w:pPr>
        <w:pStyle w:val="GPSL3numberedclause"/>
      </w:pPr>
      <w:proofErr w:type="gramStart"/>
      <w:r w:rsidRPr="00D03934">
        <w:t>have</w:t>
      </w:r>
      <w:proofErr w:type="gramEnd"/>
      <w:r w:rsidRPr="00D03934">
        <w:t>, maintain and where appropriate enforce an anti-bribery policy (which shall be disclosed to the Customer on request) to prevent it and any Supplier Personnel or any person acting on the Supplier's behalf from committing a Prohibited Act.</w:t>
      </w:r>
    </w:p>
    <w:p w14:paraId="23B3EDD9" w14:textId="77777777" w:rsidR="008D0A60" w:rsidRDefault="00AE3CCD" w:rsidP="00A71955">
      <w:pPr>
        <w:pStyle w:val="GPSL2numberedclause"/>
      </w:pPr>
      <w:bookmarkStart w:id="1843" w:name="_Ref360700181"/>
      <w:r w:rsidRPr="00D03934">
        <w:t>The Supplier shall immediately notify the Customer in writing if it becomes aware of any breach of Clause </w:t>
      </w:r>
      <w:r w:rsidR="00F17AE3">
        <w:fldChar w:fldCharType="begin"/>
      </w:r>
      <w:r w:rsidR="00F17AE3">
        <w:instrText xml:space="preserve"> REF _Ref360700144 \r \h  \* MERGEFORMAT </w:instrText>
      </w:r>
      <w:r w:rsidR="00F17AE3">
        <w:fldChar w:fldCharType="separate"/>
      </w:r>
      <w:r w:rsidR="001439B0">
        <w:t>51.1</w:t>
      </w:r>
      <w:r w:rsidR="00F17AE3">
        <w:fldChar w:fldCharType="end"/>
      </w:r>
      <w:r w:rsidRPr="00D03934">
        <w:t>, or has reason to believe that it has or any of the Supplier Personnel have:</w:t>
      </w:r>
      <w:bookmarkEnd w:id="1843"/>
    </w:p>
    <w:p w14:paraId="23B3EDDA" w14:textId="77777777" w:rsidR="008D0A60" w:rsidRDefault="00AE3CCD" w:rsidP="00A71955">
      <w:pPr>
        <w:pStyle w:val="GPSL3numberedclause"/>
      </w:pPr>
      <w:r w:rsidRPr="00D03934">
        <w:t>been subject to an investigation or prosecution which relates to an alleged Prohibited Act;</w:t>
      </w:r>
    </w:p>
    <w:p w14:paraId="23B3EDDB" w14:textId="77777777" w:rsidR="00C9243A" w:rsidRDefault="00AE3CCD" w:rsidP="00A7195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23B3EDDC" w14:textId="77777777" w:rsidR="00C9243A" w:rsidRDefault="00AE3CCD" w:rsidP="00A71955">
      <w:pPr>
        <w:pStyle w:val="GPSL3numberedclause"/>
      </w:pPr>
      <w:proofErr w:type="gramStart"/>
      <w:r w:rsidRPr="00D03934">
        <w:t>received</w:t>
      </w:r>
      <w:proofErr w:type="gramEnd"/>
      <w:r w:rsidRPr="00D03934">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23B3EDDD" w14:textId="77777777" w:rsidR="008D0A60" w:rsidRDefault="00AE3CCD" w:rsidP="00A71955">
      <w:pPr>
        <w:pStyle w:val="GPSL2numberedclause"/>
      </w:pPr>
      <w:r w:rsidRPr="00D03934">
        <w:t>If the Supplier makes a notification to the Customer pursuant to Clause </w:t>
      </w:r>
      <w:r w:rsidR="00F17AE3">
        <w:fldChar w:fldCharType="begin"/>
      </w:r>
      <w:r w:rsidR="00F17AE3">
        <w:instrText xml:space="preserve"> REF _Ref360700181 \r \h  \* MERGEFORMAT </w:instrText>
      </w:r>
      <w:r w:rsidR="00F17AE3">
        <w:fldChar w:fldCharType="separate"/>
      </w:r>
      <w:r w:rsidR="001439B0">
        <w:t>51.4</w:t>
      </w:r>
      <w:r w:rsidR="00F17AE3">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F17AE3">
        <w:fldChar w:fldCharType="begin"/>
      </w:r>
      <w:r w:rsidR="00F17AE3">
        <w:instrText xml:space="preserve"> REF _Ref360700209 \r \h  \* MERGEFORMAT </w:instrText>
      </w:r>
      <w:r w:rsidR="00F17AE3">
        <w:fldChar w:fldCharType="separate"/>
      </w:r>
      <w:r w:rsidR="001439B0">
        <w:t>21</w:t>
      </w:r>
      <w:r w:rsidR="00F17AE3">
        <w:fldChar w:fldCharType="end"/>
      </w:r>
      <w:r w:rsidRPr="00D03934">
        <w:t xml:space="preserve"> (</w:t>
      </w:r>
      <w:r w:rsidR="00F81527" w:rsidRPr="00D03934">
        <w:t>Records, Audit Access and Open Book Data</w:t>
      </w:r>
      <w:r w:rsidRPr="00D03934">
        <w:t>).</w:t>
      </w:r>
    </w:p>
    <w:p w14:paraId="23B3EDDE" w14:textId="77777777" w:rsidR="00C9243A" w:rsidRDefault="00AE3CCD" w:rsidP="00A71955">
      <w:pPr>
        <w:pStyle w:val="GPSL2numberedclause"/>
      </w:pPr>
      <w:r w:rsidRPr="00D03934">
        <w:t>If the Supplier breaches Clause </w:t>
      </w:r>
      <w:r w:rsidR="00F17AE3">
        <w:fldChar w:fldCharType="begin"/>
      </w:r>
      <w:r w:rsidR="00F17AE3">
        <w:instrText xml:space="preserve"> REF _Ref360700258 \r \h  \* MERGEFORMAT </w:instrText>
      </w:r>
      <w:r w:rsidR="00F17AE3">
        <w:fldChar w:fldCharType="separate"/>
      </w:r>
      <w:r w:rsidR="001439B0">
        <w:t>51.3</w:t>
      </w:r>
      <w:r w:rsidR="00F17AE3">
        <w:fldChar w:fldCharType="end"/>
      </w:r>
      <w:r w:rsidRPr="00D03934">
        <w:t>, the Customer may by notice:</w:t>
      </w:r>
    </w:p>
    <w:p w14:paraId="23B3EDDF" w14:textId="77777777" w:rsidR="008D0A60" w:rsidRDefault="00AE3CCD" w:rsidP="00A71955">
      <w:pPr>
        <w:pStyle w:val="GPSL3numberedclause"/>
      </w:pPr>
      <w:r w:rsidRPr="00D03934">
        <w:t>require the Supplier to remove from performance of this Call Off Contract any Supplier Personnel whose acts or omissions have caused the Supplier’s breach; or</w:t>
      </w:r>
    </w:p>
    <w:p w14:paraId="23B3EDE0" w14:textId="77777777" w:rsidR="00C9243A" w:rsidRDefault="00AE3CCD" w:rsidP="00A71955">
      <w:pPr>
        <w:pStyle w:val="GPSL3numberedclause"/>
      </w:pPr>
      <w:bookmarkStart w:id="1844" w:name="_Ref365635904"/>
      <w:proofErr w:type="gramStart"/>
      <w:r w:rsidRPr="00D03934">
        <w:t>immediately</w:t>
      </w:r>
      <w:proofErr w:type="gramEnd"/>
      <w:r w:rsidRPr="00D03934">
        <w:t xml:space="preserve"> terminate this Call Off Contract for </w:t>
      </w:r>
      <w:r w:rsidR="003551D0">
        <w:t>m</w:t>
      </w:r>
      <w:r w:rsidR="001D7A06" w:rsidRPr="00D03934">
        <w:t>aterial Default</w:t>
      </w:r>
      <w:r w:rsidRPr="00D03934">
        <w:t>.</w:t>
      </w:r>
      <w:bookmarkEnd w:id="1844"/>
    </w:p>
    <w:p w14:paraId="23B3EDE1" w14:textId="77777777" w:rsidR="008D0A60" w:rsidRDefault="00AE3CCD" w:rsidP="00A71955">
      <w:pPr>
        <w:pStyle w:val="GPSL2numberedclause"/>
      </w:pPr>
      <w:r w:rsidRPr="00D03934">
        <w:t>Any notice served by the Customer under Clause </w:t>
      </w:r>
      <w:r w:rsidR="00F17AE3">
        <w:fldChar w:fldCharType="begin"/>
      </w:r>
      <w:r w:rsidR="00F17AE3">
        <w:instrText xml:space="preserve"> REF _Ref360700181 \r \h  \* MERGEFORMAT </w:instrText>
      </w:r>
      <w:r w:rsidR="00F17AE3">
        <w:fldChar w:fldCharType="separate"/>
      </w:r>
      <w:r w:rsidR="001439B0">
        <w:t>51.4</w:t>
      </w:r>
      <w:r w:rsidR="00F17AE3">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3B3EDE2" w14:textId="77777777" w:rsidR="008D0A60" w:rsidRDefault="00A657C3" w:rsidP="00A71955">
      <w:pPr>
        <w:pStyle w:val="GPSL1CLAUSEHEADING"/>
      </w:pPr>
      <w:bookmarkStart w:id="1845" w:name="_Ref360650623"/>
      <w:bookmarkStart w:id="1846" w:name="_Toc405548680"/>
      <w:r w:rsidRPr="00D03934">
        <w:t>SEVERANCE</w:t>
      </w:r>
      <w:bookmarkEnd w:id="1845"/>
      <w:bookmarkEnd w:id="1846"/>
    </w:p>
    <w:p w14:paraId="23B3EDE3" w14:textId="77777777" w:rsidR="008D0A60" w:rsidRDefault="00AE3CCD" w:rsidP="00A71955">
      <w:pPr>
        <w:pStyle w:val="GPSL2numberedclause"/>
      </w:pPr>
      <w:bookmarkStart w:id="1847"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47"/>
    </w:p>
    <w:p w14:paraId="23B3EDE4" w14:textId="77777777" w:rsidR="00AE3CCD" w:rsidRPr="00D03934" w:rsidRDefault="00AE3CCD" w:rsidP="00A71955">
      <w:pPr>
        <w:pStyle w:val="GPSL2numberedclause"/>
      </w:pPr>
      <w:bookmarkStart w:id="1848" w:name="_Ref360700434"/>
      <w:r w:rsidRPr="00D03934">
        <w:t>In the event that any deemed deletion under Clause </w:t>
      </w:r>
      <w:r w:rsidR="00F17AE3">
        <w:fldChar w:fldCharType="begin"/>
      </w:r>
      <w:r w:rsidR="00F17AE3">
        <w:instrText xml:space="preserve"> REF _Ref360700417 \r \h  \* MERGEFORMAT </w:instrText>
      </w:r>
      <w:r w:rsidR="00F17AE3">
        <w:fldChar w:fldCharType="separate"/>
      </w:r>
      <w:r w:rsidR="001439B0">
        <w:t>52.1</w:t>
      </w:r>
      <w:r w:rsidR="00F17AE3">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48"/>
    </w:p>
    <w:p w14:paraId="23B3EDE5" w14:textId="1E99D7D9" w:rsidR="00375CB5" w:rsidRPr="00D03934" w:rsidRDefault="00AE3CCD" w:rsidP="00A7195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9F474C">
        <w:fldChar w:fldCharType="begin"/>
      </w:r>
      <w:r w:rsidR="008A5D81">
        <w:instrText xml:space="preserve"> REF _Ref360650623 \r \h </w:instrText>
      </w:r>
      <w:r w:rsidR="00A71955">
        <w:instrText xml:space="preserve"> \* MERGEFORMAT </w:instrText>
      </w:r>
      <w:r w:rsidR="009F474C">
        <w:fldChar w:fldCharType="separate"/>
      </w:r>
      <w:r w:rsidR="001439B0">
        <w:t>52</w:t>
      </w:r>
      <w:r w:rsidR="009F474C">
        <w:fldChar w:fldCharType="end"/>
      </w:r>
      <w:r w:rsidR="008A5D81">
        <w:t xml:space="preserve"> </w:t>
      </w:r>
      <w:r w:rsidRPr="00D03934">
        <w:t>within twenty (20) Working Days of the date of the notice given pursuant to Clause </w:t>
      </w:r>
      <w:r w:rsidR="00F17AE3">
        <w:fldChar w:fldCharType="begin"/>
      </w:r>
      <w:r w:rsidR="00F17AE3">
        <w:instrText xml:space="preserve"> REF _Ref360700434 \r \h  \* MERGEFORMAT </w:instrText>
      </w:r>
      <w:r w:rsidR="00F17AE3">
        <w:fldChar w:fldCharType="separate"/>
      </w:r>
      <w:r w:rsidR="001439B0">
        <w:t>52.2</w:t>
      </w:r>
      <w:r w:rsidR="00F17AE3">
        <w:fldChar w:fldCharType="end"/>
      </w:r>
      <w:r w:rsidRPr="00D03934">
        <w:t xml:space="preserve">, this Call </w:t>
      </w:r>
      <w:proofErr w:type="gramStart"/>
      <w:r w:rsidRPr="00D03934">
        <w:t>Off</w:t>
      </w:r>
      <w:proofErr w:type="gramEnd"/>
      <w:r w:rsidRPr="00D03934">
        <w:t xml:space="preserve"> Contract shall automatically terminate with immediate effect. The costs of termination incurred by the Parties shall lie where they fall if this Call </w:t>
      </w:r>
      <w:proofErr w:type="gramStart"/>
      <w:r w:rsidRPr="00D03934">
        <w:t>Off</w:t>
      </w:r>
      <w:proofErr w:type="gramEnd"/>
      <w:r w:rsidRPr="00D03934">
        <w:t xml:space="preserve"> Contract is terminated pursuant to this Clause</w:t>
      </w:r>
      <w:r w:rsidR="0043115B" w:rsidRPr="00D03934">
        <w:t xml:space="preserve"> </w:t>
      </w:r>
      <w:r w:rsidR="00F17AE3">
        <w:fldChar w:fldCharType="begin"/>
      </w:r>
      <w:r w:rsidR="00F17AE3">
        <w:instrText xml:space="preserve"> REF _Ref360650623 \r \h  \* MERGEFORMAT </w:instrText>
      </w:r>
      <w:r w:rsidR="00F17AE3">
        <w:fldChar w:fldCharType="separate"/>
      </w:r>
      <w:r w:rsidR="001439B0">
        <w:t>52</w:t>
      </w:r>
      <w:r w:rsidR="00F17AE3">
        <w:fldChar w:fldCharType="end"/>
      </w:r>
      <w:r w:rsidRPr="00D03934">
        <w:t>.</w:t>
      </w:r>
    </w:p>
    <w:p w14:paraId="23B3EDE6" w14:textId="77777777" w:rsidR="00375CB5" w:rsidRPr="00D03934" w:rsidRDefault="007355E9" w:rsidP="00A71955">
      <w:pPr>
        <w:pStyle w:val="GPSL1CLAUSEHEADING"/>
      </w:pPr>
      <w:bookmarkStart w:id="1849" w:name="_Toc349229914"/>
      <w:bookmarkStart w:id="1850" w:name="_Toc349230077"/>
      <w:bookmarkStart w:id="1851" w:name="_Toc349230477"/>
      <w:bookmarkStart w:id="1852" w:name="_Toc349231359"/>
      <w:bookmarkStart w:id="1853" w:name="_Toc349232085"/>
      <w:bookmarkStart w:id="1854" w:name="_Toc349232466"/>
      <w:bookmarkStart w:id="1855" w:name="_Toc349233202"/>
      <w:bookmarkStart w:id="1856" w:name="_Toc349233337"/>
      <w:bookmarkStart w:id="1857" w:name="_Toc349233471"/>
      <w:bookmarkStart w:id="1858" w:name="_Toc350503060"/>
      <w:bookmarkStart w:id="1859" w:name="_Toc350504050"/>
      <w:bookmarkStart w:id="1860" w:name="_Toc350506340"/>
      <w:bookmarkStart w:id="1861" w:name="_Toc350506578"/>
      <w:bookmarkStart w:id="1862" w:name="_Toc350506708"/>
      <w:bookmarkStart w:id="1863" w:name="_Toc350506838"/>
      <w:bookmarkStart w:id="1864" w:name="_Toc350506970"/>
      <w:bookmarkStart w:id="1865" w:name="_Toc350507431"/>
      <w:bookmarkStart w:id="1866" w:name="_Toc350507965"/>
      <w:bookmarkStart w:id="1867" w:name="_Toc358671440"/>
      <w:bookmarkStart w:id="1868" w:name="_Toc358671559"/>
      <w:bookmarkStart w:id="1869" w:name="_Toc358671678"/>
      <w:bookmarkStart w:id="1870" w:name="_Toc358671809"/>
      <w:bookmarkStart w:id="1871" w:name="_Toc358671441"/>
      <w:bookmarkStart w:id="1872" w:name="_Toc358671560"/>
      <w:bookmarkStart w:id="1873" w:name="_Toc358671679"/>
      <w:bookmarkStart w:id="1874" w:name="_Toc358671810"/>
      <w:bookmarkStart w:id="1875" w:name="_Toc349229916"/>
      <w:bookmarkStart w:id="1876" w:name="_Toc349230079"/>
      <w:bookmarkStart w:id="1877" w:name="_Toc349230479"/>
      <w:bookmarkStart w:id="1878" w:name="_Toc349231361"/>
      <w:bookmarkStart w:id="1879" w:name="_Toc349232087"/>
      <w:bookmarkStart w:id="1880" w:name="_Toc349232468"/>
      <w:bookmarkStart w:id="1881" w:name="_Toc349233204"/>
      <w:bookmarkStart w:id="1882" w:name="_Toc349233339"/>
      <w:bookmarkStart w:id="1883" w:name="_Toc349233473"/>
      <w:bookmarkStart w:id="1884" w:name="_Toc350503062"/>
      <w:bookmarkStart w:id="1885" w:name="_Toc350504052"/>
      <w:bookmarkStart w:id="1886" w:name="_Toc350506342"/>
      <w:bookmarkStart w:id="1887" w:name="_Toc350506580"/>
      <w:bookmarkStart w:id="1888" w:name="_Toc350506710"/>
      <w:bookmarkStart w:id="1889" w:name="_Toc350506840"/>
      <w:bookmarkStart w:id="1890" w:name="_Toc350506972"/>
      <w:bookmarkStart w:id="1891" w:name="_Toc350507433"/>
      <w:bookmarkStart w:id="1892" w:name="_Toc350507967"/>
      <w:bookmarkStart w:id="1893" w:name="_Toc314810831"/>
      <w:bookmarkStart w:id="1894" w:name="_Toc350503063"/>
      <w:bookmarkStart w:id="1895" w:name="_Toc350504053"/>
      <w:bookmarkStart w:id="1896" w:name="_Toc350507968"/>
      <w:bookmarkStart w:id="1897" w:name="_Toc358671811"/>
      <w:bookmarkStart w:id="1898" w:name="_Toc405548681"/>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r w:rsidRPr="00D03934">
        <w:t>FURTHER ASSURANCES</w:t>
      </w:r>
      <w:bookmarkEnd w:id="1893"/>
      <w:bookmarkEnd w:id="1894"/>
      <w:bookmarkEnd w:id="1895"/>
      <w:bookmarkEnd w:id="1896"/>
      <w:bookmarkEnd w:id="1897"/>
      <w:bookmarkEnd w:id="1898"/>
    </w:p>
    <w:p w14:paraId="23B3EDE7" w14:textId="77777777" w:rsidR="00375CB5" w:rsidRPr="00D03934" w:rsidRDefault="007355E9" w:rsidP="00A71955">
      <w:pPr>
        <w:pStyle w:val="GPSL2numberedclause"/>
      </w:pPr>
      <w:r w:rsidRPr="00D03934">
        <w:t xml:space="preserve">Each Party undertakes at the request of the other, and at the cost of the requesting Party to do all acts and execute all documents which may be necessary to give effect to the meaning of this Call </w:t>
      </w:r>
      <w:proofErr w:type="gramStart"/>
      <w:r w:rsidRPr="00D03934">
        <w:t>Off</w:t>
      </w:r>
      <w:proofErr w:type="gramEnd"/>
      <w:r w:rsidRPr="00D03934">
        <w:t xml:space="preserve"> Contract.</w:t>
      </w:r>
    </w:p>
    <w:p w14:paraId="23B3EDE8" w14:textId="77777777" w:rsidR="00AE3CCD" w:rsidRPr="00D03934" w:rsidRDefault="00AE3CCD" w:rsidP="00A71955">
      <w:pPr>
        <w:pStyle w:val="GPSL1CLAUSEHEADING"/>
      </w:pPr>
      <w:bookmarkStart w:id="1899" w:name="_Ref360650662"/>
      <w:bookmarkStart w:id="1900" w:name="_Toc405548682"/>
      <w:r w:rsidRPr="00D03934">
        <w:t>ENTIRE AGREEMENT</w:t>
      </w:r>
      <w:bookmarkEnd w:id="1899"/>
      <w:bookmarkEnd w:id="1900"/>
    </w:p>
    <w:p w14:paraId="23B3EDE9" w14:textId="77777777" w:rsidR="001F3D5C" w:rsidRPr="00D03934" w:rsidRDefault="001F3D5C" w:rsidP="00A71955">
      <w:pPr>
        <w:pStyle w:val="GPSL2numberedclause"/>
      </w:pPr>
      <w:r w:rsidRPr="00D03934">
        <w:t xml:space="preserve">This Call </w:t>
      </w:r>
      <w:proofErr w:type="gramStart"/>
      <w:r w:rsidRPr="00D03934">
        <w:t>Off</w:t>
      </w:r>
      <w:proofErr w:type="gramEnd"/>
      <w:r w:rsidRPr="00D03934">
        <w:t xml:space="preserve">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23B3EDEA" w14:textId="77777777" w:rsidR="001F3D5C" w:rsidRPr="00D03934" w:rsidRDefault="001F3D5C" w:rsidP="00A7195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3B3EDEB" w14:textId="0EFA6478" w:rsidR="001F3D5C" w:rsidRPr="00D03934" w:rsidRDefault="001F3D5C" w:rsidP="00A71955">
      <w:pPr>
        <w:pStyle w:val="GPSL2numberedclause"/>
      </w:pPr>
      <w:r w:rsidRPr="00D03934">
        <w:t>Nothing in this Clause</w:t>
      </w:r>
      <w:r w:rsidR="003B3703" w:rsidRPr="00D03934">
        <w:t xml:space="preserve"> </w:t>
      </w:r>
      <w:r w:rsidR="009F474C" w:rsidRPr="00D03934">
        <w:fldChar w:fldCharType="begin"/>
      </w:r>
      <w:r w:rsidR="003B3703" w:rsidRPr="00D03934">
        <w:instrText xml:space="preserve"> REF _Ref360650662 \w \h </w:instrText>
      </w:r>
      <w:r w:rsidR="00A71955">
        <w:instrText xml:space="preserve"> \* MERGEFORMAT </w:instrText>
      </w:r>
      <w:r w:rsidR="009F474C" w:rsidRPr="00D03934">
        <w:fldChar w:fldCharType="separate"/>
      </w:r>
      <w:r w:rsidR="001439B0">
        <w:t>54</w:t>
      </w:r>
      <w:r w:rsidR="009F474C"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23B3EDEC" w14:textId="77777777" w:rsidR="00D425C8" w:rsidRPr="00D03934" w:rsidRDefault="00D425C8" w:rsidP="00A71955">
      <w:pPr>
        <w:pStyle w:val="GPSL1CLAUSEHEADING"/>
      </w:pPr>
      <w:bookmarkStart w:id="1901" w:name="_Ref360650679"/>
      <w:bookmarkStart w:id="1902" w:name="_Toc405548683"/>
      <w:r w:rsidRPr="00D03934">
        <w:t>THIRD PARTY RIGHTS</w:t>
      </w:r>
      <w:bookmarkEnd w:id="1901"/>
      <w:bookmarkEnd w:id="1902"/>
    </w:p>
    <w:p w14:paraId="23B3EDED" w14:textId="36ED11C2" w:rsidR="001F3D5C" w:rsidRPr="00D03934" w:rsidRDefault="001F3D5C" w:rsidP="00A71955">
      <w:pPr>
        <w:pStyle w:val="GPSL2numberedclause"/>
      </w:pPr>
      <w:bookmarkStart w:id="1903" w:name="_Ref360619587"/>
      <w:bookmarkStart w:id="1904" w:name="_Ref62030655"/>
      <w:bookmarkStart w:id="1905" w:name="_Toc139080623"/>
      <w:r w:rsidRPr="00D03934">
        <w:t xml:space="preserve">The provisions of </w:t>
      </w:r>
      <w:r w:rsidR="00693DC3" w:rsidRPr="00D03934">
        <w:t>paragraphs </w:t>
      </w:r>
      <w:r w:rsidR="0095522E">
        <w:t xml:space="preserve">2.1 </w:t>
      </w:r>
      <w:r w:rsidR="00693DC3" w:rsidRPr="00D03934">
        <w:t xml:space="preserve">and </w:t>
      </w:r>
      <w:r w:rsidR="0095522E">
        <w:t xml:space="preserve">2.6 </w:t>
      </w:r>
      <w:r w:rsidR="00693DC3" w:rsidRPr="00D03934">
        <w:t>of Part A, paragraphs </w:t>
      </w:r>
      <w:r w:rsidR="0095522E">
        <w:t xml:space="preserve">2.1, 2.6, 3.1 and 3.3 </w:t>
      </w:r>
      <w:r w:rsidR="00693DC3" w:rsidRPr="00D03934">
        <w:t>of Part B, paragraphs </w:t>
      </w:r>
      <w:r w:rsidR="0095522E">
        <w:t xml:space="preserve">2.1 </w:t>
      </w:r>
      <w:r w:rsidR="00693DC3" w:rsidRPr="00D03934">
        <w:t xml:space="preserve">and </w:t>
      </w:r>
      <w:r w:rsidR="0095522E">
        <w:t xml:space="preserve">2.3 </w:t>
      </w:r>
      <w:r w:rsidR="00693DC3" w:rsidRPr="00D03934">
        <w:t>of Part C and paragraphs and</w:t>
      </w:r>
      <w:r w:rsidR="0095522E">
        <w:t xml:space="preserve"> 1.4, 2.3 and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9F474C" w:rsidRPr="00D03934">
        <w:fldChar w:fldCharType="begin"/>
      </w:r>
      <w:r w:rsidR="006B7573" w:rsidRPr="00D03934">
        <w:instrText xml:space="preserve"> REF _Ref364757086 \r \h </w:instrText>
      </w:r>
      <w:r w:rsidR="00A71955">
        <w:instrText xml:space="preserve"> \* MERGEFORMAT </w:instrText>
      </w:r>
      <w:r w:rsidR="009F474C" w:rsidRPr="00D03934">
        <w:fldChar w:fldCharType="separate"/>
      </w:r>
      <w:r w:rsidR="001439B0">
        <w:t>9.9</w:t>
      </w:r>
      <w:r w:rsidR="009F474C"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03"/>
    </w:p>
    <w:p w14:paraId="23B3EDEE" w14:textId="77777777" w:rsidR="001F3D5C" w:rsidRPr="00D03934" w:rsidRDefault="001F3D5C" w:rsidP="00A71955">
      <w:pPr>
        <w:pStyle w:val="GPSL2numberedclause"/>
      </w:pPr>
      <w:r w:rsidRPr="00D03934">
        <w:t xml:space="preserve">Subject to Clause </w:t>
      </w:r>
      <w:r w:rsidR="00F17AE3">
        <w:fldChar w:fldCharType="begin"/>
      </w:r>
      <w:r w:rsidR="00F17AE3">
        <w:instrText xml:space="preserve"> REF _Ref360619587 \r \h  \* MERGEFORMAT </w:instrText>
      </w:r>
      <w:r w:rsidR="00F17AE3">
        <w:fldChar w:fldCharType="separate"/>
      </w:r>
      <w:r w:rsidR="001439B0">
        <w:t>55.1</w:t>
      </w:r>
      <w:r w:rsidR="00F17AE3">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04"/>
      <w:bookmarkEnd w:id="1905"/>
    </w:p>
    <w:p w14:paraId="23B3EDEF" w14:textId="77777777" w:rsidR="001F3D5C" w:rsidRPr="00D03934" w:rsidRDefault="001F3D5C" w:rsidP="00A7195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23B3EDF0" w14:textId="77777777" w:rsidR="00C9243A" w:rsidRDefault="001F3D5C" w:rsidP="00A71955">
      <w:pPr>
        <w:pStyle w:val="GPSL2numberedclause"/>
      </w:pPr>
      <w:bookmarkStart w:id="1906" w:name="_Toc139080624"/>
      <w:r w:rsidRPr="00D03934">
        <w:t xml:space="preserve">Any amendments or modifications to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may be made, and any rights created under Clause </w:t>
      </w:r>
      <w:r w:rsidR="00F17AE3">
        <w:fldChar w:fldCharType="begin"/>
      </w:r>
      <w:r w:rsidR="00F17AE3">
        <w:instrText xml:space="preserve"> REF _Ref360619587 \r \h  \* MERGEFORMAT </w:instrText>
      </w:r>
      <w:r w:rsidR="00F17AE3">
        <w:fldChar w:fldCharType="separate"/>
      </w:r>
      <w:r w:rsidR="001439B0">
        <w:t>55.1</w:t>
      </w:r>
      <w:r w:rsidR="00F17AE3">
        <w:fldChar w:fldCharType="end"/>
      </w:r>
      <w:r w:rsidRPr="00D03934">
        <w:t xml:space="preserve">  may be altered or extinguished, by the Parties without the consent of any Third Party Beneficiary.</w:t>
      </w:r>
      <w:bookmarkEnd w:id="1906"/>
    </w:p>
    <w:p w14:paraId="23B3EDF1" w14:textId="77777777" w:rsidR="00AE3CCD" w:rsidRPr="00D03934" w:rsidRDefault="00AE3CCD" w:rsidP="00A71955">
      <w:pPr>
        <w:pStyle w:val="GPSL1CLAUSEHEADING"/>
      </w:pPr>
      <w:bookmarkStart w:id="1907" w:name="_Ref360650690"/>
      <w:bookmarkStart w:id="1908" w:name="_Toc405548684"/>
      <w:r w:rsidRPr="00D03934">
        <w:t>NOTICES</w:t>
      </w:r>
      <w:bookmarkEnd w:id="1907"/>
      <w:bookmarkEnd w:id="1908"/>
    </w:p>
    <w:p w14:paraId="23B3EDF2" w14:textId="3FCF01DD" w:rsidR="00AE3CCD" w:rsidRPr="00D03934" w:rsidRDefault="00AE3CCD" w:rsidP="00A71955">
      <w:pPr>
        <w:pStyle w:val="GPSL2numberedclause"/>
      </w:pPr>
      <w:bookmarkStart w:id="1909" w:name="_Ref360619740"/>
      <w:r w:rsidRPr="00D03934">
        <w:t xml:space="preserve">Except as otherwise expressly provided within this Call </w:t>
      </w:r>
      <w:proofErr w:type="gramStart"/>
      <w:r w:rsidRPr="00D03934">
        <w:t>Off</w:t>
      </w:r>
      <w:proofErr w:type="gramEnd"/>
      <w:r w:rsidRPr="00D03934">
        <w:t xml:space="preserve"> Contract, any notices sent under this Call Off Contract must be in writing. For the purpose of this Clause</w:t>
      </w:r>
      <w:r w:rsidR="003B3703" w:rsidRPr="00D03934">
        <w:t xml:space="preserve"> </w:t>
      </w:r>
      <w:r w:rsidR="009F474C" w:rsidRPr="00D03934">
        <w:fldChar w:fldCharType="begin"/>
      </w:r>
      <w:r w:rsidR="003B3703" w:rsidRPr="00D03934">
        <w:instrText xml:space="preserve"> REF _Ref360650690 \w \h </w:instrText>
      </w:r>
      <w:r w:rsidR="00A71955">
        <w:instrText xml:space="preserve"> \* MERGEFORMAT </w:instrText>
      </w:r>
      <w:r w:rsidR="009F474C" w:rsidRPr="00D03934">
        <w:fldChar w:fldCharType="separate"/>
      </w:r>
      <w:r w:rsidR="001439B0">
        <w:t>56</w:t>
      </w:r>
      <w:r w:rsidR="009F474C" w:rsidRPr="00D03934">
        <w:fldChar w:fldCharType="end"/>
      </w:r>
      <w:r w:rsidRPr="00D03934">
        <w:t>, an e-mail is accepted as being "in writing".</w:t>
      </w:r>
      <w:bookmarkEnd w:id="1909"/>
      <w:r w:rsidRPr="00D03934">
        <w:t xml:space="preserve">  </w:t>
      </w:r>
    </w:p>
    <w:p w14:paraId="23B3EDF3" w14:textId="77777777" w:rsidR="00AE3CCD" w:rsidRPr="00D03934" w:rsidRDefault="00AE3CCD" w:rsidP="00A71955">
      <w:pPr>
        <w:pStyle w:val="GPSL2numberedclause"/>
      </w:pPr>
      <w:bookmarkStart w:id="1910" w:name="_Ref360621055"/>
      <w:r w:rsidRPr="00D03934">
        <w:t>Subject to Clause</w:t>
      </w:r>
      <w:r w:rsidR="001F3D5C" w:rsidRPr="00D03934">
        <w:t xml:space="preserve"> </w:t>
      </w:r>
      <w:r w:rsidR="00F17AE3">
        <w:fldChar w:fldCharType="begin"/>
      </w:r>
      <w:r w:rsidR="00F17AE3">
        <w:instrText xml:space="preserve"> REF _Ref360621124 \r \h  \* MERGEFORMAT </w:instrText>
      </w:r>
      <w:r w:rsidR="00F17AE3">
        <w:fldChar w:fldCharType="separate"/>
      </w:r>
      <w:r w:rsidR="001439B0">
        <w:t>56.3</w:t>
      </w:r>
      <w:r w:rsidR="00F17AE3">
        <w:fldChar w:fldCharType="end"/>
      </w:r>
      <w:r w:rsidRPr="00D03934">
        <w:t>, the following table sets out the method by which notices may be served under this Call Off Contract and the respective deemed time and proof of service:</w:t>
      </w:r>
      <w:bookmarkEnd w:id="1910"/>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3"/>
      </w:tblGrid>
      <w:tr w:rsidR="00AE3CCD" w:rsidRPr="00D03934" w14:paraId="23B3EDF7" w14:textId="77777777" w:rsidTr="00751CD9">
        <w:trPr>
          <w:trHeight w:val="614"/>
        </w:trPr>
        <w:tc>
          <w:tcPr>
            <w:tcW w:w="2104" w:type="dxa"/>
            <w:shd w:val="clear" w:color="auto" w:fill="EEECE1"/>
          </w:tcPr>
          <w:p w14:paraId="23B3EDF4" w14:textId="77777777" w:rsidR="008D0A60" w:rsidRDefault="00AE3CCD" w:rsidP="00A71955">
            <w:pPr>
              <w:ind w:left="0"/>
            </w:pPr>
            <w:r w:rsidRPr="00D03934">
              <w:t>Manner of Delivery</w:t>
            </w:r>
          </w:p>
        </w:tc>
        <w:tc>
          <w:tcPr>
            <w:tcW w:w="2640" w:type="dxa"/>
            <w:shd w:val="clear" w:color="auto" w:fill="EEECE1"/>
          </w:tcPr>
          <w:p w14:paraId="23B3EDF5" w14:textId="77777777" w:rsidR="008D0A60" w:rsidRDefault="00AE3CCD" w:rsidP="00A71955">
            <w:pPr>
              <w:ind w:left="0"/>
            </w:pPr>
            <w:r w:rsidRPr="00D03934">
              <w:t>Deemed time of delivery</w:t>
            </w:r>
          </w:p>
        </w:tc>
        <w:tc>
          <w:tcPr>
            <w:tcW w:w="2910" w:type="dxa"/>
            <w:shd w:val="clear" w:color="auto" w:fill="EEECE1"/>
          </w:tcPr>
          <w:p w14:paraId="23B3EDF6" w14:textId="77777777" w:rsidR="008D0A60" w:rsidRDefault="00AE3CCD" w:rsidP="00A71955">
            <w:pPr>
              <w:ind w:left="0"/>
            </w:pPr>
            <w:r w:rsidRPr="00D03934">
              <w:t>Proof of Service</w:t>
            </w:r>
          </w:p>
        </w:tc>
      </w:tr>
      <w:tr w:rsidR="00AE3CCD" w:rsidRPr="00D03934" w14:paraId="23B3EDFB" w14:textId="77777777" w:rsidTr="00FC10DF">
        <w:tc>
          <w:tcPr>
            <w:tcW w:w="2104" w:type="dxa"/>
          </w:tcPr>
          <w:p w14:paraId="23B3EDF8" w14:textId="77777777" w:rsidR="008D0A60" w:rsidRDefault="00AE3CCD" w:rsidP="00A71955">
            <w:pPr>
              <w:ind w:left="0"/>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1439B0">
              <w:t>56.3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1439B0">
              <w:t>56.4</w:t>
            </w:r>
            <w:r w:rsidR="00F17AE3">
              <w:fldChar w:fldCharType="end"/>
            </w:r>
            <w:r w:rsidRPr="00D03934">
              <w:t>)</w:t>
            </w:r>
          </w:p>
        </w:tc>
        <w:tc>
          <w:tcPr>
            <w:tcW w:w="2640" w:type="dxa"/>
          </w:tcPr>
          <w:p w14:paraId="23B3EDF9" w14:textId="77777777" w:rsidR="008D0A60" w:rsidRDefault="00AE3CCD" w:rsidP="00A71955">
            <w:pPr>
              <w:ind w:left="0"/>
            </w:pPr>
            <w:r w:rsidRPr="00D03934">
              <w:t>9.00am on the  first Working Day after sending</w:t>
            </w:r>
          </w:p>
        </w:tc>
        <w:tc>
          <w:tcPr>
            <w:tcW w:w="2910" w:type="dxa"/>
          </w:tcPr>
          <w:p w14:paraId="23B3EDFA" w14:textId="77777777" w:rsidR="008D0A60" w:rsidRDefault="001F3D5C" w:rsidP="00A71955">
            <w:pPr>
              <w:ind w:left="0"/>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23B3EDFF" w14:textId="77777777" w:rsidTr="00751CD9">
        <w:tc>
          <w:tcPr>
            <w:tcW w:w="2104" w:type="dxa"/>
          </w:tcPr>
          <w:p w14:paraId="23B3EDFC" w14:textId="77777777" w:rsidR="008D0A60" w:rsidRDefault="00AE3CCD" w:rsidP="00A71955">
            <w:pPr>
              <w:ind w:left="0"/>
            </w:pPr>
            <w:r w:rsidRPr="00D03934">
              <w:t>Personal delivery</w:t>
            </w:r>
          </w:p>
        </w:tc>
        <w:tc>
          <w:tcPr>
            <w:tcW w:w="2640" w:type="dxa"/>
          </w:tcPr>
          <w:p w14:paraId="23B3EDFD" w14:textId="77777777" w:rsidR="008D0A60" w:rsidRDefault="00AE3CCD" w:rsidP="00A71955">
            <w:pPr>
              <w:ind w:left="0"/>
            </w:pPr>
            <w:r w:rsidRPr="00D03934">
              <w:t>On delivery, provided delivery is between 9.00am and 5.00pm on a Working Day. Otherwise, delivery will occur at 9.00am on the next Working Day</w:t>
            </w:r>
          </w:p>
        </w:tc>
        <w:tc>
          <w:tcPr>
            <w:tcW w:w="2910" w:type="dxa"/>
          </w:tcPr>
          <w:p w14:paraId="23B3EDFE" w14:textId="77777777" w:rsidR="008D0A60" w:rsidRDefault="001F3D5C" w:rsidP="00A71955">
            <w:pPr>
              <w:ind w:left="0"/>
            </w:pPr>
            <w:r w:rsidRPr="00D03934">
              <w:t xml:space="preserve">Properly </w:t>
            </w:r>
            <w:r w:rsidR="00AE3CCD" w:rsidRPr="00D03934">
              <w:t>addressed and delivered as evidenced by signature of a delivery receipt</w:t>
            </w:r>
          </w:p>
        </w:tc>
      </w:tr>
      <w:tr w:rsidR="00AE3CCD" w:rsidRPr="00D03934" w14:paraId="23B3EE03" w14:textId="77777777" w:rsidTr="00751CD9">
        <w:tc>
          <w:tcPr>
            <w:tcW w:w="2104" w:type="dxa"/>
          </w:tcPr>
          <w:p w14:paraId="23B3EE00" w14:textId="77777777" w:rsidR="008D0A60" w:rsidRDefault="003A550C" w:rsidP="00A71955">
            <w:pPr>
              <w:ind w:left="0"/>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23B3EE01" w14:textId="77777777" w:rsidR="008D0A60" w:rsidRDefault="003A550C" w:rsidP="00A71955">
            <w:pPr>
              <w:ind w:left="0"/>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14:paraId="23B3EE02" w14:textId="77777777" w:rsidR="008D0A60" w:rsidRDefault="003A550C" w:rsidP="00A71955">
            <w:pPr>
              <w:ind w:left="0"/>
            </w:pPr>
            <w:r w:rsidRPr="00D03934">
              <w:t xml:space="preserve">Properly </w:t>
            </w:r>
            <w:r w:rsidR="00AE3CCD" w:rsidRPr="00D03934">
              <w:t>addressed prepaid and delivered as evidenced by signature of a delivery receipt</w:t>
            </w:r>
          </w:p>
        </w:tc>
      </w:tr>
    </w:tbl>
    <w:p w14:paraId="23B3EE04" w14:textId="03875295" w:rsidR="00DA1A51" w:rsidRPr="00D03934" w:rsidRDefault="00DA1A51" w:rsidP="00A71955">
      <w:pPr>
        <w:pStyle w:val="GPSL2numberedclause"/>
      </w:pPr>
      <w:bookmarkStart w:id="1911"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9F474C" w:rsidRPr="00D03934">
        <w:fldChar w:fldCharType="begin"/>
      </w:r>
      <w:r w:rsidR="003B3703" w:rsidRPr="00D03934">
        <w:instrText xml:space="preserve"> REF _Ref360621055 \w \h </w:instrText>
      </w:r>
      <w:r w:rsidR="00A71955">
        <w:instrText xml:space="preserve"> \* MERGEFORMAT </w:instrText>
      </w:r>
      <w:r w:rsidR="009F474C" w:rsidRPr="00D03934">
        <w:fldChar w:fldCharType="separate"/>
      </w:r>
      <w:r w:rsidR="001439B0">
        <w:t>56.2</w:t>
      </w:r>
      <w:r w:rsidR="009F474C" w:rsidRPr="00D03934">
        <w:fldChar w:fldCharType="end"/>
      </w:r>
      <w:r w:rsidRPr="00D03934">
        <w:t>:</w:t>
      </w:r>
      <w:bookmarkEnd w:id="1911"/>
    </w:p>
    <w:p w14:paraId="23B3EE05" w14:textId="7977C2B1" w:rsidR="008D0A60" w:rsidRDefault="00E74CAA" w:rsidP="00A71955">
      <w:pPr>
        <w:pStyle w:val="GPSL3numberedclause"/>
      </w:pPr>
      <w:r w:rsidRPr="00D03934">
        <w:t>any T</w:t>
      </w:r>
      <w:r w:rsidR="00DA1A51" w:rsidRPr="00D03934">
        <w:t>ermination</w:t>
      </w:r>
      <w:r w:rsidRPr="00D03934">
        <w:t xml:space="preserve"> Notice</w:t>
      </w:r>
      <w:r w:rsidR="00DA1A51" w:rsidRPr="00D03934">
        <w:t xml:space="preserve"> (Clause </w:t>
      </w:r>
      <w:r w:rsidR="009F474C" w:rsidRPr="00D03934">
        <w:fldChar w:fldCharType="begin"/>
      </w:r>
      <w:r w:rsidR="00DA1A51" w:rsidRPr="00D03934">
        <w:instrText xml:space="preserve"> REF _Ref349135119 \n \h </w:instrText>
      </w:r>
      <w:r w:rsidR="00A71955">
        <w:instrText xml:space="preserve"> \* MERGEFORMAT </w:instrText>
      </w:r>
      <w:r w:rsidR="009F474C" w:rsidRPr="00D03934">
        <w:fldChar w:fldCharType="separate"/>
      </w:r>
      <w:r w:rsidR="001439B0">
        <w:t>42</w:t>
      </w:r>
      <w:r w:rsidR="009F474C" w:rsidRPr="00D03934">
        <w:fldChar w:fldCharType="end"/>
      </w:r>
      <w:r w:rsidR="008A25B6" w:rsidRPr="00D03934">
        <w:t xml:space="preserve"> (Customer Termination Rights)</w:t>
      </w:r>
      <w:r w:rsidR="00DA1A51" w:rsidRPr="00D03934">
        <w:t xml:space="preserve">), </w:t>
      </w:r>
    </w:p>
    <w:p w14:paraId="23B3EE06" w14:textId="77777777" w:rsidR="008D0A60" w:rsidRDefault="00E74CAA" w:rsidP="00A71955">
      <w:pPr>
        <w:pStyle w:val="GPSL3numberedclause"/>
      </w:pPr>
      <w:r w:rsidRPr="00D03934">
        <w:t>any notice in respect of:</w:t>
      </w:r>
    </w:p>
    <w:p w14:paraId="23B3EE07" w14:textId="77777777" w:rsidR="008D0A60" w:rsidRDefault="00DA1A51" w:rsidP="00A71955">
      <w:pPr>
        <w:pStyle w:val="GPSL4numberedclause"/>
      </w:pPr>
      <w:r w:rsidRPr="00D03934">
        <w:t xml:space="preserve">partial termination, suspension or partial suspension (Clause </w:t>
      </w:r>
      <w:r w:rsidR="00F17AE3">
        <w:fldChar w:fldCharType="begin"/>
      </w:r>
      <w:r w:rsidR="00F17AE3">
        <w:instrText xml:space="preserve"> REF _Ref349209909 \n \h  \* MERGEFORMAT </w:instrText>
      </w:r>
      <w:r w:rsidR="00F17AE3">
        <w:fldChar w:fldCharType="separate"/>
      </w:r>
      <w:r w:rsidR="001439B0">
        <w:t>45</w:t>
      </w:r>
      <w:r w:rsidR="00F17AE3">
        <w:fldChar w:fldCharType="end"/>
      </w:r>
      <w:r w:rsidR="008A25B6" w:rsidRPr="00D03934">
        <w:t xml:space="preserve"> (Partial Termination, Suspension and Partial Suspension)</w:t>
      </w:r>
      <w:r w:rsidRPr="00D03934">
        <w:t xml:space="preserve">), </w:t>
      </w:r>
    </w:p>
    <w:p w14:paraId="23B3EE08" w14:textId="77777777" w:rsidR="00C9243A" w:rsidRDefault="00DA1A51" w:rsidP="00A71955">
      <w:pPr>
        <w:pStyle w:val="GPSL4numberedclause"/>
      </w:pPr>
      <w:r w:rsidRPr="00D03934">
        <w:t xml:space="preserve">waiver (Clause </w:t>
      </w:r>
      <w:r w:rsidR="00F17AE3">
        <w:fldChar w:fldCharType="begin"/>
      </w:r>
      <w:r w:rsidR="00F17AE3">
        <w:instrText xml:space="preserve"> REF _Ref349209919 \n \h  \* MERGEFORMAT </w:instrText>
      </w:r>
      <w:r w:rsidR="00F17AE3">
        <w:fldChar w:fldCharType="separate"/>
      </w:r>
      <w:r w:rsidR="001439B0">
        <w:t>49</w:t>
      </w:r>
      <w:r w:rsidR="00F17AE3">
        <w:fldChar w:fldCharType="end"/>
      </w:r>
      <w:r w:rsidR="008A25B6" w:rsidRPr="00D03934">
        <w:t xml:space="preserve"> (Waiver and Cumulative Remedies)</w:t>
      </w:r>
      <w:r w:rsidRPr="00D03934">
        <w:t xml:space="preserve">) </w:t>
      </w:r>
    </w:p>
    <w:p w14:paraId="23B3EE09" w14:textId="77777777" w:rsidR="00C9243A" w:rsidRDefault="00DA1A51" w:rsidP="00A71955">
      <w:pPr>
        <w:pStyle w:val="GPSL4numberedclause"/>
      </w:pPr>
      <w:r w:rsidRPr="00D03934">
        <w:t xml:space="preserve">Default or Customer Cause; and </w:t>
      </w:r>
    </w:p>
    <w:p w14:paraId="23B3EE0A" w14:textId="77777777" w:rsidR="008D0A60" w:rsidRDefault="00DA1A51" w:rsidP="00A71955">
      <w:pPr>
        <w:pStyle w:val="GPSL3numberedclause"/>
      </w:pPr>
      <w:proofErr w:type="gramStart"/>
      <w:r w:rsidRPr="00D03934">
        <w:t>any</w:t>
      </w:r>
      <w:proofErr w:type="gramEnd"/>
      <w:r w:rsidRPr="00D03934">
        <w:t xml:space="preserve"> </w:t>
      </w:r>
      <w:r w:rsidR="002209BA" w:rsidRPr="00D03934">
        <w:t>D</w:t>
      </w:r>
      <w:r w:rsidRPr="00D03934">
        <w:t>ispute</w:t>
      </w:r>
      <w:r w:rsidR="00E74CAA" w:rsidRPr="00D03934">
        <w:t xml:space="preserve"> Notice</w:t>
      </w:r>
      <w:r w:rsidRPr="00D03934">
        <w:t>.</w:t>
      </w:r>
    </w:p>
    <w:p w14:paraId="23B3EE0B" w14:textId="77777777" w:rsidR="008D0A60" w:rsidRDefault="00DA1A51" w:rsidP="00A71955">
      <w:pPr>
        <w:pStyle w:val="GPSL2numberedclause"/>
      </w:pPr>
      <w:bookmarkStart w:id="1912" w:name="_Ref363735212"/>
      <w:r w:rsidRPr="00D03934">
        <w:t>Failure to send any original notice by personal delivery or recorded delivery in accordance with Clause</w:t>
      </w:r>
      <w:r w:rsidR="00362875" w:rsidRPr="00D03934">
        <w:t xml:space="preserve"> </w:t>
      </w:r>
      <w:r w:rsidR="00F17AE3">
        <w:fldChar w:fldCharType="begin"/>
      </w:r>
      <w:r w:rsidR="00F17AE3">
        <w:instrText xml:space="preserve"> REF _Ref360621124 \r \h  \* MERGEFORMAT </w:instrText>
      </w:r>
      <w:r w:rsidR="00F17AE3">
        <w:fldChar w:fldCharType="separate"/>
      </w:r>
      <w:r w:rsidR="001439B0">
        <w:t>56.3</w:t>
      </w:r>
      <w:r w:rsidR="00F17AE3">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fldChar w:fldCharType="begin"/>
      </w:r>
      <w:r w:rsidR="00F17AE3">
        <w:instrText xml:space="preserve"> REF _Ref360621055 \r \h  \* MERGEFORMAT </w:instrText>
      </w:r>
      <w:r w:rsidR="00F17AE3">
        <w:fldChar w:fldCharType="separate"/>
      </w:r>
      <w:r w:rsidR="001439B0">
        <w:t>56.2</w:t>
      </w:r>
      <w:r w:rsidR="00F17AE3">
        <w:fldChar w:fldCharType="end"/>
      </w:r>
      <w:r w:rsidRPr="00D03934">
        <w:t>) or, if earlier, the time of response or acknowledgement by the other Party to the email attaching the notice.</w:t>
      </w:r>
      <w:bookmarkEnd w:id="1912"/>
    </w:p>
    <w:p w14:paraId="23B3EE0C" w14:textId="0274F2B8" w:rsidR="00C9243A" w:rsidRDefault="00AE3CCD" w:rsidP="00A71955">
      <w:pPr>
        <w:pStyle w:val="GPSL2numberedclause"/>
      </w:pPr>
      <w:r w:rsidRPr="00D03934">
        <w:t>This Clause</w:t>
      </w:r>
      <w:r w:rsidR="003B3703" w:rsidRPr="00D03934">
        <w:t xml:space="preserve"> </w:t>
      </w:r>
      <w:r w:rsidR="009F474C" w:rsidRPr="00D03934">
        <w:fldChar w:fldCharType="begin"/>
      </w:r>
      <w:r w:rsidR="003B3703" w:rsidRPr="00D03934">
        <w:instrText xml:space="preserve"> REF _Ref360650690 \w \h </w:instrText>
      </w:r>
      <w:r w:rsidR="00A71955">
        <w:instrText xml:space="preserve"> \* MERGEFORMAT </w:instrText>
      </w:r>
      <w:r w:rsidR="009F474C" w:rsidRPr="00D03934">
        <w:fldChar w:fldCharType="separate"/>
      </w:r>
      <w:r w:rsidR="001439B0">
        <w:t>56</w:t>
      </w:r>
      <w:r w:rsidR="009F474C"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23B3EE0D" w14:textId="77777777" w:rsidR="00C9243A" w:rsidRDefault="00362875" w:rsidP="00A71955">
      <w:pPr>
        <w:pStyle w:val="GPSL2numberedclause"/>
      </w:pPr>
      <w:bookmarkStart w:id="1913" w:name="_Ref363829151"/>
      <w:r w:rsidRPr="00D03934">
        <w:t xml:space="preserve">For the purposes of this Clause </w:t>
      </w:r>
      <w:r w:rsidR="00F17AE3">
        <w:fldChar w:fldCharType="begin"/>
      </w:r>
      <w:r w:rsidR="00F17AE3">
        <w:instrText xml:space="preserve"> REF _Ref360650690 \r \h  \* MERGEFORMAT </w:instrText>
      </w:r>
      <w:r w:rsidR="00F17AE3">
        <w:fldChar w:fldCharType="separate"/>
      </w:r>
      <w:r w:rsidR="001439B0">
        <w:t>56</w:t>
      </w:r>
      <w:r w:rsidR="00F17AE3">
        <w:fldChar w:fldCharType="end"/>
      </w:r>
      <w:proofErr w:type="gramStart"/>
      <w:r w:rsidRPr="00D03934">
        <w:t>,the</w:t>
      </w:r>
      <w:proofErr w:type="gramEnd"/>
      <w:r w:rsidRPr="00D03934">
        <w:t xml:space="preserve"> address and email address of each Party shall be the address and email address set out in the Order Form.</w:t>
      </w:r>
      <w:bookmarkEnd w:id="1913"/>
    </w:p>
    <w:p w14:paraId="23B3EE0E" w14:textId="77777777" w:rsidR="008D0A60" w:rsidRDefault="00AE3CCD" w:rsidP="00A71955">
      <w:pPr>
        <w:pStyle w:val="GPSL1CLAUSEHEADING"/>
      </w:pPr>
      <w:bookmarkStart w:id="1914" w:name="_Ref360704221"/>
      <w:bookmarkStart w:id="1915" w:name="_Toc405548685"/>
      <w:r w:rsidRPr="00D03934">
        <w:t>DISPUTE RESOLUTION</w:t>
      </w:r>
      <w:bookmarkEnd w:id="1914"/>
      <w:bookmarkEnd w:id="1915"/>
    </w:p>
    <w:p w14:paraId="23B3EE0F" w14:textId="77777777" w:rsidR="008D0A60" w:rsidRDefault="003A550C" w:rsidP="00A71955">
      <w:pPr>
        <w:pStyle w:val="GPSL2numberedclause"/>
      </w:pPr>
      <w:bookmarkStart w:id="1916" w:name="_Toc139080176"/>
      <w:r w:rsidRPr="00D03934">
        <w:t xml:space="preserve">The Parties shall resolve </w:t>
      </w:r>
      <w:r w:rsidR="002209BA" w:rsidRPr="00D03934">
        <w:t>D</w:t>
      </w:r>
      <w:r w:rsidRPr="00D03934">
        <w:t xml:space="preserve">isputes arising out of or in connection with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in accordance with the Dispute Resolution Procedure.</w:t>
      </w:r>
      <w:bookmarkEnd w:id="1916"/>
    </w:p>
    <w:p w14:paraId="23B3EE10" w14:textId="77777777" w:rsidR="003A550C" w:rsidRPr="00D03934" w:rsidRDefault="003A550C" w:rsidP="00A71955">
      <w:pPr>
        <w:pStyle w:val="GPSL2numberedclause"/>
      </w:pPr>
      <w:bookmarkStart w:id="1917" w:name="_Toc139080177"/>
      <w:r w:rsidRPr="00D03934">
        <w:t xml:space="preserve">The Supplier shall continue to provide the </w:t>
      </w:r>
      <w:r w:rsidR="00BD4CA2" w:rsidRPr="00D03934">
        <w:t xml:space="preserve">Services </w:t>
      </w:r>
      <w:r w:rsidRPr="00D03934">
        <w:t xml:space="preserve">in accordance with the terms of this Call </w:t>
      </w:r>
      <w:proofErr w:type="gramStart"/>
      <w:r w:rsidRPr="00D03934">
        <w:t>Off</w:t>
      </w:r>
      <w:proofErr w:type="gramEnd"/>
      <w:r w:rsidRPr="00D03934">
        <w:t xml:space="preserve"> Contract until a </w:t>
      </w:r>
      <w:r w:rsidR="002209BA" w:rsidRPr="00D03934">
        <w:t>D</w:t>
      </w:r>
      <w:r w:rsidRPr="00D03934">
        <w:t>ispute has been resolved.</w:t>
      </w:r>
      <w:bookmarkEnd w:id="1917"/>
    </w:p>
    <w:p w14:paraId="23B3EE11" w14:textId="77777777" w:rsidR="00AE3CCD" w:rsidRPr="00D03934" w:rsidRDefault="00AE3CCD" w:rsidP="00A71955">
      <w:pPr>
        <w:pStyle w:val="GPSL1CLAUSEHEADING"/>
      </w:pPr>
      <w:bookmarkStart w:id="1918" w:name="_Ref364756346"/>
      <w:bookmarkStart w:id="1919" w:name="_Toc405548686"/>
      <w:r w:rsidRPr="00D03934">
        <w:t>GOVERNING LAW AND JURISDICTION</w:t>
      </w:r>
      <w:bookmarkStart w:id="1920" w:name="_Ref360650712"/>
      <w:bookmarkEnd w:id="1918"/>
      <w:bookmarkEnd w:id="1919"/>
    </w:p>
    <w:bookmarkEnd w:id="1920"/>
    <w:p w14:paraId="23B3EE12" w14:textId="77777777" w:rsidR="00D425C8" w:rsidRPr="00D03934" w:rsidRDefault="00D425C8" w:rsidP="00A7195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23B3EE13" w14:textId="77777777" w:rsidR="004D6A00" w:rsidRPr="00D03934" w:rsidRDefault="00D425C8" w:rsidP="00A71955">
      <w:pPr>
        <w:pStyle w:val="GPSL2numberedclause"/>
      </w:pPr>
      <w:r w:rsidRPr="00D03934">
        <w:t>Subject to Clause </w:t>
      </w:r>
      <w:r w:rsidR="00F17AE3">
        <w:fldChar w:fldCharType="begin"/>
      </w:r>
      <w:r w:rsidR="00F17AE3">
        <w:instrText xml:space="preserve"> REF _Ref360704221 \r \h  \* MERGEFORMAT </w:instrText>
      </w:r>
      <w:r w:rsidR="00F17AE3">
        <w:fldChar w:fldCharType="separate"/>
      </w:r>
      <w:r w:rsidR="001439B0">
        <w:t>57</w:t>
      </w:r>
      <w:r w:rsidR="00F17AE3">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21" w:name="a107931"/>
      <w:bookmarkEnd w:id="1921"/>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22" w:name="_Toc349229918"/>
    <w:bookmarkStart w:id="1923" w:name="_Toc349230081"/>
    <w:bookmarkStart w:id="1924" w:name="_Toc349230481"/>
    <w:bookmarkStart w:id="1925" w:name="_Toc349231363"/>
    <w:bookmarkStart w:id="1926" w:name="_Toc349232089"/>
    <w:bookmarkStart w:id="1927" w:name="_Toc349232470"/>
    <w:bookmarkStart w:id="1928" w:name="_Toc349233206"/>
    <w:bookmarkStart w:id="1929" w:name="_Toc349233341"/>
    <w:bookmarkStart w:id="1930" w:name="_Toc349233475"/>
    <w:bookmarkStart w:id="1931" w:name="_Toc350503064"/>
    <w:bookmarkStart w:id="1932" w:name="_Toc350504054"/>
    <w:bookmarkStart w:id="1933" w:name="_Toc350506344"/>
    <w:bookmarkStart w:id="1934" w:name="_Toc350506582"/>
    <w:bookmarkStart w:id="1935" w:name="_Toc350506712"/>
    <w:bookmarkStart w:id="1936" w:name="_Toc350506842"/>
    <w:bookmarkStart w:id="1937" w:name="_Toc350506974"/>
    <w:bookmarkStart w:id="1938" w:name="_Toc350507435"/>
    <w:bookmarkStart w:id="1939" w:name="_Toc350507969"/>
    <w:bookmarkStart w:id="1940" w:name="_Toc349229920"/>
    <w:bookmarkStart w:id="1941" w:name="_Toc349230083"/>
    <w:bookmarkStart w:id="1942" w:name="_Toc349230483"/>
    <w:bookmarkStart w:id="1943" w:name="_Toc349231365"/>
    <w:bookmarkStart w:id="1944" w:name="_Toc349232091"/>
    <w:bookmarkStart w:id="1945" w:name="_Toc349232472"/>
    <w:bookmarkStart w:id="1946" w:name="_Toc349233208"/>
    <w:bookmarkStart w:id="1947" w:name="_Toc349233343"/>
    <w:bookmarkStart w:id="1948" w:name="_Toc349233477"/>
    <w:bookmarkStart w:id="1949" w:name="_Toc350503066"/>
    <w:bookmarkStart w:id="1950" w:name="_Toc350504056"/>
    <w:bookmarkStart w:id="1951" w:name="_Toc350506346"/>
    <w:bookmarkStart w:id="1952" w:name="_Toc350506584"/>
    <w:bookmarkStart w:id="1953" w:name="_Toc350506714"/>
    <w:bookmarkStart w:id="1954" w:name="_Toc350506844"/>
    <w:bookmarkStart w:id="1955" w:name="_Toc350506976"/>
    <w:bookmarkStart w:id="1956" w:name="_Toc350507437"/>
    <w:bookmarkStart w:id="1957" w:name="_Toc350507971"/>
    <w:bookmarkStart w:id="1958" w:name="_Toc349229922"/>
    <w:bookmarkStart w:id="1959" w:name="_Toc349230085"/>
    <w:bookmarkStart w:id="1960" w:name="_Toc349230485"/>
    <w:bookmarkStart w:id="1961" w:name="_Toc349231367"/>
    <w:bookmarkStart w:id="1962" w:name="_Toc349232093"/>
    <w:bookmarkStart w:id="1963" w:name="_Toc349232474"/>
    <w:bookmarkStart w:id="1964" w:name="_Toc349233210"/>
    <w:bookmarkStart w:id="1965" w:name="_Toc349233345"/>
    <w:bookmarkStart w:id="1966" w:name="_Toc349233479"/>
    <w:bookmarkStart w:id="1967" w:name="_Toc350503068"/>
    <w:bookmarkStart w:id="1968" w:name="_Toc350504058"/>
    <w:bookmarkStart w:id="1969" w:name="_Toc350506348"/>
    <w:bookmarkStart w:id="1970" w:name="_Toc350506586"/>
    <w:bookmarkStart w:id="1971" w:name="_Toc350506716"/>
    <w:bookmarkStart w:id="1972" w:name="_Toc350506846"/>
    <w:bookmarkStart w:id="1973" w:name="_Toc350506978"/>
    <w:bookmarkStart w:id="1974" w:name="_Toc350507439"/>
    <w:bookmarkStart w:id="1975" w:name="_Toc350507973"/>
    <w:bookmarkStart w:id="1976" w:name="_Toc349229924"/>
    <w:bookmarkStart w:id="1977" w:name="_Toc349230087"/>
    <w:bookmarkStart w:id="1978" w:name="_Toc349230487"/>
    <w:bookmarkStart w:id="1979" w:name="_Toc349231369"/>
    <w:bookmarkStart w:id="1980" w:name="_Toc349232095"/>
    <w:bookmarkStart w:id="1981" w:name="_Toc349232476"/>
    <w:bookmarkStart w:id="1982" w:name="_Toc349233212"/>
    <w:bookmarkStart w:id="1983" w:name="_Toc349233347"/>
    <w:bookmarkStart w:id="1984" w:name="_Toc349233481"/>
    <w:bookmarkStart w:id="1985" w:name="_Toc350503070"/>
    <w:bookmarkStart w:id="1986" w:name="_Toc350504060"/>
    <w:bookmarkStart w:id="1987" w:name="_Toc350506350"/>
    <w:bookmarkStart w:id="1988" w:name="_Toc350506588"/>
    <w:bookmarkStart w:id="1989" w:name="_Toc350506718"/>
    <w:bookmarkStart w:id="1990" w:name="_Toc350506848"/>
    <w:bookmarkStart w:id="1991" w:name="_Toc350506980"/>
    <w:bookmarkStart w:id="1992" w:name="_Toc350507441"/>
    <w:bookmarkStart w:id="1993" w:name="_Toc350507975"/>
    <w:bookmarkStart w:id="1994" w:name="_Toc349229926"/>
    <w:bookmarkStart w:id="1995" w:name="_Toc349230089"/>
    <w:bookmarkStart w:id="1996" w:name="_Toc349230489"/>
    <w:bookmarkStart w:id="1997" w:name="_Toc349231371"/>
    <w:bookmarkStart w:id="1998" w:name="_Toc349232097"/>
    <w:bookmarkStart w:id="1999" w:name="_Toc349232478"/>
    <w:bookmarkStart w:id="2000" w:name="_Toc349233214"/>
    <w:bookmarkStart w:id="2001" w:name="_Toc349233349"/>
    <w:bookmarkStart w:id="2002" w:name="_Toc349233483"/>
    <w:bookmarkStart w:id="2003" w:name="_Toc350503072"/>
    <w:bookmarkStart w:id="2004" w:name="_Toc350504062"/>
    <w:bookmarkStart w:id="2005" w:name="_Toc350506352"/>
    <w:bookmarkStart w:id="2006" w:name="_Toc350506590"/>
    <w:bookmarkStart w:id="2007" w:name="_Toc350506720"/>
    <w:bookmarkStart w:id="2008" w:name="_Toc350506850"/>
    <w:bookmarkStart w:id="2009" w:name="_Toc350506982"/>
    <w:bookmarkStart w:id="2010" w:name="_Toc350507443"/>
    <w:bookmarkStart w:id="2011" w:name="_Toc350507977"/>
    <w:bookmarkStart w:id="2012" w:name="_Ref313370057"/>
    <w:bookmarkStart w:id="2013" w:name="_Toc314810836"/>
    <w:bookmarkStart w:id="2014" w:name="_Toc350503073"/>
    <w:bookmarkStart w:id="2015" w:name="_Toc350504063"/>
    <w:bookmarkStart w:id="2016" w:name="_Toc350507978"/>
    <w:bookmarkStart w:id="2017" w:name="_Toc358671816"/>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14:paraId="23B3EE14" w14:textId="77777777" w:rsidR="00A523C2" w:rsidRPr="00D03934" w:rsidRDefault="009F474C" w:rsidP="00A71955">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18" w:author="Rachael Wood" w:date="2018-05-23T14:39:00Z" w:original="0."/>
        </w:fldChar>
      </w:r>
    </w:p>
    <w:p w14:paraId="23B3EE15" w14:textId="77777777" w:rsidR="00A523C2" w:rsidRPr="00D03934" w:rsidRDefault="00A523C2" w:rsidP="00A71955">
      <w:pPr>
        <w:pStyle w:val="GPSSchTitleandNumber"/>
        <w:jc w:val="both"/>
      </w:pPr>
      <w:r w:rsidRPr="00D03934">
        <w:br w:type="page"/>
      </w:r>
      <w:bookmarkStart w:id="2019" w:name="_Toc349229928"/>
      <w:bookmarkStart w:id="2020" w:name="_Toc349230091"/>
      <w:bookmarkStart w:id="2021" w:name="_Toc349230491"/>
      <w:bookmarkStart w:id="2022" w:name="_Toc349231373"/>
      <w:bookmarkStart w:id="2023" w:name="_Toc349232099"/>
      <w:bookmarkStart w:id="2024" w:name="_Toc349232480"/>
      <w:bookmarkStart w:id="2025" w:name="_Toc349233216"/>
      <w:bookmarkStart w:id="2026" w:name="_Toc349233351"/>
      <w:bookmarkStart w:id="2027" w:name="_Toc349233485"/>
      <w:bookmarkStart w:id="2028" w:name="_Toc350503074"/>
      <w:bookmarkStart w:id="2029" w:name="_Toc350504064"/>
      <w:bookmarkStart w:id="2030" w:name="_Toc350506354"/>
      <w:bookmarkStart w:id="2031" w:name="_Toc350506592"/>
      <w:bookmarkStart w:id="2032" w:name="_Toc350506722"/>
      <w:bookmarkStart w:id="2033" w:name="_Toc350506852"/>
      <w:bookmarkStart w:id="2034" w:name="_Toc350506984"/>
      <w:bookmarkStart w:id="2035" w:name="_Toc350507445"/>
      <w:bookmarkStart w:id="2036" w:name="_Toc350507979"/>
      <w:bookmarkStart w:id="2037" w:name="_Toc349229930"/>
      <w:bookmarkStart w:id="2038" w:name="_Toc349230093"/>
      <w:bookmarkStart w:id="2039" w:name="_Toc349230493"/>
      <w:bookmarkStart w:id="2040" w:name="_Toc349231375"/>
      <w:bookmarkStart w:id="2041" w:name="_Toc349232101"/>
      <w:bookmarkStart w:id="2042" w:name="_Toc349232482"/>
      <w:bookmarkStart w:id="2043" w:name="_Toc349233218"/>
      <w:bookmarkStart w:id="2044" w:name="_Toc349233353"/>
      <w:bookmarkStart w:id="2045" w:name="_Toc349233487"/>
      <w:bookmarkStart w:id="2046" w:name="_Toc350503076"/>
      <w:bookmarkStart w:id="2047" w:name="_Toc350504066"/>
      <w:bookmarkStart w:id="2048" w:name="_Toc350506356"/>
      <w:bookmarkStart w:id="2049" w:name="_Toc350506594"/>
      <w:bookmarkStart w:id="2050" w:name="_Toc350506724"/>
      <w:bookmarkStart w:id="2051" w:name="_Toc350506854"/>
      <w:bookmarkStart w:id="2052" w:name="_Toc350506986"/>
      <w:bookmarkStart w:id="2053" w:name="_Toc350507447"/>
      <w:bookmarkStart w:id="2054" w:name="_Toc350507981"/>
      <w:bookmarkStart w:id="2055" w:name="_Toc349229932"/>
      <w:bookmarkStart w:id="2056" w:name="_Toc349230095"/>
      <w:bookmarkStart w:id="2057" w:name="_Toc349230495"/>
      <w:bookmarkStart w:id="2058" w:name="_Toc349231377"/>
      <w:bookmarkStart w:id="2059" w:name="_Toc349232103"/>
      <w:bookmarkStart w:id="2060" w:name="_Toc349232484"/>
      <w:bookmarkStart w:id="2061" w:name="_Toc349233220"/>
      <w:bookmarkStart w:id="2062" w:name="_Toc349233355"/>
      <w:bookmarkStart w:id="2063" w:name="_Toc349233489"/>
      <w:bookmarkStart w:id="2064" w:name="_Toc350503078"/>
      <w:bookmarkStart w:id="2065" w:name="_Toc350504068"/>
      <w:bookmarkStart w:id="2066" w:name="_Toc350506358"/>
      <w:bookmarkStart w:id="2067" w:name="_Toc350506596"/>
      <w:bookmarkStart w:id="2068" w:name="_Toc350506726"/>
      <w:bookmarkStart w:id="2069" w:name="_Toc350506856"/>
      <w:bookmarkStart w:id="2070" w:name="_Toc350506988"/>
      <w:bookmarkStart w:id="2071" w:name="_Toc350507449"/>
      <w:bookmarkStart w:id="2072" w:name="_Toc350507983"/>
      <w:bookmarkStart w:id="2073" w:name="_Toc349229934"/>
      <w:bookmarkStart w:id="2074" w:name="_Toc349230097"/>
      <w:bookmarkStart w:id="2075" w:name="_Toc349230497"/>
      <w:bookmarkStart w:id="2076" w:name="_Toc349231379"/>
      <w:bookmarkStart w:id="2077" w:name="_Toc349232105"/>
      <w:bookmarkStart w:id="2078" w:name="_Toc349232486"/>
      <w:bookmarkStart w:id="2079" w:name="_Toc349233222"/>
      <w:bookmarkStart w:id="2080" w:name="_Toc349233357"/>
      <w:bookmarkStart w:id="2081" w:name="_Toc349233491"/>
      <w:bookmarkStart w:id="2082" w:name="_Toc350503080"/>
      <w:bookmarkStart w:id="2083" w:name="_Toc350504070"/>
      <w:bookmarkStart w:id="2084" w:name="_Toc350506360"/>
      <w:bookmarkStart w:id="2085" w:name="_Toc350506598"/>
      <w:bookmarkStart w:id="2086" w:name="_Toc350506728"/>
      <w:bookmarkStart w:id="2087" w:name="_Toc350506858"/>
      <w:bookmarkStart w:id="2088" w:name="_Toc350506990"/>
      <w:bookmarkStart w:id="2089" w:name="_Toc350507451"/>
      <w:bookmarkStart w:id="2090" w:name="_Toc350507985"/>
      <w:bookmarkStart w:id="2091" w:name="_Toc358671452"/>
      <w:bookmarkStart w:id="2092" w:name="_Toc358671571"/>
      <w:bookmarkStart w:id="2093" w:name="_Toc358671690"/>
      <w:bookmarkStart w:id="2094" w:name="_Toc358671821"/>
      <w:bookmarkStart w:id="2095" w:name="_Toc349229936"/>
      <w:bookmarkStart w:id="2096" w:name="_Toc349230099"/>
      <w:bookmarkStart w:id="2097" w:name="_Toc349230499"/>
      <w:bookmarkStart w:id="2098" w:name="_Toc349231381"/>
      <w:bookmarkStart w:id="2099" w:name="_Toc349232107"/>
      <w:bookmarkStart w:id="2100" w:name="_Toc349232488"/>
      <w:bookmarkStart w:id="2101" w:name="_Toc349233224"/>
      <w:bookmarkStart w:id="2102" w:name="_Toc349233359"/>
      <w:bookmarkStart w:id="2103" w:name="_Toc349233493"/>
      <w:bookmarkStart w:id="2104" w:name="_Toc350503082"/>
      <w:bookmarkStart w:id="2105" w:name="_Toc350504072"/>
      <w:bookmarkStart w:id="2106" w:name="_Toc350506362"/>
      <w:bookmarkStart w:id="2107" w:name="_Toc350506600"/>
      <w:bookmarkStart w:id="2108" w:name="_Toc350506730"/>
      <w:bookmarkStart w:id="2109" w:name="_Toc350506860"/>
      <w:bookmarkStart w:id="2110" w:name="_Toc350506992"/>
      <w:bookmarkStart w:id="2111" w:name="_Toc350507453"/>
      <w:bookmarkStart w:id="2112" w:name="_Toc350507987"/>
      <w:bookmarkStart w:id="2113" w:name="_Toc349229938"/>
      <w:bookmarkStart w:id="2114" w:name="_Toc349230101"/>
      <w:bookmarkStart w:id="2115" w:name="_Toc349230501"/>
      <w:bookmarkStart w:id="2116" w:name="_Toc349231383"/>
      <w:bookmarkStart w:id="2117" w:name="_Toc349232109"/>
      <w:bookmarkStart w:id="2118" w:name="_Toc349232490"/>
      <w:bookmarkStart w:id="2119" w:name="_Toc349233226"/>
      <w:bookmarkStart w:id="2120" w:name="_Toc349233361"/>
      <w:bookmarkStart w:id="2121" w:name="_Toc349233495"/>
      <w:bookmarkStart w:id="2122" w:name="_Toc350503084"/>
      <w:bookmarkStart w:id="2123" w:name="_Toc350504074"/>
      <w:bookmarkStart w:id="2124" w:name="_Toc350506364"/>
      <w:bookmarkStart w:id="2125" w:name="_Toc350506602"/>
      <w:bookmarkStart w:id="2126" w:name="_Toc350506732"/>
      <w:bookmarkStart w:id="2127" w:name="_Toc350506862"/>
      <w:bookmarkStart w:id="2128" w:name="_Toc350506994"/>
      <w:bookmarkStart w:id="2129" w:name="_Toc350507455"/>
      <w:bookmarkStart w:id="2130" w:name="_Toc350507989"/>
      <w:bookmarkStart w:id="2131" w:name="_Toc349229940"/>
      <w:bookmarkStart w:id="2132" w:name="_Toc349230103"/>
      <w:bookmarkStart w:id="2133" w:name="_Toc349230503"/>
      <w:bookmarkStart w:id="2134" w:name="_Toc349231385"/>
      <w:bookmarkStart w:id="2135" w:name="_Toc349232111"/>
      <w:bookmarkStart w:id="2136" w:name="_Toc349232492"/>
      <w:bookmarkStart w:id="2137" w:name="_Toc349233228"/>
      <w:bookmarkStart w:id="2138" w:name="_Toc349233363"/>
      <w:bookmarkStart w:id="2139" w:name="_Toc349233497"/>
      <w:bookmarkStart w:id="2140" w:name="_Toc350503086"/>
      <w:bookmarkStart w:id="2141" w:name="_Toc350504076"/>
      <w:bookmarkStart w:id="2142" w:name="_Toc350506366"/>
      <w:bookmarkStart w:id="2143" w:name="_Toc350506604"/>
      <w:bookmarkStart w:id="2144" w:name="_Toc350506734"/>
      <w:bookmarkStart w:id="2145" w:name="_Toc350506864"/>
      <w:bookmarkStart w:id="2146" w:name="_Toc350506996"/>
      <w:bookmarkStart w:id="2147" w:name="_Toc350507457"/>
      <w:bookmarkStart w:id="2148" w:name="_Toc350507991"/>
      <w:bookmarkStart w:id="2149" w:name="_Toc405548687"/>
      <w:bookmarkEnd w:id="2012"/>
      <w:bookmarkEnd w:id="2013"/>
      <w:bookmarkEnd w:id="2014"/>
      <w:bookmarkEnd w:id="2015"/>
      <w:bookmarkEnd w:id="2016"/>
      <w:bookmarkEnd w:id="2017"/>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r w:rsidRPr="00D03934">
        <w:t>CALL OFF SCHEDULE 1</w:t>
      </w:r>
      <w:r w:rsidR="00F020D0" w:rsidRPr="00D03934">
        <w:t>: DEFINITIONS</w:t>
      </w:r>
      <w:bookmarkEnd w:id="2149"/>
    </w:p>
    <w:p w14:paraId="23B3EE16" w14:textId="77777777" w:rsidR="00EE1B0F" w:rsidRPr="00670E1A" w:rsidRDefault="00EE1B0F" w:rsidP="00A71955">
      <w:pPr>
        <w:pStyle w:val="GPSL2GuidanceNumbered"/>
        <w:tabs>
          <w:tab w:val="clear" w:pos="1418"/>
          <w:tab w:val="left" w:pos="851"/>
        </w:tabs>
        <w:ind w:left="851" w:hanging="425"/>
        <w:rPr>
          <w:b w:val="0"/>
          <w:i w:val="0"/>
        </w:rPr>
      </w:pPr>
      <w:bookmarkStart w:id="2150"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1439B0">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23B3EE19" w14:textId="77777777" w:rsidTr="002206B3">
        <w:trPr>
          <w:gridAfter w:val="1"/>
          <w:wAfter w:w="107" w:type="dxa"/>
        </w:trPr>
        <w:tc>
          <w:tcPr>
            <w:tcW w:w="2410" w:type="dxa"/>
            <w:shd w:val="clear" w:color="auto" w:fill="auto"/>
          </w:tcPr>
          <w:bookmarkEnd w:id="2150"/>
          <w:p w14:paraId="23B3EE17" w14:textId="77777777" w:rsidR="00184275" w:rsidRPr="00D03934" w:rsidRDefault="00BD2F99" w:rsidP="00A71955">
            <w:pPr>
              <w:pStyle w:val="GPSDefinitionTerm"/>
              <w:jc w:val="both"/>
            </w:pPr>
            <w:r w:rsidRPr="00D03934">
              <w:t>"</w:t>
            </w:r>
            <w:r w:rsidRPr="00670E1A">
              <w:t>Achieve</w:t>
            </w:r>
            <w:r w:rsidRPr="00D03934">
              <w:t>"</w:t>
            </w:r>
          </w:p>
        </w:tc>
        <w:tc>
          <w:tcPr>
            <w:tcW w:w="5953" w:type="dxa"/>
            <w:shd w:val="clear" w:color="auto" w:fill="auto"/>
          </w:tcPr>
          <w:p w14:paraId="23B3EE18" w14:textId="77777777" w:rsidR="00375CB5" w:rsidRPr="00D03934" w:rsidRDefault="00C83EE6" w:rsidP="00A71955">
            <w:pPr>
              <w:pStyle w:val="GPsDefinition"/>
            </w:pPr>
            <w:r w:rsidRPr="00D03934">
              <w:t>means in respect of a Milestone, the</w:t>
            </w:r>
            <w:r w:rsidR="00B7177B">
              <w:t xml:space="preserve"> time at which a Milestone has been completed and accepted as being completed by the Customer </w:t>
            </w:r>
            <w:r w:rsidRPr="00D03934">
              <w:t xml:space="preserve"> 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23B3EE1C" w14:textId="77777777" w:rsidTr="002206B3">
        <w:trPr>
          <w:gridAfter w:val="1"/>
          <w:wAfter w:w="107" w:type="dxa"/>
        </w:trPr>
        <w:tc>
          <w:tcPr>
            <w:tcW w:w="2410" w:type="dxa"/>
            <w:shd w:val="clear" w:color="auto" w:fill="auto"/>
          </w:tcPr>
          <w:p w14:paraId="23B3EE1A" w14:textId="77777777" w:rsidR="00F02E47" w:rsidRPr="00D03934" w:rsidRDefault="00107E62" w:rsidP="00A71955">
            <w:pPr>
              <w:pStyle w:val="GPSDefinitionTerm"/>
              <w:jc w:val="both"/>
            </w:pPr>
            <w:r w:rsidRPr="00D03934">
              <w:t>"</w:t>
            </w:r>
            <w:r w:rsidR="00F02E47" w:rsidRPr="00D03934">
              <w:t>Acquired Rights Directive</w:t>
            </w:r>
            <w:r w:rsidRPr="00D03934">
              <w:t>"</w:t>
            </w:r>
          </w:p>
        </w:tc>
        <w:tc>
          <w:tcPr>
            <w:tcW w:w="5953" w:type="dxa"/>
            <w:shd w:val="clear" w:color="auto" w:fill="auto"/>
          </w:tcPr>
          <w:p w14:paraId="23B3EE1B" w14:textId="77777777" w:rsidR="00F02E47" w:rsidRPr="00D03934" w:rsidRDefault="00F02E47" w:rsidP="00A71955">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23B3EE1F" w14:textId="77777777" w:rsidTr="002206B3">
        <w:trPr>
          <w:gridAfter w:val="1"/>
          <w:wAfter w:w="107" w:type="dxa"/>
        </w:trPr>
        <w:tc>
          <w:tcPr>
            <w:tcW w:w="2410" w:type="dxa"/>
            <w:shd w:val="clear" w:color="auto" w:fill="auto"/>
          </w:tcPr>
          <w:p w14:paraId="23B3EE1D" w14:textId="77777777" w:rsidR="00693DC3" w:rsidRPr="00D03934" w:rsidRDefault="00107E62" w:rsidP="00A71955">
            <w:pPr>
              <w:pStyle w:val="GPSDefinitionTerm"/>
              <w:jc w:val="both"/>
            </w:pPr>
            <w:r w:rsidRPr="00D03934">
              <w:t>"</w:t>
            </w:r>
            <w:r w:rsidR="00693DC3" w:rsidRPr="00D03934">
              <w:t>Additional Clauses</w:t>
            </w:r>
            <w:r w:rsidRPr="00D03934">
              <w:t>"</w:t>
            </w:r>
          </w:p>
        </w:tc>
        <w:tc>
          <w:tcPr>
            <w:tcW w:w="5953" w:type="dxa"/>
            <w:shd w:val="clear" w:color="auto" w:fill="auto"/>
          </w:tcPr>
          <w:p w14:paraId="23B3EE1E" w14:textId="77777777" w:rsidR="0042716C" w:rsidRPr="00D03934" w:rsidRDefault="00693DC3" w:rsidP="00A71955">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23B3EE22" w14:textId="77777777" w:rsidTr="002206B3">
        <w:trPr>
          <w:gridAfter w:val="1"/>
          <w:wAfter w:w="107" w:type="dxa"/>
        </w:trPr>
        <w:tc>
          <w:tcPr>
            <w:tcW w:w="2410" w:type="dxa"/>
            <w:shd w:val="clear" w:color="auto" w:fill="auto"/>
          </w:tcPr>
          <w:p w14:paraId="23B3EE20" w14:textId="77777777" w:rsidR="00184275" w:rsidRPr="00D03934" w:rsidRDefault="00BD2F99" w:rsidP="00A71955">
            <w:pPr>
              <w:pStyle w:val="GPSDefinitionTerm"/>
              <w:jc w:val="both"/>
            </w:pPr>
            <w:r w:rsidRPr="00D03934">
              <w:t>"Affected Party"</w:t>
            </w:r>
          </w:p>
        </w:tc>
        <w:tc>
          <w:tcPr>
            <w:tcW w:w="5953" w:type="dxa"/>
            <w:shd w:val="clear" w:color="auto" w:fill="auto"/>
          </w:tcPr>
          <w:p w14:paraId="23B3EE21" w14:textId="77777777" w:rsidR="00375CB5" w:rsidRPr="00D03934" w:rsidRDefault="00C83EE6" w:rsidP="00A71955">
            <w:pPr>
              <w:pStyle w:val="GPsDefinition"/>
            </w:pPr>
            <w:r w:rsidRPr="00D03934">
              <w:t>means the party seeking to claim relief in respect of a Force Majeure;</w:t>
            </w:r>
          </w:p>
        </w:tc>
      </w:tr>
      <w:tr w:rsidR="00BD2F99" w:rsidRPr="00D03934" w14:paraId="23B3EE25" w14:textId="77777777" w:rsidTr="002206B3">
        <w:trPr>
          <w:gridAfter w:val="1"/>
          <w:wAfter w:w="107" w:type="dxa"/>
        </w:trPr>
        <w:tc>
          <w:tcPr>
            <w:tcW w:w="2410" w:type="dxa"/>
            <w:shd w:val="clear" w:color="auto" w:fill="auto"/>
          </w:tcPr>
          <w:p w14:paraId="23B3EE23" w14:textId="77777777" w:rsidR="00184275" w:rsidRPr="00D03934" w:rsidRDefault="00107E62" w:rsidP="00A71955">
            <w:pPr>
              <w:pStyle w:val="GPSDefinitionTerm"/>
              <w:jc w:val="both"/>
            </w:pPr>
            <w:r w:rsidRPr="00D03934">
              <w:t>"</w:t>
            </w:r>
            <w:r w:rsidR="00BD2F99" w:rsidRPr="00D03934">
              <w:t>Affiliates</w:t>
            </w:r>
            <w:r w:rsidRPr="00D03934">
              <w:t>"</w:t>
            </w:r>
          </w:p>
        </w:tc>
        <w:tc>
          <w:tcPr>
            <w:tcW w:w="5953" w:type="dxa"/>
            <w:shd w:val="clear" w:color="auto" w:fill="auto"/>
          </w:tcPr>
          <w:p w14:paraId="23B3EE24" w14:textId="77777777" w:rsidR="00375CB5" w:rsidRPr="00D03934" w:rsidRDefault="00C83EE6" w:rsidP="00A7195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23B3EE28" w14:textId="77777777" w:rsidTr="002206B3">
        <w:trPr>
          <w:gridAfter w:val="1"/>
          <w:wAfter w:w="107" w:type="dxa"/>
        </w:trPr>
        <w:tc>
          <w:tcPr>
            <w:tcW w:w="2410" w:type="dxa"/>
            <w:shd w:val="clear" w:color="auto" w:fill="auto"/>
          </w:tcPr>
          <w:p w14:paraId="23B3EE26" w14:textId="77777777" w:rsidR="00184275" w:rsidRPr="00D03934" w:rsidRDefault="00107E62" w:rsidP="00A71955">
            <w:pPr>
              <w:pStyle w:val="GPSDefinitionTerm"/>
              <w:jc w:val="both"/>
            </w:pPr>
            <w:r w:rsidRPr="00D03934">
              <w:t>"</w:t>
            </w:r>
            <w:r w:rsidR="00F42FA5" w:rsidRPr="00D03934">
              <w:t>Alternative Clauses</w:t>
            </w:r>
            <w:r w:rsidRPr="00D03934">
              <w:t>"</w:t>
            </w:r>
          </w:p>
        </w:tc>
        <w:tc>
          <w:tcPr>
            <w:tcW w:w="5953" w:type="dxa"/>
            <w:shd w:val="clear" w:color="auto" w:fill="auto"/>
          </w:tcPr>
          <w:p w14:paraId="23B3EE27" w14:textId="77777777" w:rsidR="00375CB5" w:rsidRPr="00D03934" w:rsidRDefault="00C83EE6" w:rsidP="00A71955">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23B3EE2B" w14:textId="77777777" w:rsidTr="002206B3">
        <w:trPr>
          <w:gridAfter w:val="1"/>
          <w:wAfter w:w="107" w:type="dxa"/>
        </w:trPr>
        <w:tc>
          <w:tcPr>
            <w:tcW w:w="2410" w:type="dxa"/>
            <w:shd w:val="clear" w:color="auto" w:fill="auto"/>
          </w:tcPr>
          <w:p w14:paraId="23B3EE29" w14:textId="77777777" w:rsidR="0082400E" w:rsidRPr="00D03934" w:rsidRDefault="00BD2F99" w:rsidP="00A71955">
            <w:pPr>
              <w:pStyle w:val="GPSDefinitionTerm"/>
              <w:jc w:val="both"/>
            </w:pPr>
            <w:r w:rsidRPr="00D03934">
              <w:t>"Approval"</w:t>
            </w:r>
          </w:p>
        </w:tc>
        <w:tc>
          <w:tcPr>
            <w:tcW w:w="5953" w:type="dxa"/>
            <w:shd w:val="clear" w:color="auto" w:fill="auto"/>
          </w:tcPr>
          <w:p w14:paraId="23B3EE2A" w14:textId="77777777" w:rsidR="0082400E" w:rsidRPr="00D03934" w:rsidRDefault="00C83EE6" w:rsidP="00A7195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23B3EE31" w14:textId="77777777" w:rsidTr="002206B3">
        <w:trPr>
          <w:gridAfter w:val="1"/>
          <w:wAfter w:w="107" w:type="dxa"/>
        </w:trPr>
        <w:tc>
          <w:tcPr>
            <w:tcW w:w="2410" w:type="dxa"/>
            <w:shd w:val="clear" w:color="auto" w:fill="auto"/>
          </w:tcPr>
          <w:p w14:paraId="23B3EE2C" w14:textId="77777777" w:rsidR="00EE5F36" w:rsidRPr="00D03934" w:rsidRDefault="00107E62" w:rsidP="00A71955">
            <w:pPr>
              <w:pStyle w:val="GPSDefinitionTerm"/>
              <w:jc w:val="both"/>
            </w:pPr>
            <w:r w:rsidRPr="00D03934">
              <w:t>"</w:t>
            </w:r>
            <w:r w:rsidR="00EE5F36" w:rsidRPr="00D03934">
              <w:t>Approved Sub-Licensee</w:t>
            </w:r>
            <w:r w:rsidRPr="00D03934">
              <w:t>"</w:t>
            </w:r>
          </w:p>
        </w:tc>
        <w:tc>
          <w:tcPr>
            <w:tcW w:w="5953" w:type="dxa"/>
            <w:shd w:val="clear" w:color="auto" w:fill="auto"/>
          </w:tcPr>
          <w:p w14:paraId="23B3EE2D" w14:textId="77777777" w:rsidR="00EE5F36" w:rsidRPr="00D03934" w:rsidRDefault="00EE5F36" w:rsidP="00A71955">
            <w:pPr>
              <w:pStyle w:val="GPsDefinition"/>
            </w:pPr>
            <w:r w:rsidRPr="00D03934">
              <w:t>means any of the following:</w:t>
            </w:r>
          </w:p>
          <w:p w14:paraId="23B3EE2E" w14:textId="77777777" w:rsidR="00EE5F36" w:rsidRPr="00D03934" w:rsidRDefault="00EE5F36" w:rsidP="00A71955">
            <w:pPr>
              <w:pStyle w:val="GPSDefinitionL2"/>
            </w:pPr>
            <w:r w:rsidRPr="00D03934">
              <w:t>a Central Government Body;</w:t>
            </w:r>
          </w:p>
          <w:p w14:paraId="23B3EE2F" w14:textId="77777777" w:rsidR="00EE5F36" w:rsidRPr="00D03934" w:rsidRDefault="00EE5F36" w:rsidP="00A71955">
            <w:pPr>
              <w:pStyle w:val="GPSDefinitionL2"/>
            </w:pPr>
            <w:r w:rsidRPr="00D03934">
              <w:t>any third party providing services to a Central Government Body; and/or</w:t>
            </w:r>
          </w:p>
          <w:p w14:paraId="23B3EE30" w14:textId="77777777" w:rsidR="00EE5F36" w:rsidRPr="00D03934" w:rsidRDefault="00EE5F36" w:rsidP="00A71955">
            <w:pPr>
              <w:pStyle w:val="GPSDefinitionL2"/>
            </w:pP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tc>
      </w:tr>
      <w:tr w:rsidR="00B21F04" w:rsidRPr="00D03934" w14:paraId="23B3EE3A" w14:textId="77777777" w:rsidTr="002206B3">
        <w:trPr>
          <w:gridAfter w:val="1"/>
          <w:wAfter w:w="107" w:type="dxa"/>
        </w:trPr>
        <w:tc>
          <w:tcPr>
            <w:tcW w:w="2410" w:type="dxa"/>
            <w:shd w:val="clear" w:color="auto" w:fill="auto"/>
          </w:tcPr>
          <w:p w14:paraId="23B3EE32" w14:textId="77777777" w:rsidR="00B21F04" w:rsidRPr="00D03934" w:rsidRDefault="00B21F04" w:rsidP="00A71955">
            <w:pPr>
              <w:pStyle w:val="GPSDefinitionTerm"/>
              <w:jc w:val="both"/>
            </w:pPr>
            <w:r w:rsidRPr="00D03934">
              <w:t>"Auditor"</w:t>
            </w:r>
          </w:p>
        </w:tc>
        <w:tc>
          <w:tcPr>
            <w:tcW w:w="5953" w:type="dxa"/>
            <w:shd w:val="clear" w:color="auto" w:fill="auto"/>
          </w:tcPr>
          <w:p w14:paraId="23B3EE33" w14:textId="77777777" w:rsidR="00B21F04" w:rsidRPr="00D03934" w:rsidRDefault="00B21F04" w:rsidP="00A71955">
            <w:pPr>
              <w:pStyle w:val="GPsDefinition"/>
            </w:pPr>
            <w:r w:rsidRPr="00D03934">
              <w:t>means:</w:t>
            </w:r>
          </w:p>
          <w:p w14:paraId="23B3EE34" w14:textId="77777777" w:rsidR="00B21F04" w:rsidRPr="00D03934" w:rsidRDefault="00B21F04" w:rsidP="00A71955">
            <w:pPr>
              <w:pStyle w:val="GPSDefinitionL2"/>
            </w:pPr>
            <w:r w:rsidRPr="00D03934">
              <w:t>the Customer’s internal and external auditors;</w:t>
            </w:r>
          </w:p>
          <w:p w14:paraId="23B3EE35" w14:textId="77777777" w:rsidR="00B21F04" w:rsidRPr="00D03934" w:rsidRDefault="00B21F04" w:rsidP="00A71955">
            <w:pPr>
              <w:pStyle w:val="GPSDefinitionL2"/>
              <w:rPr>
                <w:color w:val="000000"/>
                <w:spacing w:val="-2"/>
              </w:rPr>
            </w:pPr>
            <w:r w:rsidRPr="00D03934">
              <w:t xml:space="preserve">the Customer’s statutory </w:t>
            </w:r>
            <w:r w:rsidRPr="00D03934">
              <w:rPr>
                <w:color w:val="000000"/>
                <w:spacing w:val="-2"/>
              </w:rPr>
              <w:t>or regulatory auditors;</w:t>
            </w:r>
          </w:p>
          <w:p w14:paraId="23B3EE36" w14:textId="77777777" w:rsidR="00B21F04" w:rsidRPr="00D03934" w:rsidRDefault="00B21F04" w:rsidP="00A71955">
            <w:pPr>
              <w:pStyle w:val="GPSDefinitionL2"/>
            </w:pPr>
            <w:r w:rsidRPr="00D03934">
              <w:t>the Comptroller and Auditor General, their staff and/or any appointed representatives of the National Audit Office</w:t>
            </w:r>
          </w:p>
          <w:p w14:paraId="23B3EE37" w14:textId="77777777" w:rsidR="00B21F04" w:rsidRPr="00D03934" w:rsidRDefault="00B21F04" w:rsidP="00A71955">
            <w:pPr>
              <w:pStyle w:val="GPSDefinitionL2"/>
            </w:pPr>
            <w:r w:rsidRPr="00D03934">
              <w:t>HM Treasury or the Cabinet Office</w:t>
            </w:r>
          </w:p>
          <w:p w14:paraId="23B3EE38" w14:textId="77777777" w:rsidR="00B21F04" w:rsidRPr="00D03934" w:rsidRDefault="00B21F04" w:rsidP="00A71955">
            <w:pPr>
              <w:pStyle w:val="GPSDefinitionL2"/>
            </w:pPr>
            <w:r w:rsidRPr="00D03934">
              <w:t>any party formally appointed by the Customer to carry out audit or similar review functions; and</w:t>
            </w:r>
          </w:p>
          <w:p w14:paraId="23B3EE39" w14:textId="77777777" w:rsidR="00B21F04" w:rsidRPr="00D03934" w:rsidRDefault="00B21F04" w:rsidP="00A71955">
            <w:pPr>
              <w:pStyle w:val="GPSDefinitionL2"/>
            </w:pPr>
            <w:r w:rsidRPr="00D03934">
              <w:t>successors or assigns of any of the above;</w:t>
            </w:r>
          </w:p>
        </w:tc>
      </w:tr>
      <w:tr w:rsidR="00BD2F99" w:rsidRPr="00D03934" w14:paraId="23B3EE3D" w14:textId="77777777" w:rsidTr="002206B3">
        <w:trPr>
          <w:gridAfter w:val="1"/>
          <w:wAfter w:w="107" w:type="dxa"/>
        </w:trPr>
        <w:tc>
          <w:tcPr>
            <w:tcW w:w="2410" w:type="dxa"/>
            <w:shd w:val="clear" w:color="auto" w:fill="auto"/>
          </w:tcPr>
          <w:p w14:paraId="23B3EE3B" w14:textId="77777777" w:rsidR="00A67F44" w:rsidRPr="00D03934" w:rsidRDefault="00BD2F99" w:rsidP="00A71955">
            <w:pPr>
              <w:pStyle w:val="GPSDefinitionTerm"/>
              <w:jc w:val="both"/>
            </w:pPr>
            <w:r w:rsidRPr="00D03934">
              <w:t>"Authority"</w:t>
            </w:r>
          </w:p>
        </w:tc>
        <w:tc>
          <w:tcPr>
            <w:tcW w:w="5953" w:type="dxa"/>
            <w:shd w:val="clear" w:color="auto" w:fill="auto"/>
          </w:tcPr>
          <w:p w14:paraId="23B3EE3C" w14:textId="77777777" w:rsidR="00A67F44" w:rsidRPr="00D03934" w:rsidRDefault="00C83EE6" w:rsidP="00A7195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23B3EE40" w14:textId="77777777" w:rsidTr="002206B3">
        <w:trPr>
          <w:gridAfter w:val="1"/>
          <w:wAfter w:w="107" w:type="dxa"/>
        </w:trPr>
        <w:tc>
          <w:tcPr>
            <w:tcW w:w="2410" w:type="dxa"/>
            <w:shd w:val="clear" w:color="auto" w:fill="auto"/>
          </w:tcPr>
          <w:p w14:paraId="23B3EE3E" w14:textId="77777777" w:rsidR="000955D8" w:rsidRPr="008D7F3F" w:rsidRDefault="000955D8" w:rsidP="00A71955">
            <w:pPr>
              <w:pStyle w:val="GPSDefinitionTerm"/>
              <w:jc w:val="both"/>
            </w:pPr>
            <w:r w:rsidRPr="008D7F3F">
              <w:t>"BCDR Plan"</w:t>
            </w:r>
          </w:p>
        </w:tc>
        <w:tc>
          <w:tcPr>
            <w:tcW w:w="5953" w:type="dxa"/>
            <w:shd w:val="clear" w:color="auto" w:fill="auto"/>
          </w:tcPr>
          <w:p w14:paraId="23B3EE3F" w14:textId="77777777" w:rsidR="000955D8" w:rsidRPr="008D7F3F" w:rsidRDefault="000955D8" w:rsidP="00A71955">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23B3EE43" w14:textId="77777777" w:rsidTr="002206B3">
        <w:trPr>
          <w:gridAfter w:val="1"/>
          <w:wAfter w:w="107" w:type="dxa"/>
        </w:trPr>
        <w:tc>
          <w:tcPr>
            <w:tcW w:w="2410" w:type="dxa"/>
            <w:shd w:val="clear" w:color="auto" w:fill="auto"/>
          </w:tcPr>
          <w:p w14:paraId="23B3EE41" w14:textId="77777777" w:rsidR="00EE1B0F" w:rsidRPr="008D7F3F" w:rsidRDefault="00107E62" w:rsidP="00A71955">
            <w:pPr>
              <w:pStyle w:val="GPSDefinitionTerm"/>
              <w:jc w:val="both"/>
            </w:pPr>
            <w:r w:rsidRPr="008D7F3F">
              <w:t>"</w:t>
            </w:r>
            <w:r w:rsidR="00EE1B0F" w:rsidRPr="008D7F3F">
              <w:t>BCDR Services</w:t>
            </w:r>
            <w:r w:rsidRPr="008D7F3F">
              <w:t>"</w:t>
            </w:r>
          </w:p>
        </w:tc>
        <w:tc>
          <w:tcPr>
            <w:tcW w:w="5953" w:type="dxa"/>
            <w:shd w:val="clear" w:color="auto" w:fill="auto"/>
          </w:tcPr>
          <w:p w14:paraId="23B3EE42" w14:textId="77777777" w:rsidR="00EE1B0F" w:rsidRPr="008D7F3F" w:rsidRDefault="00B833FA" w:rsidP="00A7195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23B3EE46" w14:textId="77777777" w:rsidTr="002206B3">
        <w:trPr>
          <w:gridAfter w:val="1"/>
          <w:wAfter w:w="107" w:type="dxa"/>
        </w:trPr>
        <w:tc>
          <w:tcPr>
            <w:tcW w:w="2410" w:type="dxa"/>
            <w:shd w:val="clear" w:color="auto" w:fill="auto"/>
          </w:tcPr>
          <w:p w14:paraId="23B3EE44" w14:textId="77777777" w:rsidR="000955D8" w:rsidRPr="00D03934" w:rsidRDefault="000955D8" w:rsidP="00A71955">
            <w:pPr>
              <w:pStyle w:val="GPSDefinitionTerm"/>
              <w:jc w:val="both"/>
            </w:pPr>
            <w:r w:rsidRPr="00D03934">
              <w:t>"Business Continuity Services"</w:t>
            </w:r>
          </w:p>
        </w:tc>
        <w:tc>
          <w:tcPr>
            <w:tcW w:w="5953" w:type="dxa"/>
            <w:shd w:val="clear" w:color="auto" w:fill="auto"/>
          </w:tcPr>
          <w:p w14:paraId="23B3EE45" w14:textId="5B903E68" w:rsidR="000955D8" w:rsidRPr="00D03934" w:rsidRDefault="000955D8" w:rsidP="00A7195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A71955">
              <w:instrText xml:space="preserve"> \* MERGEFORMAT </w:instrText>
            </w:r>
            <w:r w:rsidR="009F474C" w:rsidRPr="00D03934">
              <w:fldChar w:fldCharType="separate"/>
            </w:r>
            <w:r w:rsidR="001439B0">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23B3EE49" w14:textId="77777777" w:rsidTr="002206B3">
        <w:trPr>
          <w:gridAfter w:val="1"/>
          <w:wAfter w:w="107" w:type="dxa"/>
        </w:trPr>
        <w:tc>
          <w:tcPr>
            <w:tcW w:w="2410" w:type="dxa"/>
            <w:shd w:val="clear" w:color="auto" w:fill="auto"/>
          </w:tcPr>
          <w:p w14:paraId="23B3EE47" w14:textId="77777777" w:rsidR="00184275" w:rsidRPr="00D03934" w:rsidRDefault="00BD2F99" w:rsidP="00A71955">
            <w:pPr>
              <w:pStyle w:val="GPSDefinitionTerm"/>
              <w:jc w:val="both"/>
            </w:pPr>
            <w:r w:rsidRPr="00D03934">
              <w:t>"Call</w:t>
            </w:r>
            <w:r w:rsidR="00A05841" w:rsidRPr="00D03934">
              <w:t xml:space="preserve"> </w:t>
            </w:r>
            <w:r w:rsidRPr="00D03934">
              <w:t>Off Agreement"</w:t>
            </w:r>
          </w:p>
        </w:tc>
        <w:tc>
          <w:tcPr>
            <w:tcW w:w="5953" w:type="dxa"/>
            <w:shd w:val="clear" w:color="auto" w:fill="auto"/>
          </w:tcPr>
          <w:p w14:paraId="23B3EE48" w14:textId="77777777" w:rsidR="00375CB5" w:rsidRPr="00D03934" w:rsidRDefault="00C83EE6" w:rsidP="00A71955">
            <w:pPr>
              <w:pStyle w:val="GPsDefinition"/>
            </w:pPr>
            <w:r w:rsidRPr="00D03934">
              <w:t xml:space="preserve">means a legally binding agreement (entered into pursuant to the provisions of the Framework Agreement) for the provision of the </w:t>
            </w:r>
            <w:r w:rsidR="00BD4CA2" w:rsidRPr="00D03934">
              <w:t xml:space="preserve">Services </w:t>
            </w:r>
            <w:r w:rsidRPr="00D03934">
              <w:t>made between a Contracting Body and the Supplier pursuant to Framework Schedule 5 (Call Off Procedure);</w:t>
            </w:r>
          </w:p>
        </w:tc>
      </w:tr>
      <w:tr w:rsidR="00BD2F99" w:rsidRPr="00D03934" w14:paraId="23B3EE4C" w14:textId="77777777" w:rsidTr="002206B3">
        <w:trPr>
          <w:gridAfter w:val="1"/>
          <w:wAfter w:w="107" w:type="dxa"/>
        </w:trPr>
        <w:tc>
          <w:tcPr>
            <w:tcW w:w="2410" w:type="dxa"/>
            <w:shd w:val="clear" w:color="auto" w:fill="auto"/>
          </w:tcPr>
          <w:p w14:paraId="23B3EE4A" w14:textId="77777777" w:rsidR="00184275" w:rsidRPr="00D03934" w:rsidRDefault="00BD2F99" w:rsidP="00A71955">
            <w:pPr>
              <w:pStyle w:val="GPSDefinitionTerm"/>
              <w:jc w:val="both"/>
            </w:pPr>
            <w:r w:rsidRPr="00D03934">
              <w:t>"Call Off Commencement Date"</w:t>
            </w:r>
          </w:p>
        </w:tc>
        <w:tc>
          <w:tcPr>
            <w:tcW w:w="5953" w:type="dxa"/>
            <w:shd w:val="clear" w:color="auto" w:fill="auto"/>
          </w:tcPr>
          <w:p w14:paraId="23B3EE4B" w14:textId="77777777" w:rsidR="00375CB5" w:rsidRPr="00D03934" w:rsidRDefault="00C83EE6" w:rsidP="00A71955">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3B3EE4F" w14:textId="77777777" w:rsidTr="002206B3">
        <w:trPr>
          <w:gridAfter w:val="1"/>
          <w:wAfter w:w="107" w:type="dxa"/>
        </w:trPr>
        <w:tc>
          <w:tcPr>
            <w:tcW w:w="2410" w:type="dxa"/>
            <w:shd w:val="clear" w:color="auto" w:fill="auto"/>
          </w:tcPr>
          <w:p w14:paraId="23B3EE4D" w14:textId="77777777" w:rsidR="00184275" w:rsidRPr="00D03934" w:rsidRDefault="00BD2F99" w:rsidP="00A71955">
            <w:pPr>
              <w:pStyle w:val="GPSDefinitionTerm"/>
              <w:jc w:val="both"/>
            </w:pPr>
            <w:r w:rsidRPr="00D03934">
              <w:t>"Call Off Contract"</w:t>
            </w:r>
          </w:p>
        </w:tc>
        <w:tc>
          <w:tcPr>
            <w:tcW w:w="5953" w:type="dxa"/>
            <w:shd w:val="clear" w:color="auto" w:fill="auto"/>
          </w:tcPr>
          <w:p w14:paraId="23B3EE4E" w14:textId="77777777" w:rsidR="00375CB5" w:rsidRPr="00D03934" w:rsidRDefault="00C83EE6" w:rsidP="00A71955">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23B3EE52" w14:textId="77777777" w:rsidTr="002206B3">
        <w:trPr>
          <w:gridAfter w:val="1"/>
          <w:wAfter w:w="107" w:type="dxa"/>
        </w:trPr>
        <w:tc>
          <w:tcPr>
            <w:tcW w:w="2410" w:type="dxa"/>
            <w:shd w:val="clear" w:color="auto" w:fill="auto"/>
          </w:tcPr>
          <w:p w14:paraId="23B3EE50" w14:textId="77777777" w:rsidR="00184275" w:rsidRPr="00D03934" w:rsidRDefault="00BD2F99" w:rsidP="00A71955">
            <w:pPr>
              <w:pStyle w:val="GPSDefinitionTerm"/>
              <w:jc w:val="both"/>
            </w:pPr>
            <w:r w:rsidRPr="00D03934">
              <w:t>"Call Off Contract Charges"</w:t>
            </w:r>
          </w:p>
        </w:tc>
        <w:tc>
          <w:tcPr>
            <w:tcW w:w="5953" w:type="dxa"/>
            <w:shd w:val="clear" w:color="auto" w:fill="auto"/>
          </w:tcPr>
          <w:p w14:paraId="23B3EE51" w14:textId="77777777" w:rsidR="00375CB5" w:rsidRPr="00D03934" w:rsidRDefault="00C83EE6" w:rsidP="00A7195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3B3EE55" w14:textId="77777777" w:rsidTr="002206B3">
        <w:trPr>
          <w:gridAfter w:val="1"/>
          <w:wAfter w:w="107" w:type="dxa"/>
        </w:trPr>
        <w:tc>
          <w:tcPr>
            <w:tcW w:w="2410" w:type="dxa"/>
            <w:shd w:val="clear" w:color="auto" w:fill="auto"/>
          </w:tcPr>
          <w:p w14:paraId="23B3EE53" w14:textId="77777777" w:rsidR="004634E2" w:rsidRPr="00D03934" w:rsidRDefault="004634E2" w:rsidP="00A71955">
            <w:pPr>
              <w:pStyle w:val="GPSDefinitionTerm"/>
              <w:jc w:val="both"/>
            </w:pPr>
            <w:r w:rsidRPr="00D03934">
              <w:t>"Call Off Contract Period"</w:t>
            </w:r>
          </w:p>
        </w:tc>
        <w:tc>
          <w:tcPr>
            <w:tcW w:w="5953" w:type="dxa"/>
            <w:shd w:val="clear" w:color="auto" w:fill="auto"/>
          </w:tcPr>
          <w:p w14:paraId="23B3EE54" w14:textId="77777777" w:rsidR="004634E2" w:rsidRPr="00D03934" w:rsidRDefault="004634E2" w:rsidP="00A71955">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520DE5" w:rsidRPr="00601898">
              <w:rPr>
                <w:b/>
              </w:rPr>
              <w:t>four (4)</w:t>
            </w:r>
            <w:r w:rsidR="003A440D" w:rsidRPr="00D03934">
              <w:rPr>
                <w:b/>
              </w:rPr>
              <w:t xml:space="preserve"> </w:t>
            </w:r>
            <w:r w:rsidR="00520DE5" w:rsidRPr="00D03934">
              <w:t>years</w:t>
            </w:r>
            <w:r w:rsidRPr="00D03934">
              <w:t>;</w:t>
            </w:r>
            <w:r w:rsidR="001F7B7B" w:rsidRPr="00D03934">
              <w:t xml:space="preserve"> </w:t>
            </w:r>
          </w:p>
        </w:tc>
      </w:tr>
      <w:tr w:rsidR="004634E2" w:rsidRPr="00D03934" w14:paraId="23B3EE58" w14:textId="77777777" w:rsidTr="002206B3">
        <w:trPr>
          <w:gridAfter w:val="1"/>
          <w:wAfter w:w="107" w:type="dxa"/>
        </w:trPr>
        <w:tc>
          <w:tcPr>
            <w:tcW w:w="2410" w:type="dxa"/>
            <w:shd w:val="clear" w:color="auto" w:fill="auto"/>
          </w:tcPr>
          <w:p w14:paraId="23B3EE56" w14:textId="77777777" w:rsidR="004634E2" w:rsidRPr="00D03934" w:rsidRDefault="004634E2" w:rsidP="00A71955">
            <w:pPr>
              <w:pStyle w:val="GPSDefinitionTerm"/>
              <w:jc w:val="both"/>
            </w:pPr>
            <w:r w:rsidRPr="00D03934">
              <w:t>"Call Off Contract Year"</w:t>
            </w:r>
          </w:p>
        </w:tc>
        <w:tc>
          <w:tcPr>
            <w:tcW w:w="5953" w:type="dxa"/>
            <w:shd w:val="clear" w:color="auto" w:fill="auto"/>
          </w:tcPr>
          <w:p w14:paraId="23B3EE57" w14:textId="77777777" w:rsidR="004634E2" w:rsidRPr="00D03934" w:rsidRDefault="004634E2" w:rsidP="00A71955">
            <w:pPr>
              <w:pStyle w:val="GPsDefinition"/>
            </w:pPr>
            <w:r w:rsidRPr="00D03934">
              <w:t>means a consecutive period of twelve (12) Months commencing on the Call Off Commencement Date or each anniversary thereof;</w:t>
            </w:r>
          </w:p>
        </w:tc>
      </w:tr>
      <w:tr w:rsidR="002E6D7F" w:rsidRPr="00D03934" w14:paraId="23B3EE5D" w14:textId="77777777" w:rsidTr="002206B3">
        <w:trPr>
          <w:gridAfter w:val="1"/>
          <w:wAfter w:w="107" w:type="dxa"/>
        </w:trPr>
        <w:tc>
          <w:tcPr>
            <w:tcW w:w="2410" w:type="dxa"/>
            <w:shd w:val="clear" w:color="auto" w:fill="auto"/>
          </w:tcPr>
          <w:p w14:paraId="23B3EE59" w14:textId="77777777" w:rsidR="002E6D7F" w:rsidRPr="00D03934" w:rsidRDefault="00913E06" w:rsidP="00A71955">
            <w:pPr>
              <w:pStyle w:val="GPSDefinitionTerm"/>
              <w:jc w:val="both"/>
            </w:pPr>
            <w:r w:rsidRPr="00D03934">
              <w:t>"</w:t>
            </w:r>
            <w:r w:rsidR="002E6D7F" w:rsidRPr="00D03934">
              <w:t>Call Off Expiry Date"</w:t>
            </w:r>
          </w:p>
        </w:tc>
        <w:tc>
          <w:tcPr>
            <w:tcW w:w="5953" w:type="dxa"/>
            <w:shd w:val="clear" w:color="auto" w:fill="auto"/>
          </w:tcPr>
          <w:p w14:paraId="23B3EE5A" w14:textId="77777777" w:rsidR="002E6D7F" w:rsidRPr="00D03934" w:rsidRDefault="002E6D7F" w:rsidP="00A71955">
            <w:pPr>
              <w:pStyle w:val="GPsDefinition"/>
            </w:pPr>
            <w:r w:rsidRPr="00D03934">
              <w:t xml:space="preserve">means: </w:t>
            </w:r>
          </w:p>
          <w:p w14:paraId="23B3EE5B" w14:textId="77777777" w:rsidR="002E6D7F" w:rsidRPr="00D03934" w:rsidRDefault="002E6D7F" w:rsidP="00A71955">
            <w:pPr>
              <w:pStyle w:val="GPSDefinitionL2"/>
            </w:pPr>
            <w:r w:rsidRPr="00D03934">
              <w:t>the end date of the Call Off Initial Period or any Call Off Extension Period; or</w:t>
            </w:r>
          </w:p>
          <w:p w14:paraId="23B3EE5C" w14:textId="77777777" w:rsidR="002E6D7F" w:rsidRPr="00D03934" w:rsidRDefault="002E6D7F" w:rsidP="00A71955">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23B3EE60" w14:textId="77777777" w:rsidTr="002206B3">
        <w:trPr>
          <w:gridAfter w:val="1"/>
          <w:wAfter w:w="107" w:type="dxa"/>
        </w:trPr>
        <w:tc>
          <w:tcPr>
            <w:tcW w:w="2410" w:type="dxa"/>
            <w:shd w:val="clear" w:color="auto" w:fill="auto"/>
          </w:tcPr>
          <w:p w14:paraId="23B3EE5E" w14:textId="77777777" w:rsidR="00184275" w:rsidRPr="00D03934" w:rsidRDefault="00913E06" w:rsidP="00A71955">
            <w:pPr>
              <w:pStyle w:val="GPSDefinitionTerm"/>
              <w:jc w:val="both"/>
            </w:pPr>
            <w:r w:rsidRPr="00D03934">
              <w:t>"</w:t>
            </w:r>
            <w:r w:rsidR="00DA2E81" w:rsidRPr="00D03934">
              <w:t>Call Off Extension Period</w:t>
            </w:r>
            <w:r w:rsidRPr="00D03934">
              <w:t>"</w:t>
            </w:r>
          </w:p>
        </w:tc>
        <w:tc>
          <w:tcPr>
            <w:tcW w:w="5953" w:type="dxa"/>
            <w:shd w:val="clear" w:color="auto" w:fill="auto"/>
          </w:tcPr>
          <w:p w14:paraId="23B3EE5F" w14:textId="77777777" w:rsidR="003A440D" w:rsidRPr="00D03934" w:rsidRDefault="00913E06" w:rsidP="00A71955">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23B3EE63" w14:textId="77777777" w:rsidTr="002206B3">
        <w:trPr>
          <w:gridAfter w:val="1"/>
          <w:wAfter w:w="107" w:type="dxa"/>
        </w:trPr>
        <w:tc>
          <w:tcPr>
            <w:tcW w:w="2410" w:type="dxa"/>
            <w:shd w:val="clear" w:color="auto" w:fill="auto"/>
          </w:tcPr>
          <w:p w14:paraId="23B3EE61" w14:textId="77777777" w:rsidR="003766B5" w:rsidRPr="00D96094" w:rsidRDefault="00863962" w:rsidP="00A71955">
            <w:pPr>
              <w:pStyle w:val="GPSDefinitionTerm"/>
              <w:jc w:val="both"/>
            </w:pPr>
            <w:r w:rsidRPr="00863962">
              <w:t>"Call Off Guarantee"</w:t>
            </w:r>
          </w:p>
        </w:tc>
        <w:tc>
          <w:tcPr>
            <w:tcW w:w="5953" w:type="dxa"/>
            <w:shd w:val="clear" w:color="auto" w:fill="auto"/>
          </w:tcPr>
          <w:p w14:paraId="23B3EE62" w14:textId="77777777" w:rsidR="003766B5" w:rsidRPr="00D96094" w:rsidRDefault="00863962" w:rsidP="00A71955">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23B3EE66" w14:textId="77777777" w:rsidTr="002206B3">
        <w:trPr>
          <w:gridAfter w:val="1"/>
          <w:wAfter w:w="107" w:type="dxa"/>
        </w:trPr>
        <w:tc>
          <w:tcPr>
            <w:tcW w:w="2410" w:type="dxa"/>
            <w:shd w:val="clear" w:color="auto" w:fill="auto"/>
          </w:tcPr>
          <w:p w14:paraId="23B3EE64" w14:textId="77777777" w:rsidR="00184275" w:rsidRPr="00D96094" w:rsidRDefault="00863962" w:rsidP="00A71955">
            <w:pPr>
              <w:pStyle w:val="GPSDefinitionTerm"/>
              <w:jc w:val="both"/>
            </w:pPr>
            <w:r w:rsidRPr="00863962">
              <w:t>["Call Off Guarantor"</w:t>
            </w:r>
          </w:p>
        </w:tc>
        <w:tc>
          <w:tcPr>
            <w:tcW w:w="5953" w:type="dxa"/>
            <w:shd w:val="clear" w:color="auto" w:fill="auto"/>
          </w:tcPr>
          <w:p w14:paraId="23B3EE65" w14:textId="77777777" w:rsidR="00375CB5" w:rsidRPr="00D96094" w:rsidRDefault="00863962" w:rsidP="00A71955">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23B3EE69" w14:textId="77777777" w:rsidTr="002206B3">
        <w:trPr>
          <w:gridAfter w:val="1"/>
          <w:wAfter w:w="107" w:type="dxa"/>
        </w:trPr>
        <w:tc>
          <w:tcPr>
            <w:tcW w:w="2410" w:type="dxa"/>
            <w:shd w:val="clear" w:color="auto" w:fill="auto"/>
          </w:tcPr>
          <w:p w14:paraId="23B3EE67" w14:textId="77777777" w:rsidR="00DA2E81" w:rsidRPr="00D03934" w:rsidRDefault="00913E06" w:rsidP="00A71955">
            <w:pPr>
              <w:pStyle w:val="GPSDefinitionTerm"/>
              <w:jc w:val="both"/>
              <w:rPr>
                <w:highlight w:val="yellow"/>
              </w:rPr>
            </w:pPr>
            <w:r w:rsidRPr="00D03934">
              <w:t>"</w:t>
            </w:r>
            <w:r w:rsidR="00DA2E81" w:rsidRPr="00D03934">
              <w:t>Call Off Initial Period</w:t>
            </w:r>
            <w:r w:rsidRPr="00D03934">
              <w:t>"</w:t>
            </w:r>
          </w:p>
        </w:tc>
        <w:tc>
          <w:tcPr>
            <w:tcW w:w="5953" w:type="dxa"/>
            <w:shd w:val="clear" w:color="auto" w:fill="auto"/>
          </w:tcPr>
          <w:p w14:paraId="23B3EE68" w14:textId="77777777" w:rsidR="00DA2E81" w:rsidRPr="00D03934" w:rsidRDefault="00913E06" w:rsidP="00A71955">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23B3EE6C" w14:textId="77777777" w:rsidTr="002206B3">
        <w:trPr>
          <w:gridAfter w:val="1"/>
          <w:wAfter w:w="107" w:type="dxa"/>
        </w:trPr>
        <w:tc>
          <w:tcPr>
            <w:tcW w:w="2410" w:type="dxa"/>
            <w:shd w:val="clear" w:color="auto" w:fill="auto"/>
          </w:tcPr>
          <w:p w14:paraId="23B3EE6A" w14:textId="77777777" w:rsidR="00184275" w:rsidRPr="00D03934" w:rsidRDefault="00913E06" w:rsidP="00A71955">
            <w:pPr>
              <w:pStyle w:val="GPSDefinitionTerm"/>
              <w:jc w:val="both"/>
            </w:pPr>
            <w:r w:rsidRPr="00D03934">
              <w:t>"</w:t>
            </w:r>
            <w:r w:rsidR="00BD2F99" w:rsidRPr="00D03934">
              <w:t>Call Off Schedule</w:t>
            </w:r>
            <w:r w:rsidRPr="00D03934">
              <w:t>"</w:t>
            </w:r>
          </w:p>
        </w:tc>
        <w:tc>
          <w:tcPr>
            <w:tcW w:w="5953" w:type="dxa"/>
            <w:shd w:val="clear" w:color="auto" w:fill="auto"/>
          </w:tcPr>
          <w:p w14:paraId="23B3EE6B" w14:textId="77777777" w:rsidR="00375CB5" w:rsidRPr="00D03934" w:rsidRDefault="00C83EE6" w:rsidP="00A71955">
            <w:pPr>
              <w:pStyle w:val="GPsDefinition"/>
            </w:pPr>
            <w:r w:rsidRPr="00D03934">
              <w:t xml:space="preserve">means </w:t>
            </w:r>
            <w:r w:rsidR="00BB6EA3" w:rsidRPr="00D03934">
              <w:t>a</w:t>
            </w:r>
            <w:r w:rsidRPr="00D03934">
              <w:t xml:space="preserve"> schedule to this Call Off Contract;</w:t>
            </w:r>
          </w:p>
        </w:tc>
      </w:tr>
      <w:tr w:rsidR="00BD2F99" w:rsidRPr="00D03934" w14:paraId="23B3EE6F" w14:textId="77777777" w:rsidTr="002206B3">
        <w:trPr>
          <w:gridAfter w:val="1"/>
          <w:wAfter w:w="107" w:type="dxa"/>
        </w:trPr>
        <w:tc>
          <w:tcPr>
            <w:tcW w:w="2410" w:type="dxa"/>
            <w:shd w:val="clear" w:color="auto" w:fill="auto"/>
          </w:tcPr>
          <w:p w14:paraId="23B3EE6D" w14:textId="77777777" w:rsidR="007F1A47" w:rsidRPr="00D03934" w:rsidRDefault="00BD2F99" w:rsidP="00A71955">
            <w:pPr>
              <w:pStyle w:val="GPSDefinitionTerm"/>
              <w:jc w:val="both"/>
            </w:pPr>
            <w:r w:rsidRPr="00D03934">
              <w:t>"</w:t>
            </w:r>
            <w:r w:rsidR="001F582E" w:rsidRPr="00D03934">
              <w:t>Call Off</w:t>
            </w:r>
            <w:r w:rsidRPr="00D03934">
              <w:t xml:space="preserve"> Terms"</w:t>
            </w:r>
          </w:p>
        </w:tc>
        <w:tc>
          <w:tcPr>
            <w:tcW w:w="5953" w:type="dxa"/>
            <w:shd w:val="clear" w:color="auto" w:fill="auto"/>
          </w:tcPr>
          <w:p w14:paraId="23B3EE6E" w14:textId="77777777" w:rsidR="007F1A47" w:rsidRPr="00D03934" w:rsidRDefault="00C83EE6" w:rsidP="00A71955">
            <w:pPr>
              <w:pStyle w:val="GPsDefinition"/>
            </w:pPr>
            <w:r w:rsidRPr="00D03934">
              <w:t xml:space="preserve">means these terms and conditions entered by the Parties (excluding the Order Form) in respect of the provision of the </w:t>
            </w:r>
            <w:r w:rsidR="00653715" w:rsidRPr="00D03934">
              <w:t>Services</w:t>
            </w:r>
            <w:r w:rsidRPr="00D03934">
              <w:t>, together with the Call Off Schedules hereto;</w:t>
            </w:r>
          </w:p>
        </w:tc>
      </w:tr>
      <w:tr w:rsidR="00B21F04" w:rsidRPr="00D03934" w14:paraId="23B3EE76" w14:textId="77777777" w:rsidTr="002206B3">
        <w:trPr>
          <w:gridAfter w:val="1"/>
          <w:wAfter w:w="107" w:type="dxa"/>
        </w:trPr>
        <w:tc>
          <w:tcPr>
            <w:tcW w:w="2410" w:type="dxa"/>
            <w:shd w:val="clear" w:color="auto" w:fill="auto"/>
          </w:tcPr>
          <w:p w14:paraId="23B3EE70" w14:textId="77777777" w:rsidR="00B21F04" w:rsidRPr="00D03934" w:rsidRDefault="00913E06" w:rsidP="00A71955">
            <w:pPr>
              <w:pStyle w:val="GPSDefinitionTerm"/>
              <w:jc w:val="both"/>
            </w:pPr>
            <w:r w:rsidRPr="00D03934">
              <w:t>"</w:t>
            </w:r>
            <w:r w:rsidR="00B21F04" w:rsidRPr="00D03934">
              <w:t>Central Government Body</w:t>
            </w:r>
            <w:r w:rsidRPr="00D03934">
              <w:t>"</w:t>
            </w:r>
          </w:p>
        </w:tc>
        <w:tc>
          <w:tcPr>
            <w:tcW w:w="5953" w:type="dxa"/>
            <w:shd w:val="clear" w:color="auto" w:fill="auto"/>
          </w:tcPr>
          <w:p w14:paraId="23B3EE71" w14:textId="77777777" w:rsidR="00B21F04" w:rsidRPr="00D03934" w:rsidRDefault="00B21F04" w:rsidP="00A7195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23B3EE72" w14:textId="77777777" w:rsidR="00B21F04" w:rsidRPr="00D03934" w:rsidRDefault="00B21F04" w:rsidP="00A71955">
            <w:pPr>
              <w:pStyle w:val="GPSDefinitionL2"/>
            </w:pPr>
            <w:r w:rsidRPr="00D03934">
              <w:t>Government Department;</w:t>
            </w:r>
          </w:p>
          <w:p w14:paraId="23B3EE73" w14:textId="77777777" w:rsidR="00B21F04" w:rsidRPr="00D03934" w:rsidRDefault="00B21F04" w:rsidP="00A71955">
            <w:pPr>
              <w:pStyle w:val="GPSDefinitionL2"/>
            </w:pPr>
            <w:r w:rsidRPr="00D03934">
              <w:t>Non-Departmental Public Body or Assembly Sponsored Public Body (advisory, executive, or tribunal);</w:t>
            </w:r>
          </w:p>
          <w:p w14:paraId="23B3EE74" w14:textId="77777777" w:rsidR="00B21F04" w:rsidRPr="00D03934" w:rsidRDefault="00B21F04" w:rsidP="00A71955">
            <w:pPr>
              <w:pStyle w:val="GPSDefinitionL2"/>
            </w:pPr>
            <w:r w:rsidRPr="00D03934">
              <w:t>Non-Ministerial Department; or</w:t>
            </w:r>
          </w:p>
          <w:p w14:paraId="23B3EE75" w14:textId="77777777" w:rsidR="00B21F04" w:rsidRPr="00D03934" w:rsidRDefault="00B21F04" w:rsidP="00A71955">
            <w:pPr>
              <w:pStyle w:val="GPSDefinitionL2"/>
            </w:pPr>
            <w:r w:rsidRPr="00D03934">
              <w:t>Executive Agency;</w:t>
            </w:r>
          </w:p>
        </w:tc>
      </w:tr>
      <w:tr w:rsidR="00BD2F99" w:rsidRPr="00D03934" w14:paraId="23B3EE79" w14:textId="77777777" w:rsidTr="002206B3">
        <w:trPr>
          <w:gridAfter w:val="1"/>
          <w:wAfter w:w="107" w:type="dxa"/>
        </w:trPr>
        <w:tc>
          <w:tcPr>
            <w:tcW w:w="2410" w:type="dxa"/>
            <w:shd w:val="clear" w:color="auto" w:fill="auto"/>
          </w:tcPr>
          <w:p w14:paraId="23B3EE77" w14:textId="77777777" w:rsidR="00184275" w:rsidRPr="00D03934" w:rsidRDefault="00BD2F99" w:rsidP="00A71955">
            <w:pPr>
              <w:pStyle w:val="GPSDefinitionTerm"/>
              <w:jc w:val="both"/>
            </w:pPr>
            <w:r w:rsidRPr="00D03934">
              <w:t>"Change in Law"</w:t>
            </w:r>
          </w:p>
        </w:tc>
        <w:tc>
          <w:tcPr>
            <w:tcW w:w="5953" w:type="dxa"/>
            <w:shd w:val="clear" w:color="auto" w:fill="auto"/>
          </w:tcPr>
          <w:p w14:paraId="23B3EE78" w14:textId="77777777" w:rsidR="00375CB5" w:rsidRPr="00D03934" w:rsidRDefault="00C83EE6" w:rsidP="00A71955">
            <w:pPr>
              <w:pStyle w:val="GPsDefinition"/>
            </w:pPr>
            <w:r w:rsidRPr="00D03934">
              <w:t xml:space="preserve">means any change in Law which impacts on the supply of the </w:t>
            </w:r>
            <w:r w:rsidR="00BD4CA2" w:rsidRPr="00D03934">
              <w:t xml:space="preserve">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23B3EE7C" w14:textId="77777777" w:rsidTr="002206B3">
        <w:trPr>
          <w:gridAfter w:val="1"/>
          <w:wAfter w:w="107" w:type="dxa"/>
        </w:trPr>
        <w:tc>
          <w:tcPr>
            <w:tcW w:w="2410" w:type="dxa"/>
            <w:shd w:val="clear" w:color="auto" w:fill="auto"/>
          </w:tcPr>
          <w:p w14:paraId="23B3EE7A" w14:textId="77777777" w:rsidR="00184275" w:rsidRPr="00D03934" w:rsidRDefault="00BD2F99" w:rsidP="00A71955">
            <w:pPr>
              <w:pStyle w:val="GPSDefinitionTerm"/>
              <w:jc w:val="both"/>
            </w:pPr>
            <w:r w:rsidRPr="00D03934">
              <w:t>"Change of Control"</w:t>
            </w:r>
          </w:p>
        </w:tc>
        <w:tc>
          <w:tcPr>
            <w:tcW w:w="5953" w:type="dxa"/>
            <w:shd w:val="clear" w:color="auto" w:fill="auto"/>
          </w:tcPr>
          <w:p w14:paraId="23B3EE7B" w14:textId="77777777" w:rsidR="00375CB5" w:rsidRPr="00D03934" w:rsidRDefault="00C83EE6" w:rsidP="00A71955">
            <w:pPr>
              <w:pStyle w:val="GPsDefinition"/>
            </w:pPr>
            <w:r w:rsidRPr="00D03934">
              <w:t>means a change of control within the meaning of Section 450 of the Corporation Tax Act 2010;</w:t>
            </w:r>
          </w:p>
        </w:tc>
      </w:tr>
      <w:tr w:rsidR="00BD2F99" w:rsidRPr="00D03934" w14:paraId="23B3EE7F" w14:textId="77777777" w:rsidTr="002206B3">
        <w:trPr>
          <w:gridAfter w:val="1"/>
          <w:wAfter w:w="107" w:type="dxa"/>
        </w:trPr>
        <w:tc>
          <w:tcPr>
            <w:tcW w:w="2410" w:type="dxa"/>
            <w:shd w:val="clear" w:color="auto" w:fill="auto"/>
          </w:tcPr>
          <w:p w14:paraId="23B3EE7D" w14:textId="77777777" w:rsidR="00184275" w:rsidRPr="00D03934" w:rsidRDefault="00913E06" w:rsidP="00A71955">
            <w:pPr>
              <w:pStyle w:val="GPSDefinitionTerm"/>
              <w:jc w:val="both"/>
            </w:pPr>
            <w:r w:rsidRPr="00D03934">
              <w:t>"</w:t>
            </w:r>
            <w:r w:rsidR="00BD2F99" w:rsidRPr="00D03934">
              <w:t>Charges</w:t>
            </w:r>
            <w:r w:rsidRPr="00D03934">
              <w:t>"</w:t>
            </w:r>
          </w:p>
        </w:tc>
        <w:tc>
          <w:tcPr>
            <w:tcW w:w="5953" w:type="dxa"/>
            <w:shd w:val="clear" w:color="auto" w:fill="auto"/>
          </w:tcPr>
          <w:p w14:paraId="23B3EE7E" w14:textId="77777777" w:rsidR="00375CB5" w:rsidRPr="00D03934" w:rsidRDefault="00C83EE6" w:rsidP="00A7195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23B3EE82" w14:textId="77777777" w:rsidTr="002206B3">
        <w:trPr>
          <w:gridAfter w:val="1"/>
          <w:wAfter w:w="107" w:type="dxa"/>
        </w:trPr>
        <w:tc>
          <w:tcPr>
            <w:tcW w:w="2410" w:type="dxa"/>
            <w:shd w:val="clear" w:color="auto" w:fill="auto"/>
          </w:tcPr>
          <w:p w14:paraId="23B3EE80" w14:textId="77777777" w:rsidR="00184275" w:rsidRPr="00D03934" w:rsidRDefault="00913E06" w:rsidP="00A71955">
            <w:pPr>
              <w:pStyle w:val="GPSDefinitionTerm"/>
              <w:jc w:val="both"/>
            </w:pPr>
            <w:r w:rsidRPr="00D03934">
              <w:t>"</w:t>
            </w:r>
            <w:r w:rsidR="00BD2F99" w:rsidRPr="00D03934">
              <w:t>Charging Structure</w:t>
            </w:r>
            <w:r w:rsidRPr="00D03934">
              <w:t>"</w:t>
            </w:r>
          </w:p>
        </w:tc>
        <w:tc>
          <w:tcPr>
            <w:tcW w:w="5953" w:type="dxa"/>
            <w:shd w:val="clear" w:color="auto" w:fill="auto"/>
          </w:tcPr>
          <w:p w14:paraId="23B3EE81" w14:textId="77777777" w:rsidR="00375CB5" w:rsidRPr="00D03934" w:rsidRDefault="00C83EE6" w:rsidP="00A71955">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BD2F99" w:rsidRPr="00D03934" w14:paraId="23B3EE85" w14:textId="77777777" w:rsidTr="002206B3">
        <w:trPr>
          <w:gridAfter w:val="1"/>
          <w:wAfter w:w="107" w:type="dxa"/>
        </w:trPr>
        <w:tc>
          <w:tcPr>
            <w:tcW w:w="2410" w:type="dxa"/>
            <w:shd w:val="clear" w:color="auto" w:fill="auto"/>
          </w:tcPr>
          <w:p w14:paraId="23B3EE83" w14:textId="77777777" w:rsidR="00184275" w:rsidRPr="00D03934" w:rsidRDefault="00BD2F99" w:rsidP="00A71955">
            <w:pPr>
              <w:pStyle w:val="GPSDefinitionTerm"/>
              <w:jc w:val="both"/>
            </w:pPr>
            <w:r w:rsidRPr="00D03934">
              <w:t>"Commercially Sensitive Information"</w:t>
            </w:r>
          </w:p>
        </w:tc>
        <w:tc>
          <w:tcPr>
            <w:tcW w:w="5953" w:type="dxa"/>
            <w:shd w:val="clear" w:color="auto" w:fill="auto"/>
          </w:tcPr>
          <w:p w14:paraId="23B3EE84" w14:textId="77777777" w:rsidR="00375CB5" w:rsidRPr="00D03934" w:rsidRDefault="00C83EE6" w:rsidP="00A7195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23B3EE88" w14:textId="77777777" w:rsidTr="002206B3">
        <w:trPr>
          <w:gridAfter w:val="1"/>
          <w:wAfter w:w="107" w:type="dxa"/>
        </w:trPr>
        <w:tc>
          <w:tcPr>
            <w:tcW w:w="2410" w:type="dxa"/>
            <w:shd w:val="clear" w:color="auto" w:fill="auto"/>
          </w:tcPr>
          <w:p w14:paraId="23B3EE86" w14:textId="77777777" w:rsidR="00C4791B" w:rsidRPr="00D03934" w:rsidRDefault="00913E06" w:rsidP="00A71955">
            <w:pPr>
              <w:pStyle w:val="GPSDefinitionTerm"/>
              <w:jc w:val="both"/>
            </w:pPr>
            <w:r w:rsidRPr="00D03934">
              <w:t>"</w:t>
            </w:r>
            <w:r w:rsidR="00BD2F99" w:rsidRPr="00D03934">
              <w:t>Comparable Supply</w:t>
            </w:r>
            <w:r w:rsidRPr="00D03934">
              <w:t>"</w:t>
            </w:r>
          </w:p>
        </w:tc>
        <w:tc>
          <w:tcPr>
            <w:tcW w:w="5953" w:type="dxa"/>
            <w:shd w:val="clear" w:color="auto" w:fill="auto"/>
          </w:tcPr>
          <w:p w14:paraId="23B3EE87" w14:textId="77777777" w:rsidR="00C4791B" w:rsidRPr="00D03934" w:rsidRDefault="00C83EE6" w:rsidP="00A71955">
            <w:pPr>
              <w:pStyle w:val="GPsDefinition"/>
            </w:pPr>
            <w:r w:rsidRPr="00D03934">
              <w:t xml:space="preserve">means the supply of </w:t>
            </w:r>
            <w:r w:rsidR="00BD4CA2" w:rsidRPr="00D03934">
              <w:t xml:space="preserve">Services </w:t>
            </w:r>
            <w:r w:rsidRPr="00D03934">
              <w:t xml:space="preserve">to another customer of the Supplier that are the same or similar to the </w:t>
            </w:r>
            <w:r w:rsidR="00653715" w:rsidRPr="00D03934">
              <w:t>Services</w:t>
            </w:r>
            <w:r w:rsidRPr="00D03934">
              <w:t>;</w:t>
            </w:r>
          </w:p>
        </w:tc>
      </w:tr>
      <w:tr w:rsidR="003766B5" w:rsidRPr="00D03934" w14:paraId="23B3EE8B" w14:textId="77777777" w:rsidTr="002206B3">
        <w:trPr>
          <w:gridAfter w:val="1"/>
          <w:wAfter w:w="107" w:type="dxa"/>
        </w:trPr>
        <w:tc>
          <w:tcPr>
            <w:tcW w:w="2410" w:type="dxa"/>
            <w:shd w:val="clear" w:color="auto" w:fill="auto"/>
          </w:tcPr>
          <w:p w14:paraId="23B3EE89" w14:textId="77777777" w:rsidR="003766B5" w:rsidRPr="00D03934" w:rsidRDefault="003766B5" w:rsidP="00A71955">
            <w:pPr>
              <w:pStyle w:val="GPSDefinitionTerm"/>
              <w:jc w:val="both"/>
            </w:pPr>
            <w:r w:rsidRPr="00D03934">
              <w:t>“Compensation for Critical Service Level Failure”</w:t>
            </w:r>
          </w:p>
        </w:tc>
        <w:tc>
          <w:tcPr>
            <w:tcW w:w="5953" w:type="dxa"/>
            <w:shd w:val="clear" w:color="auto" w:fill="auto"/>
          </w:tcPr>
          <w:p w14:paraId="23B3EE8A" w14:textId="47B6F326" w:rsidR="003766B5" w:rsidRPr="00D03934" w:rsidRDefault="003766B5" w:rsidP="00A71955">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A71955">
              <w:instrText xml:space="preserve"> \* MERGEFORMAT </w:instrText>
            </w:r>
            <w:r w:rsidR="009F474C" w:rsidRPr="00D03934">
              <w:fldChar w:fldCharType="separate"/>
            </w:r>
            <w:r w:rsidR="001439B0">
              <w:t>14.1.2</w:t>
            </w:r>
            <w:r w:rsidR="009F474C" w:rsidRPr="00D03934">
              <w:fldChar w:fldCharType="end"/>
            </w:r>
            <w:r w:rsidRPr="00D03934">
              <w:t xml:space="preserve"> (Critical Service Level Failure); </w:t>
            </w:r>
          </w:p>
        </w:tc>
      </w:tr>
      <w:tr w:rsidR="00BD2F99" w:rsidRPr="00D03934" w14:paraId="23B3EE8E" w14:textId="77777777" w:rsidTr="002206B3">
        <w:trPr>
          <w:gridAfter w:val="1"/>
          <w:wAfter w:w="107" w:type="dxa"/>
        </w:trPr>
        <w:tc>
          <w:tcPr>
            <w:tcW w:w="2410" w:type="dxa"/>
            <w:shd w:val="clear" w:color="auto" w:fill="auto"/>
          </w:tcPr>
          <w:p w14:paraId="23B3EE8C" w14:textId="77777777" w:rsidR="00184275" w:rsidRPr="00D03934" w:rsidRDefault="00BD2F99" w:rsidP="00A71955">
            <w:pPr>
              <w:pStyle w:val="GPSDefinitionTerm"/>
              <w:jc w:val="both"/>
            </w:pPr>
            <w:r w:rsidRPr="00D03934">
              <w:t xml:space="preserve">"Confidential Information" </w:t>
            </w:r>
          </w:p>
        </w:tc>
        <w:tc>
          <w:tcPr>
            <w:tcW w:w="5953" w:type="dxa"/>
            <w:shd w:val="clear" w:color="auto" w:fill="auto"/>
          </w:tcPr>
          <w:p w14:paraId="23B3EE8D" w14:textId="77777777" w:rsidR="00375CB5" w:rsidRPr="00D03934" w:rsidRDefault="00C83EE6" w:rsidP="00A7195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23B3EE91" w14:textId="77777777" w:rsidTr="002206B3">
        <w:trPr>
          <w:gridAfter w:val="1"/>
          <w:wAfter w:w="107" w:type="dxa"/>
        </w:trPr>
        <w:tc>
          <w:tcPr>
            <w:tcW w:w="2410" w:type="dxa"/>
            <w:shd w:val="clear" w:color="auto" w:fill="auto"/>
          </w:tcPr>
          <w:p w14:paraId="23B3EE8F" w14:textId="77777777" w:rsidR="00184275" w:rsidRPr="00D03934" w:rsidRDefault="00BD2F99" w:rsidP="00A71955">
            <w:pPr>
              <w:pStyle w:val="GPSDefinitionTerm"/>
              <w:jc w:val="both"/>
            </w:pPr>
            <w:r w:rsidRPr="00D03934">
              <w:t>"Continuous Improvement Plan"</w:t>
            </w:r>
          </w:p>
        </w:tc>
        <w:tc>
          <w:tcPr>
            <w:tcW w:w="5953" w:type="dxa"/>
            <w:shd w:val="clear" w:color="auto" w:fill="auto"/>
          </w:tcPr>
          <w:p w14:paraId="23B3EE90" w14:textId="77777777" w:rsidR="00375CB5" w:rsidRPr="00D03934" w:rsidRDefault="00C83EE6" w:rsidP="00A71955">
            <w:pPr>
              <w:pStyle w:val="GPsDefinition"/>
            </w:pPr>
            <w:r w:rsidRPr="00D03934">
              <w:t xml:space="preserve">means a plan for improving the provision of the </w:t>
            </w:r>
            <w:r w:rsidR="00BD4CA2" w:rsidRPr="00D03934">
              <w:t xml:space="preserve">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23B3EE94" w14:textId="77777777" w:rsidTr="002206B3">
        <w:trPr>
          <w:gridAfter w:val="1"/>
          <w:wAfter w:w="107" w:type="dxa"/>
        </w:trPr>
        <w:tc>
          <w:tcPr>
            <w:tcW w:w="2410" w:type="dxa"/>
            <w:shd w:val="clear" w:color="auto" w:fill="auto"/>
          </w:tcPr>
          <w:p w14:paraId="23B3EE92" w14:textId="77777777" w:rsidR="00184275" w:rsidRPr="00D03934" w:rsidRDefault="00913E06" w:rsidP="00A71955">
            <w:pPr>
              <w:pStyle w:val="GPSDefinitionTerm"/>
              <w:jc w:val="both"/>
            </w:pPr>
            <w:r w:rsidRPr="00D03934">
              <w:t>"</w:t>
            </w:r>
            <w:r w:rsidR="00BD2F99" w:rsidRPr="00D03934">
              <w:t>Contracting Body</w:t>
            </w:r>
            <w:r w:rsidRPr="00D03934">
              <w:t>"</w:t>
            </w:r>
          </w:p>
        </w:tc>
        <w:tc>
          <w:tcPr>
            <w:tcW w:w="5953" w:type="dxa"/>
            <w:shd w:val="clear" w:color="auto" w:fill="auto"/>
          </w:tcPr>
          <w:p w14:paraId="23B3EE93" w14:textId="77777777" w:rsidR="00375CB5" w:rsidRPr="00D03934" w:rsidRDefault="00C83EE6" w:rsidP="00A71955">
            <w:pPr>
              <w:pStyle w:val="GPsDefinition"/>
            </w:pPr>
            <w:r w:rsidRPr="00224AE4">
              <w:t>means the Authority</w:t>
            </w:r>
            <w:r w:rsidR="0042716C" w:rsidRPr="00224AE4">
              <w:t>, the Customer</w:t>
            </w:r>
            <w:r w:rsidRPr="00224AE4">
              <w:t xml:space="preserve"> and any other bodies listed in paragraph VI.3 of the OJEU Notice;</w:t>
            </w:r>
            <w:r w:rsidRPr="00D03934">
              <w:t xml:space="preserve"> </w:t>
            </w:r>
          </w:p>
        </w:tc>
      </w:tr>
      <w:tr w:rsidR="00BD2F99" w:rsidRPr="00D03934" w14:paraId="23B3EE97" w14:textId="77777777" w:rsidTr="002206B3">
        <w:trPr>
          <w:gridAfter w:val="1"/>
          <w:wAfter w:w="107" w:type="dxa"/>
        </w:trPr>
        <w:tc>
          <w:tcPr>
            <w:tcW w:w="2410" w:type="dxa"/>
            <w:shd w:val="clear" w:color="auto" w:fill="auto"/>
          </w:tcPr>
          <w:p w14:paraId="23B3EE95" w14:textId="77777777" w:rsidR="00184275" w:rsidRPr="00D03934" w:rsidRDefault="00BD2F99" w:rsidP="00A71955">
            <w:pPr>
              <w:pStyle w:val="GPSDefinitionTerm"/>
              <w:jc w:val="both"/>
            </w:pPr>
            <w:r w:rsidRPr="00D03934">
              <w:t>"Control"</w:t>
            </w:r>
          </w:p>
        </w:tc>
        <w:tc>
          <w:tcPr>
            <w:tcW w:w="5953" w:type="dxa"/>
            <w:shd w:val="clear" w:color="auto" w:fill="auto"/>
          </w:tcPr>
          <w:p w14:paraId="23B3EE96" w14:textId="77777777" w:rsidR="00375CB5" w:rsidRPr="00D03934" w:rsidRDefault="00C83EE6" w:rsidP="00A71955">
            <w:pPr>
              <w:pStyle w:val="GPsDefinition"/>
            </w:pPr>
            <w:r w:rsidRPr="00D03934">
              <w:t>means control as defined in section 1124 and 450 Corporation Tax Act 2010  and "Controls" and "Controlled" shall be interpreted accordingly;</w:t>
            </w:r>
          </w:p>
        </w:tc>
      </w:tr>
      <w:tr w:rsidR="00375463" w:rsidRPr="00D03934" w14:paraId="4793163C" w14:textId="77777777" w:rsidTr="002206B3">
        <w:trPr>
          <w:gridAfter w:val="1"/>
          <w:wAfter w:w="107" w:type="dxa"/>
        </w:trPr>
        <w:tc>
          <w:tcPr>
            <w:tcW w:w="2410" w:type="dxa"/>
            <w:shd w:val="clear" w:color="auto" w:fill="auto"/>
          </w:tcPr>
          <w:p w14:paraId="55AD0857" w14:textId="2B21D9CD" w:rsidR="00375463" w:rsidRPr="00D03934" w:rsidRDefault="00375463" w:rsidP="00A71955">
            <w:pPr>
              <w:pStyle w:val="GPSDefinitionTerm"/>
              <w:jc w:val="both"/>
            </w:pPr>
            <w:r>
              <w:t xml:space="preserve">“Controller” </w:t>
            </w:r>
          </w:p>
        </w:tc>
        <w:tc>
          <w:tcPr>
            <w:tcW w:w="5953" w:type="dxa"/>
            <w:shd w:val="clear" w:color="auto" w:fill="auto"/>
          </w:tcPr>
          <w:p w14:paraId="6A25CF6A" w14:textId="4CAD4478" w:rsidR="00375463" w:rsidRPr="00D03934" w:rsidRDefault="00375463" w:rsidP="00A71955">
            <w:pPr>
              <w:pStyle w:val="GPsDefinition"/>
            </w:pPr>
            <w:r>
              <w:t xml:space="preserve">has the meaning given in the GDPR; </w:t>
            </w:r>
          </w:p>
        </w:tc>
      </w:tr>
      <w:tr w:rsidR="003766B5" w:rsidRPr="00D03934" w14:paraId="23B3EE9A" w14:textId="77777777" w:rsidTr="002206B3">
        <w:trPr>
          <w:gridAfter w:val="1"/>
          <w:wAfter w:w="107" w:type="dxa"/>
        </w:trPr>
        <w:tc>
          <w:tcPr>
            <w:tcW w:w="2410" w:type="dxa"/>
            <w:shd w:val="clear" w:color="auto" w:fill="auto"/>
          </w:tcPr>
          <w:p w14:paraId="23B3EE98" w14:textId="77777777" w:rsidR="003766B5" w:rsidRPr="00D96094" w:rsidRDefault="00863962" w:rsidP="00A71955">
            <w:pPr>
              <w:pStyle w:val="GPSDefinitionTerm"/>
              <w:jc w:val="both"/>
            </w:pPr>
            <w:r w:rsidRPr="00863962">
              <w:t>"Conviction"</w:t>
            </w:r>
          </w:p>
        </w:tc>
        <w:tc>
          <w:tcPr>
            <w:tcW w:w="5953" w:type="dxa"/>
            <w:shd w:val="clear" w:color="auto" w:fill="auto"/>
          </w:tcPr>
          <w:p w14:paraId="23B3EE99" w14:textId="77777777" w:rsidR="003766B5" w:rsidRPr="00D96094" w:rsidRDefault="00863962" w:rsidP="00A7195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3B3EEB2" w14:textId="77777777" w:rsidTr="002206B3">
        <w:trPr>
          <w:gridAfter w:val="1"/>
          <w:wAfter w:w="107" w:type="dxa"/>
        </w:trPr>
        <w:tc>
          <w:tcPr>
            <w:tcW w:w="2410" w:type="dxa"/>
            <w:shd w:val="clear" w:color="auto" w:fill="auto"/>
          </w:tcPr>
          <w:p w14:paraId="23B3EE9B" w14:textId="77777777" w:rsidR="00445CDA" w:rsidRPr="00D03934" w:rsidRDefault="00913E06" w:rsidP="00A71955">
            <w:pPr>
              <w:pStyle w:val="GPSDefinitionTerm"/>
              <w:jc w:val="both"/>
            </w:pPr>
            <w:r w:rsidRPr="00D03934">
              <w:t>"</w:t>
            </w:r>
            <w:r w:rsidR="00445CDA" w:rsidRPr="00D03934">
              <w:t>Costs</w:t>
            </w:r>
            <w:r w:rsidRPr="00D03934">
              <w:t>"</w:t>
            </w:r>
          </w:p>
        </w:tc>
        <w:tc>
          <w:tcPr>
            <w:tcW w:w="5953" w:type="dxa"/>
            <w:shd w:val="clear" w:color="auto" w:fill="auto"/>
          </w:tcPr>
          <w:p w14:paraId="23B3EE9C" w14:textId="77777777" w:rsidR="00445CDA" w:rsidRPr="00D03934" w:rsidRDefault="00445CDA" w:rsidP="00A71955">
            <w:pPr>
              <w:pStyle w:val="GPsDefinition"/>
            </w:pPr>
            <w:r w:rsidRPr="00D03934">
              <w:t>the following costs (without double recovery) to the extent that they are reasonably and properly incurred by the Supplier in providing the Services:</w:t>
            </w:r>
          </w:p>
          <w:p w14:paraId="23B3EE9D" w14:textId="77777777" w:rsidR="00445CDA" w:rsidRPr="00D03934" w:rsidRDefault="00445CDA" w:rsidP="00A71955">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3B3EE9E" w14:textId="77777777" w:rsidR="00445CDA" w:rsidRPr="00D03934" w:rsidRDefault="00445CDA" w:rsidP="00A71955">
            <w:pPr>
              <w:pStyle w:val="GPSDefinitionL3"/>
            </w:pPr>
            <w:r w:rsidRPr="00D03934">
              <w:t>base salary paid to the Supplier Personnel;</w:t>
            </w:r>
          </w:p>
          <w:p w14:paraId="23B3EE9F" w14:textId="77777777" w:rsidR="00445CDA" w:rsidRPr="00D03934" w:rsidRDefault="00445CDA" w:rsidP="00A71955">
            <w:pPr>
              <w:pStyle w:val="GPSDefinitionL3"/>
            </w:pPr>
            <w:r w:rsidRPr="00D03934">
              <w:t>employer’s national insurance contributions;</w:t>
            </w:r>
          </w:p>
          <w:p w14:paraId="23B3EEA0" w14:textId="77777777" w:rsidR="00445CDA" w:rsidRPr="00D03934" w:rsidRDefault="00445CDA" w:rsidP="00A71955">
            <w:pPr>
              <w:pStyle w:val="GPSDefinitionL3"/>
            </w:pPr>
            <w:r w:rsidRPr="00D03934">
              <w:t>pension contributions;</w:t>
            </w:r>
          </w:p>
          <w:p w14:paraId="23B3EEA1" w14:textId="77777777" w:rsidR="00445CDA" w:rsidRPr="00D03934" w:rsidRDefault="00445CDA" w:rsidP="00A71955">
            <w:pPr>
              <w:pStyle w:val="GPSDefinitionL3"/>
            </w:pPr>
            <w:r w:rsidRPr="00D03934">
              <w:t xml:space="preserve">car allowances; </w:t>
            </w:r>
          </w:p>
          <w:p w14:paraId="23B3EEA2" w14:textId="77777777" w:rsidR="00445CDA" w:rsidRPr="00D03934" w:rsidRDefault="00445CDA" w:rsidP="00A71955">
            <w:pPr>
              <w:pStyle w:val="GPSDefinitionL3"/>
            </w:pPr>
            <w:r w:rsidRPr="00D03934">
              <w:t>any other contractual employment benefits</w:t>
            </w:r>
            <w:r w:rsidR="009A67E2" w:rsidRPr="00D03934">
              <w:t>;</w:t>
            </w:r>
          </w:p>
          <w:p w14:paraId="23B3EEA3" w14:textId="77777777" w:rsidR="009A67E2" w:rsidRPr="00D03934" w:rsidRDefault="009A67E2" w:rsidP="00A71955">
            <w:pPr>
              <w:pStyle w:val="GPSDefinitionL3"/>
            </w:pPr>
            <w:r w:rsidRPr="00D03934">
              <w:t>staff training;</w:t>
            </w:r>
          </w:p>
          <w:p w14:paraId="23B3EEA4" w14:textId="77777777" w:rsidR="009A67E2" w:rsidRPr="00D03934" w:rsidRDefault="009A67E2" w:rsidP="00A71955">
            <w:pPr>
              <w:pStyle w:val="GPSDefinitionL3"/>
            </w:pPr>
            <w:r w:rsidRPr="00D03934">
              <w:t>work place accommodation;</w:t>
            </w:r>
          </w:p>
          <w:p w14:paraId="23B3EEA5" w14:textId="77777777" w:rsidR="009A67E2" w:rsidRPr="00D03934" w:rsidRDefault="009A67E2" w:rsidP="00A71955">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S</w:t>
            </w:r>
            <w:r w:rsidRPr="00D03934">
              <w:t>ervices (but not including items included within limb (b) below); and</w:t>
            </w:r>
          </w:p>
          <w:p w14:paraId="23B3EEA6" w14:textId="77777777" w:rsidR="009A67E2" w:rsidRPr="00D03934" w:rsidRDefault="009A67E2" w:rsidP="00A71955">
            <w:pPr>
              <w:pStyle w:val="GPSDefinitionL3"/>
            </w:pPr>
            <w:r w:rsidRPr="00D03934">
              <w:t xml:space="preserve">reasonable recruitment costs, as agreed with the Customer; </w:t>
            </w:r>
          </w:p>
          <w:p w14:paraId="23B3EEA7" w14:textId="77777777" w:rsidR="009A67E2" w:rsidRPr="00D03934" w:rsidRDefault="009A67E2" w:rsidP="00A71955">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23B3EEA8" w14:textId="77777777" w:rsidR="009A67E2" w:rsidRPr="00D03934" w:rsidRDefault="009A67E2" w:rsidP="00A71955">
            <w:pPr>
              <w:pStyle w:val="GPSDefinitionL2"/>
            </w:pPr>
            <w:r w:rsidRPr="00D03934">
              <w:t>operational costs which are not included within (a) or (b) above, to the extent that such costs are necessary and properly incurred by the Supplier in the provision of the Services;</w:t>
            </w:r>
          </w:p>
          <w:p w14:paraId="23B3EEA9" w14:textId="77777777" w:rsidR="002876DA" w:rsidRPr="00D03934" w:rsidRDefault="002876DA" w:rsidP="00A71955">
            <w:pPr>
              <w:pStyle w:val="GPSDefinitionL2"/>
              <w:numPr>
                <w:ilvl w:val="0"/>
                <w:numId w:val="0"/>
              </w:numPr>
              <w:rPr>
                <w:b/>
                <w:caps/>
                <w:highlight w:val="cyan"/>
              </w:rPr>
            </w:pPr>
          </w:p>
          <w:p w14:paraId="23B3EEAA" w14:textId="77777777" w:rsidR="009A67E2" w:rsidRPr="00D03934" w:rsidRDefault="009A67E2" w:rsidP="00A71955">
            <w:pPr>
              <w:pStyle w:val="GPsDefinition"/>
            </w:pPr>
            <w:r w:rsidRPr="00D03934">
              <w:t>but excluding:</w:t>
            </w:r>
          </w:p>
          <w:p w14:paraId="23B3EEAB" w14:textId="77777777" w:rsidR="009A67E2" w:rsidRPr="00D03934" w:rsidRDefault="009A67E2" w:rsidP="00A71955">
            <w:pPr>
              <w:pStyle w:val="GPSDefinitionL2"/>
            </w:pPr>
            <w:r w:rsidRPr="00D03934">
              <w:t>Overhead;</w:t>
            </w:r>
          </w:p>
          <w:p w14:paraId="23B3EEAC" w14:textId="77777777" w:rsidR="009A67E2" w:rsidRPr="00D03934" w:rsidRDefault="009A67E2" w:rsidP="00A71955">
            <w:pPr>
              <w:pStyle w:val="GPSDefinitionL2"/>
            </w:pPr>
            <w:r w:rsidRPr="00D03934">
              <w:t>financing or similar costs;</w:t>
            </w:r>
          </w:p>
          <w:p w14:paraId="23B3EEAD" w14:textId="77777777" w:rsidR="009A67E2" w:rsidRPr="00D03934" w:rsidRDefault="009A67E2" w:rsidP="00A71955">
            <w:pPr>
              <w:pStyle w:val="GPSDefinitionL2"/>
            </w:pPr>
            <w:r w:rsidRPr="00D03934">
              <w:t>maintenance and support costs to the extent that these relate to maintenance and/or support services provided beyond the Call Off Contract Period whether in relation to Supplier Assets or otherwise;</w:t>
            </w:r>
          </w:p>
          <w:p w14:paraId="23B3EEAE" w14:textId="77777777" w:rsidR="009A67E2" w:rsidRPr="00D03934" w:rsidRDefault="009A67E2" w:rsidP="00A71955">
            <w:pPr>
              <w:pStyle w:val="GPSDefinitionL2"/>
            </w:pPr>
            <w:r w:rsidRPr="00D03934">
              <w:t>taxation;</w:t>
            </w:r>
          </w:p>
          <w:p w14:paraId="23B3EEAF" w14:textId="77777777" w:rsidR="009A67E2" w:rsidRPr="00D03934" w:rsidRDefault="009A67E2" w:rsidP="00A71955">
            <w:pPr>
              <w:pStyle w:val="GPSDefinitionL2"/>
            </w:pPr>
            <w:r w:rsidRPr="00D03934">
              <w:t>fines and penalties;</w:t>
            </w:r>
          </w:p>
          <w:p w14:paraId="23B3EEB0" w14:textId="77777777" w:rsidR="009A67E2" w:rsidRPr="00D03934" w:rsidRDefault="009A67E2" w:rsidP="00A71955">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1439B0">
              <w:t>25</w:t>
            </w:r>
            <w:r w:rsidR="00F17AE3">
              <w:fldChar w:fldCharType="end"/>
            </w:r>
            <w:r w:rsidR="003C0350" w:rsidRPr="00D03934">
              <w:t xml:space="preserve"> (Benchmarking)</w:t>
            </w:r>
            <w:r w:rsidRPr="00D03934">
              <w:t>; and</w:t>
            </w:r>
          </w:p>
          <w:p w14:paraId="23B3EEB1" w14:textId="77777777" w:rsidR="009A67E2" w:rsidRPr="00D03934" w:rsidRDefault="009A67E2" w:rsidP="00A71955">
            <w:pPr>
              <w:pStyle w:val="GPSDefinitionL2"/>
            </w:pPr>
            <w:r w:rsidRPr="00D03934">
              <w:t>non-cash items (including depreciation, amortisation, impairments and movements in provisions);</w:t>
            </w:r>
          </w:p>
        </w:tc>
      </w:tr>
      <w:tr w:rsidR="00BD2F99" w:rsidRPr="00D03934" w14:paraId="23B3EEB5" w14:textId="77777777" w:rsidTr="002206B3">
        <w:trPr>
          <w:gridAfter w:val="1"/>
          <w:wAfter w:w="107" w:type="dxa"/>
        </w:trPr>
        <w:tc>
          <w:tcPr>
            <w:tcW w:w="2410" w:type="dxa"/>
            <w:shd w:val="clear" w:color="auto" w:fill="auto"/>
          </w:tcPr>
          <w:p w14:paraId="23B3EEB3" w14:textId="77777777" w:rsidR="00184275" w:rsidRPr="00D03934" w:rsidRDefault="00BD2F99" w:rsidP="00A71955">
            <w:pPr>
              <w:pStyle w:val="GPSDefinitionTerm"/>
              <w:jc w:val="both"/>
            </w:pPr>
            <w:r w:rsidRPr="00D03934">
              <w:t>"</w:t>
            </w:r>
            <w:r w:rsidR="00845ABD" w:rsidRPr="00D03934">
              <w:t>Critical Service Level Failure</w:t>
            </w:r>
            <w:r w:rsidRPr="00D03934">
              <w:t>"</w:t>
            </w:r>
          </w:p>
        </w:tc>
        <w:tc>
          <w:tcPr>
            <w:tcW w:w="5953" w:type="dxa"/>
            <w:shd w:val="clear" w:color="auto" w:fill="auto"/>
          </w:tcPr>
          <w:p w14:paraId="23B3EEB4" w14:textId="77777777" w:rsidR="00375CB5" w:rsidRPr="00D03934" w:rsidRDefault="00393427" w:rsidP="00A71955">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3B3EEB8" w14:textId="77777777" w:rsidTr="002206B3">
        <w:tc>
          <w:tcPr>
            <w:tcW w:w="2410" w:type="dxa"/>
            <w:shd w:val="clear" w:color="auto" w:fill="auto"/>
          </w:tcPr>
          <w:p w14:paraId="23B3EEB6" w14:textId="77777777" w:rsidR="007E5FF1" w:rsidRPr="00D03934" w:rsidRDefault="00C83EE6" w:rsidP="00A71955">
            <w:pPr>
              <w:pStyle w:val="GPSDefinitionTerm"/>
              <w:jc w:val="both"/>
            </w:pPr>
            <w:r w:rsidRPr="00D03934">
              <w:t>"Crown"</w:t>
            </w:r>
          </w:p>
        </w:tc>
        <w:tc>
          <w:tcPr>
            <w:tcW w:w="6060" w:type="dxa"/>
            <w:gridSpan w:val="2"/>
            <w:shd w:val="clear" w:color="auto" w:fill="auto"/>
          </w:tcPr>
          <w:p w14:paraId="23B3EEB7" w14:textId="77777777" w:rsidR="007E5FF1" w:rsidRPr="00D03934" w:rsidRDefault="00C83EE6" w:rsidP="00A7195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23B3EEBB" w14:textId="77777777" w:rsidTr="002206B3">
        <w:tc>
          <w:tcPr>
            <w:tcW w:w="2410" w:type="dxa"/>
            <w:shd w:val="clear" w:color="auto" w:fill="auto"/>
          </w:tcPr>
          <w:p w14:paraId="23B3EEB9" w14:textId="77777777" w:rsidR="003766B5" w:rsidRPr="00D03934" w:rsidRDefault="00913E06" w:rsidP="00A71955">
            <w:pPr>
              <w:pStyle w:val="GPSDefinitionTerm"/>
              <w:jc w:val="both"/>
            </w:pPr>
            <w:r w:rsidRPr="00D03934">
              <w:t>"</w:t>
            </w:r>
            <w:r w:rsidR="003766B5" w:rsidRPr="00D03934">
              <w:t>Crown Body</w:t>
            </w:r>
            <w:r w:rsidRPr="00D03934">
              <w:t>"</w:t>
            </w:r>
          </w:p>
        </w:tc>
        <w:tc>
          <w:tcPr>
            <w:tcW w:w="6060" w:type="dxa"/>
            <w:gridSpan w:val="2"/>
            <w:shd w:val="clear" w:color="auto" w:fill="auto"/>
          </w:tcPr>
          <w:p w14:paraId="23B3EEBA" w14:textId="77777777" w:rsidR="003766B5" w:rsidRPr="00D03934" w:rsidRDefault="003766B5" w:rsidP="00A71955">
            <w:pPr>
              <w:pStyle w:val="GPsDefinition"/>
            </w:pPr>
            <w:r w:rsidRPr="00D03934">
              <w:t>means any department, office or executive agency of the Crown;</w:t>
            </w:r>
          </w:p>
        </w:tc>
      </w:tr>
      <w:tr w:rsidR="003766B5" w:rsidRPr="00D03934" w14:paraId="23B3EEBE" w14:textId="77777777" w:rsidTr="002206B3">
        <w:tc>
          <w:tcPr>
            <w:tcW w:w="2410" w:type="dxa"/>
            <w:shd w:val="clear" w:color="auto" w:fill="auto"/>
          </w:tcPr>
          <w:p w14:paraId="23B3EEBC" w14:textId="77777777" w:rsidR="003766B5" w:rsidRPr="00D03934" w:rsidRDefault="00913E06" w:rsidP="00A71955">
            <w:pPr>
              <w:pStyle w:val="GPSDefinitionTerm"/>
              <w:jc w:val="both"/>
            </w:pPr>
            <w:r w:rsidRPr="00D03934">
              <w:t>"</w:t>
            </w:r>
            <w:r w:rsidR="003766B5" w:rsidRPr="00D03934">
              <w:t>CRTPA</w:t>
            </w:r>
            <w:r w:rsidRPr="00D03934">
              <w:t>"</w:t>
            </w:r>
          </w:p>
        </w:tc>
        <w:tc>
          <w:tcPr>
            <w:tcW w:w="6060" w:type="dxa"/>
            <w:gridSpan w:val="2"/>
            <w:shd w:val="clear" w:color="auto" w:fill="auto"/>
          </w:tcPr>
          <w:p w14:paraId="23B3EEBD" w14:textId="77777777" w:rsidR="003766B5" w:rsidRPr="00D03934" w:rsidRDefault="003766B5" w:rsidP="00A71955">
            <w:pPr>
              <w:pStyle w:val="GPsDefinition"/>
            </w:pPr>
            <w:r w:rsidRPr="00D03934">
              <w:t>means the Contracts (Rights of Third Parties) Act 1999;</w:t>
            </w:r>
          </w:p>
        </w:tc>
      </w:tr>
      <w:tr w:rsidR="00BD2F99" w:rsidRPr="00D03934" w14:paraId="23B3EEC1" w14:textId="77777777" w:rsidTr="002206B3">
        <w:tc>
          <w:tcPr>
            <w:tcW w:w="2410" w:type="dxa"/>
            <w:shd w:val="clear" w:color="auto" w:fill="auto"/>
          </w:tcPr>
          <w:p w14:paraId="23B3EEBF" w14:textId="77777777" w:rsidR="00184275" w:rsidRPr="00D03934" w:rsidRDefault="00C83EE6" w:rsidP="00A71955">
            <w:pPr>
              <w:pStyle w:val="GPSDefinitionTerm"/>
              <w:jc w:val="both"/>
            </w:pPr>
            <w:r w:rsidRPr="00D03934">
              <w:t>"Customer"</w:t>
            </w:r>
          </w:p>
        </w:tc>
        <w:tc>
          <w:tcPr>
            <w:tcW w:w="6060" w:type="dxa"/>
            <w:gridSpan w:val="2"/>
            <w:shd w:val="clear" w:color="auto" w:fill="auto"/>
          </w:tcPr>
          <w:p w14:paraId="23B3EEC0" w14:textId="77777777" w:rsidR="00375CB5" w:rsidRPr="00D03934" w:rsidRDefault="00C83EE6" w:rsidP="00A71955">
            <w:pPr>
              <w:pStyle w:val="GPsDefinition"/>
            </w:pPr>
            <w:r w:rsidRPr="00D03934">
              <w:t>means the customer(s) identified in the Order Form;</w:t>
            </w:r>
          </w:p>
        </w:tc>
      </w:tr>
      <w:tr w:rsidR="00D94FB6" w:rsidRPr="00D03934" w14:paraId="23B3EEC4" w14:textId="77777777" w:rsidTr="002206B3">
        <w:tc>
          <w:tcPr>
            <w:tcW w:w="2410" w:type="dxa"/>
            <w:shd w:val="clear" w:color="auto" w:fill="auto"/>
          </w:tcPr>
          <w:p w14:paraId="23B3EEC2" w14:textId="77777777" w:rsidR="00D94FB6" w:rsidRPr="00D03934" w:rsidRDefault="00913E06" w:rsidP="00A71955">
            <w:pPr>
              <w:pStyle w:val="GPSDefinitionTerm"/>
              <w:jc w:val="both"/>
            </w:pPr>
            <w:r w:rsidRPr="00D03934">
              <w:t>"</w:t>
            </w:r>
            <w:r w:rsidR="00D94FB6" w:rsidRPr="00D03934">
              <w:t>Customer Assets</w:t>
            </w:r>
            <w:r w:rsidRPr="00D03934">
              <w:t>"</w:t>
            </w:r>
          </w:p>
        </w:tc>
        <w:tc>
          <w:tcPr>
            <w:tcW w:w="6060" w:type="dxa"/>
            <w:gridSpan w:val="2"/>
            <w:shd w:val="clear" w:color="auto" w:fill="auto"/>
          </w:tcPr>
          <w:p w14:paraId="23B3EEC3" w14:textId="77777777" w:rsidR="00D94FB6" w:rsidRPr="00D03934" w:rsidRDefault="00D94FB6" w:rsidP="00A71955">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653715" w:rsidRPr="00D03934">
              <w:t>Services</w:t>
            </w:r>
            <w:r w:rsidR="00D4756E" w:rsidRPr="00D03934">
              <w:t>;</w:t>
            </w:r>
          </w:p>
        </w:tc>
      </w:tr>
      <w:tr w:rsidR="00BD2F99" w:rsidRPr="00D03934" w14:paraId="23B3EECA" w14:textId="77777777" w:rsidTr="002206B3">
        <w:tc>
          <w:tcPr>
            <w:tcW w:w="2410" w:type="dxa"/>
            <w:shd w:val="clear" w:color="auto" w:fill="auto"/>
          </w:tcPr>
          <w:p w14:paraId="23B3EEC5" w14:textId="77777777" w:rsidR="00184275" w:rsidRPr="00D03934" w:rsidRDefault="00C83EE6" w:rsidP="00A71955">
            <w:pPr>
              <w:pStyle w:val="GPSDefinitionTerm"/>
              <w:jc w:val="both"/>
            </w:pPr>
            <w:r w:rsidRPr="00D03934">
              <w:t xml:space="preserve">"Customer Background </w:t>
            </w:r>
            <w:r w:rsidR="00995B67" w:rsidRPr="00D03934">
              <w:t>IPR</w:t>
            </w:r>
            <w:r w:rsidRPr="00D03934">
              <w:t>"</w:t>
            </w:r>
          </w:p>
        </w:tc>
        <w:tc>
          <w:tcPr>
            <w:tcW w:w="6060" w:type="dxa"/>
            <w:gridSpan w:val="2"/>
            <w:shd w:val="clear" w:color="auto" w:fill="auto"/>
          </w:tcPr>
          <w:p w14:paraId="23B3EEC6" w14:textId="77777777" w:rsidR="00520DE5" w:rsidRPr="00D03934" w:rsidRDefault="00C83EE6" w:rsidP="00A71955">
            <w:pPr>
              <w:pStyle w:val="GPsDefinition"/>
            </w:pPr>
            <w:r w:rsidRPr="00D03934">
              <w:t>mean</w:t>
            </w:r>
            <w:r w:rsidR="007E5FF1" w:rsidRPr="00D03934">
              <w:t>s</w:t>
            </w:r>
            <w:r w:rsidR="00520DE5" w:rsidRPr="00D03934">
              <w:t>:</w:t>
            </w:r>
          </w:p>
          <w:p w14:paraId="23B3EEC7" w14:textId="77777777" w:rsidR="00520DE5" w:rsidRPr="00D03934" w:rsidRDefault="00520DE5" w:rsidP="00A71955">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23B3EEC8" w14:textId="77777777" w:rsidR="00520DE5" w:rsidRPr="00D03934" w:rsidRDefault="00520DE5" w:rsidP="00A71955">
            <w:pPr>
              <w:pStyle w:val="GPSDefinitionL2"/>
            </w:pPr>
            <w:r w:rsidRPr="00D03934">
              <w:t>IPRs created by the Customer independently of this Call Off Contract; and/or</w:t>
            </w:r>
          </w:p>
          <w:p w14:paraId="23B3EEC9" w14:textId="77777777" w:rsidR="008D0A60" w:rsidRDefault="00520DE5" w:rsidP="00A71955">
            <w:pPr>
              <w:pStyle w:val="GPSDefinitionL2"/>
              <w:rPr>
                <w:b/>
                <w:i/>
              </w:rPr>
            </w:pPr>
            <w:r w:rsidRPr="00D03934">
              <w:t>Crown Copyright which is not available to the Supplier otherwise than under this Call Off Contract;</w:t>
            </w:r>
          </w:p>
        </w:tc>
      </w:tr>
      <w:tr w:rsidR="004634E2" w:rsidRPr="00D03934" w14:paraId="23B3EECD" w14:textId="77777777" w:rsidTr="002206B3">
        <w:tc>
          <w:tcPr>
            <w:tcW w:w="2410" w:type="dxa"/>
            <w:shd w:val="clear" w:color="auto" w:fill="auto"/>
          </w:tcPr>
          <w:p w14:paraId="23B3EECB" w14:textId="77777777" w:rsidR="004634E2" w:rsidRPr="00D03934" w:rsidRDefault="00913E06" w:rsidP="00A71955">
            <w:pPr>
              <w:pStyle w:val="GPSDefinitionTerm"/>
              <w:jc w:val="both"/>
            </w:pPr>
            <w:r w:rsidRPr="00D03934">
              <w:t>"</w:t>
            </w:r>
            <w:r w:rsidR="004634E2" w:rsidRPr="00D03934">
              <w:t>Customer Cause</w:t>
            </w:r>
            <w:r w:rsidRPr="00D03934">
              <w:t>"</w:t>
            </w:r>
          </w:p>
        </w:tc>
        <w:tc>
          <w:tcPr>
            <w:tcW w:w="6060" w:type="dxa"/>
            <w:gridSpan w:val="2"/>
            <w:shd w:val="clear" w:color="auto" w:fill="auto"/>
          </w:tcPr>
          <w:p w14:paraId="23B3EECC" w14:textId="77777777" w:rsidR="008D3F59" w:rsidRPr="00D03934" w:rsidRDefault="00E533F2" w:rsidP="00A7195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23B3EED4" w14:textId="77777777" w:rsidTr="002206B3">
        <w:tc>
          <w:tcPr>
            <w:tcW w:w="2410" w:type="dxa"/>
            <w:shd w:val="clear" w:color="auto" w:fill="auto"/>
          </w:tcPr>
          <w:p w14:paraId="23B3EECE" w14:textId="77777777" w:rsidR="00184275" w:rsidRPr="00D03934" w:rsidRDefault="00C83EE6" w:rsidP="00A71955">
            <w:pPr>
              <w:pStyle w:val="GPSDefinitionTerm"/>
              <w:jc w:val="both"/>
            </w:pPr>
            <w:r w:rsidRPr="00D03934">
              <w:t>"Customer Data"</w:t>
            </w:r>
          </w:p>
        </w:tc>
        <w:tc>
          <w:tcPr>
            <w:tcW w:w="6060" w:type="dxa"/>
            <w:gridSpan w:val="2"/>
            <w:shd w:val="clear" w:color="auto" w:fill="auto"/>
          </w:tcPr>
          <w:p w14:paraId="23B3EECF" w14:textId="77777777" w:rsidR="00375CB5" w:rsidRPr="00D03934" w:rsidRDefault="00C83EE6" w:rsidP="00A71955">
            <w:pPr>
              <w:pStyle w:val="GPsDefinition"/>
            </w:pPr>
            <w:r w:rsidRPr="00D03934">
              <w:t>means:</w:t>
            </w:r>
          </w:p>
          <w:p w14:paraId="23B3EED0" w14:textId="77777777" w:rsidR="00375CB5" w:rsidRPr="00D03934" w:rsidRDefault="00C83EE6" w:rsidP="00A71955">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23B3EED1" w14:textId="77777777" w:rsidR="00375CB5" w:rsidRPr="00D03934" w:rsidRDefault="00C83EE6" w:rsidP="00A71955">
            <w:pPr>
              <w:pStyle w:val="GPSDefinitionL3"/>
            </w:pPr>
            <w:r w:rsidRPr="00D03934">
              <w:t>are supplied to the Supplier by or on behalf of the Customer; or</w:t>
            </w:r>
          </w:p>
          <w:p w14:paraId="23B3EED2" w14:textId="77777777" w:rsidR="00375CB5" w:rsidRPr="00D03934" w:rsidRDefault="00C83EE6" w:rsidP="00A71955">
            <w:pPr>
              <w:pStyle w:val="GPSDefinitionL3"/>
            </w:pPr>
            <w:r w:rsidRPr="00D03934">
              <w:t>the Supplier is required to generate, process, store or transmit pursuant to this Call Off Contract; or</w:t>
            </w:r>
          </w:p>
          <w:p w14:paraId="23B3EED3" w14:textId="77777777" w:rsidR="00375CB5" w:rsidRPr="00D03934" w:rsidRDefault="00C83EE6" w:rsidP="00A71955">
            <w:pPr>
              <w:pStyle w:val="GPSDefinitionL2"/>
            </w:pPr>
            <w:r w:rsidRPr="00D03934">
              <w:t>any Personal Data for which the Customer is the Data Controller;</w:t>
            </w:r>
          </w:p>
        </w:tc>
      </w:tr>
      <w:tr w:rsidR="00195C66" w:rsidRPr="00D03934" w14:paraId="23B3EED7" w14:textId="77777777" w:rsidTr="002206B3">
        <w:tc>
          <w:tcPr>
            <w:tcW w:w="2410" w:type="dxa"/>
            <w:shd w:val="clear" w:color="auto" w:fill="auto"/>
          </w:tcPr>
          <w:p w14:paraId="23B3EED5" w14:textId="77777777" w:rsidR="00195C66" w:rsidRPr="00D03934" w:rsidRDefault="00195C66" w:rsidP="00A71955">
            <w:pPr>
              <w:pStyle w:val="GPSDefinitionTerm"/>
              <w:jc w:val="both"/>
            </w:pPr>
            <w:r w:rsidRPr="00D03934">
              <w:t>"Customer Premises"</w:t>
            </w:r>
          </w:p>
        </w:tc>
        <w:tc>
          <w:tcPr>
            <w:tcW w:w="6060" w:type="dxa"/>
            <w:gridSpan w:val="2"/>
            <w:shd w:val="clear" w:color="auto" w:fill="auto"/>
          </w:tcPr>
          <w:p w14:paraId="23B3EED6" w14:textId="77777777" w:rsidR="00195C66" w:rsidRPr="00D03934" w:rsidRDefault="00195C66" w:rsidP="00A71955">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Services (or any of them);</w:t>
            </w:r>
          </w:p>
        </w:tc>
      </w:tr>
      <w:tr w:rsidR="00195C66" w:rsidRPr="00D03934" w14:paraId="23B3EEDA" w14:textId="77777777" w:rsidTr="002206B3">
        <w:tc>
          <w:tcPr>
            <w:tcW w:w="2410" w:type="dxa"/>
            <w:shd w:val="clear" w:color="auto" w:fill="auto"/>
          </w:tcPr>
          <w:p w14:paraId="23B3EED8" w14:textId="77777777" w:rsidR="00195C66" w:rsidRPr="00D03934" w:rsidRDefault="00913E06" w:rsidP="00A71955">
            <w:pPr>
              <w:pStyle w:val="GPSDefinitionTerm"/>
              <w:jc w:val="both"/>
            </w:pPr>
            <w:r w:rsidRPr="00D03934">
              <w:t>"</w:t>
            </w:r>
            <w:r w:rsidR="00195C66" w:rsidRPr="00D03934">
              <w:t>Customer Property</w:t>
            </w:r>
            <w:r w:rsidRPr="00D03934">
              <w:t>"</w:t>
            </w:r>
          </w:p>
        </w:tc>
        <w:tc>
          <w:tcPr>
            <w:tcW w:w="6060" w:type="dxa"/>
            <w:gridSpan w:val="2"/>
            <w:shd w:val="clear" w:color="auto" w:fill="auto"/>
          </w:tcPr>
          <w:p w14:paraId="23B3EED9" w14:textId="77777777" w:rsidR="00195C66" w:rsidRPr="00D03934" w:rsidRDefault="00195C66" w:rsidP="00A71955">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23B3EEDD" w14:textId="77777777" w:rsidTr="002206B3">
        <w:tc>
          <w:tcPr>
            <w:tcW w:w="2410" w:type="dxa"/>
            <w:shd w:val="clear" w:color="auto" w:fill="auto"/>
          </w:tcPr>
          <w:p w14:paraId="23B3EEDB" w14:textId="77777777" w:rsidR="00195C66" w:rsidRPr="00D03934" w:rsidRDefault="00195C66" w:rsidP="00A71955">
            <w:pPr>
              <w:pStyle w:val="GPSDefinitionTerm"/>
              <w:jc w:val="both"/>
            </w:pPr>
            <w:r w:rsidRPr="00D03934">
              <w:t>"Customer Representative"</w:t>
            </w:r>
          </w:p>
        </w:tc>
        <w:tc>
          <w:tcPr>
            <w:tcW w:w="6060" w:type="dxa"/>
            <w:gridSpan w:val="2"/>
            <w:shd w:val="clear" w:color="auto" w:fill="auto"/>
          </w:tcPr>
          <w:p w14:paraId="23B3EEDC" w14:textId="77777777" w:rsidR="00195C66" w:rsidRPr="00D03934" w:rsidRDefault="00195C66" w:rsidP="00A7195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23B3EEE0" w14:textId="77777777" w:rsidTr="002206B3">
        <w:tc>
          <w:tcPr>
            <w:tcW w:w="2410" w:type="dxa"/>
            <w:shd w:val="clear" w:color="auto" w:fill="auto"/>
          </w:tcPr>
          <w:p w14:paraId="23B3EEDE" w14:textId="77777777" w:rsidR="00195C66" w:rsidRPr="00D03934" w:rsidRDefault="00195C66" w:rsidP="00A71955">
            <w:pPr>
              <w:pStyle w:val="GPSDefinitionTerm"/>
              <w:jc w:val="both"/>
            </w:pPr>
            <w:r w:rsidRPr="00D03934">
              <w:t>"Customer Responsibilities"</w:t>
            </w:r>
          </w:p>
        </w:tc>
        <w:tc>
          <w:tcPr>
            <w:tcW w:w="6060" w:type="dxa"/>
            <w:gridSpan w:val="2"/>
            <w:shd w:val="clear" w:color="auto" w:fill="auto"/>
          </w:tcPr>
          <w:p w14:paraId="23B3EEDF" w14:textId="77777777" w:rsidR="00195C66" w:rsidRPr="00D03934" w:rsidRDefault="00195C66" w:rsidP="00A7195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23B3EEE6" w14:textId="77777777" w:rsidTr="002206B3">
        <w:tc>
          <w:tcPr>
            <w:tcW w:w="2410" w:type="dxa"/>
            <w:shd w:val="clear" w:color="auto" w:fill="auto"/>
          </w:tcPr>
          <w:p w14:paraId="23B3EEE1" w14:textId="77777777" w:rsidR="00195C66" w:rsidRPr="00D03934" w:rsidRDefault="00195C66" w:rsidP="00A71955">
            <w:pPr>
              <w:pStyle w:val="GPSDefinitionTerm"/>
              <w:jc w:val="both"/>
            </w:pPr>
            <w:r w:rsidRPr="00D03934">
              <w:t>"Customer's Confidential Information"</w:t>
            </w:r>
          </w:p>
        </w:tc>
        <w:tc>
          <w:tcPr>
            <w:tcW w:w="6060" w:type="dxa"/>
            <w:gridSpan w:val="2"/>
            <w:shd w:val="clear" w:color="auto" w:fill="auto"/>
          </w:tcPr>
          <w:p w14:paraId="23B3EEE2" w14:textId="77777777" w:rsidR="00195C66" w:rsidRPr="00D03934" w:rsidRDefault="00195C66" w:rsidP="00A71955">
            <w:pPr>
              <w:pStyle w:val="GPsDefinition"/>
            </w:pPr>
            <w:r w:rsidRPr="00D03934">
              <w:t xml:space="preserve">means: </w:t>
            </w:r>
          </w:p>
          <w:p w14:paraId="23B3EEE3" w14:textId="77777777" w:rsidR="00195C66" w:rsidRPr="00D03934" w:rsidRDefault="00195C66" w:rsidP="00A71955">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23B3EEE4" w14:textId="77777777" w:rsidR="00195C66" w:rsidRPr="00D03934" w:rsidRDefault="00195C66" w:rsidP="00A71955">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3B3EEE5" w14:textId="77777777" w:rsidR="00195C66" w:rsidRPr="00D03934" w:rsidRDefault="00195C66" w:rsidP="00A71955">
            <w:pPr>
              <w:pStyle w:val="GPSDefinitionL2"/>
            </w:pPr>
            <w:r w:rsidRPr="00D03934">
              <w:t>information derived from any of the above;</w:t>
            </w:r>
          </w:p>
        </w:tc>
      </w:tr>
      <w:tr w:rsidR="007E0551" w:rsidRPr="00D03934" w14:paraId="23B3EEEA" w14:textId="77777777" w:rsidTr="002206B3">
        <w:tc>
          <w:tcPr>
            <w:tcW w:w="2410" w:type="dxa"/>
            <w:shd w:val="clear" w:color="auto" w:fill="auto"/>
          </w:tcPr>
          <w:p w14:paraId="23B3EEE7" w14:textId="77777777" w:rsidR="00AB1614" w:rsidRPr="00AB1614" w:rsidRDefault="00AB1614" w:rsidP="00A71955">
            <w:pPr>
              <w:spacing w:after="120"/>
              <w:ind w:left="-108"/>
              <w:rPr>
                <w:b/>
              </w:rPr>
            </w:pPr>
            <w:r w:rsidRPr="00AB1614">
              <w:rPr>
                <w:b/>
              </w:rPr>
              <w:t>“Cyber Essentials”</w:t>
            </w:r>
          </w:p>
          <w:p w14:paraId="23B3EEE8" w14:textId="77777777" w:rsidR="007E0551" w:rsidRPr="00D03934" w:rsidRDefault="007E0551" w:rsidP="00A71955">
            <w:pPr>
              <w:pStyle w:val="GPSDefinitionTerm"/>
              <w:jc w:val="both"/>
            </w:pPr>
          </w:p>
        </w:tc>
        <w:tc>
          <w:tcPr>
            <w:tcW w:w="6060" w:type="dxa"/>
            <w:gridSpan w:val="2"/>
            <w:shd w:val="clear" w:color="auto" w:fill="auto"/>
          </w:tcPr>
          <w:p w14:paraId="23B3EEE9" w14:textId="77777777" w:rsidR="007E0551" w:rsidRPr="00D03934" w:rsidRDefault="004458AB" w:rsidP="00A71955">
            <w:pPr>
              <w:pStyle w:val="GPsDefinition"/>
            </w:pPr>
            <w:r w:rsidRPr="004458AB">
              <w:t xml:space="preserve">means one of the two levels of certification which are available under the Cyber Essentials Scheme This certification is awarded on the basis of a verified self-assessment and further information can be found at: </w:t>
            </w:r>
            <w:hyperlink r:id="rId12" w:history="1">
              <w:r w:rsidRPr="00C05318">
                <w:rPr>
                  <w:rStyle w:val="Hyperlink"/>
                </w:rPr>
                <w:t>https://www.gov.uk/government/publications/cyber-essentials-scheme-overview</w:t>
              </w:r>
            </w:hyperlink>
            <w:r>
              <w:t xml:space="preserve"> </w:t>
            </w:r>
            <w:r w:rsidRPr="004458AB">
              <w:t>;</w:t>
            </w:r>
          </w:p>
        </w:tc>
      </w:tr>
      <w:tr w:rsidR="00C523D1" w:rsidRPr="00D03934" w14:paraId="23B3EEED" w14:textId="77777777" w:rsidTr="00C523D1">
        <w:tc>
          <w:tcPr>
            <w:tcW w:w="2410" w:type="dxa"/>
            <w:shd w:val="clear" w:color="auto" w:fill="auto"/>
            <w:vAlign w:val="center"/>
          </w:tcPr>
          <w:p w14:paraId="23B3EEEB" w14:textId="77777777" w:rsidR="00C523D1" w:rsidRPr="00C523D1" w:rsidRDefault="00C523D1" w:rsidP="00A71955">
            <w:pPr>
              <w:spacing w:after="120"/>
              <w:ind w:left="-108"/>
              <w:rPr>
                <w:b/>
              </w:rPr>
            </w:pPr>
            <w:r w:rsidRPr="00C523D1">
              <w:rPr>
                <w:b/>
              </w:rPr>
              <w:t>“Cyber Essentials Data”</w:t>
            </w:r>
          </w:p>
        </w:tc>
        <w:tc>
          <w:tcPr>
            <w:tcW w:w="6060" w:type="dxa"/>
            <w:gridSpan w:val="2"/>
            <w:shd w:val="clear" w:color="auto" w:fill="auto"/>
          </w:tcPr>
          <w:p w14:paraId="23B3EEEC" w14:textId="77777777" w:rsidR="00C523D1" w:rsidRPr="004458AB" w:rsidRDefault="004458AB" w:rsidP="00A71955">
            <w:pPr>
              <w:pStyle w:val="GPsDefinition"/>
            </w:pPr>
            <w:r w:rsidRPr="004458AB">
              <w:t>means sensitive and personal information and other relevant information as referred to in the Cyber Essentials Scheme;</w:t>
            </w:r>
          </w:p>
        </w:tc>
      </w:tr>
      <w:tr w:rsidR="00C523D1" w:rsidRPr="00D03934" w14:paraId="23B3EEF1" w14:textId="77777777" w:rsidTr="00C523D1">
        <w:tc>
          <w:tcPr>
            <w:tcW w:w="2410" w:type="dxa"/>
            <w:shd w:val="clear" w:color="auto" w:fill="auto"/>
            <w:vAlign w:val="center"/>
          </w:tcPr>
          <w:p w14:paraId="23B3EEEE" w14:textId="77777777" w:rsidR="00C523D1" w:rsidRPr="00C523D1" w:rsidRDefault="00C523D1" w:rsidP="00A71955">
            <w:pPr>
              <w:spacing w:after="120"/>
              <w:ind w:left="-108"/>
              <w:rPr>
                <w:b/>
              </w:rPr>
            </w:pPr>
            <w:r w:rsidRPr="00C523D1">
              <w:rPr>
                <w:b/>
              </w:rPr>
              <w:t>“Cyber Essentials Plus”</w:t>
            </w:r>
          </w:p>
        </w:tc>
        <w:tc>
          <w:tcPr>
            <w:tcW w:w="6060" w:type="dxa"/>
            <w:gridSpan w:val="2"/>
            <w:shd w:val="clear" w:color="auto" w:fill="auto"/>
          </w:tcPr>
          <w:p w14:paraId="23B3EEEF" w14:textId="77777777" w:rsidR="004458AB" w:rsidRDefault="004458AB" w:rsidP="00A71955">
            <w:pPr>
              <w:pStyle w:val="GPsDefinition"/>
            </w:pPr>
            <w:proofErr w:type="gramStart"/>
            <w:r>
              <w:t>means</w:t>
            </w:r>
            <w:proofErr w:type="gramEnd"/>
            <w:r>
              <w:t xml:space="preserve"> one of the two levels of certification which are available under the Cyber Essentials Scheme. Cyber Essentials Plus offers a higher level of assurance than Cyber Essentials by making use of external testing of the organisation’s cyber security approach. Further information can be found at: </w:t>
            </w:r>
          </w:p>
          <w:p w14:paraId="23B3EEF0" w14:textId="77777777" w:rsidR="00C523D1" w:rsidRPr="002A09F1" w:rsidRDefault="000C7157" w:rsidP="00A71955">
            <w:pPr>
              <w:pStyle w:val="GPsDefinition"/>
            </w:pPr>
            <w:hyperlink r:id="rId13" w:history="1">
              <w:r w:rsidR="004458AB" w:rsidRPr="00C05318">
                <w:rPr>
                  <w:rStyle w:val="Hyperlink"/>
                </w:rPr>
                <w:t>https://www.gov.uk/government/publications/cyber-essentials-scheme-overview</w:t>
              </w:r>
            </w:hyperlink>
            <w:r w:rsidR="004458AB">
              <w:t xml:space="preserve"> ;</w:t>
            </w:r>
          </w:p>
        </w:tc>
      </w:tr>
      <w:tr w:rsidR="00AB1614" w:rsidRPr="00D03934" w14:paraId="23B3EEF5" w14:textId="77777777" w:rsidTr="002206B3">
        <w:tc>
          <w:tcPr>
            <w:tcW w:w="2410" w:type="dxa"/>
            <w:shd w:val="clear" w:color="auto" w:fill="auto"/>
          </w:tcPr>
          <w:p w14:paraId="23B3EEF2" w14:textId="77777777" w:rsidR="00AB1614" w:rsidRPr="00D03934" w:rsidRDefault="00AB1614" w:rsidP="00A71955">
            <w:pPr>
              <w:pStyle w:val="GPSDefinitionTerm"/>
              <w:jc w:val="both"/>
            </w:pPr>
            <w:r w:rsidRPr="00084D5A">
              <w:t>Cyber Essentials Scheme”</w:t>
            </w:r>
          </w:p>
        </w:tc>
        <w:tc>
          <w:tcPr>
            <w:tcW w:w="6060" w:type="dxa"/>
            <w:gridSpan w:val="2"/>
            <w:shd w:val="clear" w:color="auto" w:fill="auto"/>
          </w:tcPr>
          <w:p w14:paraId="23B3EEF3" w14:textId="77777777" w:rsidR="004458AB" w:rsidRPr="004458AB" w:rsidRDefault="004458AB" w:rsidP="00A71955">
            <w:pPr>
              <w:keepNext/>
              <w:overflowPunct/>
              <w:autoSpaceDE/>
              <w:autoSpaceDN/>
              <w:spacing w:before="240" w:after="120"/>
              <w:ind w:left="142"/>
              <w:textAlignment w:val="auto"/>
              <w:rPr>
                <w:rFonts w:eastAsia="STZhongsong"/>
                <w:szCs w:val="18"/>
                <w:lang w:eastAsia="zh-CN"/>
              </w:rPr>
            </w:pPr>
            <w:proofErr w:type="gramStart"/>
            <w:r w:rsidRPr="004458AB">
              <w:rPr>
                <w:rFonts w:eastAsia="STZhongsong"/>
                <w:szCs w:val="18"/>
                <w:lang w:eastAsia="zh-CN"/>
              </w:rPr>
              <w:t>means</w:t>
            </w:r>
            <w:proofErr w:type="gramEnd"/>
            <w:r w:rsidRPr="004458AB">
              <w:rPr>
                <w:rFonts w:eastAsia="STZhongsong"/>
                <w:szCs w:val="18"/>
                <w:lang w:eastAsia="zh-CN"/>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23B3EEF4" w14:textId="77777777" w:rsidR="00AB1614" w:rsidRPr="00D03934" w:rsidRDefault="004458AB" w:rsidP="00A71955">
            <w:pPr>
              <w:pStyle w:val="GPsDefinition"/>
              <w:numPr>
                <w:ilvl w:val="0"/>
                <w:numId w:val="0"/>
              </w:numPr>
              <w:ind w:left="170" w:hanging="170"/>
              <w:rPr>
                <w:b/>
                <w:caps/>
              </w:rPr>
            </w:pPr>
            <w:r w:rsidRPr="004458AB">
              <w:rPr>
                <w:rFonts w:eastAsia="STZhongsong"/>
                <w:szCs w:val="18"/>
                <w:lang w:eastAsia="zh-CN"/>
              </w:rPr>
              <w:tab/>
            </w:r>
            <w:hyperlink r:id="rId14" w:history="1">
              <w:r w:rsidRPr="00C05318">
                <w:rPr>
                  <w:rStyle w:val="Hyperlink"/>
                  <w:rFonts w:eastAsia="STZhongsong"/>
                  <w:szCs w:val="18"/>
                  <w:lang w:eastAsia="zh-CN"/>
                </w:rPr>
                <w:t>https://www.gov.uk/government/publications/cyber-essentials-scheme-overview</w:t>
              </w:r>
            </w:hyperlink>
            <w:r>
              <w:rPr>
                <w:rFonts w:eastAsia="STZhongsong"/>
                <w:szCs w:val="18"/>
                <w:lang w:eastAsia="zh-CN"/>
              </w:rPr>
              <w:t xml:space="preserve"> </w:t>
            </w:r>
            <w:r w:rsidRPr="004458AB">
              <w:rPr>
                <w:rFonts w:eastAsia="STZhongsong"/>
                <w:szCs w:val="18"/>
                <w:lang w:eastAsia="zh-CN"/>
              </w:rPr>
              <w:t>;</w:t>
            </w:r>
          </w:p>
        </w:tc>
      </w:tr>
      <w:tr w:rsidR="00195C66" w:rsidRPr="00D03934" w14:paraId="23B3EEF8" w14:textId="77777777" w:rsidTr="002206B3">
        <w:tc>
          <w:tcPr>
            <w:tcW w:w="2410" w:type="dxa"/>
            <w:shd w:val="clear" w:color="auto" w:fill="auto"/>
          </w:tcPr>
          <w:p w14:paraId="23B3EEF6" w14:textId="77777777" w:rsidR="00195C66" w:rsidRPr="00D03934" w:rsidRDefault="00195C66" w:rsidP="00A71955">
            <w:pPr>
              <w:pStyle w:val="GPSDefinitionTerm"/>
              <w:jc w:val="both"/>
            </w:pPr>
            <w:r w:rsidRPr="00D03934">
              <w:t>"Data Controller"</w:t>
            </w:r>
          </w:p>
        </w:tc>
        <w:tc>
          <w:tcPr>
            <w:tcW w:w="6060" w:type="dxa"/>
            <w:gridSpan w:val="2"/>
            <w:shd w:val="clear" w:color="auto" w:fill="auto"/>
          </w:tcPr>
          <w:p w14:paraId="23B3EEF7" w14:textId="77777777" w:rsidR="00195C66" w:rsidRPr="00D03934" w:rsidRDefault="00913E06" w:rsidP="00A71955">
            <w:pPr>
              <w:pStyle w:val="GPsDefinition"/>
            </w:pPr>
            <w:r w:rsidRPr="00D03934">
              <w:t>has</w:t>
            </w:r>
            <w:r w:rsidR="00195C66" w:rsidRPr="00D03934">
              <w:t xml:space="preserve"> the meaning </w:t>
            </w:r>
            <w:r w:rsidRPr="00D03934">
              <w:t xml:space="preserve">given to it </w:t>
            </w:r>
            <w:r w:rsidR="00195C66" w:rsidRPr="00D03934">
              <w:t>in the Data Protection Act 1998, as amended from time to time;</w:t>
            </w:r>
          </w:p>
        </w:tc>
      </w:tr>
      <w:tr w:rsidR="00195C66" w:rsidRPr="00D03934" w14:paraId="23B3EEFB" w14:textId="77777777" w:rsidTr="002206B3">
        <w:tc>
          <w:tcPr>
            <w:tcW w:w="2410" w:type="dxa"/>
            <w:shd w:val="clear" w:color="auto" w:fill="auto"/>
          </w:tcPr>
          <w:p w14:paraId="23B3EEF9" w14:textId="77777777" w:rsidR="00195C66" w:rsidRPr="00D03934" w:rsidRDefault="00195C66" w:rsidP="00A71955">
            <w:pPr>
              <w:pStyle w:val="GPSDefinitionTerm"/>
              <w:jc w:val="both"/>
            </w:pPr>
            <w:r w:rsidRPr="00D03934">
              <w:t>"Data Processor"</w:t>
            </w:r>
          </w:p>
        </w:tc>
        <w:tc>
          <w:tcPr>
            <w:tcW w:w="6060" w:type="dxa"/>
            <w:gridSpan w:val="2"/>
            <w:shd w:val="clear" w:color="auto" w:fill="auto"/>
          </w:tcPr>
          <w:p w14:paraId="23B3EEFA" w14:textId="77777777" w:rsidR="00195C66" w:rsidRPr="00D03934" w:rsidRDefault="00913E06" w:rsidP="00A71955">
            <w:pPr>
              <w:pStyle w:val="GPsDefinition"/>
            </w:pPr>
            <w:r w:rsidRPr="00D03934">
              <w:t xml:space="preserve">has the meaning given to it </w:t>
            </w:r>
            <w:r w:rsidR="00195C66" w:rsidRPr="00D03934">
              <w:t>in the Data Protection Act 1998, as amended from time to time;</w:t>
            </w:r>
          </w:p>
        </w:tc>
      </w:tr>
      <w:tr w:rsidR="00195C66" w:rsidRPr="00D03934" w14:paraId="23B3EEFE" w14:textId="77777777" w:rsidTr="002206B3">
        <w:tc>
          <w:tcPr>
            <w:tcW w:w="2410" w:type="dxa"/>
            <w:shd w:val="clear" w:color="auto" w:fill="auto"/>
          </w:tcPr>
          <w:p w14:paraId="23B3EEFC" w14:textId="50601E92" w:rsidR="00195C66" w:rsidRPr="00D03934" w:rsidRDefault="00195C66" w:rsidP="00375463">
            <w:pPr>
              <w:pStyle w:val="GPSDefinitionTerm"/>
              <w:jc w:val="both"/>
            </w:pPr>
            <w:r w:rsidRPr="00D03934">
              <w:t>"D</w:t>
            </w:r>
            <w:r w:rsidR="00375463">
              <w:t xml:space="preserve">ata Protection Legislation" </w:t>
            </w:r>
          </w:p>
        </w:tc>
        <w:tc>
          <w:tcPr>
            <w:tcW w:w="6060" w:type="dxa"/>
            <w:gridSpan w:val="2"/>
            <w:shd w:val="clear" w:color="auto" w:fill="auto"/>
          </w:tcPr>
          <w:p w14:paraId="13EE76BA" w14:textId="77777777" w:rsidR="00375463" w:rsidRDefault="00375463" w:rsidP="00375463">
            <w:pPr>
              <w:ind w:left="0"/>
            </w:pPr>
            <w:r>
              <w:t xml:space="preserve">means; </w:t>
            </w:r>
          </w:p>
          <w:p w14:paraId="55D409C0" w14:textId="3E4D855A" w:rsidR="00375463" w:rsidRPr="00375463" w:rsidRDefault="00375463" w:rsidP="00C432EA">
            <w:pPr>
              <w:pStyle w:val="ListParagraph"/>
              <w:numPr>
                <w:ilvl w:val="0"/>
                <w:numId w:val="37"/>
              </w:numPr>
            </w:pPr>
            <w:r w:rsidRPr="00375463">
              <w:t>the GDPR, the LED and any applicable national implementing Laws as amended from time to time;</w:t>
            </w:r>
          </w:p>
          <w:p w14:paraId="4286FA52" w14:textId="77777777" w:rsidR="00375463" w:rsidRPr="00375463" w:rsidRDefault="00375463" w:rsidP="00C432EA">
            <w:pPr>
              <w:pStyle w:val="ListParagraph"/>
              <w:numPr>
                <w:ilvl w:val="0"/>
                <w:numId w:val="37"/>
              </w:numPr>
              <w:tabs>
                <w:tab w:val="left" w:pos="175"/>
              </w:tabs>
              <w:spacing w:after="120"/>
            </w:pPr>
            <w:r w:rsidRPr="00375463">
              <w:t>the DPA to the extent that it relates to processing of personal data and privacy;</w:t>
            </w:r>
          </w:p>
          <w:p w14:paraId="23B3EEFD" w14:textId="3F01A7FC" w:rsidR="00195C66" w:rsidRPr="00375463" w:rsidRDefault="00375463" w:rsidP="00C432EA">
            <w:pPr>
              <w:pStyle w:val="ListParagraph"/>
              <w:numPr>
                <w:ilvl w:val="0"/>
                <w:numId w:val="37"/>
              </w:numPr>
              <w:tabs>
                <w:tab w:val="left" w:pos="175"/>
              </w:tabs>
              <w:spacing w:after="120"/>
              <w:rPr>
                <w:i/>
              </w:rPr>
            </w:pPr>
            <w:r w:rsidRPr="00375463">
              <w:t>all applicable Law about the processing of personal data and privacy;</w:t>
            </w:r>
          </w:p>
        </w:tc>
      </w:tr>
      <w:tr w:rsidR="00375463" w:rsidRPr="00D03934" w14:paraId="3863D293" w14:textId="77777777" w:rsidTr="002206B3">
        <w:tc>
          <w:tcPr>
            <w:tcW w:w="2410" w:type="dxa"/>
            <w:shd w:val="clear" w:color="auto" w:fill="auto"/>
          </w:tcPr>
          <w:p w14:paraId="379911E1" w14:textId="23EBBD63" w:rsidR="00375463" w:rsidRPr="00D03934" w:rsidRDefault="00375463" w:rsidP="00375463">
            <w:pPr>
              <w:pStyle w:val="GPSDefinitionTerm"/>
              <w:jc w:val="both"/>
            </w:pPr>
            <w:r>
              <w:t>“Data Protection Officer”</w:t>
            </w:r>
          </w:p>
        </w:tc>
        <w:tc>
          <w:tcPr>
            <w:tcW w:w="6060" w:type="dxa"/>
            <w:gridSpan w:val="2"/>
            <w:shd w:val="clear" w:color="auto" w:fill="auto"/>
          </w:tcPr>
          <w:p w14:paraId="064FA46E" w14:textId="20EDB5F9" w:rsidR="00375463" w:rsidRDefault="00375463" w:rsidP="00375463">
            <w:pPr>
              <w:ind w:left="0"/>
            </w:pPr>
            <w:r>
              <w:t>has the meaning given in the GDPR;</w:t>
            </w:r>
          </w:p>
        </w:tc>
      </w:tr>
      <w:tr w:rsidR="00195C66" w:rsidRPr="00D03934" w14:paraId="23B3EF01" w14:textId="77777777" w:rsidTr="002206B3">
        <w:tc>
          <w:tcPr>
            <w:tcW w:w="2410" w:type="dxa"/>
            <w:shd w:val="clear" w:color="auto" w:fill="auto"/>
          </w:tcPr>
          <w:p w14:paraId="23B3EEFF" w14:textId="77777777" w:rsidR="00195C66" w:rsidRPr="00D03934" w:rsidRDefault="00195C66" w:rsidP="00A71955">
            <w:pPr>
              <w:pStyle w:val="GPSDefinitionTerm"/>
              <w:jc w:val="both"/>
            </w:pPr>
            <w:r w:rsidRPr="00D03934">
              <w:t>"Data Subject"</w:t>
            </w:r>
          </w:p>
        </w:tc>
        <w:tc>
          <w:tcPr>
            <w:tcW w:w="6060" w:type="dxa"/>
            <w:gridSpan w:val="2"/>
            <w:shd w:val="clear" w:color="auto" w:fill="auto"/>
          </w:tcPr>
          <w:p w14:paraId="23B3EF00" w14:textId="0D717DCB" w:rsidR="00195C66" w:rsidRPr="00D03934" w:rsidRDefault="00913E06" w:rsidP="00375463">
            <w:pPr>
              <w:pStyle w:val="GPsDefinition"/>
            </w:pPr>
            <w:r w:rsidRPr="00D03934">
              <w:t xml:space="preserve">has the meaning given </w:t>
            </w:r>
            <w:r w:rsidR="00375463">
              <w:t xml:space="preserve">in the GDPR; </w:t>
            </w:r>
          </w:p>
        </w:tc>
      </w:tr>
      <w:tr w:rsidR="00195C66" w:rsidRPr="00D03934" w14:paraId="23B3EF04" w14:textId="77777777" w:rsidTr="002206B3">
        <w:tc>
          <w:tcPr>
            <w:tcW w:w="2410" w:type="dxa"/>
            <w:shd w:val="clear" w:color="auto" w:fill="auto"/>
          </w:tcPr>
          <w:p w14:paraId="23B3EF02" w14:textId="77777777" w:rsidR="00195C66" w:rsidRPr="00D03934" w:rsidRDefault="00913E06" w:rsidP="00A71955">
            <w:pPr>
              <w:pStyle w:val="GPSDefinitionTerm"/>
              <w:jc w:val="both"/>
            </w:pPr>
            <w:r w:rsidRPr="00D03934">
              <w:t>"</w:t>
            </w:r>
            <w:r w:rsidR="00195C66" w:rsidRPr="00D03934">
              <w:t>Data Subject Access Request</w:t>
            </w:r>
            <w:r w:rsidRPr="00D03934">
              <w:t>"</w:t>
            </w:r>
          </w:p>
        </w:tc>
        <w:tc>
          <w:tcPr>
            <w:tcW w:w="6060" w:type="dxa"/>
            <w:gridSpan w:val="2"/>
            <w:shd w:val="clear" w:color="auto" w:fill="auto"/>
          </w:tcPr>
          <w:p w14:paraId="23B3EF03" w14:textId="053EF6CC" w:rsidR="00195C66" w:rsidRPr="00D03934" w:rsidRDefault="00195C66" w:rsidP="00A71955">
            <w:pPr>
              <w:pStyle w:val="GPsDefinition"/>
            </w:pPr>
            <w:r w:rsidRPr="00D03934">
              <w:t>means a request made by</w:t>
            </w:r>
            <w:r w:rsidR="00375463">
              <w:t>, or on behalf of,</w:t>
            </w:r>
            <w:r w:rsidRPr="00D03934">
              <w:t xml:space="preserve"> a Data Subject in accordance with ri</w:t>
            </w:r>
            <w:r w:rsidR="00375463">
              <w:t>ghts granted pursuant to the Data Protection Legislation</w:t>
            </w:r>
            <w:r w:rsidRPr="00D03934">
              <w:t xml:space="preserve"> to access his or her Personal Data;</w:t>
            </w:r>
          </w:p>
        </w:tc>
      </w:tr>
      <w:tr w:rsidR="00195C66" w:rsidRPr="00D03934" w14:paraId="23B3EF07" w14:textId="77777777" w:rsidTr="002206B3">
        <w:tc>
          <w:tcPr>
            <w:tcW w:w="2410" w:type="dxa"/>
            <w:shd w:val="clear" w:color="auto" w:fill="auto"/>
          </w:tcPr>
          <w:p w14:paraId="23B3EF05" w14:textId="77777777" w:rsidR="00195C66" w:rsidRPr="00D03934" w:rsidRDefault="00195C66" w:rsidP="00A71955">
            <w:pPr>
              <w:pStyle w:val="GPSDefinitionTerm"/>
              <w:jc w:val="both"/>
            </w:pPr>
            <w:r w:rsidRPr="00D03934">
              <w:t>“Deductions</w:t>
            </w:r>
            <w:r w:rsidR="00913E06" w:rsidRPr="00D03934">
              <w:t>"</w:t>
            </w:r>
          </w:p>
        </w:tc>
        <w:tc>
          <w:tcPr>
            <w:tcW w:w="6060" w:type="dxa"/>
            <w:gridSpan w:val="2"/>
            <w:shd w:val="clear" w:color="auto" w:fill="auto"/>
          </w:tcPr>
          <w:p w14:paraId="23B3EF06" w14:textId="77777777" w:rsidR="00195C66" w:rsidRPr="00D03934" w:rsidRDefault="00913E06" w:rsidP="00A71955">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14:paraId="23B3EF0A" w14:textId="77777777" w:rsidTr="002206B3">
        <w:tc>
          <w:tcPr>
            <w:tcW w:w="2410" w:type="dxa"/>
            <w:shd w:val="clear" w:color="auto" w:fill="auto"/>
          </w:tcPr>
          <w:p w14:paraId="23B3EF08" w14:textId="77777777" w:rsidR="00195C66" w:rsidRPr="00D03934" w:rsidRDefault="00195C66" w:rsidP="00A71955">
            <w:pPr>
              <w:pStyle w:val="GPSDefinitionTerm"/>
              <w:jc w:val="both"/>
            </w:pPr>
            <w:r w:rsidRPr="00D03934">
              <w:t>"Default"</w:t>
            </w:r>
          </w:p>
        </w:tc>
        <w:tc>
          <w:tcPr>
            <w:tcW w:w="6060" w:type="dxa"/>
            <w:gridSpan w:val="2"/>
            <w:shd w:val="clear" w:color="auto" w:fill="auto"/>
          </w:tcPr>
          <w:p w14:paraId="23B3EF09" w14:textId="77777777" w:rsidR="00195C66" w:rsidRPr="00D03934" w:rsidRDefault="00195C66" w:rsidP="00A71955">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23B3EF0F" w14:textId="77777777" w:rsidTr="002206B3">
        <w:tc>
          <w:tcPr>
            <w:tcW w:w="2410" w:type="dxa"/>
            <w:shd w:val="clear" w:color="auto" w:fill="auto"/>
          </w:tcPr>
          <w:p w14:paraId="23B3EF0B" w14:textId="77777777" w:rsidR="00195C66" w:rsidRPr="00D03934" w:rsidRDefault="00913E06" w:rsidP="00A71955">
            <w:pPr>
              <w:pStyle w:val="GPSDefinitionTerm"/>
              <w:jc w:val="both"/>
            </w:pPr>
            <w:r w:rsidRPr="00D03934">
              <w:t>"</w:t>
            </w:r>
            <w:r w:rsidR="00195C66" w:rsidRPr="00D03934">
              <w:t>Delay</w:t>
            </w:r>
            <w:r w:rsidRPr="00D03934">
              <w:t>"</w:t>
            </w:r>
          </w:p>
        </w:tc>
        <w:tc>
          <w:tcPr>
            <w:tcW w:w="6060" w:type="dxa"/>
            <w:gridSpan w:val="2"/>
            <w:shd w:val="clear" w:color="auto" w:fill="auto"/>
          </w:tcPr>
          <w:p w14:paraId="23B3EF0C" w14:textId="77777777" w:rsidR="00195C66" w:rsidRPr="00D03934" w:rsidRDefault="00195C66" w:rsidP="00A71955">
            <w:pPr>
              <w:pStyle w:val="GPsDefinition"/>
            </w:pPr>
            <w:r w:rsidRPr="00D03934">
              <w:t>means:</w:t>
            </w:r>
          </w:p>
          <w:p w14:paraId="23B3EF0D" w14:textId="77777777" w:rsidR="00195C66" w:rsidRPr="00D03934" w:rsidRDefault="00195C66" w:rsidP="00A71955">
            <w:pPr>
              <w:pStyle w:val="GPSDefinitionL2"/>
            </w:pPr>
            <w:r w:rsidRPr="00D03934">
              <w:t xml:space="preserve">a delay in the </w:t>
            </w:r>
            <w:r w:rsidRPr="00187734">
              <w:t>Achievement</w:t>
            </w:r>
            <w:r w:rsidRPr="00D03934">
              <w:t xml:space="preserve"> of a Milestone by its Milestone Date; or</w:t>
            </w:r>
          </w:p>
          <w:p w14:paraId="23B3EF0E" w14:textId="77777777" w:rsidR="00195C66" w:rsidRPr="00D03934" w:rsidRDefault="00195C66" w:rsidP="00A71955">
            <w:pPr>
              <w:pStyle w:val="GPSDefinitionL2"/>
            </w:pPr>
            <w:r w:rsidRPr="00D03934">
              <w:t>a delay in the design, development, testing or implementation of a Deliverable by the relevant date set out in the Implementation Plan;</w:t>
            </w:r>
          </w:p>
        </w:tc>
      </w:tr>
      <w:tr w:rsidR="00195C66" w:rsidRPr="00D03934" w14:paraId="23B3EF12" w14:textId="77777777" w:rsidTr="002206B3">
        <w:tc>
          <w:tcPr>
            <w:tcW w:w="2410" w:type="dxa"/>
            <w:shd w:val="clear" w:color="auto" w:fill="auto"/>
          </w:tcPr>
          <w:p w14:paraId="23B3EF10" w14:textId="77777777" w:rsidR="00195C66" w:rsidRPr="00D03934" w:rsidRDefault="00913E06" w:rsidP="00A71955">
            <w:pPr>
              <w:pStyle w:val="GPSDefinitionTerm"/>
              <w:jc w:val="both"/>
            </w:pPr>
            <w:r w:rsidRPr="00D03934">
              <w:t>"</w:t>
            </w:r>
            <w:r w:rsidR="00195C66" w:rsidRPr="00D03934">
              <w:t>Delay Payments</w:t>
            </w:r>
            <w:r w:rsidRPr="00D03934">
              <w:t>"</w:t>
            </w:r>
          </w:p>
        </w:tc>
        <w:tc>
          <w:tcPr>
            <w:tcW w:w="6060" w:type="dxa"/>
            <w:gridSpan w:val="2"/>
            <w:shd w:val="clear" w:color="auto" w:fill="auto"/>
          </w:tcPr>
          <w:p w14:paraId="23B3EF11" w14:textId="77777777" w:rsidR="00195C66" w:rsidRPr="00D03934" w:rsidRDefault="00195C66" w:rsidP="00A71955">
            <w:pPr>
              <w:pStyle w:val="GPsDefinition"/>
            </w:pPr>
            <w:r w:rsidRPr="00D03934">
              <w:t>means the amounts payable by the Supplier to the Customer in respect of a delay in respect of a Milestone as specified in the Implementation Plan;</w:t>
            </w:r>
          </w:p>
        </w:tc>
      </w:tr>
      <w:tr w:rsidR="0025532D" w:rsidRPr="00D03934" w14:paraId="23B3EF15" w14:textId="77777777" w:rsidTr="002206B3">
        <w:tc>
          <w:tcPr>
            <w:tcW w:w="2410" w:type="dxa"/>
            <w:shd w:val="clear" w:color="auto" w:fill="auto"/>
          </w:tcPr>
          <w:p w14:paraId="23B3EF13" w14:textId="77777777" w:rsidR="0025532D" w:rsidRPr="00D03934" w:rsidRDefault="0025532D" w:rsidP="00A71955">
            <w:pPr>
              <w:pStyle w:val="GPSDefinitionTerm"/>
              <w:jc w:val="both"/>
            </w:pPr>
            <w:r>
              <w:t>“Delay Period Limit”</w:t>
            </w:r>
          </w:p>
        </w:tc>
        <w:tc>
          <w:tcPr>
            <w:tcW w:w="6060" w:type="dxa"/>
            <w:gridSpan w:val="2"/>
            <w:shd w:val="clear" w:color="auto" w:fill="auto"/>
          </w:tcPr>
          <w:p w14:paraId="23B3EF14" w14:textId="509AE1B4" w:rsidR="0025532D" w:rsidRPr="00D03934" w:rsidRDefault="0025532D" w:rsidP="00A71955">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9F474C">
              <w:fldChar w:fldCharType="begin"/>
            </w:r>
            <w:r w:rsidR="00E05AAA">
              <w:instrText xml:space="preserve"> REF _Ref364753291 \r \h </w:instrText>
            </w:r>
            <w:r w:rsidR="00A71955">
              <w:instrText xml:space="preserve"> \* MERGEFORMAT </w:instrText>
            </w:r>
            <w:r w:rsidR="009F474C">
              <w:fldChar w:fldCharType="separate"/>
            </w:r>
            <w:r w:rsidR="001439B0">
              <w:t>6.4.1(b)(ii)</w:t>
            </w:r>
            <w:r w:rsidR="009F474C">
              <w:fldChar w:fldCharType="end"/>
            </w:r>
            <w:r w:rsidR="00E05AAA">
              <w:t>;</w:t>
            </w:r>
          </w:p>
        </w:tc>
      </w:tr>
      <w:tr w:rsidR="00195C66" w:rsidRPr="00D03934" w14:paraId="23B3EF18" w14:textId="77777777" w:rsidTr="002206B3">
        <w:tc>
          <w:tcPr>
            <w:tcW w:w="2410" w:type="dxa"/>
            <w:shd w:val="clear" w:color="auto" w:fill="auto"/>
          </w:tcPr>
          <w:p w14:paraId="23B3EF16" w14:textId="77777777" w:rsidR="00195C66" w:rsidRPr="00D03934" w:rsidRDefault="00195C66" w:rsidP="00A71955">
            <w:pPr>
              <w:pStyle w:val="GPSDefinitionTerm"/>
              <w:jc w:val="both"/>
            </w:pPr>
            <w:r w:rsidRPr="00D03934">
              <w:t>"Deliverable"</w:t>
            </w:r>
          </w:p>
        </w:tc>
        <w:tc>
          <w:tcPr>
            <w:tcW w:w="6060" w:type="dxa"/>
            <w:gridSpan w:val="2"/>
            <w:shd w:val="clear" w:color="auto" w:fill="auto"/>
          </w:tcPr>
          <w:p w14:paraId="23B3EF17" w14:textId="77777777" w:rsidR="00195C66" w:rsidRPr="00D03934" w:rsidRDefault="00195C66" w:rsidP="00A71955">
            <w:pPr>
              <w:pStyle w:val="GPsDefinition"/>
            </w:pPr>
            <w:r w:rsidRPr="00D03934">
              <w:t>means an item or feature in the supply of the Services delivered or to be delivered by the Supplier at or before a Milestone Date listed in the Implementation Plan (if any) or at any other stage during the performance of this Call Off Contract;</w:t>
            </w:r>
          </w:p>
        </w:tc>
      </w:tr>
      <w:tr w:rsidR="00195C66" w:rsidRPr="00D03934" w14:paraId="23B3EF1B" w14:textId="77777777" w:rsidTr="002206B3">
        <w:tc>
          <w:tcPr>
            <w:tcW w:w="2410" w:type="dxa"/>
            <w:shd w:val="clear" w:color="auto" w:fill="auto"/>
          </w:tcPr>
          <w:p w14:paraId="23B3EF19" w14:textId="77777777" w:rsidR="00195C66" w:rsidRPr="00D03934" w:rsidRDefault="00195C66" w:rsidP="00A71955">
            <w:pPr>
              <w:pStyle w:val="GPSDefinitionTerm"/>
              <w:jc w:val="both"/>
            </w:pPr>
            <w:r w:rsidRPr="00D03934">
              <w:t>"Delivery"</w:t>
            </w:r>
          </w:p>
        </w:tc>
        <w:tc>
          <w:tcPr>
            <w:tcW w:w="6060" w:type="dxa"/>
            <w:gridSpan w:val="2"/>
            <w:shd w:val="clear" w:color="auto" w:fill="auto"/>
          </w:tcPr>
          <w:p w14:paraId="23B3EF1A" w14:textId="77777777" w:rsidR="00195C66" w:rsidRPr="00D03934" w:rsidRDefault="00195C66" w:rsidP="00A71955">
            <w:pPr>
              <w:pStyle w:val="GPsDefinition"/>
            </w:pPr>
            <w:r w:rsidRPr="00D03934">
              <w:t>means, in respect of Services, the time at which the Services have been provided or performed by the Supplier and accepted by the Customer and "</w:t>
            </w:r>
            <w:r w:rsidRPr="00D03934">
              <w:rPr>
                <w:b/>
              </w:rPr>
              <w:t>Deliver</w:t>
            </w:r>
            <w:r w:rsidRPr="00D03934">
              <w:t>" and "</w:t>
            </w:r>
            <w:r w:rsidRPr="00D03934">
              <w:rPr>
                <w:b/>
              </w:rPr>
              <w:t>Delivered</w:t>
            </w:r>
            <w:r w:rsidRPr="00D03934">
              <w:t>" shall be construed accordingly;</w:t>
            </w:r>
          </w:p>
        </w:tc>
      </w:tr>
      <w:tr w:rsidR="000E7CA5" w:rsidRPr="00D03934" w14:paraId="23B3EF1E" w14:textId="77777777" w:rsidTr="002206B3">
        <w:tc>
          <w:tcPr>
            <w:tcW w:w="2410" w:type="dxa"/>
            <w:shd w:val="clear" w:color="auto" w:fill="auto"/>
          </w:tcPr>
          <w:p w14:paraId="23B3EF1C" w14:textId="77777777" w:rsidR="000E7CA5" w:rsidRPr="00D03934" w:rsidRDefault="000E7CA5" w:rsidP="00A71955">
            <w:pPr>
              <w:pStyle w:val="GPSDefinitionTerm"/>
              <w:jc w:val="both"/>
            </w:pPr>
            <w:r w:rsidRPr="00D03934">
              <w:t>"Disaster"</w:t>
            </w:r>
          </w:p>
        </w:tc>
        <w:tc>
          <w:tcPr>
            <w:tcW w:w="6060" w:type="dxa"/>
            <w:gridSpan w:val="2"/>
            <w:shd w:val="clear" w:color="auto" w:fill="auto"/>
          </w:tcPr>
          <w:p w14:paraId="23B3EF1D" w14:textId="77777777" w:rsidR="008D0A60" w:rsidRDefault="000E7CA5" w:rsidP="00A71955">
            <w:pPr>
              <w:pStyle w:val="GPsDefinition"/>
            </w:pPr>
            <w:r w:rsidRPr="00D03934">
              <w:t>means the occurrence of one or more events which, either separately or cumulatively, mean that the Services,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23B3EF21" w14:textId="77777777" w:rsidTr="002206B3">
        <w:tc>
          <w:tcPr>
            <w:tcW w:w="2410" w:type="dxa"/>
            <w:shd w:val="clear" w:color="auto" w:fill="auto"/>
          </w:tcPr>
          <w:p w14:paraId="23B3EF1F" w14:textId="77777777" w:rsidR="000E7CA5" w:rsidRPr="00D03934" w:rsidRDefault="000E7CA5" w:rsidP="00A71955">
            <w:pPr>
              <w:pStyle w:val="GPSDefinitionTerm"/>
              <w:jc w:val="both"/>
            </w:pPr>
            <w:r w:rsidRPr="00D03934">
              <w:t>"Disaster Recovery Services"</w:t>
            </w:r>
          </w:p>
        </w:tc>
        <w:tc>
          <w:tcPr>
            <w:tcW w:w="6060" w:type="dxa"/>
            <w:gridSpan w:val="2"/>
            <w:shd w:val="clear" w:color="auto" w:fill="auto"/>
          </w:tcPr>
          <w:p w14:paraId="23B3EF20" w14:textId="77777777" w:rsidR="000E7CA5" w:rsidRPr="00D03934" w:rsidRDefault="000E7CA5" w:rsidP="00A71955">
            <w:pPr>
              <w:pStyle w:val="GPsDefinition"/>
            </w:pPr>
            <w:r>
              <w:t xml:space="preserve">means </w:t>
            </w:r>
            <w:r w:rsidRPr="00D03934">
              <w:t xml:space="preserve">the services embodied in the processes and procedures for restoring the </w:t>
            </w:r>
            <w:r>
              <w:t xml:space="preserve">provision of </w:t>
            </w:r>
            <w:r w:rsidRPr="00D03934">
              <w:t xml:space="preserve">Services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23B3EF24" w14:textId="77777777" w:rsidTr="002206B3">
        <w:tc>
          <w:tcPr>
            <w:tcW w:w="2410" w:type="dxa"/>
            <w:shd w:val="clear" w:color="auto" w:fill="auto"/>
          </w:tcPr>
          <w:p w14:paraId="23B3EF22" w14:textId="77777777" w:rsidR="000E7CA5" w:rsidRPr="00D03934" w:rsidRDefault="000E7CA5" w:rsidP="00A71955">
            <w:pPr>
              <w:pStyle w:val="GPSDefinitionTerm"/>
              <w:jc w:val="both"/>
            </w:pPr>
            <w:r w:rsidRPr="00D03934">
              <w:t>"Disclosing Party"</w:t>
            </w:r>
          </w:p>
        </w:tc>
        <w:tc>
          <w:tcPr>
            <w:tcW w:w="6060" w:type="dxa"/>
            <w:gridSpan w:val="2"/>
            <w:shd w:val="clear" w:color="auto" w:fill="auto"/>
          </w:tcPr>
          <w:p w14:paraId="23B3EF23" w14:textId="60D19B9E" w:rsidR="000E7CA5" w:rsidRPr="00D03934" w:rsidRDefault="000E7CA5" w:rsidP="00A7195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A71955">
              <w:rPr>
                <w:highlight w:val="green"/>
              </w:rPr>
              <w:instrText xml:space="preserve"> \* MERGEFORMAT </w:instrText>
            </w:r>
            <w:r w:rsidR="009F474C" w:rsidRPr="00D03934">
              <w:rPr>
                <w:highlight w:val="green"/>
              </w:rPr>
            </w:r>
            <w:r w:rsidR="009F474C" w:rsidRPr="00D03934">
              <w:rPr>
                <w:highlight w:val="green"/>
              </w:rPr>
              <w:fldChar w:fldCharType="separate"/>
            </w:r>
            <w:r w:rsidR="001439B0">
              <w:t>34.3.1</w:t>
            </w:r>
            <w:r w:rsidR="009F474C" w:rsidRPr="00D03934">
              <w:rPr>
                <w:highlight w:val="green"/>
              </w:rPr>
              <w:fldChar w:fldCharType="end"/>
            </w:r>
            <w:r w:rsidRPr="00D03934">
              <w:t xml:space="preserve"> (Confidentiality);</w:t>
            </w:r>
          </w:p>
        </w:tc>
      </w:tr>
      <w:tr w:rsidR="000E7CA5" w:rsidRPr="00D03934" w14:paraId="23B3EF27" w14:textId="77777777" w:rsidTr="002206B3">
        <w:tc>
          <w:tcPr>
            <w:tcW w:w="2410" w:type="dxa"/>
            <w:shd w:val="clear" w:color="auto" w:fill="auto"/>
          </w:tcPr>
          <w:p w14:paraId="23B3EF25" w14:textId="77777777" w:rsidR="000E7CA5" w:rsidRPr="00D03934" w:rsidRDefault="000E7CA5" w:rsidP="00A71955">
            <w:pPr>
              <w:pStyle w:val="GPSDefinitionTerm"/>
              <w:jc w:val="both"/>
            </w:pPr>
            <w:r w:rsidRPr="00D03934">
              <w:t>"Dispute"</w:t>
            </w:r>
          </w:p>
        </w:tc>
        <w:tc>
          <w:tcPr>
            <w:tcW w:w="6060" w:type="dxa"/>
            <w:gridSpan w:val="2"/>
            <w:shd w:val="clear" w:color="auto" w:fill="auto"/>
          </w:tcPr>
          <w:p w14:paraId="23B3EF26" w14:textId="77777777" w:rsidR="000E7CA5" w:rsidRPr="00D03934" w:rsidRDefault="000E7CA5" w:rsidP="00A71955">
            <w:pPr>
              <w:pStyle w:val="GPsDefinition"/>
            </w:pPr>
            <w:r w:rsidRPr="00D0393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0E7CA5" w:rsidRPr="00D03934" w14:paraId="23B3EF2A" w14:textId="77777777" w:rsidTr="002206B3">
        <w:tc>
          <w:tcPr>
            <w:tcW w:w="2410" w:type="dxa"/>
            <w:shd w:val="clear" w:color="auto" w:fill="auto"/>
          </w:tcPr>
          <w:p w14:paraId="23B3EF28" w14:textId="77777777" w:rsidR="000E7CA5" w:rsidRPr="00D03934" w:rsidRDefault="000E7CA5" w:rsidP="00A71955">
            <w:pPr>
              <w:pStyle w:val="GPSDefinitionTerm"/>
              <w:jc w:val="both"/>
            </w:pPr>
            <w:r w:rsidRPr="00D03934">
              <w:t>"Dispute Notice"</w:t>
            </w:r>
          </w:p>
        </w:tc>
        <w:tc>
          <w:tcPr>
            <w:tcW w:w="6060" w:type="dxa"/>
            <w:gridSpan w:val="2"/>
            <w:shd w:val="clear" w:color="auto" w:fill="auto"/>
          </w:tcPr>
          <w:p w14:paraId="23B3EF29" w14:textId="77777777" w:rsidR="000E7CA5" w:rsidRPr="00D03934" w:rsidRDefault="000E7CA5" w:rsidP="00A71955">
            <w:pPr>
              <w:pStyle w:val="GPsDefinition"/>
            </w:pPr>
            <w:r w:rsidRPr="00D03934">
              <w:t>means a written notice served by one Party on the other stating that the Party serving the notice believes that there is a Dispute;</w:t>
            </w:r>
          </w:p>
        </w:tc>
      </w:tr>
      <w:tr w:rsidR="000E7CA5" w:rsidRPr="00D03934" w14:paraId="23B3EF2D" w14:textId="77777777" w:rsidTr="002206B3">
        <w:tc>
          <w:tcPr>
            <w:tcW w:w="2410" w:type="dxa"/>
            <w:shd w:val="clear" w:color="auto" w:fill="auto"/>
          </w:tcPr>
          <w:p w14:paraId="23B3EF2B" w14:textId="77777777" w:rsidR="000E7CA5" w:rsidRPr="00D03934" w:rsidRDefault="000E7CA5" w:rsidP="00A71955">
            <w:pPr>
              <w:pStyle w:val="GPSDefinitionTerm"/>
              <w:jc w:val="both"/>
            </w:pPr>
            <w:r w:rsidRPr="00D03934">
              <w:t>"Dispute Resolution Procedure"</w:t>
            </w:r>
          </w:p>
        </w:tc>
        <w:tc>
          <w:tcPr>
            <w:tcW w:w="6060" w:type="dxa"/>
            <w:gridSpan w:val="2"/>
            <w:shd w:val="clear" w:color="auto" w:fill="auto"/>
          </w:tcPr>
          <w:p w14:paraId="23B3EF2C" w14:textId="77777777" w:rsidR="000E7CA5" w:rsidRPr="00D03934" w:rsidRDefault="000E7CA5" w:rsidP="00A71955">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23B3EF34" w14:textId="77777777" w:rsidTr="002206B3">
        <w:tc>
          <w:tcPr>
            <w:tcW w:w="2410" w:type="dxa"/>
            <w:shd w:val="clear" w:color="auto" w:fill="auto"/>
          </w:tcPr>
          <w:p w14:paraId="23B3EF2E" w14:textId="77777777" w:rsidR="000E7CA5" w:rsidRPr="00D03934" w:rsidRDefault="000E7CA5" w:rsidP="00A71955">
            <w:pPr>
              <w:pStyle w:val="GPSDefinitionTerm"/>
              <w:jc w:val="both"/>
            </w:pPr>
            <w:r w:rsidRPr="00D03934">
              <w:t>"Documentation"</w:t>
            </w:r>
          </w:p>
        </w:tc>
        <w:tc>
          <w:tcPr>
            <w:tcW w:w="6060" w:type="dxa"/>
            <w:gridSpan w:val="2"/>
            <w:shd w:val="clear" w:color="auto" w:fill="auto"/>
          </w:tcPr>
          <w:p w14:paraId="23B3EF2F" w14:textId="77777777" w:rsidR="000E7CA5" w:rsidRPr="00D03934" w:rsidRDefault="000E7CA5" w:rsidP="00A71955">
            <w:pPr>
              <w:pStyle w:val="GPsDefinition"/>
            </w:pPr>
            <w:r w:rsidRPr="00D03934">
              <w:t>means all documentation as:</w:t>
            </w:r>
          </w:p>
          <w:p w14:paraId="23B3EF30" w14:textId="77777777" w:rsidR="000E7CA5" w:rsidRPr="00D03934" w:rsidRDefault="000E7CA5" w:rsidP="00A71955">
            <w:pPr>
              <w:pStyle w:val="GPSDefinitionL2"/>
            </w:pPr>
            <w:r w:rsidRPr="00D03934">
              <w:t xml:space="preserve">is required to be supplied by the Supplier to the Customer under this Call Off Contract; </w:t>
            </w:r>
          </w:p>
          <w:p w14:paraId="23B3EF31" w14:textId="77777777" w:rsidR="000E7CA5" w:rsidRPr="00D03934" w:rsidRDefault="000E7CA5" w:rsidP="00A71955">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Services;</w:t>
            </w:r>
          </w:p>
          <w:p w14:paraId="23B3EF32" w14:textId="77777777" w:rsidR="000E7CA5" w:rsidRPr="00D03934" w:rsidRDefault="000E7CA5" w:rsidP="00A71955">
            <w:pPr>
              <w:pStyle w:val="GPSDefinitionL2"/>
            </w:pPr>
            <w:r w:rsidRPr="00D03934">
              <w:t>is required by the Supplier in order to provide the Services; and/or</w:t>
            </w:r>
          </w:p>
          <w:p w14:paraId="23B3EF33" w14:textId="77777777" w:rsidR="000E7CA5" w:rsidRPr="00D03934" w:rsidRDefault="000E7CA5" w:rsidP="00A71955">
            <w:pPr>
              <w:pStyle w:val="GPSDefinitionL2"/>
            </w:pPr>
            <w:r w:rsidRPr="00D03934">
              <w:t>has been or shall be generated for the purpose of providing the Services;</w:t>
            </w:r>
          </w:p>
        </w:tc>
      </w:tr>
      <w:tr w:rsidR="000E7CA5" w:rsidRPr="00D03934" w14:paraId="23B3EF37" w14:textId="77777777" w:rsidTr="002206B3">
        <w:tc>
          <w:tcPr>
            <w:tcW w:w="2410" w:type="dxa"/>
            <w:shd w:val="clear" w:color="auto" w:fill="auto"/>
          </w:tcPr>
          <w:p w14:paraId="23B3EF35" w14:textId="77777777" w:rsidR="000E7CA5" w:rsidRPr="00D03934" w:rsidRDefault="000E7CA5" w:rsidP="00A71955">
            <w:pPr>
              <w:pStyle w:val="GPSDefinitionTerm"/>
              <w:jc w:val="both"/>
            </w:pPr>
            <w:r w:rsidRPr="00D03934">
              <w:t>"DOTAS"</w:t>
            </w:r>
          </w:p>
        </w:tc>
        <w:tc>
          <w:tcPr>
            <w:tcW w:w="6060" w:type="dxa"/>
            <w:gridSpan w:val="2"/>
            <w:shd w:val="clear" w:color="auto" w:fill="auto"/>
          </w:tcPr>
          <w:p w14:paraId="23B3EF36" w14:textId="77777777" w:rsidR="000E7CA5" w:rsidRPr="00D03934" w:rsidRDefault="000E7CA5" w:rsidP="00A71955">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375463" w:rsidRPr="00D03934" w14:paraId="4A7FF917" w14:textId="77777777" w:rsidTr="002206B3">
        <w:tc>
          <w:tcPr>
            <w:tcW w:w="2410" w:type="dxa"/>
            <w:shd w:val="clear" w:color="auto" w:fill="auto"/>
          </w:tcPr>
          <w:p w14:paraId="164252EE" w14:textId="1277572E" w:rsidR="00375463" w:rsidRPr="00D03934" w:rsidRDefault="00375463" w:rsidP="00A71955">
            <w:pPr>
              <w:pStyle w:val="GPSDefinitionTerm"/>
              <w:jc w:val="both"/>
            </w:pPr>
            <w:r>
              <w:t>“DPA”</w:t>
            </w:r>
          </w:p>
        </w:tc>
        <w:tc>
          <w:tcPr>
            <w:tcW w:w="6060" w:type="dxa"/>
            <w:gridSpan w:val="2"/>
            <w:shd w:val="clear" w:color="auto" w:fill="auto"/>
          </w:tcPr>
          <w:p w14:paraId="09743773" w14:textId="07583297" w:rsidR="00375463" w:rsidRPr="00D03934" w:rsidRDefault="00375463" w:rsidP="00A71955">
            <w:pPr>
              <w:pStyle w:val="GPsDefinition"/>
            </w:pPr>
            <w:r>
              <w:t xml:space="preserve">means the Data Protection Act 2018 as amended from time to time; </w:t>
            </w:r>
          </w:p>
        </w:tc>
      </w:tr>
      <w:tr w:rsidR="000E7CA5" w:rsidRPr="00D03934" w14:paraId="23B3EF3A" w14:textId="77777777" w:rsidTr="002206B3">
        <w:tc>
          <w:tcPr>
            <w:tcW w:w="2410" w:type="dxa"/>
            <w:shd w:val="clear" w:color="auto" w:fill="auto"/>
          </w:tcPr>
          <w:p w14:paraId="23B3EF38" w14:textId="77777777" w:rsidR="000E7CA5" w:rsidRPr="00D03934" w:rsidRDefault="000E7CA5" w:rsidP="00A71955">
            <w:pPr>
              <w:pStyle w:val="GPSDefinitionTerm"/>
              <w:jc w:val="both"/>
            </w:pPr>
            <w:r w:rsidRPr="00D03934">
              <w:t>"Due Diligence Information"</w:t>
            </w:r>
          </w:p>
        </w:tc>
        <w:tc>
          <w:tcPr>
            <w:tcW w:w="6060" w:type="dxa"/>
            <w:gridSpan w:val="2"/>
            <w:shd w:val="clear" w:color="auto" w:fill="auto"/>
          </w:tcPr>
          <w:p w14:paraId="23B3EF39" w14:textId="77777777" w:rsidR="000E7CA5" w:rsidRPr="00D03934" w:rsidRDefault="000E7CA5" w:rsidP="00A7195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14:paraId="23B3EF44" w14:textId="77777777" w:rsidTr="002206B3">
        <w:tc>
          <w:tcPr>
            <w:tcW w:w="2410" w:type="dxa"/>
            <w:shd w:val="clear" w:color="auto" w:fill="auto"/>
          </w:tcPr>
          <w:p w14:paraId="23B3EF3B" w14:textId="77777777" w:rsidR="000E7CA5" w:rsidRPr="00D03934" w:rsidRDefault="000E7CA5" w:rsidP="00A71955">
            <w:pPr>
              <w:pStyle w:val="GPSDefinitionTerm"/>
              <w:jc w:val="both"/>
            </w:pPr>
            <w:r w:rsidRPr="00D03934">
              <w:t>"Employee Liabilities"</w:t>
            </w:r>
          </w:p>
        </w:tc>
        <w:tc>
          <w:tcPr>
            <w:tcW w:w="6060" w:type="dxa"/>
            <w:gridSpan w:val="2"/>
            <w:shd w:val="clear" w:color="auto" w:fill="auto"/>
          </w:tcPr>
          <w:p w14:paraId="23B3EF3C" w14:textId="77777777" w:rsidR="000E7CA5" w:rsidRPr="00D03934" w:rsidRDefault="000E7CA5" w:rsidP="00A7195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3B3EF3D" w14:textId="77777777" w:rsidR="000E7CA5" w:rsidRPr="00D03934" w:rsidRDefault="000E7CA5" w:rsidP="00A71955">
            <w:pPr>
              <w:pStyle w:val="GPSDefinitionL2"/>
            </w:pPr>
            <w:r w:rsidRPr="00D03934">
              <w:rPr>
                <w:color w:val="000000"/>
              </w:rPr>
              <w:t>redundancy</w:t>
            </w:r>
            <w:r w:rsidRPr="00D03934">
              <w:t xml:space="preserve"> payments including contractual or enhanced redundancy costs, termination costs and notice payments; </w:t>
            </w:r>
          </w:p>
          <w:p w14:paraId="23B3EF3E" w14:textId="77777777" w:rsidR="000E7CA5" w:rsidRPr="00D03934" w:rsidRDefault="000E7CA5" w:rsidP="00A71955">
            <w:pPr>
              <w:pStyle w:val="GPSDefinitionL2"/>
            </w:pPr>
            <w:r w:rsidRPr="00D03934">
              <w:t xml:space="preserve">unfair, wrongful or constructive dismissal </w:t>
            </w:r>
            <w:r w:rsidRPr="00D03934">
              <w:rPr>
                <w:color w:val="000000"/>
              </w:rPr>
              <w:t>compensation</w:t>
            </w:r>
            <w:r w:rsidRPr="00D03934">
              <w:t>;</w:t>
            </w:r>
          </w:p>
          <w:p w14:paraId="23B3EF3F" w14:textId="77777777" w:rsidR="000E7CA5" w:rsidRPr="00D03934" w:rsidRDefault="000E7CA5" w:rsidP="00A71955">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23B3EF40" w14:textId="77777777" w:rsidR="000E7CA5" w:rsidRPr="00D03934" w:rsidRDefault="000E7CA5" w:rsidP="00A71955">
            <w:pPr>
              <w:pStyle w:val="GPSDefinitionL2"/>
            </w:pPr>
            <w:r w:rsidRPr="00D03934">
              <w:t>compensation for less favourable treatment of part-time workers or fixed term employees;</w:t>
            </w:r>
          </w:p>
          <w:p w14:paraId="23B3EF41" w14:textId="77777777" w:rsidR="000E7CA5" w:rsidRPr="00D03934" w:rsidRDefault="000E7CA5" w:rsidP="00A71955">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23B3EF42" w14:textId="77777777" w:rsidR="000E7CA5" w:rsidRPr="00D03934" w:rsidRDefault="000E7CA5" w:rsidP="00A71955">
            <w:pPr>
              <w:pStyle w:val="GPSDefinitionL2"/>
            </w:pPr>
            <w:r w:rsidRPr="00D03934">
              <w:t>claims whether in tort, contract or statute or otherwise;</w:t>
            </w:r>
          </w:p>
          <w:p w14:paraId="23B3EF43" w14:textId="77777777" w:rsidR="000E7CA5" w:rsidRPr="00D03934" w:rsidRDefault="000E7CA5" w:rsidP="00A71955">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14:paraId="23B3EF47" w14:textId="77777777" w:rsidTr="002206B3">
        <w:tc>
          <w:tcPr>
            <w:tcW w:w="2410" w:type="dxa"/>
            <w:shd w:val="clear" w:color="auto" w:fill="auto"/>
          </w:tcPr>
          <w:p w14:paraId="23B3EF45" w14:textId="77777777" w:rsidR="000E7CA5" w:rsidRPr="00D03934" w:rsidRDefault="000E7CA5" w:rsidP="00A71955">
            <w:pPr>
              <w:pStyle w:val="GPSDefinitionTerm"/>
              <w:jc w:val="both"/>
            </w:pPr>
            <w:r w:rsidRPr="00D03934">
              <w:t>"Employment Regulations"</w:t>
            </w:r>
          </w:p>
        </w:tc>
        <w:tc>
          <w:tcPr>
            <w:tcW w:w="6060" w:type="dxa"/>
            <w:gridSpan w:val="2"/>
            <w:shd w:val="clear" w:color="auto" w:fill="auto"/>
          </w:tcPr>
          <w:p w14:paraId="23B3EF46" w14:textId="77777777" w:rsidR="000E7CA5" w:rsidRPr="00D03934" w:rsidRDefault="000E7CA5" w:rsidP="00A7195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23B3EF4A" w14:textId="77777777" w:rsidTr="002206B3">
        <w:tc>
          <w:tcPr>
            <w:tcW w:w="2410" w:type="dxa"/>
            <w:shd w:val="clear" w:color="auto" w:fill="auto"/>
          </w:tcPr>
          <w:p w14:paraId="23B3EF48" w14:textId="77777777" w:rsidR="000E7CA5" w:rsidRPr="00D03934" w:rsidRDefault="000E7CA5" w:rsidP="00A71955">
            <w:pPr>
              <w:pStyle w:val="GPSDefinitionTerm"/>
              <w:jc w:val="both"/>
            </w:pPr>
            <w:r w:rsidRPr="00D03934">
              <w:t>"Environmental Information Regulations or EIRs"</w:t>
            </w:r>
          </w:p>
        </w:tc>
        <w:tc>
          <w:tcPr>
            <w:tcW w:w="6060" w:type="dxa"/>
            <w:gridSpan w:val="2"/>
            <w:shd w:val="clear" w:color="auto" w:fill="auto"/>
          </w:tcPr>
          <w:p w14:paraId="23B3EF49" w14:textId="77777777" w:rsidR="000E7CA5" w:rsidRPr="00D03934" w:rsidRDefault="000E7CA5" w:rsidP="00A7195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23B3EF4D" w14:textId="77777777" w:rsidTr="002206B3">
        <w:tc>
          <w:tcPr>
            <w:tcW w:w="2410" w:type="dxa"/>
            <w:shd w:val="clear" w:color="auto" w:fill="auto"/>
          </w:tcPr>
          <w:p w14:paraId="23B3EF4B" w14:textId="77777777" w:rsidR="000E7CA5" w:rsidRPr="00D03934" w:rsidRDefault="000E7CA5" w:rsidP="00A71955">
            <w:pPr>
              <w:pStyle w:val="GPSDefinitionTerm"/>
              <w:jc w:val="both"/>
            </w:pPr>
            <w:r w:rsidRPr="00D03934">
              <w:t>"Environmental Policy"</w:t>
            </w:r>
          </w:p>
        </w:tc>
        <w:tc>
          <w:tcPr>
            <w:tcW w:w="6060" w:type="dxa"/>
            <w:gridSpan w:val="2"/>
            <w:shd w:val="clear" w:color="auto" w:fill="auto"/>
          </w:tcPr>
          <w:p w14:paraId="23B3EF4C" w14:textId="77777777" w:rsidR="000E7CA5" w:rsidRPr="00D03934" w:rsidRDefault="000E7CA5" w:rsidP="00A71955">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23B3EF50" w14:textId="77777777" w:rsidTr="002206B3">
        <w:tc>
          <w:tcPr>
            <w:tcW w:w="2410" w:type="dxa"/>
            <w:shd w:val="clear" w:color="auto" w:fill="auto"/>
          </w:tcPr>
          <w:p w14:paraId="23B3EF4E" w14:textId="77777777" w:rsidR="000E7CA5" w:rsidRPr="00D03934" w:rsidRDefault="000E7CA5" w:rsidP="00A71955">
            <w:pPr>
              <w:pStyle w:val="GPSDefinitionTerm"/>
              <w:jc w:val="both"/>
            </w:pPr>
            <w:r w:rsidRPr="00D03934">
              <w:t>"Estimated Year 1 Call Off Contract Charges"</w:t>
            </w:r>
          </w:p>
        </w:tc>
        <w:tc>
          <w:tcPr>
            <w:tcW w:w="6060" w:type="dxa"/>
            <w:gridSpan w:val="2"/>
            <w:shd w:val="clear" w:color="auto" w:fill="auto"/>
          </w:tcPr>
          <w:p w14:paraId="23B3EF4F" w14:textId="77777777" w:rsidR="000E7CA5" w:rsidRPr="00D03934" w:rsidRDefault="000E7CA5" w:rsidP="00A71955">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23B3EF53" w14:textId="77777777" w:rsidTr="002206B3">
        <w:tc>
          <w:tcPr>
            <w:tcW w:w="2410" w:type="dxa"/>
            <w:shd w:val="clear" w:color="auto" w:fill="auto"/>
          </w:tcPr>
          <w:p w14:paraId="23B3EF51" w14:textId="77777777" w:rsidR="000E7CA5" w:rsidRPr="00D03934" w:rsidRDefault="000E7CA5" w:rsidP="00A71955">
            <w:pPr>
              <w:pStyle w:val="GPSDefinitionTerm"/>
              <w:jc w:val="both"/>
            </w:pPr>
            <w:r w:rsidRPr="00D03934">
              <w:t>"Expedited Dispute Timetable"</w:t>
            </w:r>
          </w:p>
        </w:tc>
        <w:tc>
          <w:tcPr>
            <w:tcW w:w="6060" w:type="dxa"/>
            <w:gridSpan w:val="2"/>
            <w:shd w:val="clear" w:color="auto" w:fill="auto"/>
          </w:tcPr>
          <w:p w14:paraId="23B3EF52" w14:textId="644BE572" w:rsidR="000E7CA5" w:rsidRPr="00D03934" w:rsidRDefault="000E7CA5" w:rsidP="00A71955">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A71955">
              <w:instrText xml:space="preserve"> \* MERGEFORMAT </w:instrText>
            </w:r>
            <w:r w:rsidR="009F474C" w:rsidRPr="00D03934">
              <w:fldChar w:fldCharType="separate"/>
            </w:r>
            <w:r w:rsidR="001439B0">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23B3EF56" w14:textId="77777777" w:rsidTr="002206B3">
        <w:tc>
          <w:tcPr>
            <w:tcW w:w="2410" w:type="dxa"/>
            <w:shd w:val="clear" w:color="auto" w:fill="auto"/>
          </w:tcPr>
          <w:p w14:paraId="23B3EF54" w14:textId="77777777" w:rsidR="000E7CA5" w:rsidRPr="00D03934" w:rsidRDefault="000E7CA5" w:rsidP="00A71955">
            <w:pPr>
              <w:pStyle w:val="GPSDefinitionTerm"/>
              <w:jc w:val="both"/>
            </w:pPr>
            <w:r w:rsidRPr="00D03934">
              <w:t>"FOIA"</w:t>
            </w:r>
          </w:p>
        </w:tc>
        <w:tc>
          <w:tcPr>
            <w:tcW w:w="6060" w:type="dxa"/>
            <w:gridSpan w:val="2"/>
            <w:shd w:val="clear" w:color="auto" w:fill="auto"/>
          </w:tcPr>
          <w:p w14:paraId="23B3EF55" w14:textId="77777777" w:rsidR="000E7CA5" w:rsidRPr="00D03934" w:rsidRDefault="000E7CA5" w:rsidP="00A71955">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23B3EF61" w14:textId="77777777" w:rsidTr="002206B3">
        <w:tc>
          <w:tcPr>
            <w:tcW w:w="2410" w:type="dxa"/>
            <w:shd w:val="clear" w:color="auto" w:fill="auto"/>
          </w:tcPr>
          <w:p w14:paraId="23B3EF57" w14:textId="77777777" w:rsidR="000E7CA5" w:rsidRPr="00D03934" w:rsidRDefault="000E7CA5" w:rsidP="00A71955">
            <w:pPr>
              <w:pStyle w:val="GPSDefinitionTerm"/>
              <w:jc w:val="both"/>
            </w:pPr>
            <w:r w:rsidRPr="00D03934">
              <w:t>"Force Majeure"</w:t>
            </w:r>
          </w:p>
        </w:tc>
        <w:tc>
          <w:tcPr>
            <w:tcW w:w="6060" w:type="dxa"/>
            <w:gridSpan w:val="2"/>
            <w:shd w:val="clear" w:color="auto" w:fill="auto"/>
          </w:tcPr>
          <w:p w14:paraId="23B3EF58" w14:textId="77777777" w:rsidR="000E7CA5" w:rsidRPr="00D03934" w:rsidRDefault="000E7CA5" w:rsidP="00A71955">
            <w:pPr>
              <w:pStyle w:val="GPsDefinition"/>
            </w:pPr>
            <w:r w:rsidRPr="00D03934">
              <w:t>means any event, occurrence, circumstance, matter  or cause affecting the performance by either the Customer or the Supplier of its obligations arising from:</w:t>
            </w:r>
          </w:p>
          <w:p w14:paraId="23B3EF59" w14:textId="77777777" w:rsidR="000E7CA5" w:rsidRPr="00D03934" w:rsidRDefault="000E7CA5" w:rsidP="00A71955">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23B3EF5A" w14:textId="77777777" w:rsidR="000E7CA5" w:rsidRPr="00D03934" w:rsidRDefault="000E7CA5" w:rsidP="00A71955">
            <w:pPr>
              <w:pStyle w:val="GPSDefinitionL2"/>
            </w:pPr>
            <w:r w:rsidRPr="00D03934">
              <w:t>riots, civil commotion, war or armed conflict, acts of terrorism, nuclear, biological or chemical warfare;</w:t>
            </w:r>
          </w:p>
          <w:p w14:paraId="23B3EF5B" w14:textId="77777777" w:rsidR="000E7CA5" w:rsidRPr="00D03934" w:rsidRDefault="000E7CA5" w:rsidP="00A71955">
            <w:pPr>
              <w:pStyle w:val="GPSDefinitionL2"/>
            </w:pPr>
            <w:r w:rsidRPr="00D03934">
              <w:t>acts of the Crown, local government or Regulatory Bodies;</w:t>
            </w:r>
          </w:p>
          <w:p w14:paraId="23B3EF5C" w14:textId="77777777" w:rsidR="000E7CA5" w:rsidRPr="00D03934" w:rsidRDefault="000E7CA5" w:rsidP="00A71955">
            <w:pPr>
              <w:pStyle w:val="GPSDefinitionL2"/>
            </w:pPr>
            <w:r w:rsidRPr="00D03934">
              <w:t>fire, flood or any disaster; and</w:t>
            </w:r>
          </w:p>
          <w:p w14:paraId="23B3EF5D" w14:textId="77777777" w:rsidR="000E7CA5" w:rsidRPr="00D03934" w:rsidRDefault="000E7CA5" w:rsidP="00A71955">
            <w:pPr>
              <w:pStyle w:val="GPSDefinitionL2"/>
            </w:pPr>
            <w:r w:rsidRPr="00D03934">
              <w:t>an industrial dispute affecting a third party for which a substitute third party is not reasonably available but excluding:</w:t>
            </w:r>
          </w:p>
          <w:p w14:paraId="23B3EF5E" w14:textId="77777777" w:rsidR="000E7CA5" w:rsidRPr="00D03934" w:rsidRDefault="000E7CA5" w:rsidP="00A71955">
            <w:pPr>
              <w:pStyle w:val="GPSDefinitionL3"/>
            </w:pPr>
            <w:r w:rsidRPr="00D03934">
              <w:t>any industrial dispute relating to the Supplier, the Supplier Personnel (including any subsets of them) or any other failure in the Supplier or the Sub-Contractor's supply chain; and</w:t>
            </w:r>
          </w:p>
          <w:p w14:paraId="23B3EF5F" w14:textId="77777777" w:rsidR="000E7CA5" w:rsidRPr="00D03934" w:rsidRDefault="000E7CA5" w:rsidP="00A71955">
            <w:pPr>
              <w:pStyle w:val="GPSDefinitionL3"/>
            </w:pPr>
            <w:r w:rsidRPr="00D03934">
              <w:t>any event, occurrence, circumstance, matter or cause which is attributable to the wilful act, neglect or failure to take reasonable precautions against it by the Party concerned; and</w:t>
            </w:r>
          </w:p>
          <w:p w14:paraId="23B3EF60" w14:textId="77777777" w:rsidR="000E7CA5" w:rsidRPr="00D03934" w:rsidRDefault="000E7CA5" w:rsidP="00A71955">
            <w:pPr>
              <w:pStyle w:val="GPSDefinitionL3"/>
            </w:pPr>
            <w:r w:rsidRPr="00D03934">
              <w:t>any failure of delay caused by a lack of funds;</w:t>
            </w:r>
          </w:p>
        </w:tc>
      </w:tr>
      <w:tr w:rsidR="000E7CA5" w:rsidRPr="00D03934" w14:paraId="23B3EF64" w14:textId="77777777" w:rsidTr="002206B3">
        <w:tc>
          <w:tcPr>
            <w:tcW w:w="2410" w:type="dxa"/>
            <w:shd w:val="clear" w:color="auto" w:fill="auto"/>
          </w:tcPr>
          <w:p w14:paraId="23B3EF62" w14:textId="77777777" w:rsidR="000E7CA5" w:rsidRPr="00D03934" w:rsidRDefault="000E7CA5" w:rsidP="00A71955">
            <w:pPr>
              <w:pStyle w:val="GPSDefinitionTerm"/>
              <w:jc w:val="both"/>
            </w:pPr>
            <w:r w:rsidRPr="00D03934">
              <w:t>"Force Majeure Notice"</w:t>
            </w:r>
          </w:p>
        </w:tc>
        <w:tc>
          <w:tcPr>
            <w:tcW w:w="6060" w:type="dxa"/>
            <w:gridSpan w:val="2"/>
            <w:shd w:val="clear" w:color="auto" w:fill="auto"/>
          </w:tcPr>
          <w:p w14:paraId="23B3EF63" w14:textId="77777777" w:rsidR="000E7CA5" w:rsidRPr="00D03934" w:rsidRDefault="000E7CA5" w:rsidP="00A7195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w:t>
            </w:r>
          </w:p>
        </w:tc>
      </w:tr>
      <w:tr w:rsidR="000E7CA5" w:rsidRPr="00D03934" w14:paraId="23B3EF67" w14:textId="77777777" w:rsidTr="002206B3">
        <w:tc>
          <w:tcPr>
            <w:tcW w:w="2410" w:type="dxa"/>
            <w:shd w:val="clear" w:color="auto" w:fill="auto"/>
          </w:tcPr>
          <w:p w14:paraId="23B3EF65" w14:textId="77777777" w:rsidR="000E7CA5" w:rsidRPr="00D03934" w:rsidRDefault="000E7CA5" w:rsidP="00A71955">
            <w:pPr>
              <w:pStyle w:val="GPSDefinitionTerm"/>
              <w:jc w:val="both"/>
            </w:pPr>
            <w:r w:rsidRPr="00D03934">
              <w:t>"Former Supplier"</w:t>
            </w:r>
          </w:p>
        </w:tc>
        <w:tc>
          <w:tcPr>
            <w:tcW w:w="6060" w:type="dxa"/>
            <w:gridSpan w:val="2"/>
            <w:shd w:val="clear" w:color="auto" w:fill="auto"/>
          </w:tcPr>
          <w:p w14:paraId="23B3EF66" w14:textId="77777777" w:rsidR="000E7CA5" w:rsidRPr="00D03934" w:rsidRDefault="000E7CA5" w:rsidP="00A71955">
            <w:pPr>
              <w:pStyle w:val="GPsDefinition"/>
            </w:pPr>
            <w:r w:rsidRPr="00D03934">
              <w:t xml:space="preserve">means 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0E7CA5" w:rsidRPr="00D03934" w14:paraId="23B3EF6A" w14:textId="77777777" w:rsidTr="002206B3">
        <w:tc>
          <w:tcPr>
            <w:tcW w:w="2410" w:type="dxa"/>
            <w:shd w:val="clear" w:color="auto" w:fill="auto"/>
          </w:tcPr>
          <w:p w14:paraId="23B3EF68" w14:textId="77777777" w:rsidR="000E7CA5" w:rsidRPr="00D03934" w:rsidRDefault="000E7CA5" w:rsidP="00A71955">
            <w:pPr>
              <w:pStyle w:val="GPSDefinitionTerm"/>
              <w:jc w:val="both"/>
            </w:pPr>
            <w:r w:rsidRPr="00D03934">
              <w:t>"Framework Agreement"</w:t>
            </w:r>
          </w:p>
        </w:tc>
        <w:tc>
          <w:tcPr>
            <w:tcW w:w="6060" w:type="dxa"/>
            <w:gridSpan w:val="2"/>
            <w:shd w:val="clear" w:color="auto" w:fill="auto"/>
          </w:tcPr>
          <w:p w14:paraId="23B3EF69" w14:textId="77777777" w:rsidR="000E7CA5" w:rsidRPr="00D03934" w:rsidRDefault="000E7CA5" w:rsidP="00A71955">
            <w:pPr>
              <w:pStyle w:val="GPsDefinition"/>
            </w:pPr>
            <w:r w:rsidRPr="00D03934">
              <w:t>means the framework agreement between the Authority and the Supplier referred to in the Order Form;</w:t>
            </w:r>
          </w:p>
        </w:tc>
      </w:tr>
      <w:tr w:rsidR="000E7CA5" w:rsidRPr="00D03934" w14:paraId="23B3EF6D" w14:textId="77777777" w:rsidTr="002206B3">
        <w:tc>
          <w:tcPr>
            <w:tcW w:w="2410" w:type="dxa"/>
            <w:shd w:val="clear" w:color="auto" w:fill="auto"/>
          </w:tcPr>
          <w:p w14:paraId="23B3EF6B" w14:textId="77777777" w:rsidR="000E7CA5" w:rsidRPr="00D03934" w:rsidRDefault="000E7CA5" w:rsidP="00A71955">
            <w:pPr>
              <w:pStyle w:val="GPSDefinitionTerm"/>
              <w:jc w:val="both"/>
            </w:pPr>
            <w:r w:rsidRPr="00D03934">
              <w:t>"Framework Commencement Date"</w:t>
            </w:r>
          </w:p>
        </w:tc>
        <w:tc>
          <w:tcPr>
            <w:tcW w:w="6060" w:type="dxa"/>
            <w:gridSpan w:val="2"/>
            <w:shd w:val="clear" w:color="auto" w:fill="auto"/>
          </w:tcPr>
          <w:p w14:paraId="23B3EF6C" w14:textId="77777777" w:rsidR="000E7CA5" w:rsidRPr="00D03934" w:rsidRDefault="000E7CA5" w:rsidP="00A71955">
            <w:pPr>
              <w:pStyle w:val="GPsDefinition"/>
            </w:pPr>
            <w:r w:rsidRPr="00D03934">
              <w:t>means the date of commencement of the Framework Agreement as stated in the Call Off Schedule 1 (</w:t>
            </w:r>
            <w:r>
              <w:t>Definitions</w:t>
            </w:r>
            <w:r w:rsidRPr="00D03934">
              <w:t>);</w:t>
            </w:r>
          </w:p>
        </w:tc>
      </w:tr>
      <w:tr w:rsidR="000E7CA5" w:rsidRPr="00D03934" w14:paraId="23B3EF70" w14:textId="77777777" w:rsidTr="002206B3">
        <w:tc>
          <w:tcPr>
            <w:tcW w:w="2410" w:type="dxa"/>
            <w:shd w:val="clear" w:color="auto" w:fill="auto"/>
          </w:tcPr>
          <w:p w14:paraId="23B3EF6E" w14:textId="77777777" w:rsidR="000E7CA5" w:rsidRPr="00D03934" w:rsidRDefault="000E7CA5" w:rsidP="00A71955">
            <w:pPr>
              <w:pStyle w:val="GPSDefinitionTerm"/>
              <w:jc w:val="both"/>
            </w:pPr>
            <w:r w:rsidRPr="00D03934">
              <w:t>"Framework Period"</w:t>
            </w:r>
          </w:p>
        </w:tc>
        <w:tc>
          <w:tcPr>
            <w:tcW w:w="6060" w:type="dxa"/>
            <w:gridSpan w:val="2"/>
            <w:shd w:val="clear" w:color="auto" w:fill="auto"/>
          </w:tcPr>
          <w:p w14:paraId="23B3EF6F" w14:textId="77777777" w:rsidR="000E7CA5" w:rsidRPr="00D03934" w:rsidRDefault="000E7CA5" w:rsidP="00A71955">
            <w:pPr>
              <w:pStyle w:val="GPsDefinition"/>
              <w:rPr>
                <w:szCs w:val="26"/>
              </w:rPr>
            </w:pPr>
            <w:r w:rsidRPr="00D03934">
              <w:t>means the period from the Framework Commencement Date until the expiry or earlier termination of the Framework Agreement;</w:t>
            </w:r>
          </w:p>
        </w:tc>
      </w:tr>
      <w:tr w:rsidR="000E7CA5" w:rsidRPr="00D03934" w14:paraId="23B3EF73" w14:textId="77777777" w:rsidTr="002206B3">
        <w:tc>
          <w:tcPr>
            <w:tcW w:w="2410" w:type="dxa"/>
            <w:shd w:val="clear" w:color="auto" w:fill="auto"/>
          </w:tcPr>
          <w:p w14:paraId="23B3EF71" w14:textId="77777777" w:rsidR="000E7CA5" w:rsidRPr="00D03934" w:rsidRDefault="000E7CA5" w:rsidP="00A71955">
            <w:pPr>
              <w:pStyle w:val="GPSDefinitionTerm"/>
              <w:jc w:val="both"/>
            </w:pPr>
            <w:r w:rsidRPr="00D03934">
              <w:t>"Framework Price(s)"</w:t>
            </w:r>
          </w:p>
        </w:tc>
        <w:tc>
          <w:tcPr>
            <w:tcW w:w="6060" w:type="dxa"/>
            <w:gridSpan w:val="2"/>
            <w:shd w:val="clear" w:color="auto" w:fill="auto"/>
          </w:tcPr>
          <w:p w14:paraId="23B3EF72" w14:textId="77777777" w:rsidR="000E7CA5" w:rsidRPr="00D03934" w:rsidRDefault="000E7CA5" w:rsidP="00A71955">
            <w:pPr>
              <w:pStyle w:val="GPsDefinition"/>
            </w:pPr>
            <w:r w:rsidRPr="00D03934">
              <w:t>means the price(s) applicable to the provision of the Services set out in Framework Schedule 3 (</w:t>
            </w:r>
            <w:r>
              <w:t xml:space="preserve">Framework Prices and </w:t>
            </w:r>
            <w:r w:rsidRPr="00D03934">
              <w:t>Charging Structure);</w:t>
            </w:r>
          </w:p>
        </w:tc>
      </w:tr>
      <w:tr w:rsidR="000E7CA5" w:rsidRPr="00D03934" w14:paraId="23B3EF76" w14:textId="77777777" w:rsidTr="002206B3">
        <w:tc>
          <w:tcPr>
            <w:tcW w:w="2410" w:type="dxa"/>
            <w:shd w:val="clear" w:color="auto" w:fill="auto"/>
          </w:tcPr>
          <w:p w14:paraId="23B3EF74" w14:textId="77777777" w:rsidR="000E7CA5" w:rsidRPr="00D03934" w:rsidRDefault="000E7CA5" w:rsidP="00A71955">
            <w:pPr>
              <w:pStyle w:val="GPSDefinitionTerm"/>
              <w:jc w:val="both"/>
            </w:pPr>
            <w:r w:rsidRPr="00D03934">
              <w:t>"Framework Schedule"</w:t>
            </w:r>
          </w:p>
        </w:tc>
        <w:tc>
          <w:tcPr>
            <w:tcW w:w="6060" w:type="dxa"/>
            <w:gridSpan w:val="2"/>
            <w:shd w:val="clear" w:color="auto" w:fill="auto"/>
          </w:tcPr>
          <w:p w14:paraId="23B3EF75" w14:textId="77777777" w:rsidR="000E7CA5" w:rsidRPr="00D03934" w:rsidRDefault="000E7CA5" w:rsidP="00A71955">
            <w:pPr>
              <w:pStyle w:val="GPsDefinition"/>
            </w:pPr>
            <w:r w:rsidRPr="00D03934">
              <w:t>means a schedule to the Framework Agreement;</w:t>
            </w:r>
          </w:p>
        </w:tc>
      </w:tr>
      <w:tr w:rsidR="000E7CA5" w:rsidRPr="00D03934" w14:paraId="23B3EF79" w14:textId="77777777" w:rsidTr="002206B3">
        <w:tc>
          <w:tcPr>
            <w:tcW w:w="2410" w:type="dxa"/>
            <w:shd w:val="clear" w:color="auto" w:fill="auto"/>
          </w:tcPr>
          <w:p w14:paraId="23B3EF77" w14:textId="77777777" w:rsidR="000E7CA5" w:rsidRPr="00D03934" w:rsidRDefault="000E7CA5" w:rsidP="00A71955">
            <w:pPr>
              <w:pStyle w:val="GPSDefinitionTerm"/>
              <w:jc w:val="both"/>
            </w:pPr>
            <w:r w:rsidRPr="00D03934">
              <w:t>"Fraud"</w:t>
            </w:r>
          </w:p>
        </w:tc>
        <w:tc>
          <w:tcPr>
            <w:tcW w:w="6060" w:type="dxa"/>
            <w:gridSpan w:val="2"/>
            <w:shd w:val="clear" w:color="auto" w:fill="auto"/>
          </w:tcPr>
          <w:p w14:paraId="23B3EF78" w14:textId="77777777" w:rsidR="000E7CA5" w:rsidRPr="00D03934" w:rsidRDefault="000E7CA5" w:rsidP="00A7195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23B3EF7C" w14:textId="77777777" w:rsidTr="002206B3">
        <w:tc>
          <w:tcPr>
            <w:tcW w:w="2410" w:type="dxa"/>
            <w:shd w:val="clear" w:color="auto" w:fill="auto"/>
          </w:tcPr>
          <w:p w14:paraId="23B3EF7A" w14:textId="77777777" w:rsidR="000E7CA5" w:rsidRPr="00D03934" w:rsidRDefault="000E7CA5" w:rsidP="00A71955">
            <w:pPr>
              <w:pStyle w:val="GPSDefinitionTerm"/>
              <w:jc w:val="both"/>
            </w:pPr>
            <w:r w:rsidRPr="00D03934">
              <w:t>"Further Competition Procedure"</w:t>
            </w:r>
          </w:p>
        </w:tc>
        <w:tc>
          <w:tcPr>
            <w:tcW w:w="6060" w:type="dxa"/>
            <w:gridSpan w:val="2"/>
            <w:shd w:val="clear" w:color="auto" w:fill="auto"/>
          </w:tcPr>
          <w:p w14:paraId="23B3EF7B" w14:textId="77777777" w:rsidR="000E7CA5" w:rsidRPr="00D03934" w:rsidRDefault="000E7CA5" w:rsidP="00A71955">
            <w:pPr>
              <w:pStyle w:val="GPsDefinition"/>
            </w:pPr>
            <w:r w:rsidRPr="00D03934">
              <w:t xml:space="preserve">means the award procedure described in paragraph </w:t>
            </w:r>
            <w:r>
              <w:t>3</w:t>
            </w:r>
            <w:r w:rsidRPr="00D03934">
              <w:t xml:space="preserve"> of Framework Schedule 5 (Call Off Procedure);</w:t>
            </w:r>
          </w:p>
        </w:tc>
      </w:tr>
      <w:tr w:rsidR="00375463" w:rsidRPr="00D03934" w14:paraId="27088131" w14:textId="77777777" w:rsidTr="002206B3">
        <w:tc>
          <w:tcPr>
            <w:tcW w:w="2410" w:type="dxa"/>
            <w:shd w:val="clear" w:color="auto" w:fill="auto"/>
          </w:tcPr>
          <w:p w14:paraId="391139EB" w14:textId="68473EBF" w:rsidR="00375463" w:rsidRPr="00D03934" w:rsidRDefault="00375463" w:rsidP="00A71955">
            <w:pPr>
              <w:pStyle w:val="GPSDefinitionTerm"/>
              <w:jc w:val="both"/>
            </w:pPr>
            <w:r>
              <w:t>“GDPR”</w:t>
            </w:r>
          </w:p>
        </w:tc>
        <w:tc>
          <w:tcPr>
            <w:tcW w:w="6060" w:type="dxa"/>
            <w:gridSpan w:val="2"/>
            <w:shd w:val="clear" w:color="auto" w:fill="auto"/>
          </w:tcPr>
          <w:p w14:paraId="64E7ADEE" w14:textId="6DEC32FE" w:rsidR="00375463" w:rsidRPr="00D03934" w:rsidRDefault="00375463" w:rsidP="00A71955">
            <w:pPr>
              <w:pStyle w:val="GPsDefinition"/>
            </w:pPr>
            <w:r>
              <w:t>means the General Data Protection Regulation (Regulation (EU) 2016/679);</w:t>
            </w:r>
          </w:p>
        </w:tc>
      </w:tr>
      <w:tr w:rsidR="000E7CA5" w:rsidRPr="00D03934" w14:paraId="23B3EF7F" w14:textId="77777777" w:rsidTr="002206B3">
        <w:tc>
          <w:tcPr>
            <w:tcW w:w="2410" w:type="dxa"/>
            <w:shd w:val="clear" w:color="auto" w:fill="auto"/>
          </w:tcPr>
          <w:p w14:paraId="23B3EF7D" w14:textId="77777777" w:rsidR="000E7CA5" w:rsidRPr="00D03934" w:rsidRDefault="000E7CA5" w:rsidP="00A71955">
            <w:pPr>
              <w:pStyle w:val="GPSDefinitionTerm"/>
              <w:jc w:val="both"/>
            </w:pPr>
            <w:r w:rsidRPr="00D03934">
              <w:t>"General Anti-Abuse Rule"</w:t>
            </w:r>
          </w:p>
        </w:tc>
        <w:tc>
          <w:tcPr>
            <w:tcW w:w="6060" w:type="dxa"/>
            <w:gridSpan w:val="2"/>
            <w:shd w:val="clear" w:color="auto" w:fill="auto"/>
          </w:tcPr>
          <w:p w14:paraId="23B3EF7E" w14:textId="77777777" w:rsidR="008D0A60" w:rsidRDefault="000E7CA5" w:rsidP="00A7195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23B3EF82" w14:textId="77777777" w:rsidTr="002206B3">
        <w:tc>
          <w:tcPr>
            <w:tcW w:w="2410" w:type="dxa"/>
            <w:shd w:val="clear" w:color="auto" w:fill="auto"/>
          </w:tcPr>
          <w:p w14:paraId="23B3EF80" w14:textId="77777777" w:rsidR="000E7CA5" w:rsidRPr="00D03934" w:rsidRDefault="000E7CA5" w:rsidP="00A71955">
            <w:pPr>
              <w:pStyle w:val="GPSDefinitionTerm"/>
              <w:jc w:val="both"/>
            </w:pPr>
            <w:r w:rsidRPr="00D03934">
              <w:t>"General Change in Law"</w:t>
            </w:r>
          </w:p>
        </w:tc>
        <w:tc>
          <w:tcPr>
            <w:tcW w:w="6060" w:type="dxa"/>
            <w:gridSpan w:val="2"/>
            <w:shd w:val="clear" w:color="auto" w:fill="auto"/>
          </w:tcPr>
          <w:p w14:paraId="23B3EF81" w14:textId="77777777" w:rsidR="000E7CA5" w:rsidRPr="00D03934" w:rsidRDefault="000E7CA5" w:rsidP="00A7195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3B3EF85" w14:textId="77777777" w:rsidTr="002206B3">
        <w:tc>
          <w:tcPr>
            <w:tcW w:w="2410" w:type="dxa"/>
            <w:shd w:val="clear" w:color="auto" w:fill="auto"/>
          </w:tcPr>
          <w:p w14:paraId="23B3EF83" w14:textId="77777777" w:rsidR="000E7CA5" w:rsidRPr="00D03934" w:rsidRDefault="000E7CA5" w:rsidP="00A71955">
            <w:pPr>
              <w:pStyle w:val="GPSDefinitionTerm"/>
              <w:jc w:val="both"/>
            </w:pPr>
            <w:r w:rsidRPr="00D03934">
              <w:t>"Good Industry Practice"</w:t>
            </w:r>
          </w:p>
        </w:tc>
        <w:tc>
          <w:tcPr>
            <w:tcW w:w="6060" w:type="dxa"/>
            <w:gridSpan w:val="2"/>
            <w:shd w:val="clear" w:color="auto" w:fill="auto"/>
          </w:tcPr>
          <w:p w14:paraId="23B3EF84" w14:textId="77777777" w:rsidR="000E7CA5" w:rsidRPr="00D03934" w:rsidRDefault="000E7CA5" w:rsidP="00A7195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14:paraId="23B3EF88" w14:textId="77777777" w:rsidTr="002206B3">
        <w:tc>
          <w:tcPr>
            <w:tcW w:w="2410" w:type="dxa"/>
            <w:shd w:val="clear" w:color="auto" w:fill="auto"/>
          </w:tcPr>
          <w:p w14:paraId="23B3EF86" w14:textId="77777777" w:rsidR="000E7CA5" w:rsidRPr="00D03934" w:rsidRDefault="000E7CA5" w:rsidP="00A71955">
            <w:pPr>
              <w:pStyle w:val="GPSDefinitionTerm"/>
              <w:jc w:val="both"/>
            </w:pPr>
            <w:r w:rsidRPr="00D03934">
              <w:t>"Government"</w:t>
            </w:r>
          </w:p>
        </w:tc>
        <w:tc>
          <w:tcPr>
            <w:tcW w:w="6060" w:type="dxa"/>
            <w:gridSpan w:val="2"/>
            <w:shd w:val="clear" w:color="auto" w:fill="auto"/>
          </w:tcPr>
          <w:p w14:paraId="23B3EF87" w14:textId="77777777" w:rsidR="000E7CA5" w:rsidRPr="00D03934" w:rsidRDefault="000E7CA5" w:rsidP="00A7195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23B3EF8B" w14:textId="77777777" w:rsidTr="002206B3">
        <w:tc>
          <w:tcPr>
            <w:tcW w:w="2410" w:type="dxa"/>
            <w:shd w:val="clear" w:color="auto" w:fill="auto"/>
          </w:tcPr>
          <w:p w14:paraId="23B3EF89" w14:textId="77777777" w:rsidR="000E7CA5" w:rsidRPr="00D03934" w:rsidRDefault="000E7CA5" w:rsidP="00A71955">
            <w:pPr>
              <w:pStyle w:val="GPSDefinitionTerm"/>
              <w:jc w:val="both"/>
            </w:pPr>
            <w:r w:rsidRPr="00D03934">
              <w:t>"Halifax Abuse Principle"</w:t>
            </w:r>
          </w:p>
        </w:tc>
        <w:tc>
          <w:tcPr>
            <w:tcW w:w="6060" w:type="dxa"/>
            <w:gridSpan w:val="2"/>
            <w:shd w:val="clear" w:color="auto" w:fill="auto"/>
          </w:tcPr>
          <w:p w14:paraId="23B3EF8A" w14:textId="77777777" w:rsidR="000E7CA5" w:rsidRPr="00D03934" w:rsidRDefault="000E7CA5" w:rsidP="00A71955">
            <w:pPr>
              <w:pStyle w:val="GPsDefinition"/>
            </w:pPr>
            <w:r w:rsidRPr="00D03934">
              <w:t>means the principle explained in the CJEU Case C-255/02 Halifax and others;</w:t>
            </w:r>
          </w:p>
        </w:tc>
      </w:tr>
      <w:tr w:rsidR="000E7CA5" w:rsidRPr="00D03934" w14:paraId="23B3EF8E" w14:textId="77777777" w:rsidTr="002206B3">
        <w:tc>
          <w:tcPr>
            <w:tcW w:w="2410" w:type="dxa"/>
            <w:shd w:val="clear" w:color="auto" w:fill="auto"/>
          </w:tcPr>
          <w:p w14:paraId="23B3EF8C" w14:textId="77777777" w:rsidR="000E7CA5" w:rsidRPr="00D03934" w:rsidRDefault="000E7CA5" w:rsidP="00A71955">
            <w:pPr>
              <w:pStyle w:val="GPSDefinitionTerm"/>
              <w:jc w:val="both"/>
            </w:pPr>
            <w:r w:rsidRPr="00D03934">
              <w:t>"HMRC"</w:t>
            </w:r>
          </w:p>
        </w:tc>
        <w:tc>
          <w:tcPr>
            <w:tcW w:w="6060" w:type="dxa"/>
            <w:gridSpan w:val="2"/>
            <w:shd w:val="clear" w:color="auto" w:fill="auto"/>
          </w:tcPr>
          <w:p w14:paraId="23B3EF8D" w14:textId="77777777" w:rsidR="000E7CA5" w:rsidRPr="00D03934" w:rsidRDefault="000E7CA5" w:rsidP="00A71955">
            <w:pPr>
              <w:pStyle w:val="GPsDefinition"/>
            </w:pPr>
            <w:r w:rsidRPr="00D03934">
              <w:t>means Her Majesty’s Revenue and Customs;</w:t>
            </w:r>
          </w:p>
        </w:tc>
      </w:tr>
      <w:tr w:rsidR="000E7CA5" w:rsidRPr="00D03934" w14:paraId="23B3EF91" w14:textId="77777777" w:rsidTr="002206B3">
        <w:tc>
          <w:tcPr>
            <w:tcW w:w="2410" w:type="dxa"/>
            <w:shd w:val="clear" w:color="auto" w:fill="auto"/>
          </w:tcPr>
          <w:p w14:paraId="23B3EF8F" w14:textId="77777777" w:rsidR="000E7CA5" w:rsidRPr="00D03934" w:rsidRDefault="000E7CA5" w:rsidP="00A71955">
            <w:pPr>
              <w:pStyle w:val="GPSDefinitionTerm"/>
              <w:jc w:val="both"/>
            </w:pPr>
            <w:r w:rsidRPr="00D03934">
              <w:t>"Holding Company"</w:t>
            </w:r>
          </w:p>
        </w:tc>
        <w:tc>
          <w:tcPr>
            <w:tcW w:w="6060" w:type="dxa"/>
            <w:gridSpan w:val="2"/>
            <w:shd w:val="clear" w:color="auto" w:fill="auto"/>
          </w:tcPr>
          <w:p w14:paraId="23B3EF90" w14:textId="77777777" w:rsidR="000E7CA5" w:rsidRPr="00D03934" w:rsidRDefault="000E7CA5" w:rsidP="00A71955">
            <w:pPr>
              <w:pStyle w:val="GPsDefinition"/>
            </w:pPr>
            <w:r w:rsidRPr="00D03934">
              <w:t>has the meaning given to it in section 1159 of the Companies Act 2006;</w:t>
            </w:r>
          </w:p>
        </w:tc>
      </w:tr>
      <w:tr w:rsidR="000E7CA5" w:rsidRPr="00D03934" w14:paraId="23B3EF94" w14:textId="77777777" w:rsidTr="002206B3">
        <w:tc>
          <w:tcPr>
            <w:tcW w:w="2410" w:type="dxa"/>
            <w:shd w:val="clear" w:color="auto" w:fill="auto"/>
          </w:tcPr>
          <w:p w14:paraId="23B3EF92" w14:textId="77777777" w:rsidR="000E7CA5" w:rsidRPr="00D03934" w:rsidRDefault="000E7CA5" w:rsidP="00A71955">
            <w:pPr>
              <w:pStyle w:val="GPSDefinitionTerm"/>
              <w:jc w:val="both"/>
            </w:pPr>
            <w:r w:rsidRPr="00D03934">
              <w:t>"ICT Policy"</w:t>
            </w:r>
          </w:p>
        </w:tc>
        <w:tc>
          <w:tcPr>
            <w:tcW w:w="6060" w:type="dxa"/>
            <w:gridSpan w:val="2"/>
            <w:shd w:val="clear" w:color="auto" w:fill="auto"/>
          </w:tcPr>
          <w:p w14:paraId="23B3EF93" w14:textId="77777777" w:rsidR="000E7CA5" w:rsidRPr="00D03934" w:rsidRDefault="000E7CA5" w:rsidP="00A71955">
            <w:pPr>
              <w:pStyle w:val="GPsDefinition"/>
            </w:pPr>
            <w:r w:rsidRPr="00D03934">
              <w:t>means the Customer's ICT policy in force as at the Call Off Commencement Date (a copy of which has been supplied to the Supplier), as updated from time to time in accordance with the Variation Procedure;</w:t>
            </w:r>
          </w:p>
        </w:tc>
      </w:tr>
      <w:tr w:rsidR="000E7CA5" w:rsidRPr="00D03934" w14:paraId="23B3EF97" w14:textId="77777777" w:rsidTr="002206B3">
        <w:tc>
          <w:tcPr>
            <w:tcW w:w="2410" w:type="dxa"/>
            <w:shd w:val="clear" w:color="auto" w:fill="auto"/>
          </w:tcPr>
          <w:p w14:paraId="23B3EF95" w14:textId="77777777" w:rsidR="000E7CA5" w:rsidRPr="00D03934" w:rsidRDefault="000E7CA5" w:rsidP="00A71955">
            <w:pPr>
              <w:pStyle w:val="GPSDefinitionTerm"/>
              <w:jc w:val="both"/>
            </w:pPr>
            <w:r w:rsidRPr="00D03934">
              <w:t>"Impact Assessment"</w:t>
            </w:r>
          </w:p>
        </w:tc>
        <w:tc>
          <w:tcPr>
            <w:tcW w:w="6060" w:type="dxa"/>
            <w:gridSpan w:val="2"/>
            <w:shd w:val="clear" w:color="auto" w:fill="auto"/>
          </w:tcPr>
          <w:p w14:paraId="23B3EF96" w14:textId="4EAE3994" w:rsidR="000E7CA5" w:rsidRPr="00D03934" w:rsidRDefault="000E7CA5" w:rsidP="00A71955">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A71955">
              <w:instrText xml:space="preserve"> \* MERGEFORMAT </w:instrText>
            </w:r>
            <w:r w:rsidR="009F474C" w:rsidRPr="00D03934">
              <w:fldChar w:fldCharType="separate"/>
            </w:r>
            <w:r w:rsidR="001439B0">
              <w:t>22.1.3</w:t>
            </w:r>
            <w:r w:rsidR="009F474C" w:rsidRPr="00D03934">
              <w:fldChar w:fldCharType="end"/>
            </w:r>
            <w:r w:rsidRPr="00D03934">
              <w:t xml:space="preserve"> (Variation Procedure);</w:t>
            </w:r>
          </w:p>
        </w:tc>
      </w:tr>
      <w:tr w:rsidR="000E7CA5" w:rsidRPr="00D03934" w14:paraId="23B3EF9A" w14:textId="77777777" w:rsidTr="002206B3">
        <w:tc>
          <w:tcPr>
            <w:tcW w:w="2410" w:type="dxa"/>
            <w:shd w:val="clear" w:color="auto" w:fill="auto"/>
          </w:tcPr>
          <w:p w14:paraId="23B3EF98" w14:textId="77777777" w:rsidR="000E7CA5" w:rsidRPr="00D03934" w:rsidRDefault="000E7CA5" w:rsidP="00A71955">
            <w:pPr>
              <w:pStyle w:val="GPSDefinitionTerm"/>
              <w:jc w:val="both"/>
            </w:pPr>
            <w:r w:rsidRPr="00D03934">
              <w:t>"Implementation Plan"</w:t>
            </w:r>
          </w:p>
        </w:tc>
        <w:tc>
          <w:tcPr>
            <w:tcW w:w="6060" w:type="dxa"/>
            <w:gridSpan w:val="2"/>
            <w:shd w:val="clear" w:color="auto" w:fill="auto"/>
          </w:tcPr>
          <w:p w14:paraId="23B3EF99" w14:textId="77777777" w:rsidR="000E7CA5" w:rsidRPr="00D03934" w:rsidRDefault="000E7CA5" w:rsidP="00A71955">
            <w:pPr>
              <w:pStyle w:val="GPsDefinition"/>
            </w:pPr>
            <w:r w:rsidRPr="00D03934">
              <w:t xml:space="preserve">means the plan set out in </w:t>
            </w:r>
            <w:r w:rsidR="006F4759">
              <w:t xml:space="preserve"> </w:t>
            </w:r>
            <w:r w:rsidRPr="00D03934">
              <w:t>the Order Form;</w:t>
            </w:r>
          </w:p>
        </w:tc>
      </w:tr>
      <w:tr w:rsidR="000E7CA5" w:rsidRPr="00D03934" w14:paraId="23B3EF9D" w14:textId="77777777" w:rsidTr="002206B3">
        <w:tc>
          <w:tcPr>
            <w:tcW w:w="2410" w:type="dxa"/>
            <w:shd w:val="clear" w:color="auto" w:fill="auto"/>
          </w:tcPr>
          <w:p w14:paraId="23B3EF9B" w14:textId="77777777" w:rsidR="000E7CA5" w:rsidRPr="00D03934" w:rsidRDefault="000E7CA5" w:rsidP="00A71955">
            <w:pPr>
              <w:pStyle w:val="GPSDefinitionTerm"/>
              <w:jc w:val="both"/>
            </w:pPr>
            <w:r w:rsidRPr="00D03934">
              <w:t>"Information"</w:t>
            </w:r>
          </w:p>
        </w:tc>
        <w:tc>
          <w:tcPr>
            <w:tcW w:w="6060" w:type="dxa"/>
            <w:gridSpan w:val="2"/>
            <w:shd w:val="clear" w:color="auto" w:fill="auto"/>
          </w:tcPr>
          <w:p w14:paraId="23B3EF9C" w14:textId="77777777" w:rsidR="000E7CA5" w:rsidRPr="00D03934" w:rsidRDefault="000E7CA5" w:rsidP="00A71955">
            <w:pPr>
              <w:pStyle w:val="GPsDefinition"/>
            </w:pPr>
            <w:r w:rsidRPr="00D03934">
              <w:t>has the meaning given to it under section 84 of the Freedom of Information Act 2000;</w:t>
            </w:r>
          </w:p>
        </w:tc>
      </w:tr>
      <w:tr w:rsidR="000E7CA5" w:rsidRPr="00D03934" w14:paraId="23B3EFA9" w14:textId="77777777" w:rsidTr="002206B3">
        <w:tc>
          <w:tcPr>
            <w:tcW w:w="2410" w:type="dxa"/>
            <w:shd w:val="clear" w:color="auto" w:fill="auto"/>
          </w:tcPr>
          <w:p w14:paraId="23B3EF9E" w14:textId="77777777" w:rsidR="000E7CA5" w:rsidRPr="00D03934" w:rsidRDefault="000E7CA5" w:rsidP="00A71955">
            <w:pPr>
              <w:pStyle w:val="GPSDefinitionTerm"/>
              <w:jc w:val="both"/>
            </w:pPr>
            <w:r w:rsidRPr="00D03934">
              <w:t>"Insolvency Event"</w:t>
            </w:r>
          </w:p>
        </w:tc>
        <w:tc>
          <w:tcPr>
            <w:tcW w:w="6060" w:type="dxa"/>
            <w:gridSpan w:val="2"/>
            <w:shd w:val="clear" w:color="auto" w:fill="auto"/>
          </w:tcPr>
          <w:p w14:paraId="23B3EF9F" w14:textId="77777777" w:rsidR="000E7CA5" w:rsidRPr="00D03934" w:rsidRDefault="000E7CA5" w:rsidP="00A71955">
            <w:pPr>
              <w:pStyle w:val="GPsDefinition"/>
            </w:pPr>
            <w:r w:rsidRPr="00D03934">
              <w:t>means, in respect of the Supplier or Framework Guarantor or Call Off Guarantor (as applicable):</w:t>
            </w:r>
          </w:p>
          <w:p w14:paraId="23B3EFA0" w14:textId="77777777" w:rsidR="000E7CA5" w:rsidRPr="00D03934" w:rsidRDefault="000E7CA5" w:rsidP="00A71955">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23B3EFA1" w14:textId="77777777" w:rsidR="000E7CA5" w:rsidRPr="00D03934" w:rsidRDefault="000E7CA5" w:rsidP="00A71955">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23B3EFA2" w14:textId="77777777" w:rsidR="000E7CA5" w:rsidRPr="00D03934" w:rsidRDefault="000E7CA5" w:rsidP="00A71955">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3B3EFA3" w14:textId="77777777" w:rsidR="000E7CA5" w:rsidRPr="00D03934" w:rsidRDefault="000E7CA5" w:rsidP="00A71955">
            <w:pPr>
              <w:pStyle w:val="GPSDefinitionL2"/>
            </w:pPr>
            <w:r w:rsidRPr="00D03934">
              <w:t xml:space="preserve">a receiver, administrative receiver or similar officer is appointed over the whole or any part of its business or assets; or </w:t>
            </w:r>
          </w:p>
          <w:p w14:paraId="23B3EFA4" w14:textId="77777777" w:rsidR="000E7CA5" w:rsidRPr="00D03934" w:rsidRDefault="000E7CA5" w:rsidP="00A71955">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23B3EFA5" w14:textId="77777777" w:rsidR="000E7CA5" w:rsidRPr="00D03934" w:rsidRDefault="000E7CA5" w:rsidP="00A71955">
            <w:pPr>
              <w:pStyle w:val="GPSDefinitionL2"/>
            </w:pPr>
            <w:r w:rsidRPr="00D03934">
              <w:t xml:space="preserve">it is or becomes insolvent within the meaning of section 123 of the Insolvency Act 1986; or </w:t>
            </w:r>
          </w:p>
          <w:p w14:paraId="23B3EFA6" w14:textId="77777777" w:rsidR="000E7CA5" w:rsidRPr="00D03934" w:rsidRDefault="000E7CA5" w:rsidP="00A71955">
            <w:pPr>
              <w:pStyle w:val="GPSDefinitionL2"/>
            </w:pPr>
            <w:r w:rsidRPr="00D03934">
              <w:t xml:space="preserve">being a "small company" within the meaning of section 382(3) of the Companies Act 2006, a moratorium comes into force pursuant to Schedule A1 of the Insolvency Act 1986; or </w:t>
            </w:r>
          </w:p>
          <w:p w14:paraId="23B3EFA7" w14:textId="77777777" w:rsidR="000E7CA5" w:rsidRPr="00D03934" w:rsidRDefault="000E7CA5" w:rsidP="00A71955">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14:paraId="23B3EFA8" w14:textId="77777777" w:rsidR="000E7CA5" w:rsidRPr="00D03934" w:rsidRDefault="000E7CA5" w:rsidP="00A71955">
            <w:pPr>
              <w:pStyle w:val="GPSDefinitionL2"/>
            </w:pPr>
            <w:r w:rsidRPr="00D03934">
              <w:t>any event analogous to those listed in limbs (a) to (h) (inclusive) occurs under the law of any other jurisdiction;</w:t>
            </w:r>
          </w:p>
        </w:tc>
      </w:tr>
      <w:tr w:rsidR="000E7CA5" w:rsidRPr="00D03934" w14:paraId="23B3EFAF" w14:textId="77777777" w:rsidTr="002206B3">
        <w:tc>
          <w:tcPr>
            <w:tcW w:w="2410" w:type="dxa"/>
            <w:shd w:val="clear" w:color="auto" w:fill="auto"/>
          </w:tcPr>
          <w:p w14:paraId="23B3EFAA" w14:textId="77777777" w:rsidR="000E7CA5" w:rsidRPr="00D03934" w:rsidRDefault="000E7CA5" w:rsidP="00A71955">
            <w:pPr>
              <w:pStyle w:val="GPSDefinitionTerm"/>
              <w:jc w:val="both"/>
            </w:pPr>
            <w:r w:rsidRPr="00D03934">
              <w:t>"Intellectual Property Rights" or "IPR"</w:t>
            </w:r>
          </w:p>
        </w:tc>
        <w:tc>
          <w:tcPr>
            <w:tcW w:w="6060" w:type="dxa"/>
            <w:gridSpan w:val="2"/>
            <w:shd w:val="clear" w:color="auto" w:fill="auto"/>
          </w:tcPr>
          <w:p w14:paraId="23B3EFAB" w14:textId="77777777" w:rsidR="000E7CA5" w:rsidRPr="00D03934" w:rsidRDefault="000E7CA5" w:rsidP="00A71955">
            <w:pPr>
              <w:pStyle w:val="GPsDefinition"/>
            </w:pPr>
            <w:r w:rsidRPr="00D03934">
              <w:t>means</w:t>
            </w:r>
          </w:p>
          <w:p w14:paraId="23B3EFAC" w14:textId="77777777" w:rsidR="000E7CA5" w:rsidRPr="00D03934" w:rsidRDefault="000E7CA5" w:rsidP="00A71955">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3B3EFAD" w14:textId="77777777" w:rsidR="000E7CA5" w:rsidRPr="00D03934" w:rsidRDefault="000E7CA5" w:rsidP="00A71955">
            <w:pPr>
              <w:pStyle w:val="GPSDefinitionL2"/>
            </w:pPr>
            <w:r w:rsidRPr="00D03934">
              <w:t>applications for registration, and the right to apply for registration, for any of the rights listed at (a) that are capable of being registered in any country or jurisdiction; and</w:t>
            </w:r>
          </w:p>
          <w:p w14:paraId="23B3EFAE" w14:textId="77777777" w:rsidR="000E7CA5" w:rsidRPr="00D03934" w:rsidRDefault="000E7CA5" w:rsidP="00A71955">
            <w:pPr>
              <w:pStyle w:val="GPSDefinitionL2"/>
            </w:pPr>
            <w:r w:rsidRPr="00D03934">
              <w:t>all other rights having equivalent or similar effect in any country or jurisdiction;</w:t>
            </w:r>
          </w:p>
        </w:tc>
      </w:tr>
      <w:tr w:rsidR="000E7CA5" w:rsidRPr="00D03934" w14:paraId="23B3EFB2" w14:textId="77777777" w:rsidTr="002206B3">
        <w:tc>
          <w:tcPr>
            <w:tcW w:w="2410" w:type="dxa"/>
            <w:shd w:val="clear" w:color="auto" w:fill="auto"/>
          </w:tcPr>
          <w:p w14:paraId="23B3EFB0" w14:textId="77777777" w:rsidR="000E7CA5" w:rsidRPr="00D03934" w:rsidRDefault="000E7CA5" w:rsidP="00A71955">
            <w:pPr>
              <w:pStyle w:val="GPSDefinitionTerm"/>
              <w:jc w:val="both"/>
            </w:pPr>
            <w:r w:rsidRPr="00D03934">
              <w:t>"IPR Claim"</w:t>
            </w:r>
          </w:p>
        </w:tc>
        <w:tc>
          <w:tcPr>
            <w:tcW w:w="6060" w:type="dxa"/>
            <w:gridSpan w:val="2"/>
            <w:shd w:val="clear" w:color="auto" w:fill="auto"/>
          </w:tcPr>
          <w:p w14:paraId="23B3EFB1" w14:textId="77777777" w:rsidR="000E7CA5" w:rsidRPr="00D03934" w:rsidRDefault="000E7CA5" w:rsidP="00A71955">
            <w:pPr>
              <w:pStyle w:val="GPsDefinition"/>
            </w:pPr>
            <w:r w:rsidRPr="00D0393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0E7CA5" w:rsidRPr="00D03934" w14:paraId="23B3EFB5" w14:textId="77777777" w:rsidTr="002206B3">
        <w:tc>
          <w:tcPr>
            <w:tcW w:w="2410" w:type="dxa"/>
            <w:shd w:val="clear" w:color="auto" w:fill="auto"/>
          </w:tcPr>
          <w:p w14:paraId="23B3EFB3" w14:textId="77777777" w:rsidR="000E7CA5" w:rsidRPr="00D03934" w:rsidRDefault="000E7CA5" w:rsidP="00A71955">
            <w:pPr>
              <w:pStyle w:val="GPSDefinitionTerm"/>
              <w:jc w:val="both"/>
            </w:pPr>
            <w:r w:rsidRPr="00D03934">
              <w:t>"Key Performance Indicators" or "KPIs"</w:t>
            </w:r>
          </w:p>
        </w:tc>
        <w:tc>
          <w:tcPr>
            <w:tcW w:w="6060" w:type="dxa"/>
            <w:gridSpan w:val="2"/>
            <w:shd w:val="clear" w:color="auto" w:fill="auto"/>
          </w:tcPr>
          <w:p w14:paraId="23B3EFB4" w14:textId="77777777" w:rsidR="000E7CA5" w:rsidRPr="00D03934" w:rsidRDefault="000E7CA5" w:rsidP="00A71955">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(Services and Key Performance Indicators);</w:t>
            </w:r>
          </w:p>
        </w:tc>
      </w:tr>
      <w:tr w:rsidR="000E7CA5" w:rsidRPr="00D03934" w14:paraId="23B3EFB8" w14:textId="77777777" w:rsidTr="002206B3">
        <w:tc>
          <w:tcPr>
            <w:tcW w:w="2410" w:type="dxa"/>
            <w:shd w:val="clear" w:color="auto" w:fill="auto"/>
          </w:tcPr>
          <w:p w14:paraId="23B3EFB6" w14:textId="77777777" w:rsidR="000E7CA5" w:rsidRPr="00D03934" w:rsidRDefault="000E7CA5" w:rsidP="00A71955">
            <w:pPr>
              <w:pStyle w:val="GPSDefinitionTerm"/>
              <w:jc w:val="both"/>
            </w:pPr>
            <w:r w:rsidRPr="00D03934">
              <w:t>"Key Personnel"</w:t>
            </w:r>
          </w:p>
        </w:tc>
        <w:tc>
          <w:tcPr>
            <w:tcW w:w="6060" w:type="dxa"/>
            <w:gridSpan w:val="2"/>
            <w:shd w:val="clear" w:color="auto" w:fill="auto"/>
          </w:tcPr>
          <w:p w14:paraId="23B3EFB7" w14:textId="77777777" w:rsidR="000E7CA5" w:rsidRPr="00D03934" w:rsidRDefault="000E7CA5" w:rsidP="00A71955">
            <w:pPr>
              <w:pStyle w:val="GPsDefinition"/>
            </w:pPr>
            <w:r w:rsidRPr="00D03934">
              <w:t>means the individuals (if any) identified as such in Part C of Call Off Schedule 4 (Implementation Plan, Customer Responsibilities and Key Personnel);</w:t>
            </w:r>
          </w:p>
        </w:tc>
      </w:tr>
      <w:tr w:rsidR="000E7CA5" w:rsidRPr="00D03934" w14:paraId="23B3EFBB" w14:textId="77777777" w:rsidTr="002206B3">
        <w:tc>
          <w:tcPr>
            <w:tcW w:w="2410" w:type="dxa"/>
            <w:shd w:val="clear" w:color="auto" w:fill="auto"/>
          </w:tcPr>
          <w:p w14:paraId="23B3EFB9" w14:textId="77777777" w:rsidR="000E7CA5" w:rsidRPr="00D03934" w:rsidRDefault="000E7CA5" w:rsidP="00A71955">
            <w:pPr>
              <w:pStyle w:val="GPSDefinitionTerm"/>
              <w:jc w:val="both"/>
            </w:pPr>
            <w:r w:rsidRPr="00D03934">
              <w:t>"Key Role(s) "</w:t>
            </w:r>
          </w:p>
        </w:tc>
        <w:tc>
          <w:tcPr>
            <w:tcW w:w="6060" w:type="dxa"/>
            <w:gridSpan w:val="2"/>
            <w:shd w:val="clear" w:color="auto" w:fill="auto"/>
          </w:tcPr>
          <w:p w14:paraId="23B3EFBA" w14:textId="0CE3C394" w:rsidR="000E7CA5" w:rsidRPr="00D03934" w:rsidRDefault="000E7CA5" w:rsidP="00A71955">
            <w:pPr>
              <w:pStyle w:val="GPsDefinition"/>
            </w:pPr>
            <w:r w:rsidRPr="00D03934">
              <w:t xml:space="preserve">has the meaning given to it in Clause </w:t>
            </w:r>
            <w:r w:rsidR="009F474C" w:rsidRPr="00D03934">
              <w:fldChar w:fldCharType="begin"/>
            </w:r>
            <w:r w:rsidRPr="00D03934">
              <w:instrText xml:space="preserve"> REF _Ref364086936 \r \h </w:instrText>
            </w:r>
            <w:r w:rsidR="00A71955">
              <w:instrText xml:space="preserve"> \* MERGEFORMAT </w:instrText>
            </w:r>
            <w:r w:rsidR="009F474C" w:rsidRPr="00D03934">
              <w:fldChar w:fldCharType="separate"/>
            </w:r>
            <w:r w:rsidR="001439B0">
              <w:t>26.1</w:t>
            </w:r>
            <w:r w:rsidR="009F474C" w:rsidRPr="00D03934">
              <w:fldChar w:fldCharType="end"/>
            </w:r>
            <w:r w:rsidRPr="00D03934">
              <w:t xml:space="preserve"> (Key Personnel); </w:t>
            </w:r>
          </w:p>
        </w:tc>
      </w:tr>
      <w:tr w:rsidR="000E7CA5" w:rsidRPr="00D03934" w14:paraId="23B3EFBE" w14:textId="77777777" w:rsidTr="002206B3">
        <w:trPr>
          <w:trHeight w:val="357"/>
        </w:trPr>
        <w:tc>
          <w:tcPr>
            <w:tcW w:w="2410" w:type="dxa"/>
            <w:shd w:val="clear" w:color="auto" w:fill="auto"/>
          </w:tcPr>
          <w:p w14:paraId="23B3EFBC" w14:textId="77777777" w:rsidR="000E7CA5" w:rsidRPr="00D03934" w:rsidRDefault="000E7CA5" w:rsidP="00A71955">
            <w:pPr>
              <w:pStyle w:val="GPSDefinitionTerm"/>
              <w:jc w:val="both"/>
            </w:pPr>
            <w:r w:rsidRPr="00D03934">
              <w:t>"Key Sub-Contract"</w:t>
            </w:r>
          </w:p>
        </w:tc>
        <w:tc>
          <w:tcPr>
            <w:tcW w:w="6060" w:type="dxa"/>
            <w:gridSpan w:val="2"/>
            <w:shd w:val="clear" w:color="auto" w:fill="auto"/>
          </w:tcPr>
          <w:p w14:paraId="23B3EFBD" w14:textId="77777777" w:rsidR="000E7CA5" w:rsidRPr="00D03934" w:rsidRDefault="000E7CA5" w:rsidP="00A71955">
            <w:pPr>
              <w:pStyle w:val="GPsDefinition"/>
            </w:pPr>
            <w:r w:rsidRPr="00D03934">
              <w:t>means each Sub-Contract with a Key Sub-Contractor;</w:t>
            </w:r>
          </w:p>
        </w:tc>
      </w:tr>
      <w:tr w:rsidR="000E7CA5" w:rsidRPr="00D03934" w14:paraId="23B3EFC4" w14:textId="77777777" w:rsidTr="002206B3">
        <w:trPr>
          <w:trHeight w:val="426"/>
        </w:trPr>
        <w:tc>
          <w:tcPr>
            <w:tcW w:w="2410" w:type="dxa"/>
            <w:shd w:val="clear" w:color="auto" w:fill="auto"/>
          </w:tcPr>
          <w:p w14:paraId="23B3EFBF" w14:textId="77777777" w:rsidR="000E7CA5" w:rsidRPr="00D03934" w:rsidRDefault="000E7CA5" w:rsidP="00A71955">
            <w:pPr>
              <w:pStyle w:val="GPSDefinitionTerm"/>
              <w:jc w:val="both"/>
            </w:pPr>
            <w:r w:rsidRPr="00D03934">
              <w:t>"Key Sub-Contractor"</w:t>
            </w:r>
          </w:p>
        </w:tc>
        <w:tc>
          <w:tcPr>
            <w:tcW w:w="6060" w:type="dxa"/>
            <w:gridSpan w:val="2"/>
            <w:shd w:val="clear" w:color="auto" w:fill="auto"/>
          </w:tcPr>
          <w:p w14:paraId="23B3EFC0" w14:textId="77777777" w:rsidR="000E7CA5" w:rsidRPr="00D03934" w:rsidRDefault="000E7CA5" w:rsidP="00A71955">
            <w:pPr>
              <w:pStyle w:val="GPsDefinition"/>
            </w:pPr>
            <w:r w:rsidRPr="00D03934">
              <w:t>means any Sub-Contractor:</w:t>
            </w:r>
          </w:p>
          <w:p w14:paraId="23B3EFC1" w14:textId="77777777" w:rsidR="000E7CA5" w:rsidRPr="00D03934" w:rsidRDefault="000E7CA5" w:rsidP="00A71955">
            <w:pPr>
              <w:pStyle w:val="GPSDefinitionL2"/>
            </w:pPr>
            <w:r w:rsidRPr="00D03934">
              <w:t xml:space="preserve">listed in Framework Schedule 7 (Key Sub-Contractors); </w:t>
            </w:r>
          </w:p>
          <w:p w14:paraId="23B3EFC2" w14:textId="77777777" w:rsidR="000E7CA5" w:rsidRPr="00D03934" w:rsidRDefault="000E7CA5" w:rsidP="00A71955">
            <w:pPr>
              <w:pStyle w:val="GPSDefinitionL2"/>
            </w:pPr>
            <w:r w:rsidRPr="00D03934">
              <w:t>which, in the opinion of the Authority and the Customer, performs (or would perform if appointed) a critical role in the provision of all or any part of the Services; and/or</w:t>
            </w:r>
          </w:p>
          <w:p w14:paraId="23B3EFC3" w14:textId="77777777" w:rsidR="000E7CA5" w:rsidRPr="00D03934" w:rsidRDefault="000E7CA5" w:rsidP="00A71955">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14:paraId="23B3EFC7" w14:textId="77777777" w:rsidTr="002206B3">
        <w:tc>
          <w:tcPr>
            <w:tcW w:w="2410" w:type="dxa"/>
            <w:shd w:val="clear" w:color="auto" w:fill="auto"/>
          </w:tcPr>
          <w:p w14:paraId="23B3EFC5" w14:textId="77777777" w:rsidR="000E7CA5" w:rsidRPr="00D03934" w:rsidRDefault="000E7CA5" w:rsidP="00A71955">
            <w:pPr>
              <w:pStyle w:val="GPSDefinitionTerm"/>
              <w:jc w:val="both"/>
            </w:pPr>
            <w:r w:rsidRPr="00D03934">
              <w:t>"Know-How"</w:t>
            </w:r>
          </w:p>
        </w:tc>
        <w:tc>
          <w:tcPr>
            <w:tcW w:w="6060" w:type="dxa"/>
            <w:gridSpan w:val="2"/>
            <w:shd w:val="clear" w:color="auto" w:fill="auto"/>
          </w:tcPr>
          <w:p w14:paraId="23B3EFC6" w14:textId="77777777" w:rsidR="000E7CA5" w:rsidRPr="00D03934" w:rsidRDefault="000E7CA5" w:rsidP="00A71955">
            <w:pPr>
              <w:pStyle w:val="GPsDefinition"/>
            </w:pPr>
            <w:r w:rsidRPr="00D03934">
              <w:t>means all ideas, concepts, schemes, information, knowledge, techniques, methodology, and anything else in the nature of know-how relating to the Services but excluding know-how already in the other Party’s possession before the Call Off Commencement Date;</w:t>
            </w:r>
          </w:p>
        </w:tc>
      </w:tr>
      <w:tr w:rsidR="000E7CA5" w:rsidRPr="00D03934" w14:paraId="23B3EFCA" w14:textId="77777777" w:rsidTr="002206B3">
        <w:tc>
          <w:tcPr>
            <w:tcW w:w="2410" w:type="dxa"/>
            <w:shd w:val="clear" w:color="auto" w:fill="auto"/>
          </w:tcPr>
          <w:p w14:paraId="23B3EFC8" w14:textId="77777777" w:rsidR="000E7CA5" w:rsidRPr="00D03934" w:rsidRDefault="000E7CA5" w:rsidP="00A71955">
            <w:pPr>
              <w:pStyle w:val="GPSDefinitionTerm"/>
              <w:jc w:val="both"/>
            </w:pPr>
            <w:r w:rsidRPr="00D03934">
              <w:t>"Law"</w:t>
            </w:r>
          </w:p>
        </w:tc>
        <w:tc>
          <w:tcPr>
            <w:tcW w:w="6060" w:type="dxa"/>
            <w:gridSpan w:val="2"/>
            <w:shd w:val="clear" w:color="auto" w:fill="auto"/>
          </w:tcPr>
          <w:p w14:paraId="23B3EFC9" w14:textId="77777777" w:rsidR="000E7CA5" w:rsidRPr="00D03934" w:rsidRDefault="000E7CA5" w:rsidP="00A7195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3465F" w:rsidRPr="00D03934" w14:paraId="1DB7A060" w14:textId="77777777" w:rsidTr="002206B3">
        <w:tc>
          <w:tcPr>
            <w:tcW w:w="2410" w:type="dxa"/>
            <w:shd w:val="clear" w:color="auto" w:fill="auto"/>
          </w:tcPr>
          <w:p w14:paraId="1F95B913" w14:textId="776EE95D" w:rsidR="0083465F" w:rsidRPr="00D03934" w:rsidRDefault="0083465F" w:rsidP="00A71955">
            <w:pPr>
              <w:pStyle w:val="GPSDefinitionTerm"/>
              <w:jc w:val="both"/>
            </w:pPr>
            <w:r>
              <w:t>“LED”</w:t>
            </w:r>
          </w:p>
        </w:tc>
        <w:tc>
          <w:tcPr>
            <w:tcW w:w="6060" w:type="dxa"/>
            <w:gridSpan w:val="2"/>
            <w:shd w:val="clear" w:color="auto" w:fill="auto"/>
          </w:tcPr>
          <w:p w14:paraId="4DE9CF04" w14:textId="74FB99C8" w:rsidR="0083465F" w:rsidRPr="00D03934" w:rsidRDefault="0083465F" w:rsidP="00A71955">
            <w:pPr>
              <w:pStyle w:val="GPsDefinition"/>
            </w:pPr>
            <w:r>
              <w:t>means the Law Enforcement Directive (Directive (EU) 2016/680)</w:t>
            </w:r>
          </w:p>
        </w:tc>
      </w:tr>
      <w:tr w:rsidR="000E7CA5" w:rsidRPr="00D03934" w14:paraId="23B3EFCD" w14:textId="77777777" w:rsidTr="002206B3">
        <w:tc>
          <w:tcPr>
            <w:tcW w:w="2410" w:type="dxa"/>
            <w:shd w:val="clear" w:color="auto" w:fill="auto"/>
          </w:tcPr>
          <w:p w14:paraId="23B3EFCB" w14:textId="77777777" w:rsidR="000E7CA5" w:rsidRPr="00D03934" w:rsidRDefault="000E7CA5" w:rsidP="00A71955">
            <w:pPr>
              <w:pStyle w:val="GPSDefinitionTerm"/>
              <w:jc w:val="both"/>
            </w:pPr>
            <w:r w:rsidRPr="00D03934">
              <w:t>"Losses"</w:t>
            </w:r>
          </w:p>
        </w:tc>
        <w:tc>
          <w:tcPr>
            <w:tcW w:w="6060" w:type="dxa"/>
            <w:gridSpan w:val="2"/>
            <w:shd w:val="clear" w:color="auto" w:fill="auto"/>
          </w:tcPr>
          <w:p w14:paraId="23B3EFCC" w14:textId="77777777" w:rsidR="000E7CA5" w:rsidRPr="00D03934" w:rsidRDefault="000E7CA5" w:rsidP="00A71955">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23B3EFD0" w14:textId="77777777" w:rsidTr="002206B3">
        <w:tc>
          <w:tcPr>
            <w:tcW w:w="2410" w:type="dxa"/>
            <w:shd w:val="clear" w:color="auto" w:fill="auto"/>
          </w:tcPr>
          <w:p w14:paraId="23B3EFCE" w14:textId="77777777" w:rsidR="000E7CA5" w:rsidRPr="00D03934" w:rsidRDefault="000E7CA5" w:rsidP="00A71955">
            <w:pPr>
              <w:pStyle w:val="GPSDefinitionTerm"/>
              <w:jc w:val="both"/>
            </w:pPr>
            <w:r w:rsidRPr="00D03934">
              <w:t>"Man Day"</w:t>
            </w:r>
          </w:p>
        </w:tc>
        <w:tc>
          <w:tcPr>
            <w:tcW w:w="6060" w:type="dxa"/>
            <w:gridSpan w:val="2"/>
            <w:shd w:val="clear" w:color="auto" w:fill="auto"/>
          </w:tcPr>
          <w:p w14:paraId="23B3EFCF" w14:textId="77777777" w:rsidR="000E7CA5" w:rsidRPr="00D03934" w:rsidRDefault="000E7CA5" w:rsidP="00A71955">
            <w:pPr>
              <w:pStyle w:val="GPsDefinition"/>
            </w:pPr>
            <w:r w:rsidRPr="00D03934">
              <w:t>means 7.5 Man Hours, whether or not such hours are worked consecutively and whether or not they are worked on the same day;</w:t>
            </w:r>
          </w:p>
        </w:tc>
      </w:tr>
      <w:tr w:rsidR="000E7CA5" w:rsidRPr="00D03934" w14:paraId="23B3EFD3" w14:textId="77777777" w:rsidTr="002206B3">
        <w:tc>
          <w:tcPr>
            <w:tcW w:w="2410" w:type="dxa"/>
            <w:shd w:val="clear" w:color="auto" w:fill="auto"/>
          </w:tcPr>
          <w:p w14:paraId="23B3EFD1" w14:textId="77777777" w:rsidR="000E7CA5" w:rsidRPr="00D03934" w:rsidRDefault="000E7CA5" w:rsidP="00A71955">
            <w:pPr>
              <w:pStyle w:val="GPSDefinitionTerm"/>
              <w:jc w:val="both"/>
            </w:pPr>
            <w:r w:rsidRPr="00D03934">
              <w:t>"Man Hours"</w:t>
            </w:r>
          </w:p>
        </w:tc>
        <w:tc>
          <w:tcPr>
            <w:tcW w:w="6060" w:type="dxa"/>
            <w:gridSpan w:val="2"/>
            <w:shd w:val="clear" w:color="auto" w:fill="auto"/>
          </w:tcPr>
          <w:p w14:paraId="23B3EFD2" w14:textId="77777777" w:rsidR="000E7CA5" w:rsidRPr="00D03934" w:rsidRDefault="000E7CA5" w:rsidP="00A71955">
            <w:pPr>
              <w:pStyle w:val="GPsDefinition"/>
            </w:pPr>
            <w:r w:rsidRPr="00D03934">
              <w:t>means the hours spent by the Supplier Personnel properly working on the provision of the Services including time spent travelling (other than to and from the Supplier's offices, or to and from the Sites) but excluding lunch breaks;</w:t>
            </w:r>
          </w:p>
        </w:tc>
      </w:tr>
      <w:tr w:rsidR="000E7CA5" w:rsidRPr="00D03934" w14:paraId="23B3EFD6" w14:textId="77777777" w:rsidTr="002206B3">
        <w:tc>
          <w:tcPr>
            <w:tcW w:w="2410" w:type="dxa"/>
            <w:shd w:val="clear" w:color="auto" w:fill="auto"/>
          </w:tcPr>
          <w:p w14:paraId="23B3EFD4" w14:textId="77777777" w:rsidR="000E7CA5" w:rsidRPr="00D03934" w:rsidRDefault="000E7CA5" w:rsidP="00A71955">
            <w:pPr>
              <w:pStyle w:val="GPSDefinitionTerm"/>
              <w:jc w:val="both"/>
            </w:pPr>
            <w:r w:rsidRPr="00D03934">
              <w:t>"Milestone"</w:t>
            </w:r>
          </w:p>
        </w:tc>
        <w:tc>
          <w:tcPr>
            <w:tcW w:w="6060" w:type="dxa"/>
            <w:gridSpan w:val="2"/>
            <w:shd w:val="clear" w:color="auto" w:fill="auto"/>
          </w:tcPr>
          <w:p w14:paraId="23B3EFD5" w14:textId="77777777" w:rsidR="000E7CA5" w:rsidRPr="00D03934" w:rsidRDefault="000E7CA5" w:rsidP="00A71955">
            <w:pPr>
              <w:pStyle w:val="GPsDefinition"/>
            </w:pPr>
            <w:r w:rsidRPr="00D03934">
              <w:t>means an event or task described in the Implementation Plan which, if applicable, must be completed by the relevant Milestone Date;</w:t>
            </w:r>
          </w:p>
        </w:tc>
      </w:tr>
      <w:tr w:rsidR="000E7CA5" w:rsidRPr="00D03934" w14:paraId="23B3EFD9" w14:textId="77777777" w:rsidTr="002206B3">
        <w:tc>
          <w:tcPr>
            <w:tcW w:w="2410" w:type="dxa"/>
            <w:shd w:val="clear" w:color="auto" w:fill="auto"/>
          </w:tcPr>
          <w:p w14:paraId="23B3EFD7" w14:textId="77777777" w:rsidR="000E7CA5" w:rsidRPr="00D03934" w:rsidRDefault="000E7CA5" w:rsidP="00A71955">
            <w:pPr>
              <w:pStyle w:val="GPSDefinitionTerm"/>
              <w:jc w:val="both"/>
            </w:pPr>
            <w:r w:rsidRPr="00D03934">
              <w:t>"Milestone Date"</w:t>
            </w:r>
          </w:p>
        </w:tc>
        <w:tc>
          <w:tcPr>
            <w:tcW w:w="6060" w:type="dxa"/>
            <w:gridSpan w:val="2"/>
            <w:shd w:val="clear" w:color="auto" w:fill="auto"/>
          </w:tcPr>
          <w:p w14:paraId="23B3EFD8" w14:textId="77777777" w:rsidR="000E7CA5" w:rsidRPr="00D03934" w:rsidRDefault="000E7CA5" w:rsidP="00A71955">
            <w:pPr>
              <w:pStyle w:val="GPsDefinition"/>
            </w:pPr>
            <w:r w:rsidRPr="00D03934">
              <w:t xml:space="preserve">means the target date set out against the relevant Milestone in the Implementation Plan by which the Milestone must be </w:t>
            </w:r>
            <w:r w:rsidRPr="00376367">
              <w:t>Achieved;</w:t>
            </w:r>
          </w:p>
        </w:tc>
      </w:tr>
      <w:tr w:rsidR="000E7CA5" w:rsidRPr="00D03934" w14:paraId="23B3EFDC" w14:textId="77777777" w:rsidTr="002206B3">
        <w:tc>
          <w:tcPr>
            <w:tcW w:w="2410" w:type="dxa"/>
            <w:shd w:val="clear" w:color="auto" w:fill="auto"/>
          </w:tcPr>
          <w:p w14:paraId="23B3EFDA" w14:textId="77777777" w:rsidR="000E7CA5" w:rsidRPr="00D03934" w:rsidRDefault="000E7CA5" w:rsidP="00A71955">
            <w:pPr>
              <w:pStyle w:val="GPSDefinitionTerm"/>
              <w:jc w:val="both"/>
            </w:pPr>
            <w:r w:rsidRPr="00D03934">
              <w:t>"Milestone Payment"</w:t>
            </w:r>
          </w:p>
        </w:tc>
        <w:tc>
          <w:tcPr>
            <w:tcW w:w="6060" w:type="dxa"/>
            <w:gridSpan w:val="2"/>
            <w:shd w:val="clear" w:color="auto" w:fill="auto"/>
          </w:tcPr>
          <w:p w14:paraId="23B3EFDB" w14:textId="77777777" w:rsidR="000E7CA5" w:rsidRPr="00D03934" w:rsidRDefault="000E7CA5" w:rsidP="00A71955">
            <w:pPr>
              <w:pStyle w:val="GPsDefinition"/>
            </w:pPr>
            <w:r w:rsidRPr="00D03934">
              <w:t xml:space="preserve">means a payment identified in the Implementation Plan to be made following the </w:t>
            </w:r>
            <w:r w:rsidRPr="00376367">
              <w:t>Achievement</w:t>
            </w:r>
            <w:r w:rsidRPr="00D03934">
              <w:t xml:space="preserve"> of the relevant Milestone;</w:t>
            </w:r>
          </w:p>
        </w:tc>
      </w:tr>
      <w:tr w:rsidR="000E7CA5" w:rsidRPr="00D03934" w14:paraId="23B3EFDF" w14:textId="77777777" w:rsidTr="002206B3">
        <w:tc>
          <w:tcPr>
            <w:tcW w:w="2410" w:type="dxa"/>
            <w:shd w:val="clear" w:color="auto" w:fill="auto"/>
          </w:tcPr>
          <w:p w14:paraId="23B3EFDD" w14:textId="77777777" w:rsidR="000E7CA5" w:rsidRPr="00D03934" w:rsidRDefault="000E7CA5" w:rsidP="00A71955">
            <w:pPr>
              <w:pStyle w:val="GPSDefinitionTerm"/>
              <w:jc w:val="both"/>
            </w:pPr>
            <w:r w:rsidRPr="00D03934">
              <w:t>"Month"</w:t>
            </w:r>
          </w:p>
        </w:tc>
        <w:tc>
          <w:tcPr>
            <w:tcW w:w="6060" w:type="dxa"/>
            <w:gridSpan w:val="2"/>
            <w:shd w:val="clear" w:color="auto" w:fill="auto"/>
          </w:tcPr>
          <w:p w14:paraId="23B3EFDE" w14:textId="77777777" w:rsidR="000E7CA5" w:rsidRPr="00D03934" w:rsidRDefault="000E7CA5" w:rsidP="00A71955">
            <w:pPr>
              <w:pStyle w:val="GPsDefinition"/>
            </w:pPr>
            <w:r w:rsidRPr="00D03934">
              <w:t>means a calendar month and "</w:t>
            </w:r>
            <w:r w:rsidRPr="00D03934">
              <w:rPr>
                <w:b/>
              </w:rPr>
              <w:t>Monthly</w:t>
            </w:r>
            <w:r w:rsidRPr="00D03934">
              <w:t>" shall be interpreted accordingly;</w:t>
            </w:r>
          </w:p>
        </w:tc>
      </w:tr>
      <w:tr w:rsidR="000E7CA5" w:rsidRPr="00D03934" w14:paraId="23B3EFE6" w14:textId="77777777" w:rsidTr="002206B3">
        <w:tc>
          <w:tcPr>
            <w:tcW w:w="2410" w:type="dxa"/>
            <w:shd w:val="clear" w:color="auto" w:fill="auto"/>
          </w:tcPr>
          <w:p w14:paraId="23B3EFE0" w14:textId="77777777" w:rsidR="000E7CA5" w:rsidRPr="00D03934" w:rsidRDefault="000E7CA5" w:rsidP="00A71955">
            <w:pPr>
              <w:pStyle w:val="GPSDefinitionTerm"/>
              <w:jc w:val="both"/>
            </w:pPr>
            <w:r w:rsidRPr="00D03934">
              <w:t>"Occasion of Tax Non</w:t>
            </w:r>
            <w:r w:rsidR="003F2CC1">
              <w:t>-</w:t>
            </w:r>
            <w:r w:rsidRPr="00D03934">
              <w:t>Compliance"</w:t>
            </w:r>
          </w:p>
        </w:tc>
        <w:tc>
          <w:tcPr>
            <w:tcW w:w="6060" w:type="dxa"/>
            <w:gridSpan w:val="2"/>
            <w:shd w:val="clear" w:color="auto" w:fill="auto"/>
          </w:tcPr>
          <w:p w14:paraId="23B3EFE1" w14:textId="77777777" w:rsidR="000E7CA5" w:rsidRPr="00D03934" w:rsidRDefault="000E7CA5" w:rsidP="00A71955">
            <w:pPr>
              <w:pStyle w:val="GPsDefinition"/>
              <w:rPr>
                <w:lang w:eastAsia="en-GB"/>
              </w:rPr>
            </w:pPr>
            <w:r w:rsidRPr="00D03934">
              <w:rPr>
                <w:lang w:eastAsia="en-GB"/>
              </w:rPr>
              <w:t>means:</w:t>
            </w:r>
          </w:p>
          <w:p w14:paraId="23B3EFE2" w14:textId="77777777" w:rsidR="000E7CA5" w:rsidRPr="00D03934" w:rsidRDefault="000E7CA5" w:rsidP="00A71955">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23B3EFE3" w14:textId="77777777" w:rsidR="000E7CA5" w:rsidRPr="00D03934" w:rsidRDefault="000E7CA5" w:rsidP="00A71955">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23B3EFE4" w14:textId="77777777" w:rsidR="000E7CA5" w:rsidRPr="00D03934" w:rsidRDefault="000E7CA5" w:rsidP="00A71955">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23B3EFE5" w14:textId="77777777" w:rsidR="000E7CA5" w:rsidRPr="00D03934" w:rsidRDefault="003F2CC1" w:rsidP="00A71955">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23B3EFF4" w14:textId="77777777" w:rsidTr="002206B3">
        <w:tc>
          <w:tcPr>
            <w:tcW w:w="2410" w:type="dxa"/>
            <w:shd w:val="clear" w:color="auto" w:fill="auto"/>
          </w:tcPr>
          <w:p w14:paraId="23B3EFE7" w14:textId="77777777" w:rsidR="000E7CA5" w:rsidRPr="00D03934" w:rsidRDefault="000E7CA5" w:rsidP="00A71955">
            <w:pPr>
              <w:pStyle w:val="GPSDefinitionTerm"/>
              <w:jc w:val="both"/>
            </w:pPr>
            <w:r w:rsidRPr="00D03934">
              <w:t>"Open Book Data "</w:t>
            </w:r>
          </w:p>
        </w:tc>
        <w:tc>
          <w:tcPr>
            <w:tcW w:w="6060" w:type="dxa"/>
            <w:gridSpan w:val="2"/>
            <w:shd w:val="clear" w:color="auto" w:fill="auto"/>
          </w:tcPr>
          <w:p w14:paraId="23B3EFE8" w14:textId="77777777" w:rsidR="000E7CA5" w:rsidRPr="00D03934" w:rsidRDefault="000E7CA5" w:rsidP="00A7195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23B3EFE9" w14:textId="77777777" w:rsidR="000E7CA5" w:rsidRPr="00D03934" w:rsidRDefault="000E7CA5" w:rsidP="00A71955">
            <w:pPr>
              <w:pStyle w:val="GPSDefinitionL2"/>
            </w:pPr>
            <w:r w:rsidRPr="00D03934">
              <w:rPr>
                <w:spacing w:val="-2"/>
              </w:rPr>
              <w:t xml:space="preserve">the Supplier’s Costs broken down against each </w:t>
            </w:r>
            <w:r w:rsidR="005F7448">
              <w:rPr>
                <w:spacing w:val="-2"/>
              </w:rPr>
              <w:t>S</w:t>
            </w:r>
            <w:r w:rsidRPr="00D03934">
              <w:rPr>
                <w:spacing w:val="-2"/>
              </w:rPr>
              <w:t xml:space="preserve">ervice and/or Deliverable, including </w:t>
            </w:r>
            <w:r w:rsidRPr="00D03934">
              <w:t>actual capital expenditure (including capital replacement costs);</w:t>
            </w:r>
          </w:p>
          <w:p w14:paraId="23B3EFEA" w14:textId="77777777" w:rsidR="000E7CA5" w:rsidRPr="00D03934" w:rsidRDefault="000E7CA5" w:rsidP="00A71955">
            <w:pPr>
              <w:pStyle w:val="GPSDefinitionL2"/>
            </w:pPr>
            <w:r w:rsidRPr="00D03934">
              <w:t>operating expenditure relating to the provision of the Services including an analysis showing:</w:t>
            </w:r>
          </w:p>
          <w:p w14:paraId="23B3EFEB" w14:textId="77777777" w:rsidR="000E7CA5" w:rsidRPr="00D03934" w:rsidRDefault="005F7448" w:rsidP="00A71955">
            <w:pPr>
              <w:pStyle w:val="GPSDefinitionL3"/>
            </w:pPr>
            <w:r>
              <w:t xml:space="preserve">the unit costs </w:t>
            </w:r>
            <w:r w:rsidR="000E7CA5" w:rsidRPr="00D03934">
              <w:t>and bought-in services;</w:t>
            </w:r>
          </w:p>
          <w:p w14:paraId="23B3EFEC" w14:textId="77777777" w:rsidR="000E7CA5" w:rsidRPr="00D03934" w:rsidRDefault="000E7CA5" w:rsidP="00A71955">
            <w:pPr>
              <w:pStyle w:val="GPSDefinitionL3"/>
            </w:pPr>
            <w:r w:rsidRPr="00D03934">
              <w:t>manpower resources broken down into the number and grade/role of all Supplier Personnel (free of any contingency) together with a list of agreed rates against each manpower grade;</w:t>
            </w:r>
          </w:p>
          <w:p w14:paraId="23B3EFED" w14:textId="77777777" w:rsidR="000E7CA5" w:rsidRPr="00D03934" w:rsidRDefault="000E7CA5" w:rsidP="00A71955">
            <w:pPr>
              <w:pStyle w:val="GPSDefinitionL3"/>
            </w:pPr>
            <w:r w:rsidRPr="00D03934">
              <w:t>a list of Costs underpinning those rates for each manpower grade, being the agreed rate less the Supplier’s Profit Margin; and</w:t>
            </w:r>
          </w:p>
          <w:p w14:paraId="23B3EFEE" w14:textId="77777777" w:rsidR="000E7CA5" w:rsidRPr="00D03934" w:rsidRDefault="000E7CA5" w:rsidP="00A71955">
            <w:pPr>
              <w:pStyle w:val="GPSDefinitionL2"/>
            </w:pPr>
            <w:r w:rsidRPr="00D03934">
              <w:t xml:space="preserve">Overheads; </w:t>
            </w:r>
          </w:p>
          <w:p w14:paraId="23B3EFEF" w14:textId="77777777" w:rsidR="000E7CA5" w:rsidRPr="00D03934" w:rsidRDefault="000E7CA5" w:rsidP="00A71955">
            <w:pPr>
              <w:pStyle w:val="GPSDefinitionL2"/>
            </w:pPr>
            <w:r w:rsidRPr="00D03934">
              <w:t>all interest, expenses and any other third party financing costs incurred in relation to the provision of the Services;</w:t>
            </w:r>
          </w:p>
          <w:p w14:paraId="23B3EFF0" w14:textId="77777777" w:rsidR="000E7CA5" w:rsidRPr="00D03934" w:rsidRDefault="000E7CA5" w:rsidP="00A71955">
            <w:pPr>
              <w:pStyle w:val="GPSDefinitionL2"/>
            </w:pPr>
            <w:r w:rsidRPr="00D03934">
              <w:t>the Supplier Profit achieved over the Call Off Contract Period and on an annual basis;</w:t>
            </w:r>
          </w:p>
          <w:p w14:paraId="23B3EFF1" w14:textId="77777777" w:rsidR="000E7CA5" w:rsidRPr="00D03934" w:rsidRDefault="000E7CA5" w:rsidP="00A71955">
            <w:pPr>
              <w:pStyle w:val="GPSDefinitionL2"/>
            </w:pPr>
            <w:r w:rsidRPr="00D03934">
              <w:t>confirmation that all methods of Cost apportionment and Overhead allocation are consistent with and not more onerous than such methods applied generally by the Supplier;</w:t>
            </w:r>
          </w:p>
          <w:p w14:paraId="23B3EFF2" w14:textId="77777777" w:rsidR="000E7CA5" w:rsidRPr="00D03934" w:rsidRDefault="000E7CA5" w:rsidP="00A71955">
            <w:pPr>
              <w:pStyle w:val="GPSDefinitionL2"/>
            </w:pPr>
            <w:r w:rsidRPr="00D03934">
              <w:t>an explanation of the type and value of risk and contingencies associated with the provision of the Services, including the amount of money attributed to each risk and/or contingency; and</w:t>
            </w:r>
          </w:p>
          <w:p w14:paraId="23B3EFF3" w14:textId="77777777" w:rsidR="000E7CA5" w:rsidRPr="00D03934" w:rsidRDefault="000E7CA5" w:rsidP="00A71955">
            <w:pPr>
              <w:pStyle w:val="GPSDefinitionL2"/>
            </w:pPr>
            <w:proofErr w:type="gramStart"/>
            <w:r w:rsidRPr="00D03934">
              <w:t>the</w:t>
            </w:r>
            <w:proofErr w:type="gramEnd"/>
            <w:r w:rsidRPr="00D03934">
              <w:t xml:space="preserve"> actual Costs profile for each Service Period.</w:t>
            </w:r>
          </w:p>
        </w:tc>
      </w:tr>
      <w:tr w:rsidR="000E7CA5" w:rsidRPr="00D03934" w14:paraId="23B3EFF7" w14:textId="77777777" w:rsidTr="002206B3">
        <w:tc>
          <w:tcPr>
            <w:tcW w:w="2410" w:type="dxa"/>
            <w:shd w:val="clear" w:color="auto" w:fill="auto"/>
          </w:tcPr>
          <w:p w14:paraId="23B3EFF5" w14:textId="77777777" w:rsidR="000E7CA5" w:rsidRPr="00D03934" w:rsidRDefault="000E7CA5" w:rsidP="00A71955">
            <w:pPr>
              <w:pStyle w:val="GPSDefinitionTerm"/>
              <w:jc w:val="both"/>
            </w:pPr>
            <w:r w:rsidRPr="00D03934">
              <w:t>"Order"</w:t>
            </w:r>
          </w:p>
        </w:tc>
        <w:tc>
          <w:tcPr>
            <w:tcW w:w="6060" w:type="dxa"/>
            <w:gridSpan w:val="2"/>
            <w:shd w:val="clear" w:color="auto" w:fill="auto"/>
          </w:tcPr>
          <w:p w14:paraId="23B3EFF6" w14:textId="77777777" w:rsidR="000E7CA5" w:rsidRPr="00D03934" w:rsidRDefault="000E7CA5" w:rsidP="00A71955">
            <w:pPr>
              <w:pStyle w:val="GPsDefinition"/>
            </w:pPr>
            <w:r w:rsidRPr="00D03934">
              <w:t>means the order for the provision of the Services placed by the Customer with the Supplier in accordance with the Framework Agreement and under the terms of this Call Off Contract;</w:t>
            </w:r>
          </w:p>
        </w:tc>
      </w:tr>
      <w:tr w:rsidR="000E7CA5" w:rsidRPr="00D03934" w14:paraId="23B3EFFA" w14:textId="77777777" w:rsidTr="002206B3">
        <w:tc>
          <w:tcPr>
            <w:tcW w:w="2410" w:type="dxa"/>
            <w:shd w:val="clear" w:color="auto" w:fill="auto"/>
          </w:tcPr>
          <w:p w14:paraId="23B3EFF8" w14:textId="77777777" w:rsidR="000E7CA5" w:rsidRPr="00D03934" w:rsidRDefault="000E7CA5" w:rsidP="00A71955">
            <w:pPr>
              <w:pStyle w:val="GPSDefinitionTerm"/>
              <w:jc w:val="both"/>
            </w:pPr>
            <w:r w:rsidRPr="00D03934">
              <w:t>"Order Form"</w:t>
            </w:r>
          </w:p>
        </w:tc>
        <w:tc>
          <w:tcPr>
            <w:tcW w:w="6060" w:type="dxa"/>
            <w:gridSpan w:val="2"/>
            <w:shd w:val="clear" w:color="auto" w:fill="auto"/>
          </w:tcPr>
          <w:p w14:paraId="23B3EFF9" w14:textId="77777777" w:rsidR="000E7CA5" w:rsidRPr="00D03934" w:rsidRDefault="000E7CA5" w:rsidP="00A71955">
            <w:pPr>
              <w:pStyle w:val="GPsDefinition"/>
            </w:pPr>
            <w:r w:rsidRPr="00D03934">
              <w:t>means the form, as completed and forming part of this Call Off Contract, which contains details of an Order, together with other information in relation to such Order, including without limitation the description of the Services to be supplied;</w:t>
            </w:r>
          </w:p>
        </w:tc>
      </w:tr>
      <w:tr w:rsidR="000E7CA5" w:rsidRPr="00D03934" w14:paraId="23B3EFFD" w14:textId="77777777" w:rsidTr="002206B3">
        <w:tc>
          <w:tcPr>
            <w:tcW w:w="2410" w:type="dxa"/>
            <w:shd w:val="clear" w:color="auto" w:fill="auto"/>
          </w:tcPr>
          <w:p w14:paraId="23B3EFFB" w14:textId="77777777" w:rsidR="000E7CA5" w:rsidRPr="00D03934" w:rsidRDefault="000E7CA5" w:rsidP="00A71955">
            <w:pPr>
              <w:pStyle w:val="GPSDefinitionTerm"/>
              <w:jc w:val="both"/>
            </w:pPr>
            <w:r w:rsidRPr="00D03934">
              <w:t>"Other Supplier"</w:t>
            </w:r>
          </w:p>
        </w:tc>
        <w:tc>
          <w:tcPr>
            <w:tcW w:w="6060" w:type="dxa"/>
            <w:gridSpan w:val="2"/>
            <w:shd w:val="clear" w:color="auto" w:fill="auto"/>
          </w:tcPr>
          <w:p w14:paraId="23B3EFFC" w14:textId="77777777" w:rsidR="000E7CA5" w:rsidRPr="00D03934" w:rsidRDefault="000E7CA5" w:rsidP="00A71955">
            <w:pPr>
              <w:pStyle w:val="GPsDefinition"/>
            </w:pPr>
            <w:r w:rsidRPr="00D03934">
              <w:t xml:space="preserve">means any supplier to the Customer (other than the Supplier) which is notified to the Supplier from time to time and/or of which the Supplier should have been aware; </w:t>
            </w:r>
          </w:p>
        </w:tc>
      </w:tr>
      <w:tr w:rsidR="000E7CA5" w:rsidRPr="00D03934" w14:paraId="23B3F000" w14:textId="77777777" w:rsidTr="002206B3">
        <w:tc>
          <w:tcPr>
            <w:tcW w:w="2410" w:type="dxa"/>
            <w:shd w:val="clear" w:color="auto" w:fill="auto"/>
          </w:tcPr>
          <w:p w14:paraId="23B3EFFE" w14:textId="77777777" w:rsidR="000E7CA5" w:rsidRPr="00D03934" w:rsidRDefault="000E7CA5" w:rsidP="00A71955">
            <w:pPr>
              <w:pStyle w:val="GPSDefinitionTerm"/>
              <w:jc w:val="both"/>
            </w:pPr>
            <w:r w:rsidRPr="00D03934">
              <w:t>"Overhead"</w:t>
            </w:r>
          </w:p>
        </w:tc>
        <w:tc>
          <w:tcPr>
            <w:tcW w:w="6060" w:type="dxa"/>
            <w:gridSpan w:val="2"/>
            <w:shd w:val="clear" w:color="auto" w:fill="auto"/>
          </w:tcPr>
          <w:p w14:paraId="23B3EFFF" w14:textId="77777777" w:rsidR="000E7CA5" w:rsidRPr="00D03934" w:rsidRDefault="000E7CA5" w:rsidP="00A71955">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23B3F003" w14:textId="77777777" w:rsidTr="002206B3">
        <w:tc>
          <w:tcPr>
            <w:tcW w:w="2410" w:type="dxa"/>
            <w:shd w:val="clear" w:color="auto" w:fill="auto"/>
          </w:tcPr>
          <w:p w14:paraId="23B3F001" w14:textId="77777777" w:rsidR="000E7CA5" w:rsidRPr="00D03934" w:rsidRDefault="000E7CA5" w:rsidP="00A71955">
            <w:pPr>
              <w:pStyle w:val="GPSDefinitionTerm"/>
              <w:jc w:val="both"/>
            </w:pPr>
            <w:r w:rsidRPr="00D03934">
              <w:t>"Parent Company"</w:t>
            </w:r>
          </w:p>
        </w:tc>
        <w:tc>
          <w:tcPr>
            <w:tcW w:w="6060" w:type="dxa"/>
            <w:gridSpan w:val="2"/>
            <w:shd w:val="clear" w:color="auto" w:fill="auto"/>
          </w:tcPr>
          <w:p w14:paraId="23B3F002" w14:textId="77777777" w:rsidR="000E7CA5" w:rsidRPr="00D03934" w:rsidRDefault="000E7CA5" w:rsidP="00A71955">
            <w:pPr>
              <w:pStyle w:val="GPsDefinition"/>
            </w:pPr>
            <w:proofErr w:type="gramStart"/>
            <w:r w:rsidRPr="00D03934">
              <w:t>means</w:t>
            </w:r>
            <w:proofErr w:type="gramEnd"/>
            <w:r w:rsidRPr="00D0393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23B3F006" w14:textId="77777777" w:rsidTr="002206B3">
        <w:tc>
          <w:tcPr>
            <w:tcW w:w="2410" w:type="dxa"/>
            <w:shd w:val="clear" w:color="auto" w:fill="auto"/>
          </w:tcPr>
          <w:p w14:paraId="23B3F004" w14:textId="77777777" w:rsidR="000E7CA5" w:rsidRPr="00D03934" w:rsidRDefault="000E7CA5" w:rsidP="00A71955">
            <w:pPr>
              <w:pStyle w:val="GPSDefinitionTerm"/>
              <w:jc w:val="both"/>
            </w:pPr>
            <w:r w:rsidRPr="00D03934">
              <w:t>"Party"</w:t>
            </w:r>
          </w:p>
        </w:tc>
        <w:tc>
          <w:tcPr>
            <w:tcW w:w="6060" w:type="dxa"/>
            <w:gridSpan w:val="2"/>
            <w:shd w:val="clear" w:color="auto" w:fill="auto"/>
          </w:tcPr>
          <w:p w14:paraId="23B3F005" w14:textId="77777777" w:rsidR="000E7CA5" w:rsidRPr="00D03934" w:rsidRDefault="000E7CA5" w:rsidP="00A71955">
            <w:pPr>
              <w:pStyle w:val="GPsDefinition"/>
            </w:pPr>
            <w:r w:rsidRPr="00D03934">
              <w:t>means the Customer or the Supplier and "</w:t>
            </w:r>
            <w:r w:rsidRPr="00D03934">
              <w:rPr>
                <w:b/>
              </w:rPr>
              <w:t>Parties</w:t>
            </w:r>
            <w:r w:rsidRPr="00D03934">
              <w:t>" shall mean both of them;</w:t>
            </w:r>
          </w:p>
        </w:tc>
      </w:tr>
      <w:tr w:rsidR="000E7CA5" w:rsidRPr="00D03934" w14:paraId="23B3F009" w14:textId="77777777" w:rsidTr="002206B3">
        <w:tc>
          <w:tcPr>
            <w:tcW w:w="2410" w:type="dxa"/>
            <w:shd w:val="clear" w:color="auto" w:fill="auto"/>
          </w:tcPr>
          <w:p w14:paraId="23B3F007" w14:textId="77777777" w:rsidR="000E7CA5" w:rsidRPr="00D03934" w:rsidRDefault="000E7CA5" w:rsidP="00A71955">
            <w:pPr>
              <w:pStyle w:val="GPSDefinitionTerm"/>
              <w:jc w:val="both"/>
            </w:pPr>
            <w:r w:rsidRPr="00D03934">
              <w:t>"Performance Monitoring System"</w:t>
            </w:r>
          </w:p>
        </w:tc>
        <w:tc>
          <w:tcPr>
            <w:tcW w:w="6060" w:type="dxa"/>
            <w:gridSpan w:val="2"/>
            <w:shd w:val="clear" w:color="auto" w:fill="auto"/>
          </w:tcPr>
          <w:p w14:paraId="23B3F008" w14:textId="18D2ABF5" w:rsidR="000E7CA5" w:rsidRPr="00D03934" w:rsidRDefault="000E7CA5" w:rsidP="00A71955">
            <w:pPr>
              <w:pStyle w:val="GPsDefinition"/>
            </w:pPr>
            <w:r w:rsidRPr="00D03934">
              <w:t xml:space="preserve">has the meaning given to it in paragraph </w:t>
            </w:r>
            <w:r w:rsidR="009F474C" w:rsidRPr="00D03934">
              <w:fldChar w:fldCharType="begin"/>
            </w:r>
            <w:r w:rsidRPr="00D03934">
              <w:instrText xml:space="preserve"> REF _Ref365636889 \r \h </w:instrText>
            </w:r>
            <w:r w:rsidR="00A71955">
              <w:instrText xml:space="preserve"> \* MERGEFORMAT </w:instrText>
            </w:r>
            <w:r w:rsidR="009F474C" w:rsidRPr="00D03934">
              <w:fldChar w:fldCharType="separate"/>
            </w:r>
            <w:r w:rsidR="001439B0">
              <w:t>8.1.2</w:t>
            </w:r>
            <w:r w:rsidR="009F474C"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0E7CA5" w:rsidRPr="00D03934" w14:paraId="23B3F00C" w14:textId="77777777" w:rsidTr="002206B3">
        <w:tc>
          <w:tcPr>
            <w:tcW w:w="2410" w:type="dxa"/>
            <w:shd w:val="clear" w:color="auto" w:fill="auto"/>
          </w:tcPr>
          <w:p w14:paraId="23B3F00A" w14:textId="77777777" w:rsidR="000E7CA5" w:rsidRPr="00D03934" w:rsidRDefault="000E7CA5" w:rsidP="00A71955">
            <w:pPr>
              <w:pStyle w:val="GPSDefinitionTerm"/>
              <w:jc w:val="both"/>
            </w:pPr>
            <w:r w:rsidRPr="00D03934">
              <w:t>"Performance Monitoring Reports"</w:t>
            </w:r>
          </w:p>
        </w:tc>
        <w:tc>
          <w:tcPr>
            <w:tcW w:w="6060" w:type="dxa"/>
            <w:gridSpan w:val="2"/>
            <w:shd w:val="clear" w:color="auto" w:fill="auto"/>
          </w:tcPr>
          <w:p w14:paraId="23B3F00B" w14:textId="651B8967" w:rsidR="000E7CA5" w:rsidRPr="00D03934" w:rsidRDefault="000E7CA5" w:rsidP="00A71955">
            <w:pPr>
              <w:pStyle w:val="GPsDefinition"/>
            </w:pPr>
            <w:r w:rsidRPr="00D03934">
              <w:t xml:space="preserve">has the meaning given to it in paragraph </w:t>
            </w:r>
            <w:r w:rsidR="009F474C" w:rsidRPr="00D03934">
              <w:fldChar w:fldCharType="begin"/>
            </w:r>
            <w:r w:rsidRPr="00D03934">
              <w:instrText xml:space="preserve"> REF _Ref365636898 \r \h </w:instrText>
            </w:r>
            <w:r w:rsidR="00A71955">
              <w:instrText xml:space="preserve"> \* MERGEFORMAT </w:instrText>
            </w:r>
            <w:r w:rsidR="009F474C" w:rsidRPr="00D03934">
              <w:fldChar w:fldCharType="separate"/>
            </w:r>
            <w:r w:rsidR="001439B0">
              <w:t>10.1</w:t>
            </w:r>
            <w:r w:rsidR="009F474C" w:rsidRPr="00D03934">
              <w:fldChar w:fldCharType="end"/>
            </w:r>
            <w:r w:rsidRPr="00D03934">
              <w:t xml:space="preserve"> of Part B of Schedule 6 (Service Level, Service Credit and Performance Monitoring);</w:t>
            </w:r>
          </w:p>
        </w:tc>
      </w:tr>
      <w:tr w:rsidR="000E7CA5" w:rsidRPr="00D03934" w14:paraId="23B3F00F" w14:textId="77777777" w:rsidTr="002206B3">
        <w:tc>
          <w:tcPr>
            <w:tcW w:w="2410" w:type="dxa"/>
            <w:shd w:val="clear" w:color="auto" w:fill="auto"/>
          </w:tcPr>
          <w:p w14:paraId="23B3F00D" w14:textId="77777777" w:rsidR="000E7CA5" w:rsidRPr="00D03934" w:rsidRDefault="000E7CA5" w:rsidP="00A71955">
            <w:pPr>
              <w:pStyle w:val="GPSDefinitionTerm"/>
              <w:jc w:val="both"/>
            </w:pPr>
            <w:r w:rsidRPr="00D03934">
              <w:t>"Personal Data"</w:t>
            </w:r>
          </w:p>
        </w:tc>
        <w:tc>
          <w:tcPr>
            <w:tcW w:w="6060" w:type="dxa"/>
            <w:gridSpan w:val="2"/>
            <w:shd w:val="clear" w:color="auto" w:fill="auto"/>
          </w:tcPr>
          <w:p w14:paraId="23B3F00E" w14:textId="67419C7B" w:rsidR="000E7CA5" w:rsidRPr="00D03934" w:rsidRDefault="00375463" w:rsidP="00375463">
            <w:pPr>
              <w:pStyle w:val="GPsDefinition"/>
            </w:pPr>
            <w:r>
              <w:t>has the meaning given in the GDPR</w:t>
            </w:r>
            <w:r w:rsidR="000E7CA5" w:rsidRPr="00D03934">
              <w:t>;</w:t>
            </w:r>
          </w:p>
        </w:tc>
      </w:tr>
      <w:tr w:rsidR="0083465F" w:rsidRPr="00D03934" w14:paraId="6484CC69" w14:textId="77777777" w:rsidTr="002206B3">
        <w:tc>
          <w:tcPr>
            <w:tcW w:w="2410" w:type="dxa"/>
            <w:shd w:val="clear" w:color="auto" w:fill="auto"/>
          </w:tcPr>
          <w:p w14:paraId="00E5694A" w14:textId="345EF099" w:rsidR="0083465F" w:rsidRPr="00D03934" w:rsidRDefault="0083465F" w:rsidP="00A71955">
            <w:pPr>
              <w:pStyle w:val="GPSDefinitionTerm"/>
              <w:jc w:val="both"/>
            </w:pPr>
            <w:r>
              <w:t xml:space="preserve">“Personal Data Breach” </w:t>
            </w:r>
          </w:p>
        </w:tc>
        <w:tc>
          <w:tcPr>
            <w:tcW w:w="6060" w:type="dxa"/>
            <w:gridSpan w:val="2"/>
            <w:shd w:val="clear" w:color="auto" w:fill="auto"/>
          </w:tcPr>
          <w:p w14:paraId="7C04F054" w14:textId="3940E9DC" w:rsidR="0083465F" w:rsidRDefault="0083465F" w:rsidP="00375463">
            <w:pPr>
              <w:pStyle w:val="GPsDefinition"/>
            </w:pPr>
            <w:r>
              <w:t xml:space="preserve">has the meaning given in the GDPR; </w:t>
            </w:r>
          </w:p>
        </w:tc>
      </w:tr>
      <w:tr w:rsidR="000E7CA5" w:rsidRPr="00D03934" w14:paraId="23B3F012" w14:textId="77777777" w:rsidTr="002206B3">
        <w:tc>
          <w:tcPr>
            <w:tcW w:w="2410" w:type="dxa"/>
            <w:shd w:val="clear" w:color="auto" w:fill="auto"/>
          </w:tcPr>
          <w:p w14:paraId="23B3F010" w14:textId="77777777" w:rsidR="000E7CA5" w:rsidRPr="00D03934" w:rsidRDefault="000E7CA5" w:rsidP="00A71955">
            <w:pPr>
              <w:pStyle w:val="GPSDefinitionTerm"/>
              <w:jc w:val="both"/>
            </w:pPr>
            <w:r w:rsidRPr="00D03934">
              <w:t>"PQQ Response"</w:t>
            </w:r>
          </w:p>
        </w:tc>
        <w:tc>
          <w:tcPr>
            <w:tcW w:w="6060" w:type="dxa"/>
            <w:gridSpan w:val="2"/>
            <w:shd w:val="clear" w:color="auto" w:fill="auto"/>
          </w:tcPr>
          <w:p w14:paraId="23B3F011" w14:textId="77777777" w:rsidR="000E7CA5" w:rsidRPr="00D03934" w:rsidRDefault="000E7CA5" w:rsidP="00A71955">
            <w:pPr>
              <w:pStyle w:val="GPsDefinition"/>
            </w:pPr>
            <w:r w:rsidRPr="00D03934">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3465F" w:rsidRPr="00D03934" w14:paraId="62481596" w14:textId="77777777" w:rsidTr="002206B3">
        <w:tc>
          <w:tcPr>
            <w:tcW w:w="2410" w:type="dxa"/>
            <w:shd w:val="clear" w:color="auto" w:fill="auto"/>
          </w:tcPr>
          <w:p w14:paraId="05BB4203" w14:textId="7D6E4297" w:rsidR="0083465F" w:rsidRPr="00D03934" w:rsidRDefault="0083465F" w:rsidP="00A71955">
            <w:pPr>
              <w:pStyle w:val="GPSDefinitionTerm"/>
              <w:jc w:val="both"/>
            </w:pPr>
            <w:r>
              <w:t xml:space="preserve">“Processor” </w:t>
            </w:r>
          </w:p>
        </w:tc>
        <w:tc>
          <w:tcPr>
            <w:tcW w:w="6060" w:type="dxa"/>
            <w:gridSpan w:val="2"/>
            <w:shd w:val="clear" w:color="auto" w:fill="auto"/>
          </w:tcPr>
          <w:p w14:paraId="7BE02DC0" w14:textId="09FD8748" w:rsidR="0083465F" w:rsidRPr="00D03934" w:rsidRDefault="0083465F" w:rsidP="00A71955">
            <w:pPr>
              <w:pStyle w:val="GPsDefinition"/>
            </w:pPr>
            <w:r>
              <w:t xml:space="preserve">has the meaning given in the GDPR; </w:t>
            </w:r>
          </w:p>
        </w:tc>
      </w:tr>
      <w:tr w:rsidR="000E7CA5" w:rsidRPr="00D03934" w14:paraId="23B3F021" w14:textId="77777777" w:rsidTr="002206B3">
        <w:tc>
          <w:tcPr>
            <w:tcW w:w="2410" w:type="dxa"/>
            <w:shd w:val="clear" w:color="auto" w:fill="auto"/>
          </w:tcPr>
          <w:p w14:paraId="23B3F016" w14:textId="77777777" w:rsidR="000E7CA5" w:rsidRPr="00D03934" w:rsidRDefault="000E7CA5" w:rsidP="00A71955">
            <w:pPr>
              <w:pStyle w:val="GPSDefinitionTerm"/>
              <w:jc w:val="both"/>
            </w:pPr>
            <w:r w:rsidRPr="00D03934">
              <w:t>"Prohibited Act"</w:t>
            </w:r>
          </w:p>
        </w:tc>
        <w:tc>
          <w:tcPr>
            <w:tcW w:w="6060" w:type="dxa"/>
            <w:gridSpan w:val="2"/>
            <w:shd w:val="clear" w:color="auto" w:fill="auto"/>
          </w:tcPr>
          <w:p w14:paraId="23B3F017" w14:textId="77777777" w:rsidR="000E7CA5" w:rsidRPr="00D03934" w:rsidRDefault="000E7CA5" w:rsidP="00A71955">
            <w:pPr>
              <w:pStyle w:val="GPsDefinition"/>
            </w:pPr>
            <w:r w:rsidRPr="00D03934">
              <w:t>means any of the following:</w:t>
            </w:r>
          </w:p>
          <w:p w14:paraId="23B3F018" w14:textId="77777777" w:rsidR="000E7CA5" w:rsidRPr="00D03934" w:rsidRDefault="000E7CA5" w:rsidP="00A71955">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23B3F019" w14:textId="77777777" w:rsidR="000E7CA5" w:rsidRPr="00D03934" w:rsidRDefault="000E7CA5" w:rsidP="00A71955">
            <w:pPr>
              <w:pStyle w:val="GPSDefinitionL3"/>
            </w:pPr>
            <w:r w:rsidRPr="00D03934">
              <w:t>induce that person to perform improperly a relevant function or activity; or</w:t>
            </w:r>
          </w:p>
          <w:p w14:paraId="23B3F01A" w14:textId="77777777" w:rsidR="000E7CA5" w:rsidRPr="00D03934" w:rsidRDefault="000E7CA5" w:rsidP="00A71955">
            <w:pPr>
              <w:pStyle w:val="GPSDefinitionL3"/>
            </w:pPr>
            <w:r w:rsidRPr="00D03934">
              <w:t xml:space="preserve">reward that person for improper performance of a relevant function or activity; </w:t>
            </w:r>
          </w:p>
          <w:p w14:paraId="23B3F01B" w14:textId="77777777" w:rsidR="000E7CA5" w:rsidRPr="00D03934" w:rsidRDefault="000E7CA5" w:rsidP="00A71955">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23B3F01C" w14:textId="77777777" w:rsidR="000E7CA5" w:rsidRPr="00D03934" w:rsidRDefault="000E7CA5" w:rsidP="00A71955">
            <w:pPr>
              <w:pStyle w:val="GPSDefinitionL2"/>
            </w:pPr>
            <w:r w:rsidRPr="00D03934">
              <w:t>committing any offence:</w:t>
            </w:r>
          </w:p>
          <w:p w14:paraId="23B3F01D" w14:textId="77777777" w:rsidR="000E7CA5" w:rsidRPr="00D03934" w:rsidRDefault="000E7CA5" w:rsidP="00A71955">
            <w:pPr>
              <w:pStyle w:val="GPSDefinitionL3"/>
            </w:pPr>
            <w:r w:rsidRPr="00D03934">
              <w:t>under the Bribery Act 2010 (or any legislation repealed or revoked by such Act)</w:t>
            </w:r>
          </w:p>
          <w:p w14:paraId="23B3F01E" w14:textId="77777777" w:rsidR="000E7CA5" w:rsidRPr="00D03934" w:rsidRDefault="000E7CA5" w:rsidP="00A71955">
            <w:pPr>
              <w:pStyle w:val="GPSDefinitionL3"/>
            </w:pPr>
            <w:r w:rsidRPr="00D03934">
              <w:t xml:space="preserve">under legislation or common law concerning fraudulent acts; or </w:t>
            </w:r>
          </w:p>
          <w:p w14:paraId="23B3F01F" w14:textId="77777777" w:rsidR="000E7CA5" w:rsidRPr="00D03934" w:rsidRDefault="000E7CA5" w:rsidP="00A71955">
            <w:pPr>
              <w:pStyle w:val="GPSDefinitionL3"/>
            </w:pPr>
            <w:r w:rsidRPr="00D03934">
              <w:t xml:space="preserve">defrauding, attempting to defraud or conspiring to defraud the Customer; or </w:t>
            </w:r>
          </w:p>
          <w:p w14:paraId="23B3F020" w14:textId="77777777" w:rsidR="000E7CA5" w:rsidRPr="00D03934" w:rsidRDefault="000E7CA5" w:rsidP="00A71955">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23B3F027" w14:textId="77777777" w:rsidTr="002206B3">
        <w:tc>
          <w:tcPr>
            <w:tcW w:w="2410" w:type="dxa"/>
            <w:shd w:val="clear" w:color="auto" w:fill="auto"/>
          </w:tcPr>
          <w:p w14:paraId="23B3F022" w14:textId="77777777" w:rsidR="000E7CA5" w:rsidRPr="00D03934" w:rsidRDefault="000E7CA5" w:rsidP="00A71955">
            <w:pPr>
              <w:pStyle w:val="GPSDefinitionTerm"/>
              <w:jc w:val="both"/>
            </w:pPr>
            <w:r w:rsidRPr="00D03934">
              <w:t>"Project Specific IPR"</w:t>
            </w:r>
          </w:p>
        </w:tc>
        <w:tc>
          <w:tcPr>
            <w:tcW w:w="6060" w:type="dxa"/>
            <w:gridSpan w:val="2"/>
            <w:shd w:val="clear" w:color="auto" w:fill="auto"/>
          </w:tcPr>
          <w:p w14:paraId="23B3F023" w14:textId="77777777" w:rsidR="000E7CA5" w:rsidRPr="00D03934" w:rsidRDefault="000E7CA5" w:rsidP="00A71955">
            <w:pPr>
              <w:pStyle w:val="GPsDefinition"/>
            </w:pPr>
            <w:r w:rsidRPr="00D03934">
              <w:t>means:</w:t>
            </w:r>
          </w:p>
          <w:p w14:paraId="23B3F024" w14:textId="77777777" w:rsidR="000E7CA5" w:rsidRPr="00D03934" w:rsidRDefault="000E7CA5" w:rsidP="00A71955">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23B3F025" w14:textId="77777777" w:rsidR="000E7CA5" w:rsidRPr="00D03934" w:rsidRDefault="000E7CA5" w:rsidP="00A71955">
            <w:pPr>
              <w:pStyle w:val="GPSDefinitionL2"/>
            </w:pPr>
            <w:r w:rsidRPr="00D03934">
              <w:t xml:space="preserve">IPR in or arising as a result of the performance of the Supplier’s obligations under this Call Off Contract and all updates and amendments to the same; </w:t>
            </w:r>
          </w:p>
          <w:p w14:paraId="23B3F026" w14:textId="77777777" w:rsidR="000E7CA5" w:rsidRPr="00D03934" w:rsidRDefault="000E7CA5" w:rsidP="00A71955">
            <w:pPr>
              <w:pStyle w:val="GPsDefinition"/>
            </w:pPr>
            <w:r w:rsidRPr="00D03934">
              <w:t>but shall not include the Supplier Background IPR;</w:t>
            </w:r>
            <w:r w:rsidRPr="00D03934" w:rsidDel="00865B5C">
              <w:t xml:space="preserve"> </w:t>
            </w:r>
          </w:p>
        </w:tc>
      </w:tr>
      <w:tr w:rsidR="0083465F" w:rsidRPr="00D03934" w14:paraId="7E68FAB3" w14:textId="77777777" w:rsidTr="002206B3">
        <w:tc>
          <w:tcPr>
            <w:tcW w:w="2410" w:type="dxa"/>
            <w:shd w:val="clear" w:color="auto" w:fill="auto"/>
          </w:tcPr>
          <w:p w14:paraId="1561235C" w14:textId="41DCC273" w:rsidR="0083465F" w:rsidRPr="00D03934" w:rsidRDefault="0083465F" w:rsidP="00A71955">
            <w:pPr>
              <w:pStyle w:val="GPSDefinitionTerm"/>
              <w:jc w:val="both"/>
            </w:pPr>
            <w:r>
              <w:t xml:space="preserve">“Protective Measures” </w:t>
            </w:r>
          </w:p>
        </w:tc>
        <w:tc>
          <w:tcPr>
            <w:tcW w:w="6060" w:type="dxa"/>
            <w:gridSpan w:val="2"/>
            <w:shd w:val="clear" w:color="auto" w:fill="auto"/>
          </w:tcPr>
          <w:p w14:paraId="4A962DD4" w14:textId="424C0649" w:rsidR="0083465F" w:rsidRPr="00D03934" w:rsidRDefault="0083465F" w:rsidP="0083465F">
            <w:pPr>
              <w:pStyle w:val="GPsDefinition"/>
            </w:pPr>
            <w:r>
              <w:t xml:space="preserve">means </w:t>
            </w:r>
            <w:r w:rsidRPr="0083465F">
              <w:t xml:space="preserve">appropriate technical and organisational measures which may include: </w:t>
            </w:r>
            <w:proofErr w:type="spellStart"/>
            <w:r w:rsidRPr="0083465F">
              <w:t>pseudonymising</w:t>
            </w:r>
            <w:proofErr w:type="spellEnd"/>
            <w:r w:rsidRPr="0083465F">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0E7CA5" w:rsidRPr="00D03934" w14:paraId="23B3F02A" w14:textId="77777777" w:rsidTr="002206B3">
        <w:tc>
          <w:tcPr>
            <w:tcW w:w="2410" w:type="dxa"/>
            <w:shd w:val="clear" w:color="auto" w:fill="auto"/>
          </w:tcPr>
          <w:p w14:paraId="23B3F028" w14:textId="77777777" w:rsidR="000E7CA5" w:rsidRPr="00D03934" w:rsidRDefault="000E7CA5" w:rsidP="00A71955">
            <w:pPr>
              <w:pStyle w:val="GPSDefinitionTerm"/>
              <w:jc w:val="both"/>
            </w:pPr>
            <w:r w:rsidRPr="00D03934">
              <w:t>"Recipient"</w:t>
            </w:r>
          </w:p>
        </w:tc>
        <w:tc>
          <w:tcPr>
            <w:tcW w:w="6060" w:type="dxa"/>
            <w:gridSpan w:val="2"/>
            <w:shd w:val="clear" w:color="auto" w:fill="auto"/>
          </w:tcPr>
          <w:p w14:paraId="23B3F029" w14:textId="6C73257B" w:rsidR="000E7CA5" w:rsidRPr="00D03934" w:rsidRDefault="000E7CA5" w:rsidP="00A7195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A71955">
              <w:rPr>
                <w:highlight w:val="green"/>
              </w:rPr>
              <w:instrText xml:space="preserve"> \* MERGEFORMAT </w:instrText>
            </w:r>
            <w:r w:rsidR="009F474C" w:rsidRPr="00D03934">
              <w:rPr>
                <w:highlight w:val="green"/>
              </w:rPr>
            </w:r>
            <w:r w:rsidR="009F474C" w:rsidRPr="00D03934">
              <w:rPr>
                <w:highlight w:val="green"/>
              </w:rPr>
              <w:fldChar w:fldCharType="separate"/>
            </w:r>
            <w:r w:rsidR="001439B0">
              <w:t>34.3.1</w:t>
            </w:r>
            <w:r w:rsidR="009F474C" w:rsidRPr="00D03934">
              <w:rPr>
                <w:highlight w:val="green"/>
              </w:rPr>
              <w:fldChar w:fldCharType="end"/>
            </w:r>
            <w:r w:rsidRPr="00D03934">
              <w:t xml:space="preserve"> (Confidentiality);</w:t>
            </w:r>
          </w:p>
        </w:tc>
      </w:tr>
      <w:tr w:rsidR="000E7CA5" w:rsidRPr="00D03934" w14:paraId="23B3F02D" w14:textId="77777777" w:rsidTr="002206B3">
        <w:tc>
          <w:tcPr>
            <w:tcW w:w="2410" w:type="dxa"/>
            <w:shd w:val="clear" w:color="auto" w:fill="auto"/>
          </w:tcPr>
          <w:p w14:paraId="23B3F02B" w14:textId="77777777" w:rsidR="000E7CA5" w:rsidRPr="00D03934" w:rsidRDefault="000E7CA5" w:rsidP="00A71955">
            <w:pPr>
              <w:pStyle w:val="GPSDefinitionTerm"/>
              <w:jc w:val="both"/>
            </w:pPr>
            <w:r w:rsidRPr="00D03934">
              <w:t>"Rectification Plan"</w:t>
            </w:r>
          </w:p>
        </w:tc>
        <w:tc>
          <w:tcPr>
            <w:tcW w:w="6060" w:type="dxa"/>
            <w:gridSpan w:val="2"/>
            <w:shd w:val="clear" w:color="auto" w:fill="auto"/>
          </w:tcPr>
          <w:p w14:paraId="23B3F02C" w14:textId="77777777" w:rsidR="000E7CA5" w:rsidRPr="00D03934" w:rsidRDefault="000E7CA5" w:rsidP="00A71955">
            <w:pPr>
              <w:pStyle w:val="GPsDefinition"/>
            </w:pPr>
            <w:r w:rsidRPr="00D03934">
              <w:t xml:space="preserve">means the rectification plan pursuant to the Rectification Plan Process; </w:t>
            </w:r>
          </w:p>
        </w:tc>
      </w:tr>
      <w:tr w:rsidR="000E7CA5" w:rsidRPr="00D03934" w14:paraId="23B3F030" w14:textId="77777777" w:rsidTr="002206B3">
        <w:tc>
          <w:tcPr>
            <w:tcW w:w="2410" w:type="dxa"/>
            <w:shd w:val="clear" w:color="auto" w:fill="auto"/>
          </w:tcPr>
          <w:p w14:paraId="23B3F02E" w14:textId="77777777" w:rsidR="000E7CA5" w:rsidRPr="00D03934" w:rsidRDefault="000E7CA5" w:rsidP="00A71955">
            <w:pPr>
              <w:pStyle w:val="GPSDefinitionTerm"/>
              <w:jc w:val="both"/>
            </w:pPr>
            <w:r w:rsidRPr="00D03934">
              <w:t>"Rectification Plan Process"</w:t>
            </w:r>
          </w:p>
        </w:tc>
        <w:tc>
          <w:tcPr>
            <w:tcW w:w="6060" w:type="dxa"/>
            <w:gridSpan w:val="2"/>
            <w:shd w:val="clear" w:color="auto" w:fill="auto"/>
          </w:tcPr>
          <w:p w14:paraId="23B3F02F" w14:textId="1871E38F" w:rsidR="000E7CA5" w:rsidRPr="00D03934" w:rsidRDefault="000E7CA5" w:rsidP="00A71955">
            <w:pPr>
              <w:pStyle w:val="GPsDefinition"/>
            </w:pPr>
            <w:r w:rsidRPr="00D03934">
              <w:t xml:space="preserve">means the process set out in Clause </w:t>
            </w:r>
            <w:r w:rsidR="009F474C" w:rsidRPr="00D03934">
              <w:fldChar w:fldCharType="begin"/>
            </w:r>
            <w:r w:rsidRPr="00D03934">
              <w:instrText xml:space="preserve"> REF _Ref364170291 \r \h </w:instrText>
            </w:r>
            <w:r w:rsidR="00A71955">
              <w:instrText xml:space="preserve"> \* MERGEFORMAT </w:instrText>
            </w:r>
            <w:r w:rsidR="009F474C" w:rsidRPr="00D03934">
              <w:fldChar w:fldCharType="separate"/>
            </w:r>
            <w:r w:rsidR="001439B0">
              <w:t>39.2</w:t>
            </w:r>
            <w:r w:rsidR="009F474C" w:rsidRPr="00D03934">
              <w:fldChar w:fldCharType="end"/>
            </w:r>
            <w:r w:rsidRPr="00D03934">
              <w:t xml:space="preserve"> (Rectification Plan Process); </w:t>
            </w:r>
          </w:p>
        </w:tc>
      </w:tr>
      <w:tr w:rsidR="000E7CA5" w:rsidRPr="00D03934" w14:paraId="23B3F033" w14:textId="77777777" w:rsidTr="002206B3">
        <w:tc>
          <w:tcPr>
            <w:tcW w:w="2410" w:type="dxa"/>
            <w:shd w:val="clear" w:color="auto" w:fill="auto"/>
          </w:tcPr>
          <w:p w14:paraId="23B3F031" w14:textId="77777777" w:rsidR="000E7CA5" w:rsidRPr="00D03934" w:rsidRDefault="000E7CA5" w:rsidP="00A71955">
            <w:pPr>
              <w:pStyle w:val="GPSDefinitionTerm"/>
              <w:jc w:val="both"/>
            </w:pPr>
            <w:r w:rsidRPr="00D03934">
              <w:t>"Registers"</w:t>
            </w:r>
          </w:p>
        </w:tc>
        <w:tc>
          <w:tcPr>
            <w:tcW w:w="6060" w:type="dxa"/>
            <w:gridSpan w:val="2"/>
            <w:shd w:val="clear" w:color="auto" w:fill="auto"/>
          </w:tcPr>
          <w:p w14:paraId="23B3F032" w14:textId="77777777" w:rsidR="000E7CA5" w:rsidRPr="00D03934" w:rsidRDefault="000E7CA5" w:rsidP="00A71955">
            <w:pPr>
              <w:pStyle w:val="GPsDefinition"/>
            </w:pPr>
            <w:r w:rsidRPr="00D03934">
              <w:t>has the meaning given to in Call Off Schedule 1</w:t>
            </w:r>
            <w:r w:rsidR="004424C7">
              <w:t>0</w:t>
            </w:r>
            <w:r w:rsidRPr="00D03934">
              <w:t xml:space="preserve"> (Exit Management);</w:t>
            </w:r>
          </w:p>
        </w:tc>
      </w:tr>
      <w:tr w:rsidR="000E7CA5" w:rsidRPr="00D03934" w14:paraId="23B3F036" w14:textId="77777777" w:rsidTr="002206B3">
        <w:tc>
          <w:tcPr>
            <w:tcW w:w="2410" w:type="dxa"/>
            <w:shd w:val="clear" w:color="auto" w:fill="auto"/>
          </w:tcPr>
          <w:p w14:paraId="23B3F034" w14:textId="77777777" w:rsidR="000E7CA5" w:rsidRPr="00D03934" w:rsidRDefault="000E7CA5" w:rsidP="00A71955">
            <w:pPr>
              <w:pStyle w:val="GPSDefinitionTerm"/>
              <w:jc w:val="both"/>
            </w:pPr>
            <w:r w:rsidRPr="00D03934">
              <w:t>"Regulations"</w:t>
            </w:r>
          </w:p>
        </w:tc>
        <w:tc>
          <w:tcPr>
            <w:tcW w:w="6060" w:type="dxa"/>
            <w:gridSpan w:val="2"/>
            <w:shd w:val="clear" w:color="auto" w:fill="auto"/>
          </w:tcPr>
          <w:p w14:paraId="23B3F035" w14:textId="77777777" w:rsidR="000E7CA5" w:rsidRPr="00D03934" w:rsidRDefault="000E7CA5" w:rsidP="00A71955">
            <w:pPr>
              <w:pStyle w:val="GPsDefinition"/>
            </w:pPr>
            <w:r w:rsidRPr="00D03934">
              <w:t>means the Public Contracts Regulations 2006 and/or the Public Contracts (Scotland) Regulations 2012 (as the context requires) as amended from time to time;</w:t>
            </w:r>
          </w:p>
        </w:tc>
      </w:tr>
      <w:tr w:rsidR="000E7CA5" w:rsidRPr="00D03934" w14:paraId="23B3F039" w14:textId="77777777" w:rsidTr="002206B3">
        <w:tc>
          <w:tcPr>
            <w:tcW w:w="2410" w:type="dxa"/>
            <w:shd w:val="clear" w:color="auto" w:fill="auto"/>
          </w:tcPr>
          <w:p w14:paraId="23B3F037" w14:textId="77777777" w:rsidR="000E7CA5" w:rsidRPr="00D03934" w:rsidRDefault="000E7CA5" w:rsidP="00A71955">
            <w:pPr>
              <w:pStyle w:val="GPSDefinitionTerm"/>
              <w:jc w:val="both"/>
            </w:pPr>
            <w:r w:rsidRPr="00D03934">
              <w:t>"Related Supplier"</w:t>
            </w:r>
          </w:p>
        </w:tc>
        <w:tc>
          <w:tcPr>
            <w:tcW w:w="6060" w:type="dxa"/>
            <w:gridSpan w:val="2"/>
            <w:shd w:val="clear" w:color="auto" w:fill="auto"/>
          </w:tcPr>
          <w:p w14:paraId="23B3F038" w14:textId="77777777" w:rsidR="000E7CA5" w:rsidRPr="00D03934" w:rsidRDefault="000E7CA5" w:rsidP="00A71955">
            <w:pPr>
              <w:pStyle w:val="GPsDefinition"/>
            </w:pPr>
            <w:r w:rsidRPr="00D03934">
              <w:t>means any person who provides services to the Customer which are related to the Services from time to time;</w:t>
            </w:r>
          </w:p>
        </w:tc>
      </w:tr>
      <w:tr w:rsidR="000E7CA5" w:rsidRPr="00D03934" w14:paraId="23B3F03C" w14:textId="77777777" w:rsidTr="002206B3">
        <w:tc>
          <w:tcPr>
            <w:tcW w:w="2410" w:type="dxa"/>
            <w:shd w:val="clear" w:color="auto" w:fill="auto"/>
          </w:tcPr>
          <w:p w14:paraId="23B3F03A" w14:textId="77777777" w:rsidR="000E7CA5" w:rsidRPr="00D96094" w:rsidRDefault="00863962" w:rsidP="00A71955">
            <w:pPr>
              <w:pStyle w:val="GPSDefinitionTerm"/>
              <w:jc w:val="both"/>
            </w:pPr>
            <w:r w:rsidRPr="00863962">
              <w:t>"Relevant Conviction"</w:t>
            </w:r>
          </w:p>
        </w:tc>
        <w:tc>
          <w:tcPr>
            <w:tcW w:w="6060" w:type="dxa"/>
            <w:gridSpan w:val="2"/>
            <w:shd w:val="clear" w:color="auto" w:fill="auto"/>
          </w:tcPr>
          <w:p w14:paraId="23B3F03B" w14:textId="77777777" w:rsidR="000E7CA5" w:rsidRPr="00D96094" w:rsidRDefault="00863962" w:rsidP="00A71955">
            <w:pPr>
              <w:pStyle w:val="GPsDefinition"/>
            </w:pPr>
            <w:r w:rsidRPr="00863962">
              <w:t>means a Conviction that is relevant to the nature of the Services to be provided or as specified by the Customer in the Order Form or elsewhere in this Call Off Contract;</w:t>
            </w:r>
          </w:p>
        </w:tc>
      </w:tr>
      <w:tr w:rsidR="000E7CA5" w:rsidRPr="00D03934" w14:paraId="23B3F03F" w14:textId="77777777" w:rsidTr="002206B3">
        <w:tc>
          <w:tcPr>
            <w:tcW w:w="2410" w:type="dxa"/>
            <w:shd w:val="clear" w:color="auto" w:fill="auto"/>
          </w:tcPr>
          <w:p w14:paraId="23B3F03D" w14:textId="77777777" w:rsidR="000E7CA5" w:rsidRPr="00D03934" w:rsidRDefault="000E7CA5" w:rsidP="00A71955">
            <w:pPr>
              <w:pStyle w:val="GPSDefinitionTerm"/>
              <w:jc w:val="both"/>
            </w:pPr>
            <w:r w:rsidRPr="00D03934">
              <w:t>"Relevant Requirements"</w:t>
            </w:r>
          </w:p>
        </w:tc>
        <w:tc>
          <w:tcPr>
            <w:tcW w:w="6060" w:type="dxa"/>
            <w:gridSpan w:val="2"/>
            <w:shd w:val="clear" w:color="auto" w:fill="auto"/>
          </w:tcPr>
          <w:p w14:paraId="23B3F03E" w14:textId="77777777" w:rsidR="000E7CA5" w:rsidRPr="00D03934" w:rsidRDefault="000E7CA5" w:rsidP="00A71955">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7CA5" w:rsidRPr="00D03934" w14:paraId="23B3F042" w14:textId="77777777" w:rsidTr="002206B3">
        <w:tc>
          <w:tcPr>
            <w:tcW w:w="2410" w:type="dxa"/>
            <w:shd w:val="clear" w:color="auto" w:fill="auto"/>
          </w:tcPr>
          <w:p w14:paraId="23B3F040" w14:textId="77777777" w:rsidR="000E7CA5" w:rsidRPr="00D03934" w:rsidRDefault="000E7CA5" w:rsidP="00A71955">
            <w:pPr>
              <w:pStyle w:val="GPSDefinitionTerm"/>
              <w:jc w:val="both"/>
            </w:pPr>
            <w:r w:rsidRPr="00D03934">
              <w:t>"Relevant Tax Authority"</w:t>
            </w:r>
          </w:p>
        </w:tc>
        <w:tc>
          <w:tcPr>
            <w:tcW w:w="6060" w:type="dxa"/>
            <w:gridSpan w:val="2"/>
            <w:shd w:val="clear" w:color="auto" w:fill="auto"/>
          </w:tcPr>
          <w:p w14:paraId="23B3F041" w14:textId="77777777" w:rsidR="000E7CA5" w:rsidRPr="00D03934" w:rsidRDefault="000E7CA5" w:rsidP="00A71955">
            <w:pPr>
              <w:pStyle w:val="GPsDefinition"/>
            </w:pPr>
            <w:r w:rsidRPr="00D03934">
              <w:rPr>
                <w:lang w:eastAsia="en-GB"/>
              </w:rPr>
              <w:t>means HMRC, or, if applicable, the tax authority in the jurisdiction in which the Supplier is</w:t>
            </w:r>
            <w:r w:rsidR="00D5680D">
              <w:rPr>
                <w:lang w:eastAsia="en-GB"/>
              </w:rPr>
              <w:t xml:space="preserve"> </w:t>
            </w:r>
            <w:r w:rsidR="0080405E">
              <w:rPr>
                <w:lang w:eastAsia="en-GB"/>
              </w:rPr>
              <w:t>established</w:t>
            </w:r>
            <w:r w:rsidRPr="00D03934">
              <w:rPr>
                <w:lang w:eastAsia="en-GB"/>
              </w:rPr>
              <w:t>;</w:t>
            </w:r>
          </w:p>
        </w:tc>
      </w:tr>
      <w:tr w:rsidR="000E7CA5" w:rsidRPr="00D03934" w14:paraId="23B3F045" w14:textId="77777777" w:rsidTr="002206B3">
        <w:tc>
          <w:tcPr>
            <w:tcW w:w="2410" w:type="dxa"/>
            <w:shd w:val="clear" w:color="auto" w:fill="auto"/>
          </w:tcPr>
          <w:p w14:paraId="23B3F043" w14:textId="77777777" w:rsidR="000E7CA5" w:rsidRPr="00D03934" w:rsidRDefault="000E7CA5" w:rsidP="00A71955">
            <w:pPr>
              <w:pStyle w:val="GPSDefinitionTerm"/>
              <w:jc w:val="both"/>
            </w:pPr>
            <w:r w:rsidRPr="00D03934">
              <w:t>"Relevant Transfer"</w:t>
            </w:r>
          </w:p>
        </w:tc>
        <w:tc>
          <w:tcPr>
            <w:tcW w:w="6060" w:type="dxa"/>
            <w:gridSpan w:val="2"/>
            <w:shd w:val="clear" w:color="auto" w:fill="auto"/>
          </w:tcPr>
          <w:p w14:paraId="23B3F044" w14:textId="77777777" w:rsidR="000E7CA5" w:rsidRPr="00D03934" w:rsidRDefault="000E7CA5" w:rsidP="00A71955">
            <w:pPr>
              <w:pStyle w:val="GPsDefinition"/>
              <w:rPr>
                <w:lang w:eastAsia="en-GB"/>
              </w:rPr>
            </w:pPr>
            <w:r w:rsidRPr="00D03934">
              <w:t>means a transfer of employment to which the Employment Regulations applies;</w:t>
            </w:r>
          </w:p>
        </w:tc>
      </w:tr>
      <w:tr w:rsidR="000E7CA5" w:rsidRPr="00D03934" w14:paraId="23B3F048" w14:textId="77777777" w:rsidTr="002206B3">
        <w:tc>
          <w:tcPr>
            <w:tcW w:w="2410" w:type="dxa"/>
            <w:shd w:val="clear" w:color="auto" w:fill="auto"/>
          </w:tcPr>
          <w:p w14:paraId="23B3F046" w14:textId="77777777" w:rsidR="000E7CA5" w:rsidRPr="00D03934" w:rsidRDefault="000E7CA5" w:rsidP="00A71955">
            <w:pPr>
              <w:pStyle w:val="GPSDefinitionTerm"/>
              <w:jc w:val="both"/>
            </w:pPr>
            <w:r w:rsidRPr="00D03934">
              <w:t>"Relevant Transfer Date"</w:t>
            </w:r>
          </w:p>
        </w:tc>
        <w:tc>
          <w:tcPr>
            <w:tcW w:w="6060" w:type="dxa"/>
            <w:gridSpan w:val="2"/>
            <w:shd w:val="clear" w:color="auto" w:fill="auto"/>
          </w:tcPr>
          <w:p w14:paraId="23B3F047" w14:textId="77777777" w:rsidR="000E7CA5" w:rsidRPr="00D03934" w:rsidRDefault="000E7CA5" w:rsidP="00A7195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0E7CA5" w:rsidRPr="00D03934" w14:paraId="23B3F04B" w14:textId="77777777" w:rsidTr="002206B3">
        <w:tc>
          <w:tcPr>
            <w:tcW w:w="2410" w:type="dxa"/>
            <w:shd w:val="clear" w:color="auto" w:fill="auto"/>
          </w:tcPr>
          <w:p w14:paraId="23B3F049" w14:textId="77777777" w:rsidR="000E7CA5" w:rsidRPr="00D03934" w:rsidRDefault="000E7CA5" w:rsidP="00A71955">
            <w:pPr>
              <w:pStyle w:val="GPSDefinitionTerm"/>
              <w:jc w:val="both"/>
            </w:pPr>
            <w:r w:rsidRPr="00D03934">
              <w:t>"Relief Notice"</w:t>
            </w:r>
          </w:p>
        </w:tc>
        <w:tc>
          <w:tcPr>
            <w:tcW w:w="6060" w:type="dxa"/>
            <w:gridSpan w:val="2"/>
            <w:shd w:val="clear" w:color="auto" w:fill="auto"/>
          </w:tcPr>
          <w:p w14:paraId="23B3F04A" w14:textId="6433B2CC" w:rsidR="000E7CA5" w:rsidRPr="00D03934" w:rsidRDefault="000E7CA5" w:rsidP="00A71955">
            <w:pPr>
              <w:pStyle w:val="GPsDefinition"/>
              <w:rPr>
                <w:lang w:eastAsia="en-GB"/>
              </w:rPr>
            </w:pPr>
            <w:r w:rsidRPr="00D03934">
              <w:rPr>
                <w:lang w:eastAsia="en-GB"/>
              </w:rPr>
              <w:t xml:space="preserve">has the meaning given to it in Clause </w:t>
            </w:r>
            <w:r w:rsidR="009F474C" w:rsidRPr="00D03934">
              <w:rPr>
                <w:lang w:eastAsia="en-GB"/>
              </w:rPr>
              <w:fldChar w:fldCharType="begin"/>
            </w:r>
            <w:r w:rsidRPr="00D03934">
              <w:rPr>
                <w:lang w:eastAsia="en-GB"/>
              </w:rPr>
              <w:instrText xml:space="preserve"> REF _Ref363746621 \r \h </w:instrText>
            </w:r>
            <w:r w:rsidR="00A71955">
              <w:rPr>
                <w:lang w:eastAsia="en-GB"/>
              </w:rPr>
              <w:instrText xml:space="preserve"> \* MERGEFORMAT </w:instrText>
            </w:r>
            <w:r w:rsidR="009F474C" w:rsidRPr="00D03934">
              <w:rPr>
                <w:lang w:eastAsia="en-GB"/>
              </w:rPr>
            </w:r>
            <w:r w:rsidR="009F474C" w:rsidRPr="00D03934">
              <w:rPr>
                <w:lang w:eastAsia="en-GB"/>
              </w:rPr>
              <w:fldChar w:fldCharType="separate"/>
            </w:r>
            <w:r w:rsidR="001439B0">
              <w:rPr>
                <w:lang w:eastAsia="en-GB"/>
              </w:rPr>
              <w:t>40.2.2</w:t>
            </w:r>
            <w:r w:rsidR="009F474C" w:rsidRPr="00D03934">
              <w:rPr>
                <w:lang w:eastAsia="en-GB"/>
              </w:rPr>
              <w:fldChar w:fldCharType="end"/>
            </w:r>
            <w:r w:rsidRPr="00D03934">
              <w:rPr>
                <w:lang w:eastAsia="en-GB"/>
              </w:rPr>
              <w:t xml:space="preserve"> (Supplier Relief Due to Customer Cause);</w:t>
            </w:r>
          </w:p>
        </w:tc>
      </w:tr>
      <w:tr w:rsidR="000E7CA5" w:rsidRPr="00D03934" w14:paraId="23B3F04E" w14:textId="77777777" w:rsidTr="002206B3">
        <w:tc>
          <w:tcPr>
            <w:tcW w:w="2410" w:type="dxa"/>
            <w:shd w:val="clear" w:color="auto" w:fill="auto"/>
          </w:tcPr>
          <w:p w14:paraId="23B3F04C" w14:textId="77777777" w:rsidR="000E7CA5" w:rsidRPr="00D03934" w:rsidRDefault="000E7CA5" w:rsidP="00A71955">
            <w:pPr>
              <w:pStyle w:val="GPSDefinitionTerm"/>
              <w:jc w:val="both"/>
            </w:pPr>
            <w:r w:rsidRPr="00D03934">
              <w:t>"Replacement Services"</w:t>
            </w:r>
          </w:p>
        </w:tc>
        <w:tc>
          <w:tcPr>
            <w:tcW w:w="6060" w:type="dxa"/>
            <w:gridSpan w:val="2"/>
            <w:shd w:val="clear" w:color="auto" w:fill="auto"/>
          </w:tcPr>
          <w:p w14:paraId="23B3F04D" w14:textId="77777777" w:rsidR="000E7CA5" w:rsidRPr="00D03934" w:rsidRDefault="000E7CA5" w:rsidP="00A7195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D03934" w14:paraId="23B3F051" w14:textId="77777777" w:rsidTr="002206B3">
        <w:tc>
          <w:tcPr>
            <w:tcW w:w="2410" w:type="dxa"/>
            <w:shd w:val="clear" w:color="auto" w:fill="auto"/>
          </w:tcPr>
          <w:p w14:paraId="23B3F04F" w14:textId="77777777" w:rsidR="000E7CA5" w:rsidRPr="00D03934" w:rsidRDefault="000E7CA5" w:rsidP="00A71955">
            <w:pPr>
              <w:pStyle w:val="GPSDefinitionTerm"/>
              <w:jc w:val="both"/>
            </w:pPr>
            <w:r w:rsidRPr="00D03934">
              <w:t>"Replacement Sub-Contractor"</w:t>
            </w:r>
          </w:p>
        </w:tc>
        <w:tc>
          <w:tcPr>
            <w:tcW w:w="6060" w:type="dxa"/>
            <w:gridSpan w:val="2"/>
            <w:shd w:val="clear" w:color="auto" w:fill="auto"/>
          </w:tcPr>
          <w:p w14:paraId="23B3F050" w14:textId="77777777" w:rsidR="000E7CA5" w:rsidRPr="00D03934" w:rsidRDefault="000E7CA5" w:rsidP="00A71955">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23B3F054" w14:textId="77777777" w:rsidTr="002206B3">
        <w:tc>
          <w:tcPr>
            <w:tcW w:w="2410" w:type="dxa"/>
            <w:shd w:val="clear" w:color="auto" w:fill="auto"/>
          </w:tcPr>
          <w:p w14:paraId="23B3F052" w14:textId="77777777" w:rsidR="000E7CA5" w:rsidRPr="00D03934" w:rsidRDefault="000E7CA5" w:rsidP="00A71955">
            <w:pPr>
              <w:pStyle w:val="GPSDefinitionTerm"/>
              <w:jc w:val="both"/>
            </w:pPr>
            <w:r w:rsidRPr="00D03934">
              <w:t>"Replacement Supplier"</w:t>
            </w:r>
          </w:p>
        </w:tc>
        <w:tc>
          <w:tcPr>
            <w:tcW w:w="6060" w:type="dxa"/>
            <w:gridSpan w:val="2"/>
            <w:shd w:val="clear" w:color="auto" w:fill="auto"/>
          </w:tcPr>
          <w:p w14:paraId="23B3F053" w14:textId="77777777" w:rsidR="000E7CA5" w:rsidRPr="00D03934" w:rsidRDefault="000E7CA5" w:rsidP="00A71955">
            <w:pPr>
              <w:pStyle w:val="GPsDefinition"/>
            </w:pPr>
            <w:r w:rsidRPr="00D03934">
              <w:t>means any third party provider of Replacement Services appointed by or at the direction of the Customer from time to time or where the Customer is providing Replacement Services for its own account, shall also include the Customer;</w:t>
            </w:r>
          </w:p>
        </w:tc>
      </w:tr>
      <w:tr w:rsidR="000E7CA5" w:rsidRPr="00D03934" w14:paraId="23B3F057" w14:textId="77777777" w:rsidTr="002206B3">
        <w:tc>
          <w:tcPr>
            <w:tcW w:w="2410" w:type="dxa"/>
            <w:shd w:val="clear" w:color="auto" w:fill="auto"/>
          </w:tcPr>
          <w:p w14:paraId="23B3F055" w14:textId="77777777" w:rsidR="000E7CA5" w:rsidRPr="00D03934" w:rsidRDefault="000E7CA5" w:rsidP="00A71955">
            <w:pPr>
              <w:pStyle w:val="GPSDefinitionTerm"/>
              <w:jc w:val="both"/>
            </w:pPr>
            <w:r w:rsidRPr="00D03934">
              <w:t>"Request for Information"</w:t>
            </w:r>
          </w:p>
        </w:tc>
        <w:tc>
          <w:tcPr>
            <w:tcW w:w="6060" w:type="dxa"/>
            <w:gridSpan w:val="2"/>
            <w:shd w:val="clear" w:color="auto" w:fill="auto"/>
          </w:tcPr>
          <w:p w14:paraId="23B3F056" w14:textId="77777777" w:rsidR="000E7CA5" w:rsidRPr="00D03934" w:rsidRDefault="000E7CA5" w:rsidP="00A71955">
            <w:pPr>
              <w:pStyle w:val="GPsDefinition"/>
            </w:pPr>
            <w:r w:rsidRPr="00D03934">
              <w:t>means a request for information or an apparent request relating to this Call Off Contract or the provision of the Services or an apparent request for such information under the FOIA or the EIRs;</w:t>
            </w:r>
          </w:p>
        </w:tc>
      </w:tr>
      <w:tr w:rsidR="000E7CA5" w:rsidRPr="00D03934" w14:paraId="23B3F05A" w14:textId="77777777" w:rsidTr="002206B3">
        <w:tc>
          <w:tcPr>
            <w:tcW w:w="2410" w:type="dxa"/>
            <w:shd w:val="clear" w:color="auto" w:fill="auto"/>
          </w:tcPr>
          <w:p w14:paraId="23B3F058" w14:textId="77777777" w:rsidR="000E7CA5" w:rsidRPr="00D03934" w:rsidRDefault="000E7CA5" w:rsidP="00A71955">
            <w:pPr>
              <w:pStyle w:val="GPSDefinitionTerm"/>
              <w:jc w:val="both"/>
            </w:pPr>
            <w:r w:rsidRPr="00D03934">
              <w:t>"Restricted Countries"</w:t>
            </w:r>
          </w:p>
        </w:tc>
        <w:tc>
          <w:tcPr>
            <w:tcW w:w="6060" w:type="dxa"/>
            <w:gridSpan w:val="2"/>
            <w:shd w:val="clear" w:color="auto" w:fill="auto"/>
          </w:tcPr>
          <w:p w14:paraId="23B3F059" w14:textId="2E5F31C0" w:rsidR="000E7CA5" w:rsidRPr="00D03934" w:rsidRDefault="000E7CA5" w:rsidP="00A71955">
            <w:pPr>
              <w:pStyle w:val="GPsDefinition"/>
            </w:pPr>
            <w:r w:rsidRPr="00D03934">
              <w:t xml:space="preserve">has the meaning given to it in Clause </w:t>
            </w:r>
            <w:r w:rsidR="009F474C" w:rsidRPr="00D03934">
              <w:rPr>
                <w:highlight w:val="green"/>
              </w:rPr>
              <w:fldChar w:fldCharType="begin"/>
            </w:r>
            <w:r w:rsidRPr="00D03934">
              <w:instrText xml:space="preserve"> REF _Ref363746016 \r \h </w:instrText>
            </w:r>
            <w:r w:rsidR="00A71955">
              <w:rPr>
                <w:highlight w:val="green"/>
              </w:rPr>
              <w:instrText xml:space="preserve"> \* MERGEFORMAT </w:instrText>
            </w:r>
            <w:r w:rsidR="009F474C" w:rsidRPr="00D03934">
              <w:rPr>
                <w:highlight w:val="green"/>
              </w:rPr>
            </w:r>
            <w:r w:rsidR="009F474C" w:rsidRPr="00D03934">
              <w:rPr>
                <w:highlight w:val="green"/>
              </w:rPr>
              <w:fldChar w:fldCharType="separate"/>
            </w:r>
            <w:r w:rsidR="001439B0">
              <w:t>34.6.3</w:t>
            </w:r>
            <w:r w:rsidR="009F474C" w:rsidRPr="00D03934">
              <w:rPr>
                <w:highlight w:val="green"/>
              </w:rPr>
              <w:fldChar w:fldCharType="end"/>
            </w:r>
            <w:r w:rsidRPr="00D03934">
              <w:t xml:space="preserve"> (Protection of Personal Data);</w:t>
            </w:r>
          </w:p>
        </w:tc>
      </w:tr>
      <w:tr w:rsidR="000E7CA5" w:rsidRPr="00D03934" w14:paraId="23B3F05D" w14:textId="77777777" w:rsidTr="002206B3">
        <w:tc>
          <w:tcPr>
            <w:tcW w:w="2410" w:type="dxa"/>
            <w:shd w:val="clear" w:color="auto" w:fill="auto"/>
          </w:tcPr>
          <w:p w14:paraId="23B3F05B" w14:textId="77777777" w:rsidR="000E7CA5" w:rsidRPr="00D03934" w:rsidRDefault="000E7CA5" w:rsidP="00A71955">
            <w:pPr>
              <w:pStyle w:val="GPSDefinitionTerm"/>
              <w:jc w:val="both"/>
            </w:pPr>
            <w:r w:rsidRPr="00D03934">
              <w:t xml:space="preserve">"Security Management Plan" </w:t>
            </w:r>
          </w:p>
        </w:tc>
        <w:tc>
          <w:tcPr>
            <w:tcW w:w="6060" w:type="dxa"/>
            <w:gridSpan w:val="2"/>
            <w:shd w:val="clear" w:color="auto" w:fill="auto"/>
          </w:tcPr>
          <w:p w14:paraId="23B3F05C" w14:textId="6109A51A" w:rsidR="000E7CA5" w:rsidRPr="00D03934" w:rsidRDefault="000E7CA5" w:rsidP="00A71955">
            <w:pPr>
              <w:pStyle w:val="GPsDefinition"/>
            </w:pPr>
            <w:r w:rsidRPr="00D03934">
              <w:t xml:space="preserve">means the Supplier's security management plan prepared pursuant to paragraph </w:t>
            </w:r>
            <w:r w:rsidR="009F474C" w:rsidRPr="00D03934">
              <w:fldChar w:fldCharType="begin"/>
            </w:r>
            <w:r w:rsidRPr="00D03934">
              <w:instrText xml:space="preserve"> REF _Ref365637318 \r \h </w:instrText>
            </w:r>
            <w:r w:rsidR="00A71955">
              <w:instrText xml:space="preserve"> \* MERGEFORMAT </w:instrText>
            </w:r>
            <w:r w:rsidR="009F474C" w:rsidRPr="00D03934">
              <w:fldChar w:fldCharType="separate"/>
            </w:r>
            <w:r w:rsidR="001439B0">
              <w:t>4</w:t>
            </w:r>
            <w:r w:rsidR="009F474C" w:rsidRPr="00D03934">
              <w:fldChar w:fldCharType="end"/>
            </w:r>
            <w:r w:rsidRPr="00D03934">
              <w:t xml:space="preserve"> of Call Off Schedule 8 (Security) a draft of which has been provided by the Supplier to the Customer in accordance with paragraph </w:t>
            </w:r>
            <w:r w:rsidR="009F474C" w:rsidRPr="00D03934">
              <w:fldChar w:fldCharType="begin"/>
            </w:r>
            <w:r w:rsidRPr="00D03934">
              <w:instrText xml:space="preserve"> REF _Ref365637318 \r \h </w:instrText>
            </w:r>
            <w:r w:rsidR="00A71955">
              <w:instrText xml:space="preserve"> \* MERGEFORMAT </w:instrText>
            </w:r>
            <w:r w:rsidR="009F474C" w:rsidRPr="00D03934">
              <w:fldChar w:fldCharType="separate"/>
            </w:r>
            <w:r w:rsidR="001439B0">
              <w:t>4</w:t>
            </w:r>
            <w:r w:rsidR="009F474C" w:rsidRPr="00D03934">
              <w:fldChar w:fldCharType="end"/>
            </w:r>
            <w:r w:rsidRPr="00D03934">
              <w:t xml:space="preserve"> of Call Off Schedule 8 (Security) and as updated from time to time;</w:t>
            </w:r>
          </w:p>
        </w:tc>
      </w:tr>
      <w:tr w:rsidR="000E7CA5" w:rsidRPr="00D03934" w14:paraId="23B3F060" w14:textId="77777777" w:rsidTr="002206B3">
        <w:tc>
          <w:tcPr>
            <w:tcW w:w="2410" w:type="dxa"/>
            <w:shd w:val="clear" w:color="auto" w:fill="auto"/>
          </w:tcPr>
          <w:p w14:paraId="23B3F05E" w14:textId="77777777" w:rsidR="000E7CA5" w:rsidRPr="00D03934" w:rsidRDefault="000E7CA5" w:rsidP="00A71955">
            <w:pPr>
              <w:pStyle w:val="GPSDefinitionTerm"/>
              <w:jc w:val="both"/>
            </w:pPr>
            <w:r w:rsidRPr="00D03934">
              <w:t>"Security Policy"</w:t>
            </w:r>
          </w:p>
        </w:tc>
        <w:tc>
          <w:tcPr>
            <w:tcW w:w="6060" w:type="dxa"/>
            <w:gridSpan w:val="2"/>
            <w:shd w:val="clear" w:color="auto" w:fill="auto"/>
          </w:tcPr>
          <w:p w14:paraId="23B3F05F" w14:textId="77777777" w:rsidR="000E7CA5" w:rsidRPr="00D03934" w:rsidRDefault="000E7CA5" w:rsidP="00A71955">
            <w:pPr>
              <w:pStyle w:val="GPsDefinition"/>
            </w:pPr>
            <w:r w:rsidRPr="00D03934">
              <w:t>means the Customer's security policy in force as at the Call Off Commencement Date (a copy of which has been supplied to the Supplier), as updated from time to time and notified to the Supplier;</w:t>
            </w:r>
          </w:p>
        </w:tc>
      </w:tr>
      <w:tr w:rsidR="00A66D9D" w:rsidRPr="00D03934" w14:paraId="23B3F063" w14:textId="77777777" w:rsidTr="002206B3">
        <w:tc>
          <w:tcPr>
            <w:tcW w:w="2410" w:type="dxa"/>
            <w:shd w:val="clear" w:color="auto" w:fill="auto"/>
          </w:tcPr>
          <w:p w14:paraId="23B3F061" w14:textId="77777777" w:rsidR="00A66D9D" w:rsidRPr="00D03934" w:rsidRDefault="00A66D9D" w:rsidP="00A71955">
            <w:pPr>
              <w:pStyle w:val="GPSDefinitionTerm"/>
              <w:jc w:val="both"/>
            </w:pPr>
            <w:r w:rsidRPr="00D03934">
              <w:t>"Security Policy Framework”</w:t>
            </w:r>
          </w:p>
        </w:tc>
        <w:tc>
          <w:tcPr>
            <w:tcW w:w="6060" w:type="dxa"/>
            <w:gridSpan w:val="2"/>
            <w:shd w:val="clear" w:color="auto" w:fill="auto"/>
          </w:tcPr>
          <w:p w14:paraId="23B3F062" w14:textId="77777777" w:rsidR="00A66D9D" w:rsidRPr="00D03934" w:rsidRDefault="00A66D9D" w:rsidP="00A71955">
            <w:pPr>
              <w:pStyle w:val="GPsDefinition"/>
            </w:pPr>
            <w:r w:rsidRPr="00D03934">
              <w:t>the HMG Security Policy Framework</w:t>
            </w:r>
            <w:r>
              <w:t xml:space="preserve"> </w:t>
            </w:r>
            <w:hyperlink r:id="rId15" w:history="1">
              <w:r>
                <w:t>https://www.gov.uk/government/uploads/system/uploads/attachment_data/file/255910/HMG_Security_Policy_Framework_V11.0.pdf</w:t>
              </w:r>
            </w:hyperlink>
            <w:r w:rsidRPr="00D03934">
              <w:t>;</w:t>
            </w:r>
          </w:p>
        </w:tc>
      </w:tr>
      <w:tr w:rsidR="00A66D9D" w:rsidRPr="00D03934" w14:paraId="23B3F066" w14:textId="77777777" w:rsidTr="002206B3">
        <w:tc>
          <w:tcPr>
            <w:tcW w:w="2410" w:type="dxa"/>
            <w:shd w:val="clear" w:color="auto" w:fill="auto"/>
          </w:tcPr>
          <w:p w14:paraId="23B3F064" w14:textId="77777777" w:rsidR="00A66D9D" w:rsidRPr="00D03934" w:rsidRDefault="00A66D9D" w:rsidP="00A71955">
            <w:pPr>
              <w:pStyle w:val="GPSDefinitionTerm"/>
              <w:jc w:val="both"/>
            </w:pPr>
            <w:r w:rsidRPr="00D03934">
              <w:t>"Service Credit Cap"</w:t>
            </w:r>
          </w:p>
        </w:tc>
        <w:tc>
          <w:tcPr>
            <w:tcW w:w="6060" w:type="dxa"/>
            <w:gridSpan w:val="2"/>
            <w:shd w:val="clear" w:color="auto" w:fill="auto"/>
          </w:tcPr>
          <w:p w14:paraId="23B3F065" w14:textId="4A0FBC93" w:rsidR="008D0A60" w:rsidRDefault="0049657E" w:rsidP="00A71955">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A71955">
              <w:instrText xml:space="preserve"> \* MERGEFORMAT </w:instrText>
            </w:r>
            <w:r w:rsidR="009F474C">
              <w:fldChar w:fldCharType="separate"/>
            </w:r>
            <w:r w:rsidR="001439B0">
              <w:t>7</w:t>
            </w:r>
            <w:r w:rsidR="009F474C">
              <w:fldChar w:fldCharType="end"/>
            </w:r>
            <w:r w:rsidR="006A4B2F">
              <w:t xml:space="preserve"> </w:t>
            </w:r>
            <w:r>
              <w:t>of Part A of Call Off Schedule 6 (Service Levels, Service Credits and Performance Monitoring)</w:t>
            </w:r>
          </w:p>
        </w:tc>
      </w:tr>
      <w:tr w:rsidR="00A66D9D" w:rsidRPr="00D03934" w14:paraId="23B3F069" w14:textId="77777777" w:rsidTr="002206B3">
        <w:tc>
          <w:tcPr>
            <w:tcW w:w="2410" w:type="dxa"/>
            <w:shd w:val="clear" w:color="auto" w:fill="auto"/>
          </w:tcPr>
          <w:p w14:paraId="23B3F067" w14:textId="77777777" w:rsidR="00A66D9D" w:rsidRPr="00D03934" w:rsidRDefault="00A66D9D" w:rsidP="00A71955">
            <w:pPr>
              <w:pStyle w:val="GPSDefinitionTerm"/>
              <w:jc w:val="both"/>
            </w:pPr>
            <w:r w:rsidRPr="00D03934">
              <w:t>"Service Credits"</w:t>
            </w:r>
          </w:p>
        </w:tc>
        <w:tc>
          <w:tcPr>
            <w:tcW w:w="6060" w:type="dxa"/>
            <w:gridSpan w:val="2"/>
            <w:shd w:val="clear" w:color="auto" w:fill="auto"/>
          </w:tcPr>
          <w:p w14:paraId="23B3F068" w14:textId="77777777" w:rsidR="00A66D9D" w:rsidRPr="00D03934" w:rsidRDefault="00A66D9D" w:rsidP="00A7195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66D9D" w:rsidRPr="00D03934" w14:paraId="23B3F06C" w14:textId="77777777" w:rsidTr="002206B3">
        <w:tc>
          <w:tcPr>
            <w:tcW w:w="2410" w:type="dxa"/>
            <w:shd w:val="clear" w:color="auto" w:fill="auto"/>
          </w:tcPr>
          <w:p w14:paraId="23B3F06A" w14:textId="77777777" w:rsidR="00A66D9D" w:rsidRPr="00D03934" w:rsidRDefault="00A66D9D" w:rsidP="00A71955">
            <w:pPr>
              <w:pStyle w:val="GPSDefinitionTerm"/>
              <w:jc w:val="both"/>
            </w:pPr>
            <w:r w:rsidRPr="00D03934">
              <w:t>"Service Failure"</w:t>
            </w:r>
          </w:p>
        </w:tc>
        <w:tc>
          <w:tcPr>
            <w:tcW w:w="6060" w:type="dxa"/>
            <w:gridSpan w:val="2"/>
            <w:shd w:val="clear" w:color="auto" w:fill="auto"/>
          </w:tcPr>
          <w:p w14:paraId="23B3F06B" w14:textId="77777777" w:rsidR="00A66D9D" w:rsidRPr="00D03934" w:rsidRDefault="00A66D9D" w:rsidP="00A71955">
            <w:pPr>
              <w:pStyle w:val="GPsDefinition"/>
            </w:pPr>
            <w:r w:rsidRPr="00D03934">
              <w:t>means an unplanned failure and interruption to the provision of the Services, reduction in the quality of the provision of the Services or event which could affect the provision of the Services in the future;</w:t>
            </w:r>
          </w:p>
        </w:tc>
      </w:tr>
      <w:tr w:rsidR="00A66D9D" w:rsidRPr="00D03934" w14:paraId="23B3F06F" w14:textId="77777777" w:rsidTr="002206B3">
        <w:tc>
          <w:tcPr>
            <w:tcW w:w="2410" w:type="dxa"/>
            <w:shd w:val="clear" w:color="auto" w:fill="auto"/>
          </w:tcPr>
          <w:p w14:paraId="23B3F06D" w14:textId="77777777" w:rsidR="00A66D9D" w:rsidRPr="00D03934" w:rsidRDefault="00A66D9D" w:rsidP="00A71955">
            <w:pPr>
              <w:pStyle w:val="GPSDefinitionTerm"/>
              <w:jc w:val="both"/>
            </w:pPr>
            <w:r w:rsidRPr="00D03934">
              <w:t>"Service Level Failure"</w:t>
            </w:r>
          </w:p>
        </w:tc>
        <w:tc>
          <w:tcPr>
            <w:tcW w:w="6060" w:type="dxa"/>
            <w:gridSpan w:val="2"/>
            <w:shd w:val="clear" w:color="auto" w:fill="auto"/>
          </w:tcPr>
          <w:p w14:paraId="23B3F06E" w14:textId="77777777" w:rsidR="00A66D9D" w:rsidRPr="00D03934" w:rsidRDefault="00A66D9D" w:rsidP="00A71955">
            <w:pPr>
              <w:pStyle w:val="GPsDefinition"/>
            </w:pPr>
            <w:r w:rsidRPr="00D03934">
              <w:t>means a failure to meet the Service Level Performance Measure in respect of a Service Level Performance Criterion;</w:t>
            </w:r>
          </w:p>
        </w:tc>
      </w:tr>
      <w:tr w:rsidR="00A66D9D" w:rsidRPr="00D03934" w14:paraId="23B3F072" w14:textId="77777777" w:rsidTr="002206B3">
        <w:tc>
          <w:tcPr>
            <w:tcW w:w="2410" w:type="dxa"/>
            <w:shd w:val="clear" w:color="auto" w:fill="auto"/>
          </w:tcPr>
          <w:p w14:paraId="23B3F070" w14:textId="77777777" w:rsidR="00A66D9D" w:rsidRPr="00D03934" w:rsidRDefault="00A66D9D" w:rsidP="00A71955">
            <w:pPr>
              <w:pStyle w:val="GPSDefinitionTerm"/>
              <w:jc w:val="both"/>
            </w:pPr>
            <w:r w:rsidRPr="00D03934">
              <w:t>"Service Level Performance Criteria"</w:t>
            </w:r>
          </w:p>
        </w:tc>
        <w:tc>
          <w:tcPr>
            <w:tcW w:w="6060" w:type="dxa"/>
            <w:gridSpan w:val="2"/>
            <w:shd w:val="clear" w:color="auto" w:fill="auto"/>
          </w:tcPr>
          <w:p w14:paraId="23B3F071" w14:textId="58C21CFB" w:rsidR="00A66D9D" w:rsidRPr="00D03934" w:rsidRDefault="00A66D9D" w:rsidP="00A71955">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A71955">
              <w:instrText xml:space="preserve"> \* MERGEFORMAT </w:instrText>
            </w:r>
            <w:r w:rsidR="009F474C" w:rsidRPr="00D03934">
              <w:fldChar w:fldCharType="separate"/>
            </w:r>
            <w:r w:rsidR="001439B0">
              <w:t>4.2</w:t>
            </w:r>
            <w:r w:rsidR="009F474C" w:rsidRPr="00D03934">
              <w:fldChar w:fldCharType="end"/>
            </w:r>
            <w:r w:rsidRPr="00D03934">
              <w:t xml:space="preserve"> of Part A of Call Off Schedule 6 (Service Levels, Service Credits and Performance Monitoring);</w:t>
            </w:r>
          </w:p>
        </w:tc>
      </w:tr>
      <w:tr w:rsidR="00A66D9D" w:rsidRPr="00D03934" w14:paraId="23B3F075" w14:textId="77777777" w:rsidTr="002206B3">
        <w:tc>
          <w:tcPr>
            <w:tcW w:w="2410" w:type="dxa"/>
            <w:shd w:val="clear" w:color="auto" w:fill="auto"/>
          </w:tcPr>
          <w:p w14:paraId="23B3F073" w14:textId="77777777" w:rsidR="00A66D9D" w:rsidRPr="00D03934" w:rsidRDefault="00A66D9D" w:rsidP="00A71955">
            <w:pPr>
              <w:pStyle w:val="GPSDefinitionTerm"/>
              <w:jc w:val="both"/>
            </w:pPr>
            <w:r w:rsidRPr="00D03934">
              <w:t>"Service Level Performance Measure"</w:t>
            </w:r>
          </w:p>
        </w:tc>
        <w:tc>
          <w:tcPr>
            <w:tcW w:w="6060" w:type="dxa"/>
            <w:gridSpan w:val="2"/>
            <w:shd w:val="clear" w:color="auto" w:fill="auto"/>
          </w:tcPr>
          <w:p w14:paraId="23B3F074" w14:textId="77777777" w:rsidR="00A66D9D" w:rsidRPr="00D03934" w:rsidRDefault="00A66D9D" w:rsidP="00A7195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23B3F078" w14:textId="77777777" w:rsidTr="002206B3">
        <w:tc>
          <w:tcPr>
            <w:tcW w:w="2410" w:type="dxa"/>
            <w:shd w:val="clear" w:color="auto" w:fill="auto"/>
          </w:tcPr>
          <w:p w14:paraId="23B3F076" w14:textId="77777777" w:rsidR="00A66D9D" w:rsidRPr="00D03934" w:rsidRDefault="00A66D9D" w:rsidP="00A71955">
            <w:pPr>
              <w:pStyle w:val="GPSDefinitionTerm"/>
              <w:jc w:val="both"/>
            </w:pPr>
            <w:r w:rsidRPr="00D03934">
              <w:t>"Service Level Threshold"</w:t>
            </w:r>
          </w:p>
        </w:tc>
        <w:tc>
          <w:tcPr>
            <w:tcW w:w="6060" w:type="dxa"/>
            <w:gridSpan w:val="2"/>
            <w:shd w:val="clear" w:color="auto" w:fill="auto"/>
          </w:tcPr>
          <w:p w14:paraId="23B3F077" w14:textId="77777777" w:rsidR="00A66D9D" w:rsidRPr="00D03934" w:rsidRDefault="00A66D9D" w:rsidP="00A7195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23B3F07B" w14:textId="77777777" w:rsidTr="002206B3">
        <w:tc>
          <w:tcPr>
            <w:tcW w:w="2410" w:type="dxa"/>
            <w:shd w:val="clear" w:color="auto" w:fill="auto"/>
          </w:tcPr>
          <w:p w14:paraId="23B3F079" w14:textId="77777777" w:rsidR="00A66D9D" w:rsidRPr="00D03934" w:rsidRDefault="00A66D9D" w:rsidP="00A71955">
            <w:pPr>
              <w:pStyle w:val="GPSDefinitionTerm"/>
              <w:jc w:val="both"/>
            </w:pPr>
            <w:r w:rsidRPr="00D03934">
              <w:t>"Service Levels"</w:t>
            </w:r>
          </w:p>
        </w:tc>
        <w:tc>
          <w:tcPr>
            <w:tcW w:w="6060" w:type="dxa"/>
            <w:gridSpan w:val="2"/>
            <w:shd w:val="clear" w:color="auto" w:fill="auto"/>
          </w:tcPr>
          <w:p w14:paraId="23B3F07A" w14:textId="77777777" w:rsidR="00A66D9D" w:rsidRPr="00D03934" w:rsidRDefault="00A66D9D" w:rsidP="00A71955">
            <w:pPr>
              <w:pStyle w:val="GPsDefinition"/>
            </w:pPr>
            <w:r w:rsidRPr="00D03934">
              <w:t>means any service levels applicable to the provision of the Services under this Call Off Contract specified in Annex 1 to Part A of Call Off Schedule 6 (Service Levels, Service Credits and Performance Monitoring);</w:t>
            </w:r>
          </w:p>
        </w:tc>
      </w:tr>
      <w:tr w:rsidR="00A66D9D" w:rsidRPr="00D03934" w14:paraId="23B3F07E" w14:textId="77777777" w:rsidTr="002206B3">
        <w:tc>
          <w:tcPr>
            <w:tcW w:w="2410" w:type="dxa"/>
            <w:shd w:val="clear" w:color="auto" w:fill="auto"/>
          </w:tcPr>
          <w:p w14:paraId="23B3F07C" w14:textId="77777777" w:rsidR="00A66D9D" w:rsidRPr="00D03934" w:rsidRDefault="00A66D9D" w:rsidP="00A71955">
            <w:pPr>
              <w:pStyle w:val="GPSDefinitionTerm"/>
              <w:jc w:val="both"/>
            </w:pPr>
            <w:r w:rsidRPr="00D03934">
              <w:t>"Service Period"</w:t>
            </w:r>
          </w:p>
        </w:tc>
        <w:tc>
          <w:tcPr>
            <w:tcW w:w="6060" w:type="dxa"/>
            <w:gridSpan w:val="2"/>
            <w:shd w:val="clear" w:color="auto" w:fill="auto"/>
          </w:tcPr>
          <w:p w14:paraId="23B3F07D" w14:textId="29DEB143" w:rsidR="00A66D9D" w:rsidRPr="00D03934" w:rsidRDefault="00A66D9D" w:rsidP="00A71955">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A71955">
              <w:instrText xml:space="preserve"> \* MERGEFORMAT </w:instrText>
            </w:r>
            <w:r w:rsidR="009F474C" w:rsidRPr="00D03934">
              <w:fldChar w:fldCharType="separate"/>
            </w:r>
            <w:r w:rsidR="001439B0">
              <w:t>5.1</w:t>
            </w:r>
            <w:r w:rsidR="009F474C" w:rsidRPr="00D03934">
              <w:fldChar w:fldCharType="end"/>
            </w:r>
            <w:r w:rsidRPr="00D03934">
              <w:t xml:space="preserve"> of Call Off Schedule 6 (Service Levels, Service Credits and Performance Monitoring);</w:t>
            </w:r>
          </w:p>
        </w:tc>
      </w:tr>
      <w:tr w:rsidR="00A66D9D" w:rsidRPr="00D03934" w14:paraId="23B3F081" w14:textId="77777777" w:rsidTr="002206B3">
        <w:tc>
          <w:tcPr>
            <w:tcW w:w="2410" w:type="dxa"/>
            <w:shd w:val="clear" w:color="auto" w:fill="auto"/>
          </w:tcPr>
          <w:p w14:paraId="23B3F07F" w14:textId="77777777" w:rsidR="00A66D9D" w:rsidRPr="00D03934" w:rsidRDefault="00A66D9D" w:rsidP="00A71955">
            <w:pPr>
              <w:pStyle w:val="GPSDefinitionTerm"/>
              <w:jc w:val="both"/>
            </w:pPr>
            <w:r w:rsidRPr="00D03934">
              <w:t>"Service Transfer"</w:t>
            </w:r>
          </w:p>
        </w:tc>
        <w:tc>
          <w:tcPr>
            <w:tcW w:w="6060" w:type="dxa"/>
            <w:gridSpan w:val="2"/>
            <w:shd w:val="clear" w:color="auto" w:fill="auto"/>
          </w:tcPr>
          <w:p w14:paraId="23B3F080" w14:textId="77777777" w:rsidR="00A66D9D" w:rsidRPr="00D03934" w:rsidRDefault="00A66D9D" w:rsidP="00A71955">
            <w:pPr>
              <w:pStyle w:val="GPsDefinition"/>
              <w:rPr>
                <w:color w:val="000000"/>
              </w:rPr>
            </w:pPr>
            <w:r w:rsidRPr="00D03934">
              <w:t>means any transfer of the Services (or any part of the Services), for whatever reason, from the Supplier or any Sub-Contractor to a Replacement Supplier or a Replacement Sub-Contractor;</w:t>
            </w:r>
          </w:p>
        </w:tc>
      </w:tr>
      <w:tr w:rsidR="00A66D9D" w:rsidRPr="00D03934" w14:paraId="23B3F084" w14:textId="77777777" w:rsidTr="002206B3">
        <w:tc>
          <w:tcPr>
            <w:tcW w:w="2410" w:type="dxa"/>
            <w:shd w:val="clear" w:color="auto" w:fill="auto"/>
          </w:tcPr>
          <w:p w14:paraId="23B3F082" w14:textId="77777777" w:rsidR="00A66D9D" w:rsidRPr="00D03934" w:rsidRDefault="00A66D9D" w:rsidP="00A71955">
            <w:pPr>
              <w:pStyle w:val="GPSDefinitionTerm"/>
              <w:jc w:val="both"/>
              <w:rPr>
                <w:highlight w:val="green"/>
              </w:rPr>
            </w:pPr>
            <w:r w:rsidRPr="00D03934">
              <w:t>"Service Transfer Date"</w:t>
            </w:r>
          </w:p>
        </w:tc>
        <w:tc>
          <w:tcPr>
            <w:tcW w:w="6060" w:type="dxa"/>
            <w:gridSpan w:val="2"/>
            <w:shd w:val="clear" w:color="auto" w:fill="auto"/>
          </w:tcPr>
          <w:p w14:paraId="23B3F083" w14:textId="77777777" w:rsidR="00A66D9D" w:rsidRPr="00D03934" w:rsidRDefault="00A66D9D" w:rsidP="00A71955">
            <w:pPr>
              <w:pStyle w:val="GPsDefinition"/>
            </w:pPr>
            <w:r w:rsidRPr="00D03934">
              <w:rPr>
                <w:color w:val="000000"/>
              </w:rPr>
              <w:t>means the date</w:t>
            </w:r>
            <w:r w:rsidRPr="00D03934">
              <w:t xml:space="preserve"> of a Service Transfer;</w:t>
            </w:r>
          </w:p>
        </w:tc>
      </w:tr>
      <w:tr w:rsidR="00A66D9D" w:rsidRPr="00D03934" w14:paraId="23B3F087" w14:textId="77777777" w:rsidTr="002206B3">
        <w:tc>
          <w:tcPr>
            <w:tcW w:w="2410" w:type="dxa"/>
            <w:shd w:val="clear" w:color="auto" w:fill="auto"/>
          </w:tcPr>
          <w:p w14:paraId="23B3F085" w14:textId="77777777" w:rsidR="00A66D9D" w:rsidRPr="00D03934" w:rsidRDefault="00A66D9D" w:rsidP="00A71955">
            <w:pPr>
              <w:pStyle w:val="GPSDefinitionTerm"/>
              <w:jc w:val="both"/>
            </w:pPr>
            <w:r w:rsidRPr="00D03934">
              <w:t>"Services"</w:t>
            </w:r>
          </w:p>
        </w:tc>
        <w:tc>
          <w:tcPr>
            <w:tcW w:w="6060" w:type="dxa"/>
            <w:gridSpan w:val="2"/>
            <w:shd w:val="clear" w:color="auto" w:fill="auto"/>
          </w:tcPr>
          <w:p w14:paraId="23B3F086" w14:textId="77777777" w:rsidR="00A66D9D" w:rsidRPr="00D03934" w:rsidRDefault="00A66D9D" w:rsidP="00A71955">
            <w:pPr>
              <w:pStyle w:val="GPsDefinition"/>
            </w:pPr>
            <w:r w:rsidRPr="00D03934">
              <w:t>means the services to be provided by the Supplier to the Customer as referred to Annex A of Call Off Schedule 2 (Services);</w:t>
            </w:r>
          </w:p>
        </w:tc>
      </w:tr>
      <w:tr w:rsidR="00A66D9D" w:rsidRPr="00D03934" w14:paraId="23B3F08E" w14:textId="77777777" w:rsidTr="002206B3">
        <w:tc>
          <w:tcPr>
            <w:tcW w:w="2410" w:type="dxa"/>
            <w:shd w:val="clear" w:color="auto" w:fill="auto"/>
          </w:tcPr>
          <w:p w14:paraId="23B3F088" w14:textId="77777777" w:rsidR="00A66D9D" w:rsidRPr="00D03934" w:rsidRDefault="00A66D9D" w:rsidP="00A71955">
            <w:pPr>
              <w:pStyle w:val="GPSDefinitionTerm"/>
              <w:jc w:val="both"/>
            </w:pPr>
            <w:r w:rsidRPr="00D03934">
              <w:t>"Sites"</w:t>
            </w:r>
          </w:p>
        </w:tc>
        <w:tc>
          <w:tcPr>
            <w:tcW w:w="6060" w:type="dxa"/>
            <w:gridSpan w:val="2"/>
            <w:shd w:val="clear" w:color="auto" w:fill="auto"/>
          </w:tcPr>
          <w:p w14:paraId="23B3F089" w14:textId="77777777" w:rsidR="00A66D9D" w:rsidRPr="00D03934" w:rsidRDefault="00A66D9D" w:rsidP="00A71955">
            <w:pPr>
              <w:pStyle w:val="GPsDefinition"/>
            </w:pPr>
            <w:r w:rsidRPr="00D03934">
              <w:t>means:</w:t>
            </w:r>
          </w:p>
          <w:p w14:paraId="23B3F08A" w14:textId="77777777" w:rsidR="00A66D9D" w:rsidRPr="00D03934" w:rsidRDefault="00A66D9D" w:rsidP="00A71955">
            <w:pPr>
              <w:pStyle w:val="GPSDefinitionL2"/>
            </w:pPr>
            <w:r w:rsidRPr="00D03934">
              <w:t>any premises (including the Customer Premises, the Supplier’s premises or third party premises):</w:t>
            </w:r>
          </w:p>
          <w:p w14:paraId="23B3F08B" w14:textId="77777777" w:rsidR="00A66D9D" w:rsidRPr="00D03934" w:rsidRDefault="00A66D9D" w:rsidP="00A71955">
            <w:pPr>
              <w:pStyle w:val="GPSDefinitionL3"/>
            </w:pPr>
            <w:r w:rsidRPr="00D03934">
              <w:t>from, to or at which:</w:t>
            </w:r>
          </w:p>
          <w:p w14:paraId="23B3F08C" w14:textId="77777777" w:rsidR="00A66D9D" w:rsidRPr="00D03934" w:rsidRDefault="00A66D9D" w:rsidP="00A71955">
            <w:pPr>
              <w:pStyle w:val="GPSDefinitionL4"/>
            </w:pPr>
            <w:r w:rsidRPr="00D03934">
              <w:t>the Services are (or are to be) provided; or</w:t>
            </w:r>
          </w:p>
          <w:p w14:paraId="23B3F08D" w14:textId="77777777" w:rsidR="008D0A60" w:rsidRDefault="00A66D9D" w:rsidP="00A71955">
            <w:pPr>
              <w:pStyle w:val="GPSDefinitionL4"/>
            </w:pPr>
            <w:proofErr w:type="gramStart"/>
            <w:r w:rsidRPr="00D03934">
              <w:t>the</w:t>
            </w:r>
            <w:proofErr w:type="gramEnd"/>
            <w:r w:rsidRPr="00D03934">
              <w:t xml:space="preserve"> Supplier manages, organises or otherwise directs the provision or the use of the Services</w:t>
            </w:r>
            <w:r>
              <w:t>.</w:t>
            </w:r>
          </w:p>
        </w:tc>
      </w:tr>
      <w:tr w:rsidR="00A66D9D" w:rsidRPr="00D03934" w14:paraId="23B3F091" w14:textId="77777777" w:rsidTr="002206B3">
        <w:tc>
          <w:tcPr>
            <w:tcW w:w="2410" w:type="dxa"/>
            <w:shd w:val="clear" w:color="auto" w:fill="auto"/>
          </w:tcPr>
          <w:p w14:paraId="23B3F08F" w14:textId="77777777" w:rsidR="00A66D9D" w:rsidRPr="00D03934" w:rsidRDefault="00A66D9D" w:rsidP="00A71955">
            <w:pPr>
              <w:pStyle w:val="GPSDefinitionTerm"/>
              <w:jc w:val="both"/>
            </w:pPr>
            <w:r w:rsidRPr="00D03934">
              <w:t>"Specific Change in Law"</w:t>
            </w:r>
          </w:p>
        </w:tc>
        <w:tc>
          <w:tcPr>
            <w:tcW w:w="6060" w:type="dxa"/>
            <w:gridSpan w:val="2"/>
            <w:shd w:val="clear" w:color="auto" w:fill="auto"/>
          </w:tcPr>
          <w:p w14:paraId="23B3F090" w14:textId="77777777" w:rsidR="00A66D9D" w:rsidRPr="00D03934" w:rsidRDefault="00A66D9D" w:rsidP="00A71955">
            <w:pPr>
              <w:pStyle w:val="GPsDefinition"/>
            </w:pPr>
            <w:r w:rsidRPr="00D03934">
              <w:t>means a Change in Law that relates specifically to the business of the Customer and which would not affect a Comparable Supply;</w:t>
            </w:r>
          </w:p>
        </w:tc>
      </w:tr>
      <w:tr w:rsidR="00A66D9D" w:rsidRPr="00D03934" w14:paraId="23B3F094" w14:textId="77777777" w:rsidTr="002206B3">
        <w:tc>
          <w:tcPr>
            <w:tcW w:w="2410" w:type="dxa"/>
            <w:shd w:val="clear" w:color="auto" w:fill="auto"/>
          </w:tcPr>
          <w:p w14:paraId="23B3F092" w14:textId="77777777" w:rsidR="00A66D9D" w:rsidRPr="00D03934" w:rsidRDefault="00A66D9D" w:rsidP="00A71955">
            <w:pPr>
              <w:pStyle w:val="GPSDefinitionTerm"/>
              <w:jc w:val="both"/>
            </w:pPr>
            <w:r w:rsidRPr="00D03934">
              <w:t>"Staffing Information"</w:t>
            </w:r>
          </w:p>
        </w:tc>
        <w:tc>
          <w:tcPr>
            <w:tcW w:w="6060" w:type="dxa"/>
            <w:gridSpan w:val="2"/>
            <w:shd w:val="clear" w:color="auto" w:fill="auto"/>
          </w:tcPr>
          <w:p w14:paraId="23B3F093" w14:textId="77777777" w:rsidR="00A66D9D" w:rsidRPr="00D03934" w:rsidRDefault="00A66D9D" w:rsidP="00A71955">
            <w:pPr>
              <w:pStyle w:val="GPsDefinition"/>
            </w:pPr>
            <w:r w:rsidRPr="00D03934">
              <w:t>has the meaning give to it in Call Off Schedule 1</w:t>
            </w:r>
            <w:r w:rsidR="004424C7">
              <w:t>1</w:t>
            </w:r>
            <w:r w:rsidRPr="00D03934">
              <w:t xml:space="preserve"> (Staff Transfer);</w:t>
            </w:r>
          </w:p>
        </w:tc>
      </w:tr>
      <w:tr w:rsidR="00A66D9D" w:rsidRPr="00D03934" w14:paraId="23B3F09B" w14:textId="77777777" w:rsidTr="002206B3">
        <w:tc>
          <w:tcPr>
            <w:tcW w:w="2410" w:type="dxa"/>
            <w:shd w:val="clear" w:color="auto" w:fill="auto"/>
          </w:tcPr>
          <w:p w14:paraId="23B3F095" w14:textId="77777777" w:rsidR="00A66D9D" w:rsidRPr="00D03934" w:rsidRDefault="00A66D9D" w:rsidP="00A71955">
            <w:pPr>
              <w:pStyle w:val="GPSDefinitionTerm"/>
              <w:jc w:val="both"/>
            </w:pPr>
            <w:r w:rsidRPr="00D03934">
              <w:t>"Standards"</w:t>
            </w:r>
          </w:p>
        </w:tc>
        <w:tc>
          <w:tcPr>
            <w:tcW w:w="6060" w:type="dxa"/>
            <w:gridSpan w:val="2"/>
            <w:shd w:val="clear" w:color="auto" w:fill="auto"/>
          </w:tcPr>
          <w:p w14:paraId="23B3F096" w14:textId="77777777" w:rsidR="00A66D9D" w:rsidRPr="00D03934" w:rsidRDefault="00A66D9D" w:rsidP="00A71955">
            <w:pPr>
              <w:pStyle w:val="GPsDefinition"/>
            </w:pPr>
            <w:r w:rsidRPr="00D03934">
              <w:t>means any:</w:t>
            </w:r>
          </w:p>
          <w:p w14:paraId="23B3F097" w14:textId="77777777" w:rsidR="00A66D9D" w:rsidRPr="00D03934" w:rsidRDefault="00A66D9D" w:rsidP="00A71955">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3B3F098" w14:textId="77777777" w:rsidR="00A66D9D" w:rsidRPr="00D03934" w:rsidRDefault="00A66D9D" w:rsidP="00A71955">
            <w:pPr>
              <w:pStyle w:val="GPSDefinitionL2"/>
            </w:pPr>
            <w:r w:rsidRPr="00D03934">
              <w:t xml:space="preserve">standards detailed in the specification in Framework Schedule </w:t>
            </w:r>
            <w:r>
              <w:t>2</w:t>
            </w:r>
            <w:r w:rsidRPr="00D03934">
              <w:t xml:space="preserve"> (Services and Key Performance Indicators);</w:t>
            </w:r>
          </w:p>
          <w:p w14:paraId="23B3F099" w14:textId="77777777" w:rsidR="00A66D9D" w:rsidRPr="00D03934" w:rsidRDefault="00A66D9D" w:rsidP="00A71955">
            <w:pPr>
              <w:pStyle w:val="GPSDefinitionL2"/>
            </w:pPr>
            <w:r w:rsidRPr="00D03934">
              <w:t>standards detailed by the Customer in Call Off Schedule 7 (Standards) or agreed between the Parties from time to time;</w:t>
            </w:r>
          </w:p>
          <w:p w14:paraId="23B3F09A" w14:textId="77777777" w:rsidR="00A66D9D" w:rsidRPr="00D03934" w:rsidRDefault="00A66D9D" w:rsidP="00A71955">
            <w:pPr>
              <w:pStyle w:val="GPSDefinitionL2"/>
            </w:pPr>
            <w:proofErr w:type="gramStart"/>
            <w:r w:rsidRPr="00D03934">
              <w:t>relevant</w:t>
            </w:r>
            <w:proofErr w:type="gramEnd"/>
            <w:r w:rsidRPr="00D03934">
              <w:t xml:space="preserve"> Government codes of practice and guidance applicable from time to time.</w:t>
            </w:r>
          </w:p>
        </w:tc>
      </w:tr>
      <w:tr w:rsidR="00A66D9D" w:rsidRPr="00D03934" w14:paraId="23B3F09E" w14:textId="77777777" w:rsidTr="002206B3">
        <w:tc>
          <w:tcPr>
            <w:tcW w:w="2410" w:type="dxa"/>
            <w:shd w:val="clear" w:color="auto" w:fill="auto"/>
          </w:tcPr>
          <w:p w14:paraId="23B3F09C" w14:textId="77777777" w:rsidR="00A66D9D" w:rsidRPr="00D03934" w:rsidRDefault="00A66D9D" w:rsidP="00A71955">
            <w:pPr>
              <w:pStyle w:val="GPSDefinitionTerm"/>
              <w:jc w:val="both"/>
            </w:pPr>
            <w:r w:rsidRPr="00D03934">
              <w:t>"Sub-Contract"</w:t>
            </w:r>
          </w:p>
        </w:tc>
        <w:tc>
          <w:tcPr>
            <w:tcW w:w="6060" w:type="dxa"/>
            <w:gridSpan w:val="2"/>
            <w:shd w:val="clear" w:color="auto" w:fill="auto"/>
          </w:tcPr>
          <w:p w14:paraId="23B3F09D" w14:textId="77777777" w:rsidR="00A66D9D" w:rsidRPr="00D03934" w:rsidRDefault="00A66D9D" w:rsidP="00A71955">
            <w:pPr>
              <w:pStyle w:val="GPsDefinition"/>
            </w:pPr>
            <w:r w:rsidRPr="00D03934">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A66D9D" w:rsidRPr="00D03934" w14:paraId="23B3F0A1" w14:textId="77777777" w:rsidTr="002206B3">
        <w:tc>
          <w:tcPr>
            <w:tcW w:w="2410" w:type="dxa"/>
            <w:shd w:val="clear" w:color="auto" w:fill="auto"/>
          </w:tcPr>
          <w:p w14:paraId="23B3F09F" w14:textId="77777777" w:rsidR="00A66D9D" w:rsidRPr="00D03934" w:rsidRDefault="00A66D9D" w:rsidP="00A71955">
            <w:pPr>
              <w:pStyle w:val="GPSDefinitionTerm"/>
              <w:jc w:val="both"/>
            </w:pPr>
            <w:r w:rsidRPr="00D03934">
              <w:t>"Sub-Contractor"</w:t>
            </w:r>
          </w:p>
        </w:tc>
        <w:tc>
          <w:tcPr>
            <w:tcW w:w="6060" w:type="dxa"/>
            <w:gridSpan w:val="2"/>
            <w:shd w:val="clear" w:color="auto" w:fill="auto"/>
          </w:tcPr>
          <w:p w14:paraId="23B3F0A0" w14:textId="77777777" w:rsidR="00A66D9D" w:rsidRPr="00D03934" w:rsidRDefault="00A66D9D" w:rsidP="00A71955">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83465F" w:rsidRPr="00D03934" w14:paraId="7B51E5CA" w14:textId="77777777" w:rsidTr="002206B3">
        <w:tc>
          <w:tcPr>
            <w:tcW w:w="2410" w:type="dxa"/>
            <w:shd w:val="clear" w:color="auto" w:fill="auto"/>
          </w:tcPr>
          <w:p w14:paraId="5ECDBC02" w14:textId="7E3152A4" w:rsidR="0083465F" w:rsidRPr="00D03934" w:rsidRDefault="0083465F" w:rsidP="00A71955">
            <w:pPr>
              <w:pStyle w:val="GPSDefinitionTerm"/>
              <w:jc w:val="both"/>
            </w:pPr>
            <w:r>
              <w:t xml:space="preserve">“Sub-Processor” </w:t>
            </w:r>
          </w:p>
        </w:tc>
        <w:tc>
          <w:tcPr>
            <w:tcW w:w="6060" w:type="dxa"/>
            <w:gridSpan w:val="2"/>
            <w:shd w:val="clear" w:color="auto" w:fill="auto"/>
          </w:tcPr>
          <w:p w14:paraId="15B27C29" w14:textId="453C5A7C" w:rsidR="0083465F" w:rsidRPr="00D03934" w:rsidRDefault="0083465F" w:rsidP="00A71955">
            <w:pPr>
              <w:pStyle w:val="GPsDefinition"/>
            </w:pPr>
            <w:r>
              <w:t xml:space="preserve">means any third party appointed to process Personal Data on </w:t>
            </w:r>
            <w:proofErr w:type="spellStart"/>
            <w:r>
              <w:t>bealf</w:t>
            </w:r>
            <w:proofErr w:type="spellEnd"/>
            <w:r>
              <w:t xml:space="preserve"> of the Supplier related to this agreement;  </w:t>
            </w:r>
          </w:p>
        </w:tc>
      </w:tr>
      <w:tr w:rsidR="00A66D9D" w:rsidRPr="00D03934" w14:paraId="23B3F0A4" w14:textId="77777777" w:rsidTr="002206B3">
        <w:tc>
          <w:tcPr>
            <w:tcW w:w="2410" w:type="dxa"/>
            <w:shd w:val="clear" w:color="auto" w:fill="auto"/>
          </w:tcPr>
          <w:p w14:paraId="23B3F0A2" w14:textId="77777777" w:rsidR="00A66D9D" w:rsidRPr="00D03934" w:rsidRDefault="00A66D9D" w:rsidP="00A71955">
            <w:pPr>
              <w:pStyle w:val="GPSDefinitionTerm"/>
              <w:jc w:val="both"/>
            </w:pPr>
            <w:r w:rsidRPr="00D03934">
              <w:t>"Supplier"</w:t>
            </w:r>
          </w:p>
        </w:tc>
        <w:tc>
          <w:tcPr>
            <w:tcW w:w="6060" w:type="dxa"/>
            <w:gridSpan w:val="2"/>
            <w:shd w:val="clear" w:color="auto" w:fill="auto"/>
          </w:tcPr>
          <w:p w14:paraId="23B3F0A3" w14:textId="77777777" w:rsidR="00A66D9D" w:rsidRPr="00D03934" w:rsidRDefault="00A66D9D" w:rsidP="00A71955">
            <w:pPr>
              <w:pStyle w:val="GPsDefinition"/>
            </w:pPr>
            <w:r w:rsidRPr="00D03934">
              <w:t>means the person, firm or company with whom the Customer enters into this Call Off Contract as identified in the Order Form;</w:t>
            </w:r>
          </w:p>
        </w:tc>
      </w:tr>
      <w:tr w:rsidR="00A66D9D" w:rsidRPr="00D03934" w14:paraId="23B3F0A7" w14:textId="77777777" w:rsidTr="002206B3">
        <w:tc>
          <w:tcPr>
            <w:tcW w:w="2410" w:type="dxa"/>
            <w:shd w:val="clear" w:color="auto" w:fill="auto"/>
          </w:tcPr>
          <w:p w14:paraId="23B3F0A5" w14:textId="77777777" w:rsidR="00A66D9D" w:rsidRPr="00D03934" w:rsidRDefault="00A66D9D" w:rsidP="00A71955">
            <w:pPr>
              <w:pStyle w:val="GPSDefinitionTerm"/>
              <w:jc w:val="both"/>
            </w:pPr>
            <w:r w:rsidRPr="00D03934">
              <w:t>"Supplier Assets"</w:t>
            </w:r>
          </w:p>
        </w:tc>
        <w:tc>
          <w:tcPr>
            <w:tcW w:w="6060" w:type="dxa"/>
            <w:gridSpan w:val="2"/>
            <w:shd w:val="clear" w:color="auto" w:fill="auto"/>
          </w:tcPr>
          <w:p w14:paraId="23B3F0A6" w14:textId="77777777" w:rsidR="00A66D9D" w:rsidRPr="00D03934" w:rsidRDefault="00A66D9D" w:rsidP="00A71955">
            <w:pPr>
              <w:pStyle w:val="GPsDefinition"/>
            </w:pPr>
            <w:r w:rsidRPr="00D03934">
              <w:t>means all assets and rights used by the Supplier to provide the Services in accordance with this Call Off Contract but excluding the Customer Assets;</w:t>
            </w:r>
          </w:p>
        </w:tc>
      </w:tr>
      <w:tr w:rsidR="00A66D9D" w:rsidRPr="00D03934" w14:paraId="23B3F0AC" w14:textId="77777777" w:rsidTr="002206B3">
        <w:tc>
          <w:tcPr>
            <w:tcW w:w="2410" w:type="dxa"/>
            <w:shd w:val="clear" w:color="auto" w:fill="auto"/>
          </w:tcPr>
          <w:p w14:paraId="23B3F0A8" w14:textId="77777777" w:rsidR="00A66D9D" w:rsidRPr="00D03934" w:rsidRDefault="00A66D9D" w:rsidP="00A71955">
            <w:pPr>
              <w:pStyle w:val="GPSDefinitionTerm"/>
              <w:jc w:val="both"/>
            </w:pPr>
            <w:r w:rsidRPr="00D03934">
              <w:t>"Supplier Background IPR"</w:t>
            </w:r>
          </w:p>
        </w:tc>
        <w:tc>
          <w:tcPr>
            <w:tcW w:w="6060" w:type="dxa"/>
            <w:gridSpan w:val="2"/>
            <w:shd w:val="clear" w:color="auto" w:fill="auto"/>
          </w:tcPr>
          <w:p w14:paraId="23B3F0A9" w14:textId="77777777" w:rsidR="00A66D9D" w:rsidRPr="00D03934" w:rsidRDefault="00A66D9D" w:rsidP="00A71955">
            <w:pPr>
              <w:pStyle w:val="GPsDefinition"/>
            </w:pPr>
            <w:r w:rsidRPr="00D03934">
              <w:t xml:space="preserve">means </w:t>
            </w:r>
          </w:p>
          <w:p w14:paraId="23B3F0AA" w14:textId="77777777" w:rsidR="00A66D9D" w:rsidRPr="00D03934" w:rsidRDefault="00A66D9D" w:rsidP="00A71955">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23B3F0AB" w14:textId="77777777" w:rsidR="008D0A60" w:rsidRDefault="00A66D9D" w:rsidP="00A71955">
            <w:pPr>
              <w:pStyle w:val="GPSDefinitionL2"/>
            </w:pPr>
            <w:r w:rsidRPr="00D03934">
              <w:t xml:space="preserve">Intellectual Property Rights created by the Supplier independently of this Call Off Contract, </w:t>
            </w:r>
          </w:p>
        </w:tc>
      </w:tr>
      <w:tr w:rsidR="00A66D9D" w:rsidRPr="00D03934" w14:paraId="23B3F0AF" w14:textId="77777777" w:rsidTr="002206B3">
        <w:tc>
          <w:tcPr>
            <w:tcW w:w="2410" w:type="dxa"/>
            <w:shd w:val="clear" w:color="auto" w:fill="auto"/>
          </w:tcPr>
          <w:p w14:paraId="23B3F0AD" w14:textId="77777777" w:rsidR="00A66D9D" w:rsidRPr="00D03934" w:rsidRDefault="00A66D9D" w:rsidP="00A71955">
            <w:pPr>
              <w:pStyle w:val="GPSDefinitionTerm"/>
              <w:jc w:val="both"/>
            </w:pPr>
            <w:r w:rsidRPr="00D03934">
              <w:t>"Supplier Personnel"</w:t>
            </w:r>
          </w:p>
        </w:tc>
        <w:tc>
          <w:tcPr>
            <w:tcW w:w="6060" w:type="dxa"/>
            <w:gridSpan w:val="2"/>
            <w:shd w:val="clear" w:color="auto" w:fill="auto"/>
          </w:tcPr>
          <w:p w14:paraId="23B3F0AE" w14:textId="77777777" w:rsidR="00A66D9D" w:rsidRPr="00D03934" w:rsidRDefault="00A66D9D" w:rsidP="00A7195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23B3F0B2" w14:textId="77777777" w:rsidTr="002206B3">
        <w:tc>
          <w:tcPr>
            <w:tcW w:w="2410" w:type="dxa"/>
            <w:shd w:val="clear" w:color="auto" w:fill="auto"/>
          </w:tcPr>
          <w:p w14:paraId="23B3F0B0" w14:textId="77777777" w:rsidR="00A66D9D" w:rsidRPr="00D03934" w:rsidRDefault="00A66D9D" w:rsidP="00A71955">
            <w:pPr>
              <w:pStyle w:val="GPSDefinitionTerm"/>
              <w:jc w:val="both"/>
            </w:pPr>
            <w:r w:rsidRPr="00D03934">
              <w:t>"Supplier Equipment"</w:t>
            </w:r>
          </w:p>
        </w:tc>
        <w:tc>
          <w:tcPr>
            <w:tcW w:w="6060" w:type="dxa"/>
            <w:gridSpan w:val="2"/>
            <w:shd w:val="clear" w:color="auto" w:fill="auto"/>
          </w:tcPr>
          <w:p w14:paraId="23B3F0B1" w14:textId="77777777" w:rsidR="00A66D9D" w:rsidRPr="00D03934" w:rsidRDefault="00A66D9D" w:rsidP="00A7195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23B3F0B5" w14:textId="77777777" w:rsidTr="002206B3">
        <w:tc>
          <w:tcPr>
            <w:tcW w:w="2410" w:type="dxa"/>
            <w:shd w:val="clear" w:color="auto" w:fill="auto"/>
          </w:tcPr>
          <w:p w14:paraId="23B3F0B3" w14:textId="77777777" w:rsidR="00A66D9D" w:rsidRPr="00D03934" w:rsidRDefault="00A66D9D" w:rsidP="00A71955">
            <w:pPr>
              <w:pStyle w:val="GPSDefinitionTerm"/>
              <w:jc w:val="both"/>
            </w:pPr>
            <w:r w:rsidRPr="00D03934">
              <w:t>"Supplier Non-Performance"</w:t>
            </w:r>
          </w:p>
        </w:tc>
        <w:tc>
          <w:tcPr>
            <w:tcW w:w="6060" w:type="dxa"/>
            <w:gridSpan w:val="2"/>
            <w:shd w:val="clear" w:color="auto" w:fill="auto"/>
          </w:tcPr>
          <w:p w14:paraId="23B3F0B4" w14:textId="5F431647" w:rsidR="00A66D9D" w:rsidRPr="00D03934" w:rsidRDefault="00A66D9D" w:rsidP="00A71955">
            <w:pPr>
              <w:pStyle w:val="GPsDefinition"/>
            </w:pPr>
            <w:r w:rsidRPr="00D03934">
              <w:t xml:space="preserve">has the meaning given to it in Clause </w:t>
            </w:r>
            <w:r w:rsidR="009F474C" w:rsidRPr="00D03934">
              <w:fldChar w:fldCharType="begin"/>
            </w:r>
            <w:r w:rsidRPr="00D03934">
              <w:instrText xml:space="preserve"> REF _Ref360524376 \r \h </w:instrText>
            </w:r>
            <w:r w:rsidR="00A71955">
              <w:instrText xml:space="preserve"> \* MERGEFORMAT </w:instrText>
            </w:r>
            <w:r w:rsidR="009F474C" w:rsidRPr="00D03934">
              <w:fldChar w:fldCharType="separate"/>
            </w:r>
            <w:r w:rsidR="001439B0">
              <w:t>40.1</w:t>
            </w:r>
            <w:r w:rsidR="009F474C" w:rsidRPr="00D03934">
              <w:fldChar w:fldCharType="end"/>
            </w:r>
            <w:r w:rsidRPr="00D03934">
              <w:t xml:space="preserve"> (Supplier Relief Due to Customer Cause);</w:t>
            </w:r>
          </w:p>
        </w:tc>
      </w:tr>
      <w:tr w:rsidR="00A66D9D" w:rsidRPr="00D03934" w14:paraId="23B3F0B8" w14:textId="77777777" w:rsidTr="002206B3">
        <w:tc>
          <w:tcPr>
            <w:tcW w:w="2410" w:type="dxa"/>
            <w:shd w:val="clear" w:color="auto" w:fill="auto"/>
          </w:tcPr>
          <w:p w14:paraId="23B3F0B6" w14:textId="77777777" w:rsidR="00A66D9D" w:rsidRPr="00D03934" w:rsidRDefault="00A66D9D" w:rsidP="00A71955">
            <w:pPr>
              <w:pStyle w:val="GPSDefinitionTerm"/>
              <w:jc w:val="both"/>
            </w:pPr>
            <w:r w:rsidRPr="00D03934">
              <w:t>"Supplier Profit"</w:t>
            </w:r>
          </w:p>
        </w:tc>
        <w:tc>
          <w:tcPr>
            <w:tcW w:w="6060" w:type="dxa"/>
            <w:gridSpan w:val="2"/>
            <w:shd w:val="clear" w:color="auto" w:fill="auto"/>
          </w:tcPr>
          <w:p w14:paraId="23B3F0B7" w14:textId="77777777" w:rsidR="00A66D9D" w:rsidRPr="00D03934" w:rsidRDefault="00A66D9D" w:rsidP="00A71955">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23B3F0BB" w14:textId="77777777" w:rsidTr="002206B3">
        <w:tc>
          <w:tcPr>
            <w:tcW w:w="2410" w:type="dxa"/>
            <w:shd w:val="clear" w:color="auto" w:fill="auto"/>
          </w:tcPr>
          <w:p w14:paraId="23B3F0B9" w14:textId="77777777" w:rsidR="00A66D9D" w:rsidRPr="00D03934" w:rsidRDefault="00A66D9D" w:rsidP="00A71955">
            <w:pPr>
              <w:pStyle w:val="GPSDefinitionTerm"/>
              <w:jc w:val="both"/>
            </w:pPr>
            <w:r w:rsidRPr="00D03934">
              <w:t>"Supplier Profit Margin"</w:t>
            </w:r>
          </w:p>
        </w:tc>
        <w:tc>
          <w:tcPr>
            <w:tcW w:w="6060" w:type="dxa"/>
            <w:gridSpan w:val="2"/>
            <w:shd w:val="clear" w:color="auto" w:fill="auto"/>
          </w:tcPr>
          <w:p w14:paraId="23B3F0BA" w14:textId="77777777" w:rsidR="00A66D9D" w:rsidRPr="00D03934" w:rsidRDefault="00A66D9D" w:rsidP="00A7195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23B3F0BE" w14:textId="77777777" w:rsidTr="002206B3">
        <w:tc>
          <w:tcPr>
            <w:tcW w:w="2410" w:type="dxa"/>
            <w:shd w:val="clear" w:color="auto" w:fill="auto"/>
          </w:tcPr>
          <w:p w14:paraId="23B3F0BC" w14:textId="77777777" w:rsidR="00A66D9D" w:rsidRPr="00D03934" w:rsidRDefault="00A66D9D" w:rsidP="00A71955">
            <w:pPr>
              <w:pStyle w:val="GPSDefinitionTerm"/>
              <w:jc w:val="both"/>
            </w:pPr>
            <w:r w:rsidRPr="00D03934">
              <w:t>"Supplier Representative"</w:t>
            </w:r>
          </w:p>
        </w:tc>
        <w:tc>
          <w:tcPr>
            <w:tcW w:w="6060" w:type="dxa"/>
            <w:gridSpan w:val="2"/>
            <w:shd w:val="clear" w:color="auto" w:fill="auto"/>
          </w:tcPr>
          <w:p w14:paraId="23B3F0BD" w14:textId="77777777" w:rsidR="00A66D9D" w:rsidRPr="00D03934" w:rsidRDefault="00A66D9D" w:rsidP="00A71955">
            <w:pPr>
              <w:pStyle w:val="GPsDefinition"/>
            </w:pPr>
            <w:r w:rsidRPr="00D03934">
              <w:t>means the representative appointed by the Supplier named in the Order Form;</w:t>
            </w:r>
          </w:p>
        </w:tc>
      </w:tr>
      <w:tr w:rsidR="00A66D9D" w:rsidRPr="00D03934" w14:paraId="23B3F0C4" w14:textId="77777777" w:rsidTr="002206B3">
        <w:tc>
          <w:tcPr>
            <w:tcW w:w="2410" w:type="dxa"/>
            <w:shd w:val="clear" w:color="auto" w:fill="auto"/>
          </w:tcPr>
          <w:p w14:paraId="23B3F0BF" w14:textId="77777777" w:rsidR="00A66D9D" w:rsidRPr="00D03934" w:rsidRDefault="00A66D9D" w:rsidP="00A71955">
            <w:pPr>
              <w:pStyle w:val="GPSDefinitionTerm"/>
              <w:jc w:val="both"/>
            </w:pPr>
            <w:r w:rsidRPr="00D03934">
              <w:t>"Supplier's Confidential Information"</w:t>
            </w:r>
          </w:p>
        </w:tc>
        <w:tc>
          <w:tcPr>
            <w:tcW w:w="6060" w:type="dxa"/>
            <w:gridSpan w:val="2"/>
            <w:shd w:val="clear" w:color="auto" w:fill="auto"/>
          </w:tcPr>
          <w:p w14:paraId="23B3F0C0" w14:textId="77777777" w:rsidR="00A66D9D" w:rsidRPr="00D03934" w:rsidRDefault="00A66D9D" w:rsidP="00A71955">
            <w:pPr>
              <w:pStyle w:val="GPsDefinition"/>
            </w:pPr>
            <w:r w:rsidRPr="00D03934">
              <w:t xml:space="preserve">means </w:t>
            </w:r>
          </w:p>
          <w:p w14:paraId="23B3F0C1" w14:textId="77777777" w:rsidR="00A66D9D" w:rsidRPr="00D03934" w:rsidRDefault="00A66D9D" w:rsidP="00A71955">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23B3F0C2" w14:textId="77777777" w:rsidR="00A66D9D" w:rsidRPr="00D03934" w:rsidRDefault="00A66D9D" w:rsidP="00A71955">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23B3F0C3" w14:textId="77777777" w:rsidR="00A66D9D" w:rsidRPr="00D03934" w:rsidRDefault="00A66D9D" w:rsidP="00A71955">
            <w:pPr>
              <w:pStyle w:val="GPSDefinitionL2"/>
            </w:pPr>
            <w:proofErr w:type="gramStart"/>
            <w:r w:rsidRPr="00D03934">
              <w:t>information</w:t>
            </w:r>
            <w:proofErr w:type="gramEnd"/>
            <w:r w:rsidRPr="00D03934">
              <w:t xml:space="preserve"> derived from any of the above.</w:t>
            </w:r>
          </w:p>
        </w:tc>
      </w:tr>
      <w:tr w:rsidR="00A66D9D" w:rsidRPr="00D03934" w14:paraId="23B3F0C7" w14:textId="77777777" w:rsidTr="002206B3">
        <w:tc>
          <w:tcPr>
            <w:tcW w:w="2410" w:type="dxa"/>
            <w:shd w:val="clear" w:color="auto" w:fill="auto"/>
          </w:tcPr>
          <w:p w14:paraId="23B3F0C5" w14:textId="77777777" w:rsidR="00A66D9D" w:rsidRPr="00D03934" w:rsidRDefault="00A66D9D" w:rsidP="00A71955">
            <w:pPr>
              <w:pStyle w:val="GPSDefinitionTerm"/>
              <w:jc w:val="both"/>
            </w:pPr>
            <w:r w:rsidRPr="00D03934">
              <w:t>"Template Call Off Terms"</w:t>
            </w:r>
          </w:p>
        </w:tc>
        <w:tc>
          <w:tcPr>
            <w:tcW w:w="6060" w:type="dxa"/>
            <w:gridSpan w:val="2"/>
            <w:shd w:val="clear" w:color="auto" w:fill="auto"/>
          </w:tcPr>
          <w:p w14:paraId="23B3F0C6" w14:textId="77777777" w:rsidR="00A66D9D" w:rsidRPr="00D03934" w:rsidRDefault="00A66D9D" w:rsidP="00A71955">
            <w:pPr>
              <w:pStyle w:val="GPsDefinition"/>
            </w:pPr>
            <w:r w:rsidRPr="00D03934">
              <w:t>means the template terms and conditions in Annex 2 of Framework Schedule 4 (Template Order Form and Template Call Off Terms);</w:t>
            </w:r>
          </w:p>
        </w:tc>
      </w:tr>
      <w:tr w:rsidR="00A66D9D" w:rsidRPr="00D03934" w14:paraId="23B3F0CA" w14:textId="77777777" w:rsidTr="002206B3">
        <w:tc>
          <w:tcPr>
            <w:tcW w:w="2410" w:type="dxa"/>
            <w:shd w:val="clear" w:color="auto" w:fill="auto"/>
          </w:tcPr>
          <w:p w14:paraId="23B3F0C8" w14:textId="77777777" w:rsidR="00A66D9D" w:rsidRPr="00D03934" w:rsidRDefault="00A66D9D" w:rsidP="00A71955">
            <w:pPr>
              <w:pStyle w:val="GPSDefinitionTerm"/>
              <w:jc w:val="both"/>
            </w:pPr>
            <w:r w:rsidRPr="00D03934">
              <w:t>"Template Order Form"</w:t>
            </w:r>
          </w:p>
        </w:tc>
        <w:tc>
          <w:tcPr>
            <w:tcW w:w="6060" w:type="dxa"/>
            <w:gridSpan w:val="2"/>
            <w:shd w:val="clear" w:color="auto" w:fill="auto"/>
          </w:tcPr>
          <w:p w14:paraId="23B3F0C9" w14:textId="77777777" w:rsidR="00A66D9D" w:rsidRPr="00D03934" w:rsidRDefault="00A66D9D" w:rsidP="00A71955">
            <w:pPr>
              <w:pStyle w:val="GPsDefinition"/>
            </w:pPr>
            <w:r w:rsidRPr="00D03934">
              <w:t>means the template order form in Annex 1 of Framework Schedule 4 (Template Order Form and Template Call Off Terms);</w:t>
            </w:r>
          </w:p>
        </w:tc>
      </w:tr>
      <w:tr w:rsidR="00A66D9D" w:rsidRPr="00D03934" w14:paraId="23B3F0CD" w14:textId="77777777" w:rsidTr="002206B3">
        <w:tc>
          <w:tcPr>
            <w:tcW w:w="2410" w:type="dxa"/>
            <w:shd w:val="clear" w:color="auto" w:fill="auto"/>
          </w:tcPr>
          <w:p w14:paraId="23B3F0CB" w14:textId="77777777" w:rsidR="00A66D9D" w:rsidRPr="00D03934" w:rsidRDefault="00A66D9D" w:rsidP="00A71955">
            <w:pPr>
              <w:pStyle w:val="GPSDefinitionTerm"/>
              <w:jc w:val="both"/>
            </w:pPr>
            <w:r w:rsidRPr="00D03934">
              <w:t>"Tender"</w:t>
            </w:r>
          </w:p>
        </w:tc>
        <w:tc>
          <w:tcPr>
            <w:tcW w:w="6060" w:type="dxa"/>
            <w:gridSpan w:val="2"/>
            <w:shd w:val="clear" w:color="auto" w:fill="auto"/>
          </w:tcPr>
          <w:p w14:paraId="23B3F0CC" w14:textId="77777777" w:rsidR="008D0A60" w:rsidRDefault="00A66D9D" w:rsidP="00A71955">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A66D9D" w:rsidRPr="00D03934" w14:paraId="23B3F0D0" w14:textId="77777777" w:rsidTr="002206B3">
        <w:tc>
          <w:tcPr>
            <w:tcW w:w="2410" w:type="dxa"/>
            <w:shd w:val="clear" w:color="auto" w:fill="auto"/>
          </w:tcPr>
          <w:p w14:paraId="23B3F0CE" w14:textId="77777777" w:rsidR="00A66D9D" w:rsidRPr="00962899" w:rsidRDefault="00A66D9D" w:rsidP="00A71955">
            <w:pPr>
              <w:pStyle w:val="GPSDefinitionTerm"/>
              <w:jc w:val="both"/>
            </w:pPr>
            <w:r w:rsidRPr="00962899">
              <w:t>"Termination Notice"</w:t>
            </w:r>
          </w:p>
        </w:tc>
        <w:tc>
          <w:tcPr>
            <w:tcW w:w="6060" w:type="dxa"/>
            <w:gridSpan w:val="2"/>
            <w:shd w:val="clear" w:color="auto" w:fill="auto"/>
          </w:tcPr>
          <w:p w14:paraId="23B3F0CF" w14:textId="77777777" w:rsidR="00A66D9D" w:rsidRPr="00962899" w:rsidRDefault="00863962" w:rsidP="00A71955">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23B3F0D3" w14:textId="77777777" w:rsidTr="002206B3">
        <w:tc>
          <w:tcPr>
            <w:tcW w:w="2410" w:type="dxa"/>
            <w:shd w:val="clear" w:color="auto" w:fill="auto"/>
          </w:tcPr>
          <w:p w14:paraId="23B3F0D1" w14:textId="77777777" w:rsidR="00A66D9D" w:rsidRPr="00D03934" w:rsidRDefault="00A66D9D" w:rsidP="00A71955">
            <w:pPr>
              <w:pStyle w:val="GPSDefinitionTerm"/>
              <w:jc w:val="both"/>
            </w:pPr>
            <w:r w:rsidRPr="00D03934">
              <w:t>"Third Party IPR"</w:t>
            </w:r>
          </w:p>
        </w:tc>
        <w:tc>
          <w:tcPr>
            <w:tcW w:w="6060" w:type="dxa"/>
            <w:gridSpan w:val="2"/>
            <w:shd w:val="clear" w:color="auto" w:fill="auto"/>
          </w:tcPr>
          <w:p w14:paraId="23B3F0D2" w14:textId="77777777" w:rsidR="00A66D9D" w:rsidRPr="00E05394" w:rsidRDefault="00A66D9D" w:rsidP="00A71955">
            <w:pPr>
              <w:pStyle w:val="GPsDefinition"/>
            </w:pPr>
            <w:r w:rsidRPr="00E05394">
              <w:t>means Intellectual Property Rights owned by a third party</w:t>
            </w:r>
            <w:r w:rsidR="0067601C" w:rsidRPr="00E05394">
              <w:t xml:space="preserve"> which is or will be used by the Supplier for the purpose of providing the Services</w:t>
            </w:r>
            <w:r w:rsidRPr="00E05394">
              <w:t>;</w:t>
            </w:r>
          </w:p>
        </w:tc>
      </w:tr>
      <w:tr w:rsidR="00A66D9D" w:rsidRPr="00D03934" w14:paraId="23B3F0D6" w14:textId="77777777" w:rsidTr="002206B3">
        <w:tc>
          <w:tcPr>
            <w:tcW w:w="2410" w:type="dxa"/>
            <w:shd w:val="clear" w:color="auto" w:fill="auto"/>
          </w:tcPr>
          <w:p w14:paraId="23B3F0D4" w14:textId="77777777" w:rsidR="00A66D9D" w:rsidRPr="00D03934" w:rsidRDefault="00A66D9D" w:rsidP="00A71955">
            <w:pPr>
              <w:pStyle w:val="GPSDefinitionTerm"/>
              <w:jc w:val="both"/>
            </w:pPr>
            <w:r w:rsidRPr="00D03934">
              <w:t>"Transferring Supplier Employees"</w:t>
            </w:r>
          </w:p>
        </w:tc>
        <w:tc>
          <w:tcPr>
            <w:tcW w:w="6060" w:type="dxa"/>
            <w:gridSpan w:val="2"/>
            <w:shd w:val="clear" w:color="auto" w:fill="auto"/>
          </w:tcPr>
          <w:p w14:paraId="23B3F0D5" w14:textId="77777777" w:rsidR="00A66D9D" w:rsidRPr="00E05394" w:rsidRDefault="00A66D9D" w:rsidP="00A71955">
            <w:pPr>
              <w:pStyle w:val="GPsDefinition"/>
            </w:pPr>
            <w:proofErr w:type="gramStart"/>
            <w:r w:rsidRPr="00E05394">
              <w:t>means</w:t>
            </w:r>
            <w:proofErr w:type="gramEnd"/>
            <w:r w:rsidRPr="00E05394">
              <w:t xml:space="preserve"> those employees of the Supplier and/or the Supplier’s Sub-Contractors to whom the Employment Regulations will apply on the Service Transfer Date. </w:t>
            </w:r>
          </w:p>
        </w:tc>
      </w:tr>
      <w:tr w:rsidR="00A66D9D" w:rsidRPr="00D03934" w14:paraId="23B3F0D9" w14:textId="77777777" w:rsidTr="002206B3">
        <w:tc>
          <w:tcPr>
            <w:tcW w:w="2410" w:type="dxa"/>
            <w:shd w:val="clear" w:color="auto" w:fill="auto"/>
          </w:tcPr>
          <w:p w14:paraId="23B3F0D7" w14:textId="77777777" w:rsidR="00A66D9D" w:rsidRPr="00D03934" w:rsidRDefault="00A66D9D" w:rsidP="00A71955">
            <w:pPr>
              <w:pStyle w:val="GPSDefinitionTerm"/>
              <w:jc w:val="both"/>
            </w:pPr>
            <w:r w:rsidRPr="00D03934">
              <w:t>"Undelivered Services"</w:t>
            </w:r>
          </w:p>
        </w:tc>
        <w:tc>
          <w:tcPr>
            <w:tcW w:w="6060" w:type="dxa"/>
            <w:gridSpan w:val="2"/>
            <w:shd w:val="clear" w:color="auto" w:fill="auto"/>
          </w:tcPr>
          <w:p w14:paraId="23B3F0D8" w14:textId="2BBA91D0" w:rsidR="00A66D9D" w:rsidRPr="00E05394" w:rsidRDefault="00A66D9D" w:rsidP="00A71955">
            <w:pPr>
              <w:pStyle w:val="GPsDefinition"/>
            </w:pPr>
            <w:r w:rsidRPr="00E05394">
              <w:t xml:space="preserve">has the meaning given to it in Clause </w:t>
            </w:r>
            <w:r w:rsidR="009F474C" w:rsidRPr="00E05394">
              <w:fldChar w:fldCharType="begin"/>
            </w:r>
            <w:r w:rsidR="00863962" w:rsidRPr="00863962">
              <w:instrText xml:space="preserve"> REF _Ref358992854 \r \h </w:instrText>
            </w:r>
            <w:r w:rsidR="00A71955">
              <w:instrText xml:space="preserve"> \* MERGEFORMAT </w:instrText>
            </w:r>
            <w:r w:rsidR="009F474C" w:rsidRPr="00E05394">
              <w:fldChar w:fldCharType="separate"/>
            </w:r>
            <w:r w:rsidR="001439B0">
              <w:t>8.3.1</w:t>
            </w:r>
            <w:r w:rsidR="009F474C" w:rsidRPr="00E05394">
              <w:fldChar w:fldCharType="end"/>
            </w:r>
            <w:r w:rsidR="00863962" w:rsidRPr="00863962">
              <w:t xml:space="preserve"> (</w:t>
            </w:r>
            <w:r w:rsidR="00762D6B">
              <w:t>Services</w:t>
            </w:r>
            <w:r w:rsidR="00863962" w:rsidRPr="00863962">
              <w:t>);</w:t>
            </w:r>
          </w:p>
        </w:tc>
      </w:tr>
      <w:tr w:rsidR="00A66D9D" w:rsidRPr="00D03934" w14:paraId="23B3F0DC" w14:textId="77777777" w:rsidTr="002206B3">
        <w:tc>
          <w:tcPr>
            <w:tcW w:w="2410" w:type="dxa"/>
            <w:shd w:val="clear" w:color="auto" w:fill="auto"/>
          </w:tcPr>
          <w:p w14:paraId="23B3F0DA" w14:textId="77777777" w:rsidR="00A66D9D" w:rsidRPr="00D03934" w:rsidRDefault="00A66D9D" w:rsidP="00A71955">
            <w:pPr>
              <w:pStyle w:val="GPSDefinitionTerm"/>
              <w:jc w:val="both"/>
            </w:pPr>
            <w:r w:rsidRPr="00D03934">
              <w:t>"Undisputed Sums Time Period"</w:t>
            </w:r>
          </w:p>
        </w:tc>
        <w:tc>
          <w:tcPr>
            <w:tcW w:w="6060" w:type="dxa"/>
            <w:gridSpan w:val="2"/>
            <w:shd w:val="clear" w:color="auto" w:fill="auto"/>
          </w:tcPr>
          <w:p w14:paraId="23B3F0DB" w14:textId="77777777" w:rsidR="00A66D9D" w:rsidRPr="00E05394" w:rsidRDefault="00A66D9D" w:rsidP="00A71955">
            <w:pPr>
              <w:pStyle w:val="GPsDefinition"/>
            </w:pPr>
            <w:r w:rsidRPr="00E05394">
              <w:t xml:space="preserve">has the meaning given to it Clause </w:t>
            </w:r>
            <w:r w:rsidR="00F17AE3">
              <w:fldChar w:fldCharType="begin"/>
            </w:r>
            <w:r w:rsidR="00F17AE3">
              <w:instrText xml:space="preserve"> REF _Ref363735542 \r \h  \* MERGEFORMAT </w:instrText>
            </w:r>
            <w:r w:rsidR="00F17AE3">
              <w:fldChar w:fldCharType="separate"/>
            </w:r>
            <w:r w:rsidR="001439B0">
              <w:t>43.1.1</w:t>
            </w:r>
            <w:r w:rsidR="00F17AE3">
              <w:fldChar w:fldCharType="end"/>
            </w:r>
            <w:r w:rsidR="00863962" w:rsidRPr="00863962">
              <w:t xml:space="preserve"> (Termination of Customer Cause for Failure to Pay);</w:t>
            </w:r>
          </w:p>
        </w:tc>
      </w:tr>
      <w:tr w:rsidR="00A66D9D" w:rsidRPr="00D03934" w14:paraId="23B3F0DF" w14:textId="77777777" w:rsidTr="002206B3">
        <w:tc>
          <w:tcPr>
            <w:tcW w:w="2410" w:type="dxa"/>
            <w:shd w:val="clear" w:color="auto" w:fill="auto"/>
          </w:tcPr>
          <w:p w14:paraId="23B3F0DD" w14:textId="77777777" w:rsidR="00A66D9D" w:rsidRPr="00D03934" w:rsidRDefault="00A66D9D" w:rsidP="00A71955">
            <w:pPr>
              <w:pStyle w:val="GPSDefinitionTerm"/>
              <w:jc w:val="both"/>
            </w:pPr>
            <w:r w:rsidRPr="00D03934">
              <w:t>"Valid Invoice"</w:t>
            </w:r>
          </w:p>
        </w:tc>
        <w:tc>
          <w:tcPr>
            <w:tcW w:w="6060" w:type="dxa"/>
            <w:gridSpan w:val="2"/>
            <w:shd w:val="clear" w:color="auto" w:fill="auto"/>
          </w:tcPr>
          <w:p w14:paraId="23B3F0DE" w14:textId="2F78A13F" w:rsidR="00A66D9D" w:rsidRPr="00D03934" w:rsidRDefault="00A66D9D" w:rsidP="00A71955">
            <w:pPr>
              <w:pStyle w:val="GPsDefinition"/>
            </w:pPr>
            <w:r w:rsidRPr="00D03934">
              <w:t xml:space="preserve">means an invoice issued by the Supplier to the Customer that complies with the invoicing procedure in paragraph </w:t>
            </w:r>
            <w:r w:rsidR="009F474C" w:rsidRPr="00D03934">
              <w:fldChar w:fldCharType="begin"/>
            </w:r>
            <w:r w:rsidRPr="00D03934">
              <w:instrText xml:space="preserve"> REF _Ref365638166 \r \h </w:instrText>
            </w:r>
            <w:r w:rsidR="00A71955">
              <w:instrText xml:space="preserve"> \* MERGEFORMAT </w:instrText>
            </w:r>
            <w:r w:rsidR="009F474C" w:rsidRPr="00D03934">
              <w:fldChar w:fldCharType="separate"/>
            </w:r>
            <w:r w:rsidR="001439B0">
              <w:t>7</w:t>
            </w:r>
            <w:r w:rsidR="009F474C" w:rsidRPr="00D03934">
              <w:fldChar w:fldCharType="end"/>
            </w:r>
            <w:r w:rsidRPr="00D03934">
              <w:t xml:space="preserve"> (Invoicing Procedure) of Call Off Schedule 3 (Call Off Contract Charges, Payment and Invoicing);</w:t>
            </w:r>
          </w:p>
        </w:tc>
      </w:tr>
      <w:tr w:rsidR="00A66D9D" w:rsidRPr="00D03934" w14:paraId="23B3F0E2" w14:textId="77777777" w:rsidTr="002206B3">
        <w:tc>
          <w:tcPr>
            <w:tcW w:w="2410" w:type="dxa"/>
            <w:shd w:val="clear" w:color="auto" w:fill="auto"/>
          </w:tcPr>
          <w:p w14:paraId="23B3F0E0" w14:textId="77777777" w:rsidR="00A66D9D" w:rsidRPr="00D03934" w:rsidRDefault="00A66D9D" w:rsidP="00A71955">
            <w:pPr>
              <w:pStyle w:val="GPSDefinitionTerm"/>
              <w:jc w:val="both"/>
            </w:pPr>
            <w:r w:rsidRPr="00D03934">
              <w:t>"Variation"</w:t>
            </w:r>
          </w:p>
        </w:tc>
        <w:tc>
          <w:tcPr>
            <w:tcW w:w="6060" w:type="dxa"/>
            <w:gridSpan w:val="2"/>
            <w:shd w:val="clear" w:color="auto" w:fill="auto"/>
          </w:tcPr>
          <w:p w14:paraId="23B3F0E1" w14:textId="41CEA8B5" w:rsidR="00A66D9D" w:rsidRPr="00D03934" w:rsidRDefault="00A66D9D" w:rsidP="00A71955">
            <w:pPr>
              <w:pStyle w:val="GPsDefinition"/>
            </w:pPr>
            <w:r w:rsidRPr="00D03934">
              <w:t xml:space="preserve">has the meaning given to it in Clause </w:t>
            </w:r>
            <w:r w:rsidR="009F474C" w:rsidRPr="00D03934">
              <w:fldChar w:fldCharType="begin"/>
            </w:r>
            <w:r w:rsidRPr="00D03934">
              <w:instrText xml:space="preserve"> REF _Ref359363277 \r \h </w:instrText>
            </w:r>
            <w:r w:rsidR="00A71955">
              <w:instrText xml:space="preserve"> \* MERGEFORMAT </w:instrText>
            </w:r>
            <w:r w:rsidR="009F474C" w:rsidRPr="00D03934">
              <w:fldChar w:fldCharType="separate"/>
            </w:r>
            <w:r w:rsidR="001439B0">
              <w:t>22.1</w:t>
            </w:r>
            <w:r w:rsidR="009F474C" w:rsidRPr="00D03934">
              <w:fldChar w:fldCharType="end"/>
            </w:r>
            <w:r w:rsidRPr="00D03934">
              <w:t xml:space="preserve"> (Variation Procedure);</w:t>
            </w:r>
          </w:p>
        </w:tc>
      </w:tr>
      <w:tr w:rsidR="00A66D9D" w:rsidRPr="00D03934" w14:paraId="23B3F0E5" w14:textId="77777777" w:rsidTr="002206B3">
        <w:tc>
          <w:tcPr>
            <w:tcW w:w="2410" w:type="dxa"/>
            <w:shd w:val="clear" w:color="auto" w:fill="auto"/>
          </w:tcPr>
          <w:p w14:paraId="23B3F0E3" w14:textId="77777777" w:rsidR="00A66D9D" w:rsidRPr="00D03934" w:rsidRDefault="00A66D9D" w:rsidP="00A71955">
            <w:pPr>
              <w:pStyle w:val="GPSDefinitionTerm"/>
              <w:jc w:val="both"/>
            </w:pPr>
            <w:r w:rsidRPr="00D03934">
              <w:t>"Variation Form"</w:t>
            </w:r>
          </w:p>
        </w:tc>
        <w:tc>
          <w:tcPr>
            <w:tcW w:w="6060" w:type="dxa"/>
            <w:gridSpan w:val="2"/>
            <w:shd w:val="clear" w:color="auto" w:fill="auto"/>
          </w:tcPr>
          <w:p w14:paraId="23B3F0E4" w14:textId="77777777" w:rsidR="00A66D9D" w:rsidRPr="00D03934" w:rsidRDefault="00A66D9D" w:rsidP="00A71955">
            <w:pPr>
              <w:pStyle w:val="GPsDefinition"/>
            </w:pPr>
            <w:r w:rsidRPr="00D03934">
              <w:t>means the form set out in Call Off Schedule 1</w:t>
            </w:r>
            <w:r w:rsidR="00DA500A">
              <w:t>3</w:t>
            </w:r>
            <w:r w:rsidRPr="00D03934">
              <w:t xml:space="preserve"> (Variation Form);</w:t>
            </w:r>
          </w:p>
        </w:tc>
      </w:tr>
      <w:tr w:rsidR="00A66D9D" w:rsidRPr="00D03934" w14:paraId="23B3F0E8" w14:textId="77777777" w:rsidTr="002206B3">
        <w:tc>
          <w:tcPr>
            <w:tcW w:w="2410" w:type="dxa"/>
            <w:shd w:val="clear" w:color="auto" w:fill="auto"/>
          </w:tcPr>
          <w:p w14:paraId="23B3F0E6" w14:textId="77777777" w:rsidR="00A66D9D" w:rsidRPr="00D03934" w:rsidRDefault="00A66D9D" w:rsidP="00A71955">
            <w:pPr>
              <w:pStyle w:val="GPSDefinitionTerm"/>
              <w:jc w:val="both"/>
            </w:pPr>
            <w:r w:rsidRPr="00D03934">
              <w:t>"Variation Procedure"</w:t>
            </w:r>
          </w:p>
        </w:tc>
        <w:tc>
          <w:tcPr>
            <w:tcW w:w="6060" w:type="dxa"/>
            <w:gridSpan w:val="2"/>
            <w:shd w:val="clear" w:color="auto" w:fill="auto"/>
          </w:tcPr>
          <w:p w14:paraId="23B3F0E7" w14:textId="302AF1C9" w:rsidR="00A66D9D" w:rsidRPr="00D03934" w:rsidRDefault="00A66D9D" w:rsidP="00A71955">
            <w:pPr>
              <w:pStyle w:val="GPsDefinition"/>
            </w:pPr>
            <w:r w:rsidRPr="00D03934">
              <w:t xml:space="preserve">means the procedure set out in Clause </w:t>
            </w:r>
            <w:r w:rsidR="009F474C" w:rsidRPr="00D03934">
              <w:fldChar w:fldCharType="begin"/>
            </w:r>
            <w:r w:rsidRPr="00D03934">
              <w:instrText xml:space="preserve"> REF _Ref359363277 \r \h </w:instrText>
            </w:r>
            <w:r w:rsidR="00A71955">
              <w:instrText xml:space="preserve"> \* MERGEFORMAT </w:instrText>
            </w:r>
            <w:r w:rsidR="009F474C" w:rsidRPr="00D03934">
              <w:fldChar w:fldCharType="separate"/>
            </w:r>
            <w:r w:rsidR="001439B0">
              <w:t>22.1</w:t>
            </w:r>
            <w:r w:rsidR="009F474C" w:rsidRPr="00D03934">
              <w:fldChar w:fldCharType="end"/>
            </w:r>
            <w:r w:rsidRPr="00D03934">
              <w:t xml:space="preserve"> (Variation Procedure);</w:t>
            </w:r>
          </w:p>
        </w:tc>
      </w:tr>
      <w:tr w:rsidR="00A66D9D" w:rsidRPr="00D03934" w14:paraId="23B3F0EB" w14:textId="77777777" w:rsidTr="002206B3">
        <w:tc>
          <w:tcPr>
            <w:tcW w:w="2410" w:type="dxa"/>
            <w:shd w:val="clear" w:color="auto" w:fill="auto"/>
          </w:tcPr>
          <w:p w14:paraId="23B3F0E9" w14:textId="77777777" w:rsidR="00A66D9D" w:rsidRPr="00D03934" w:rsidRDefault="00A66D9D" w:rsidP="00A71955">
            <w:pPr>
              <w:pStyle w:val="GPSDefinitionTerm"/>
              <w:jc w:val="both"/>
            </w:pPr>
            <w:r w:rsidRPr="00D03934">
              <w:t>"VAT"</w:t>
            </w:r>
          </w:p>
        </w:tc>
        <w:tc>
          <w:tcPr>
            <w:tcW w:w="6060" w:type="dxa"/>
            <w:gridSpan w:val="2"/>
            <w:shd w:val="clear" w:color="auto" w:fill="auto"/>
          </w:tcPr>
          <w:p w14:paraId="23B3F0EA" w14:textId="77777777" w:rsidR="00A66D9D" w:rsidRPr="00D03934" w:rsidRDefault="00A66D9D" w:rsidP="00A71955">
            <w:pPr>
              <w:pStyle w:val="GPsDefinition"/>
            </w:pPr>
            <w:r w:rsidRPr="00D03934">
              <w:t>means value added tax in accordance with the provisions of the Value Added Tax Act 1994;</w:t>
            </w:r>
          </w:p>
        </w:tc>
      </w:tr>
      <w:tr w:rsidR="00A66D9D" w:rsidRPr="00D03934" w14:paraId="23B3F0EE" w14:textId="77777777" w:rsidTr="002206B3">
        <w:tc>
          <w:tcPr>
            <w:tcW w:w="2410" w:type="dxa"/>
            <w:shd w:val="clear" w:color="auto" w:fill="auto"/>
          </w:tcPr>
          <w:p w14:paraId="23B3F0EC" w14:textId="77777777" w:rsidR="00A66D9D" w:rsidRPr="00D03934" w:rsidRDefault="00A66D9D" w:rsidP="00A71955">
            <w:pPr>
              <w:pStyle w:val="GPSDefinitionTerm"/>
              <w:jc w:val="both"/>
            </w:pPr>
            <w:r>
              <w:t>“Worker”</w:t>
            </w:r>
          </w:p>
        </w:tc>
        <w:tc>
          <w:tcPr>
            <w:tcW w:w="6060" w:type="dxa"/>
            <w:gridSpan w:val="2"/>
            <w:shd w:val="clear" w:color="auto" w:fill="auto"/>
          </w:tcPr>
          <w:p w14:paraId="23B3F0ED" w14:textId="77777777" w:rsidR="00A66D9D" w:rsidRPr="00D03934" w:rsidRDefault="00935E04" w:rsidP="00A71955">
            <w:pPr>
              <w:pStyle w:val="GPsDefinition"/>
            </w:pPr>
            <w:proofErr w:type="gramStart"/>
            <w:r>
              <w:t>means</w:t>
            </w:r>
            <w:proofErr w:type="gramEnd"/>
            <w:r>
              <w:t xml:space="preserve"> any </w:t>
            </w:r>
            <w:r w:rsidR="00A66D9D">
              <w:t xml:space="preserve">one of the Supplier Personnel which the Customer, in its reasonable opinion, considers is an individual to which Procurement Policy Note 0712 – Tax Arrangements of Public Appointees </w:t>
            </w:r>
            <w:hyperlink r:id="rId16"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23B3F0F1" w14:textId="77777777" w:rsidTr="002206B3">
        <w:tc>
          <w:tcPr>
            <w:tcW w:w="2410" w:type="dxa"/>
            <w:shd w:val="clear" w:color="auto" w:fill="auto"/>
          </w:tcPr>
          <w:p w14:paraId="23B3F0EF" w14:textId="77777777" w:rsidR="00A66D9D" w:rsidRPr="00D03934" w:rsidRDefault="00A66D9D" w:rsidP="00A71955">
            <w:pPr>
              <w:pStyle w:val="GPSDefinitionTerm"/>
              <w:jc w:val="both"/>
            </w:pPr>
            <w:r w:rsidRPr="00D03934">
              <w:t>"Working Day"</w:t>
            </w:r>
          </w:p>
        </w:tc>
        <w:tc>
          <w:tcPr>
            <w:tcW w:w="6060" w:type="dxa"/>
            <w:gridSpan w:val="2"/>
            <w:shd w:val="clear" w:color="auto" w:fill="auto"/>
          </w:tcPr>
          <w:p w14:paraId="23B3F0F0" w14:textId="77777777" w:rsidR="00A66D9D" w:rsidRPr="00D03934" w:rsidRDefault="00A66D9D" w:rsidP="00A71955">
            <w:pPr>
              <w:pStyle w:val="GPsDefinition"/>
            </w:pPr>
            <w:proofErr w:type="gramStart"/>
            <w:r w:rsidRPr="00D03934">
              <w:t>means</w:t>
            </w:r>
            <w:proofErr w:type="gramEnd"/>
            <w:r w:rsidRPr="00D03934">
              <w:t xml:space="preserve"> any Day other than a Saturday or Sunday or public holiday in England and Wales.</w:t>
            </w:r>
          </w:p>
        </w:tc>
      </w:tr>
    </w:tbl>
    <w:p w14:paraId="23B3F0F2" w14:textId="77777777" w:rsidR="00D83B58" w:rsidRPr="00D03934" w:rsidRDefault="00D83B58" w:rsidP="00A71955">
      <w:pPr>
        <w:pStyle w:val="GPSmacrorestart"/>
      </w:pPr>
    </w:p>
    <w:p w14:paraId="23B3F0F3" w14:textId="77777777" w:rsidR="00A523C2" w:rsidRPr="00D03934" w:rsidRDefault="00E5513B" w:rsidP="00A71955">
      <w:pPr>
        <w:pStyle w:val="GPSSchTitleandNumber"/>
        <w:jc w:val="both"/>
      </w:pPr>
      <w:r w:rsidRPr="00D03934">
        <w:rPr>
          <w:caps w:val="0"/>
        </w:rPr>
        <w:br w:type="page"/>
      </w:r>
      <w:bookmarkStart w:id="2151" w:name="_Toc405548688"/>
      <w:bookmarkStart w:id="2152" w:name="_Toc231798312"/>
      <w:bookmarkStart w:id="2153" w:name="_Toc312057926"/>
      <w:bookmarkStart w:id="2154" w:name="_Ref313383263"/>
      <w:bookmarkStart w:id="2155" w:name="_Toc314810843"/>
      <w:bookmarkStart w:id="2156" w:name="_Ref349136108"/>
      <w:bookmarkStart w:id="2157" w:name="_Toc350503088"/>
      <w:bookmarkStart w:id="2158" w:name="_Toc350504078"/>
      <w:bookmarkStart w:id="2159" w:name="_Toc358671825"/>
      <w:r w:rsidRPr="00D03934">
        <w:rPr>
          <w:caps w:val="0"/>
        </w:rPr>
        <w:t>CALL OFF SCHEDULE 2: SERVICES</w:t>
      </w:r>
      <w:bookmarkEnd w:id="2151"/>
      <w:r w:rsidRPr="00D03934">
        <w:rPr>
          <w:caps w:val="0"/>
        </w:rPr>
        <w:t xml:space="preserve"> </w:t>
      </w:r>
    </w:p>
    <w:p w14:paraId="23B3F0F4" w14:textId="77777777" w:rsidR="00A523C2" w:rsidRPr="00D03934" w:rsidRDefault="00A523C2" w:rsidP="00A71955">
      <w:pPr>
        <w:pStyle w:val="GPSL1SCHEDULEHeading"/>
      </w:pPr>
      <w:r w:rsidRPr="00D03934">
        <w:t>INTRODUCTION</w:t>
      </w:r>
    </w:p>
    <w:p w14:paraId="23B3F0F5" w14:textId="77777777" w:rsidR="00A523C2" w:rsidRPr="00D03934" w:rsidRDefault="00A523C2" w:rsidP="00A7195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23B3F0F6" w14:textId="77777777" w:rsidR="00A523C2" w:rsidRPr="00601898" w:rsidRDefault="00A523C2" w:rsidP="00A71955">
      <w:pPr>
        <w:pStyle w:val="GPSL3numberedclause"/>
      </w:pPr>
      <w:r w:rsidRPr="00601898">
        <w:t>Services to be provided</w:t>
      </w:r>
      <w:r w:rsidR="00D83B58" w:rsidRPr="00601898">
        <w:t xml:space="preserve"> under this </w:t>
      </w:r>
      <w:r w:rsidR="00913E06" w:rsidRPr="00601898">
        <w:t>Call Off</w:t>
      </w:r>
      <w:r w:rsidR="00D83B58" w:rsidRPr="00601898">
        <w:t xml:space="preserve"> Contract</w:t>
      </w:r>
      <w:r w:rsidR="006D7853" w:rsidRPr="00601898">
        <w:t>, in Annex 1</w:t>
      </w:r>
      <w:r w:rsidRPr="00601898">
        <w:t>;</w:t>
      </w:r>
      <w:r w:rsidR="00B41D07" w:rsidRPr="00601898">
        <w:t xml:space="preserve"> and</w:t>
      </w:r>
      <w:r w:rsidR="00CE3FFD" w:rsidRPr="00601898">
        <w:t xml:space="preserve"> </w:t>
      </w:r>
      <w:r w:rsidR="00601898" w:rsidRPr="00601898">
        <w:t>Appendix B – Statement of Requirements</w:t>
      </w:r>
    </w:p>
    <w:p w14:paraId="23B3F0F7" w14:textId="77777777" w:rsidR="00601898" w:rsidRPr="00601898" w:rsidRDefault="00601898" w:rsidP="00A71955">
      <w:pPr>
        <w:pStyle w:val="GPSL3numberedclause"/>
      </w:pPr>
      <w:r w:rsidRPr="00601898">
        <w:t>The Suppliers Proposal to provide the services requested in Appendix B Statement of Requirements</w:t>
      </w:r>
    </w:p>
    <w:p w14:paraId="23B3F0F8" w14:textId="77777777" w:rsidR="002E6D7F" w:rsidRPr="00D03934" w:rsidRDefault="009F474C" w:rsidP="00A71955">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60" w:author="Rachael Wood" w:date="2018-05-23T14:39:00Z" w:original="0."/>
        </w:fldChar>
      </w:r>
    </w:p>
    <w:p w14:paraId="23B3F0F9" w14:textId="77777777" w:rsidR="00A523C2" w:rsidRPr="00D03934" w:rsidRDefault="00A657C3" w:rsidP="00A71955">
      <w:pPr>
        <w:pStyle w:val="GPSSchAnnexname"/>
        <w:jc w:val="both"/>
      </w:pPr>
      <w:r w:rsidRPr="00D03934">
        <w:br w:type="page"/>
      </w:r>
      <w:bookmarkStart w:id="2161" w:name="_Toc405548689"/>
      <w:r w:rsidRPr="00D03934">
        <w:t>ANNEX 1: THE SERVICES</w:t>
      </w:r>
      <w:bookmarkEnd w:id="2161"/>
    </w:p>
    <w:p w14:paraId="3FD0DB93" w14:textId="19ACEED5" w:rsidR="00A71955" w:rsidRPr="00A71955" w:rsidRDefault="00A71955" w:rsidP="00A71955">
      <w:pPr>
        <w:pStyle w:val="Heading1"/>
      </w:pPr>
      <w:r w:rsidRPr="00A71955">
        <w:t xml:space="preserve">SERVICES TO BE PROVIDED UNDER THIS CALL OFF CONTRACT </w:t>
      </w:r>
    </w:p>
    <w:p w14:paraId="23B3F0FA" w14:textId="77777777" w:rsidR="0073779D" w:rsidRPr="00A71955" w:rsidRDefault="00A71955" w:rsidP="00A71955">
      <w:pPr>
        <w:pStyle w:val="Heading2"/>
        <w:ind w:left="426"/>
        <w:rPr>
          <w:rFonts w:eastAsia="STZhongsong"/>
          <w:b w:val="0"/>
        </w:rPr>
      </w:pPr>
      <w:r w:rsidRPr="00A71955">
        <w:rPr>
          <w:rFonts w:eastAsia="STZhongsong"/>
          <w:b w:val="0"/>
          <w:caps w:val="0"/>
        </w:rPr>
        <w:t xml:space="preserve">The </w:t>
      </w:r>
      <w:r>
        <w:rPr>
          <w:rFonts w:eastAsia="STZhongsong"/>
          <w:b w:val="0"/>
          <w:caps w:val="0"/>
        </w:rPr>
        <w:t>C</w:t>
      </w:r>
      <w:r w:rsidRPr="00A71955">
        <w:rPr>
          <w:rFonts w:eastAsia="STZhongsong"/>
          <w:b w:val="0"/>
          <w:caps w:val="0"/>
        </w:rPr>
        <w:t>ustomer requires an unlimited number of user accounts with at least six user accounts with full access to create dashboards and conduct analysis.</w:t>
      </w:r>
    </w:p>
    <w:p w14:paraId="23B3F0FB" w14:textId="77777777" w:rsidR="0073779D" w:rsidRPr="004A5BE4" w:rsidRDefault="0073779D" w:rsidP="00A71955">
      <w:pPr>
        <w:pStyle w:val="Heading2"/>
        <w:ind w:left="426"/>
      </w:pPr>
      <w:r w:rsidRPr="004A5BE4">
        <w:t>UK AND EU SOCIAL MEDIA MONITORING</w:t>
      </w:r>
    </w:p>
    <w:p w14:paraId="23B3F0FC" w14:textId="683DE09C" w:rsidR="0073779D" w:rsidRPr="0073779D" w:rsidRDefault="0073779D" w:rsidP="00C432EA">
      <w:pPr>
        <w:numPr>
          <w:ilvl w:val="2"/>
          <w:numId w:val="9"/>
        </w:numPr>
        <w:overflowPunct/>
        <w:autoSpaceDE/>
        <w:autoSpaceDN/>
        <w:ind w:left="1134" w:hanging="708"/>
        <w:textAlignment w:val="auto"/>
        <w:outlineLvl w:val="1"/>
        <w:rPr>
          <w:rFonts w:eastAsia="STZhongsong" w:cs="Times New Roman"/>
          <w:szCs w:val="20"/>
          <w:lang w:eastAsia="zh-CN"/>
        </w:rPr>
      </w:pPr>
      <w:r w:rsidRPr="0073779D">
        <w:rPr>
          <w:rFonts w:eastAsia="STZhongsong" w:cs="Times New Roman"/>
          <w:szCs w:val="20"/>
          <w:lang w:eastAsia="zh-CN"/>
        </w:rPr>
        <w:t>The Supplier shall provide a social media monitoring service to the</w:t>
      </w:r>
      <w:r w:rsidR="00303186">
        <w:rPr>
          <w:rFonts w:eastAsia="STZhongsong" w:cs="Times New Roman"/>
          <w:szCs w:val="20"/>
          <w:lang w:eastAsia="zh-CN"/>
        </w:rPr>
        <w:t xml:space="preserve"> Customer.</w:t>
      </w:r>
      <w:r w:rsidRPr="0073779D">
        <w:rPr>
          <w:rFonts w:eastAsia="STZhongsong" w:cs="Times New Roman"/>
          <w:szCs w:val="20"/>
          <w:lang w:eastAsia="zh-CN"/>
        </w:rPr>
        <w:t xml:space="preserve"> Examples of social media platforms include, but are not limited to, Twitter, LinkedIn, Facebook, blogs and public forums.</w:t>
      </w:r>
    </w:p>
    <w:p w14:paraId="23B3F0FD" w14:textId="51A56F5F" w:rsidR="0073779D" w:rsidRPr="0073779D" w:rsidRDefault="0073779D" w:rsidP="00C432EA">
      <w:pPr>
        <w:numPr>
          <w:ilvl w:val="2"/>
          <w:numId w:val="9"/>
        </w:numPr>
        <w:overflowPunct/>
        <w:autoSpaceDE/>
        <w:autoSpaceDN/>
        <w:ind w:left="1134" w:hanging="708"/>
        <w:textAlignment w:val="auto"/>
        <w:outlineLvl w:val="1"/>
        <w:rPr>
          <w:rFonts w:eastAsia="STZhongsong" w:cs="Times New Roman"/>
          <w:szCs w:val="20"/>
          <w:lang w:eastAsia="zh-CN"/>
        </w:rPr>
      </w:pPr>
      <w:r w:rsidRPr="0073779D">
        <w:rPr>
          <w:rFonts w:eastAsia="STZhongsong" w:cs="Times New Roman"/>
          <w:szCs w:val="20"/>
          <w:lang w:eastAsia="zh-CN"/>
        </w:rPr>
        <w:t xml:space="preserve">The Supplier shall collate all items that appear in social media that contain the keywords and topics (including; content, date, time and author) that have been specified by the </w:t>
      </w:r>
      <w:r w:rsidR="00303186">
        <w:rPr>
          <w:rFonts w:eastAsia="STZhongsong" w:cs="Times New Roman"/>
          <w:szCs w:val="20"/>
          <w:lang w:eastAsia="zh-CN"/>
        </w:rPr>
        <w:t>Customer.</w:t>
      </w:r>
      <w:r w:rsidRPr="0073779D">
        <w:rPr>
          <w:rFonts w:eastAsia="STZhongsong" w:cs="Times New Roman"/>
          <w:szCs w:val="20"/>
          <w:lang w:eastAsia="zh-CN"/>
        </w:rPr>
        <w:t xml:space="preserve"> Any changes to the search terms will be provided with 24 hours’ notice. </w:t>
      </w:r>
    </w:p>
    <w:p w14:paraId="23B3F0FE" w14:textId="77777777" w:rsidR="0073779D" w:rsidRPr="0073779D" w:rsidRDefault="0073779D" w:rsidP="00C432EA">
      <w:pPr>
        <w:numPr>
          <w:ilvl w:val="2"/>
          <w:numId w:val="9"/>
        </w:numPr>
        <w:overflowPunct/>
        <w:autoSpaceDE/>
        <w:autoSpaceDN/>
        <w:ind w:left="1134" w:hanging="708"/>
        <w:textAlignment w:val="auto"/>
        <w:outlineLvl w:val="1"/>
        <w:rPr>
          <w:rFonts w:eastAsia="STZhongsong" w:cs="Times New Roman"/>
          <w:szCs w:val="20"/>
          <w:lang w:eastAsia="zh-CN"/>
        </w:rPr>
      </w:pPr>
      <w:r w:rsidRPr="0073779D">
        <w:rPr>
          <w:rFonts w:eastAsia="STZhongsong" w:cs="Times New Roman"/>
          <w:szCs w:val="20"/>
          <w:lang w:eastAsia="zh-CN"/>
        </w:rPr>
        <w:t>The Supplier shall ensure that the social media items containing the specified keywords are relevant to the</w:t>
      </w:r>
      <w:r w:rsidR="00303186">
        <w:rPr>
          <w:rFonts w:eastAsia="STZhongsong" w:cs="Times New Roman"/>
          <w:szCs w:val="20"/>
          <w:lang w:eastAsia="zh-CN"/>
        </w:rPr>
        <w:t xml:space="preserve"> Customer</w:t>
      </w:r>
      <w:r w:rsidRPr="0073779D">
        <w:rPr>
          <w:rFonts w:eastAsia="STZhongsong" w:cs="Times New Roman"/>
          <w:szCs w:val="20"/>
          <w:lang w:eastAsia="zh-CN"/>
        </w:rPr>
        <w:t xml:space="preserve">’s requirements. </w:t>
      </w:r>
    </w:p>
    <w:p w14:paraId="23B3F0FF" w14:textId="50B7DA6A" w:rsidR="0073779D" w:rsidRPr="0073779D" w:rsidRDefault="0073779D" w:rsidP="00C432EA">
      <w:pPr>
        <w:numPr>
          <w:ilvl w:val="2"/>
          <w:numId w:val="9"/>
        </w:numPr>
        <w:overflowPunct/>
        <w:autoSpaceDE/>
        <w:autoSpaceDN/>
        <w:ind w:left="1134" w:hanging="708"/>
        <w:textAlignment w:val="auto"/>
        <w:outlineLvl w:val="1"/>
        <w:rPr>
          <w:rFonts w:eastAsia="STZhongsong" w:cs="Times New Roman"/>
          <w:szCs w:val="20"/>
          <w:lang w:eastAsia="zh-CN"/>
        </w:rPr>
      </w:pPr>
      <w:r w:rsidRPr="0073779D">
        <w:rPr>
          <w:rFonts w:eastAsia="STZhongsong" w:cs="Times New Roman"/>
          <w:szCs w:val="20"/>
          <w:lang w:eastAsia="zh-CN"/>
        </w:rPr>
        <w:t xml:space="preserve">The Supplier shall provide the </w:t>
      </w:r>
      <w:r w:rsidR="00303186">
        <w:rPr>
          <w:rFonts w:eastAsia="STZhongsong" w:cs="Times New Roman"/>
          <w:szCs w:val="20"/>
          <w:lang w:eastAsia="zh-CN"/>
        </w:rPr>
        <w:t>Customer</w:t>
      </w:r>
      <w:r w:rsidRPr="0073779D">
        <w:rPr>
          <w:rFonts w:eastAsia="STZhongsong" w:cs="Times New Roman"/>
          <w:szCs w:val="20"/>
          <w:lang w:eastAsia="zh-CN"/>
        </w:rPr>
        <w:t xml:space="preserve"> with a summary of the item</w:t>
      </w:r>
      <w:r w:rsidR="00E41D6E">
        <w:rPr>
          <w:rFonts w:eastAsia="STZhongsong" w:cs="Times New Roman"/>
          <w:szCs w:val="20"/>
          <w:lang w:eastAsia="zh-CN"/>
        </w:rPr>
        <w:t>. Information must include but is not limited to:</w:t>
      </w:r>
      <w:r w:rsidRPr="0073779D">
        <w:rPr>
          <w:rFonts w:eastAsia="STZhongsong" w:cs="Times New Roman"/>
          <w:szCs w:val="20"/>
          <w:lang w:eastAsia="zh-CN"/>
        </w:rPr>
        <w:t xml:space="preserve"> </w:t>
      </w:r>
    </w:p>
    <w:p w14:paraId="23B3F100"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 xml:space="preserve">The name of the item’s author; </w:t>
      </w:r>
    </w:p>
    <w:p w14:paraId="23B3F101"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The social media platform the that the post appeared on;</w:t>
      </w:r>
    </w:p>
    <w:p w14:paraId="23B3F102"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Number of potential readers/viewers/followers, with additional insight into the influence and reach of the author;</w:t>
      </w:r>
    </w:p>
    <w:p w14:paraId="23B3F103"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Actual engagement level with the post with measurement of ‘likes’, ‘shares’ and comments;</w:t>
      </w:r>
    </w:p>
    <w:p w14:paraId="23B3F104"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 xml:space="preserve">If the social media author has been identified by the Authority as a priority media target or not; </w:t>
      </w:r>
    </w:p>
    <w:p w14:paraId="23B3F105"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A link to the social media post;</w:t>
      </w:r>
    </w:p>
    <w:p w14:paraId="23B3F106"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The country of publication if available;</w:t>
      </w:r>
    </w:p>
    <w:p w14:paraId="23B3F107" w14:textId="77777777" w:rsidR="0073779D" w:rsidRPr="0073779D" w:rsidRDefault="0073779D" w:rsidP="00C432EA">
      <w:pPr>
        <w:numPr>
          <w:ilvl w:val="2"/>
          <w:numId w:val="9"/>
        </w:numPr>
        <w:overflowPunct/>
        <w:autoSpaceDE/>
        <w:autoSpaceDN/>
        <w:ind w:left="1134" w:hanging="708"/>
        <w:textAlignment w:val="auto"/>
        <w:outlineLvl w:val="1"/>
        <w:rPr>
          <w:rFonts w:eastAsia="STZhongsong" w:cs="Times New Roman"/>
          <w:szCs w:val="20"/>
          <w:lang w:eastAsia="zh-CN"/>
        </w:rPr>
      </w:pPr>
      <w:r w:rsidRPr="0073779D">
        <w:rPr>
          <w:rFonts w:eastAsia="STZhongsong" w:cs="Times New Roman"/>
          <w:szCs w:val="20"/>
          <w:lang w:eastAsia="zh-CN"/>
        </w:rPr>
        <w:t xml:space="preserve">The Supplier shall deliver the results of the social media monitoring to the </w:t>
      </w:r>
      <w:r w:rsidR="00303186">
        <w:rPr>
          <w:rFonts w:eastAsia="STZhongsong" w:cs="Times New Roman"/>
          <w:szCs w:val="20"/>
          <w:lang w:eastAsia="zh-CN"/>
        </w:rPr>
        <w:t>Customer</w:t>
      </w:r>
      <w:r w:rsidRPr="0073779D">
        <w:rPr>
          <w:rFonts w:eastAsia="STZhongsong" w:cs="Times New Roman"/>
          <w:szCs w:val="20"/>
          <w:lang w:eastAsia="zh-CN"/>
        </w:rPr>
        <w:t>, in real time, via the o</w:t>
      </w:r>
      <w:r w:rsidR="00303186">
        <w:rPr>
          <w:rFonts w:eastAsia="STZhongsong" w:cs="Times New Roman"/>
          <w:szCs w:val="20"/>
          <w:lang w:eastAsia="zh-CN"/>
        </w:rPr>
        <w:t>nline tool, as specified by the Customer</w:t>
      </w:r>
      <w:r w:rsidRPr="0073779D">
        <w:rPr>
          <w:rFonts w:eastAsia="STZhongsong" w:cs="Times New Roman"/>
          <w:szCs w:val="20"/>
          <w:lang w:eastAsia="zh-CN"/>
        </w:rPr>
        <w:t>.</w:t>
      </w:r>
    </w:p>
    <w:p w14:paraId="23B3F108" w14:textId="77777777" w:rsidR="0073779D" w:rsidRPr="004A5BE4" w:rsidRDefault="0073779D" w:rsidP="00A71955">
      <w:pPr>
        <w:pStyle w:val="Heading2"/>
        <w:ind w:left="709" w:hanging="709"/>
      </w:pPr>
      <w:r w:rsidRPr="004A5BE4">
        <w:t>SCOPE OF SEARCH</w:t>
      </w:r>
    </w:p>
    <w:p w14:paraId="23B3F109" w14:textId="77777777" w:rsidR="0073779D" w:rsidRPr="0073779D" w:rsidRDefault="0073779D" w:rsidP="00C432EA">
      <w:pPr>
        <w:numPr>
          <w:ilvl w:val="2"/>
          <w:numId w:val="9"/>
        </w:numPr>
        <w:overflowPunct/>
        <w:autoSpaceDE/>
        <w:autoSpaceDN/>
        <w:ind w:left="1134" w:hanging="708"/>
        <w:textAlignment w:val="auto"/>
        <w:outlineLvl w:val="1"/>
        <w:rPr>
          <w:rFonts w:eastAsia="STZhongsong"/>
        </w:rPr>
      </w:pPr>
      <w:r w:rsidRPr="0073779D">
        <w:rPr>
          <w:rFonts w:eastAsia="STZhongsong"/>
        </w:rPr>
        <w:t>The Supplier shall translate social media in foreign language text and/or speech into English either by automated or other tools.</w:t>
      </w:r>
    </w:p>
    <w:p w14:paraId="23B3F10A" w14:textId="77777777" w:rsidR="0073779D" w:rsidRPr="004A5BE4" w:rsidRDefault="0073779D" w:rsidP="00C432EA">
      <w:pPr>
        <w:numPr>
          <w:ilvl w:val="2"/>
          <w:numId w:val="9"/>
        </w:numPr>
        <w:overflowPunct/>
        <w:autoSpaceDE/>
        <w:autoSpaceDN/>
        <w:ind w:left="1134" w:hanging="708"/>
        <w:textAlignment w:val="auto"/>
        <w:outlineLvl w:val="1"/>
        <w:rPr>
          <w:rFonts w:eastAsia="STZhongsong"/>
        </w:rPr>
      </w:pPr>
      <w:r w:rsidRPr="004A5BE4">
        <w:rPr>
          <w:rFonts w:eastAsia="STZhongsong"/>
        </w:rPr>
        <w:t xml:space="preserve">The Supplier shall search and find social media content that includes the keywords, themes and issues as specified by the </w:t>
      </w:r>
      <w:r w:rsidR="00303186" w:rsidRPr="004A5BE4">
        <w:rPr>
          <w:rFonts w:eastAsia="STZhongsong"/>
        </w:rPr>
        <w:t>Customer</w:t>
      </w:r>
      <w:r w:rsidRPr="004A5BE4">
        <w:rPr>
          <w:rFonts w:eastAsia="STZhongsong"/>
        </w:rPr>
        <w:t xml:space="preserve"> and provide evaluation on subject topics as requested by the </w:t>
      </w:r>
      <w:r w:rsidR="00303186" w:rsidRPr="004A5BE4">
        <w:rPr>
          <w:rFonts w:eastAsia="STZhongsong"/>
        </w:rPr>
        <w:t>Customer</w:t>
      </w:r>
      <w:r w:rsidRPr="004A5BE4">
        <w:rPr>
          <w:rFonts w:eastAsia="STZhongsong"/>
        </w:rPr>
        <w:t>.</w:t>
      </w:r>
    </w:p>
    <w:p w14:paraId="23B3F10B" w14:textId="77777777" w:rsidR="0073779D" w:rsidRPr="004A5BE4" w:rsidRDefault="0073779D" w:rsidP="00C432EA">
      <w:pPr>
        <w:numPr>
          <w:ilvl w:val="2"/>
          <w:numId w:val="9"/>
        </w:numPr>
        <w:overflowPunct/>
        <w:autoSpaceDE/>
        <w:autoSpaceDN/>
        <w:ind w:left="1134" w:hanging="708"/>
        <w:textAlignment w:val="auto"/>
        <w:outlineLvl w:val="1"/>
        <w:rPr>
          <w:rFonts w:eastAsia="STZhongsong"/>
        </w:rPr>
      </w:pPr>
      <w:r w:rsidRPr="004A5BE4">
        <w:rPr>
          <w:rFonts w:eastAsia="STZhongsong"/>
        </w:rPr>
        <w:t>The Supplier shall deliver the media monitoring results to the</w:t>
      </w:r>
      <w:r w:rsidR="00303186" w:rsidRPr="004A5BE4">
        <w:rPr>
          <w:rFonts w:eastAsia="STZhongsong"/>
        </w:rPr>
        <w:t xml:space="preserve"> Customer</w:t>
      </w:r>
      <w:r w:rsidRPr="004A5BE4">
        <w:rPr>
          <w:rFonts w:eastAsia="STZhongsong"/>
        </w:rPr>
        <w:t xml:space="preserve"> via a secure online portal. The portal shall be secure with access controlled by password.</w:t>
      </w:r>
    </w:p>
    <w:p w14:paraId="23B3F10C" w14:textId="77777777" w:rsidR="0073779D" w:rsidRPr="004A5BE4" w:rsidRDefault="0073779D" w:rsidP="00C432EA">
      <w:pPr>
        <w:numPr>
          <w:ilvl w:val="2"/>
          <w:numId w:val="9"/>
        </w:numPr>
        <w:overflowPunct/>
        <w:autoSpaceDE/>
        <w:autoSpaceDN/>
        <w:ind w:left="1134" w:hanging="708"/>
        <w:textAlignment w:val="auto"/>
        <w:outlineLvl w:val="1"/>
        <w:rPr>
          <w:rFonts w:eastAsia="STZhongsong"/>
        </w:rPr>
      </w:pPr>
      <w:r w:rsidRPr="004A5BE4">
        <w:rPr>
          <w:rFonts w:eastAsia="STZhongsong"/>
        </w:rPr>
        <w:t xml:space="preserve">The initial requirements are for searches to be within UK and the EU 27 countries, but some searches may include other countries across the world. </w:t>
      </w:r>
    </w:p>
    <w:p w14:paraId="23B3F10D" w14:textId="77777777" w:rsidR="0073779D" w:rsidRPr="004A5BE4" w:rsidRDefault="0073779D" w:rsidP="00C432EA">
      <w:pPr>
        <w:numPr>
          <w:ilvl w:val="2"/>
          <w:numId w:val="9"/>
        </w:numPr>
        <w:overflowPunct/>
        <w:autoSpaceDE/>
        <w:autoSpaceDN/>
        <w:ind w:left="1134" w:hanging="708"/>
        <w:textAlignment w:val="auto"/>
        <w:outlineLvl w:val="1"/>
        <w:rPr>
          <w:rFonts w:eastAsia="STZhongsong"/>
        </w:rPr>
      </w:pPr>
      <w:r w:rsidRPr="004A5BE4">
        <w:rPr>
          <w:rFonts w:eastAsia="STZhongsong"/>
        </w:rPr>
        <w:t xml:space="preserve">The Supplier is to indicate which social media platforms they can analyse. At a minimum the expectation is that Twitter is covered, but there is also interest in Facebook and other social media platforms.  </w:t>
      </w:r>
    </w:p>
    <w:p w14:paraId="23B3F10F" w14:textId="751963F4" w:rsidR="0073779D" w:rsidRPr="004A5BE4" w:rsidRDefault="0073779D" w:rsidP="00C432EA">
      <w:pPr>
        <w:numPr>
          <w:ilvl w:val="2"/>
          <w:numId w:val="9"/>
        </w:numPr>
        <w:overflowPunct/>
        <w:autoSpaceDE/>
        <w:autoSpaceDN/>
        <w:ind w:left="1134" w:hanging="708"/>
        <w:textAlignment w:val="auto"/>
        <w:outlineLvl w:val="1"/>
        <w:rPr>
          <w:rFonts w:eastAsia="STZhongsong"/>
        </w:rPr>
      </w:pPr>
      <w:r w:rsidRPr="004A5BE4">
        <w:rPr>
          <w:rFonts w:eastAsia="STZhongsong"/>
        </w:rPr>
        <w:t xml:space="preserve">The Supplier shall not deliver results that are not relevant to the requirements of the </w:t>
      </w:r>
      <w:r w:rsidR="00303186" w:rsidRPr="004A5BE4">
        <w:rPr>
          <w:rFonts w:eastAsia="STZhongsong"/>
        </w:rPr>
        <w:t>Customer</w:t>
      </w:r>
      <w:r w:rsidRPr="004A5BE4">
        <w:rPr>
          <w:rFonts w:eastAsia="STZhongsong"/>
        </w:rPr>
        <w:t>.</w:t>
      </w:r>
    </w:p>
    <w:p w14:paraId="23B3F110" w14:textId="77777777" w:rsidR="0073779D" w:rsidRPr="004A5BE4" w:rsidRDefault="0073779D" w:rsidP="00A71955">
      <w:pPr>
        <w:pStyle w:val="Heading2"/>
        <w:ind w:left="709" w:hanging="709"/>
      </w:pPr>
      <w:r w:rsidRPr="004A5BE4">
        <w:t>SUPPORT</w:t>
      </w:r>
    </w:p>
    <w:p w14:paraId="23B3F111" w14:textId="77777777"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The Supplier shall provide the Services, on an uninterrupted basis, 7 days a week, with access required 7 days per week.</w:t>
      </w:r>
    </w:p>
    <w:p w14:paraId="23B3F112" w14:textId="77777777"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The Supplier shall provide the Services every day of the year, including weekends and all (</w:t>
      </w:r>
      <w:proofErr w:type="spellStart"/>
      <w:r w:rsidRPr="004A5BE4">
        <w:rPr>
          <w:rFonts w:eastAsia="STZhongsong"/>
        </w:rPr>
        <w:t>inc.</w:t>
      </w:r>
      <w:proofErr w:type="spellEnd"/>
      <w:r w:rsidRPr="004A5BE4">
        <w:rPr>
          <w:rFonts w:eastAsia="STZhongsong"/>
        </w:rPr>
        <w:t xml:space="preserve"> international) public holidays, but excluding Christmas Day.</w:t>
      </w:r>
    </w:p>
    <w:p w14:paraId="23B3F113" w14:textId="386CE85B" w:rsidR="0073779D" w:rsidRPr="004A5BE4" w:rsidRDefault="00C87259" w:rsidP="00C432EA">
      <w:pPr>
        <w:numPr>
          <w:ilvl w:val="2"/>
          <w:numId w:val="9"/>
        </w:numPr>
        <w:overflowPunct/>
        <w:autoSpaceDE/>
        <w:autoSpaceDN/>
        <w:ind w:left="1276" w:hanging="709"/>
        <w:textAlignment w:val="auto"/>
        <w:outlineLvl w:val="1"/>
        <w:rPr>
          <w:rFonts w:eastAsia="STZhongsong"/>
        </w:rPr>
      </w:pPr>
      <w:r>
        <w:rPr>
          <w:rFonts w:eastAsia="STZhongsong"/>
        </w:rPr>
        <w:t>As a minimum, the</w:t>
      </w:r>
      <w:r w:rsidR="0073779D" w:rsidRPr="004A5BE4">
        <w:rPr>
          <w:rFonts w:eastAsia="STZhongsong"/>
        </w:rPr>
        <w:t xml:space="preserve"> online Service provided by the Supplier must be compatible with the latest versions of the following operating systems/browsers to enable access to the system through a range of IT equipment and software; Google Chrome/Docs, iPhone IOS, PCs and Macs, Microsoft Windows.</w:t>
      </w:r>
    </w:p>
    <w:p w14:paraId="23B3F114" w14:textId="77777777"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 xml:space="preserve">If the </w:t>
      </w:r>
      <w:r w:rsidR="00303186" w:rsidRPr="004A5BE4">
        <w:rPr>
          <w:rFonts w:eastAsia="STZhongsong"/>
        </w:rPr>
        <w:t>Customer</w:t>
      </w:r>
      <w:r w:rsidRPr="004A5BE4">
        <w:rPr>
          <w:rFonts w:eastAsia="STZhongsong"/>
        </w:rPr>
        <w:t xml:space="preserve"> experiences a browser or other compatibility issue with any online Service provided, the Supplier shall work with the </w:t>
      </w:r>
      <w:r w:rsidR="00303186" w:rsidRPr="004A5BE4">
        <w:rPr>
          <w:rFonts w:eastAsia="STZhongsong"/>
        </w:rPr>
        <w:t>Customer</w:t>
      </w:r>
      <w:r w:rsidRPr="004A5BE4">
        <w:rPr>
          <w:rFonts w:eastAsia="STZhongsong"/>
        </w:rPr>
        <w:t xml:space="preserve"> to identify the cause of the compatibility issue and shall help the </w:t>
      </w:r>
      <w:r w:rsidR="00303186" w:rsidRPr="004A5BE4">
        <w:rPr>
          <w:rFonts w:eastAsia="STZhongsong"/>
        </w:rPr>
        <w:t>Customer</w:t>
      </w:r>
      <w:r w:rsidRPr="004A5BE4">
        <w:rPr>
          <w:rFonts w:eastAsia="STZhongsong"/>
        </w:rPr>
        <w:t xml:space="preserve"> to resolve the issue at no extra cost. </w:t>
      </w:r>
    </w:p>
    <w:p w14:paraId="23B3F115" w14:textId="77777777"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The Supplier will have suitable and robust disaster recovery procedures in place at all times to enable the Services to be continually available, with minimum disruption, on a 24/7 basis.</w:t>
      </w:r>
    </w:p>
    <w:p w14:paraId="23B3F116" w14:textId="77777777"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 xml:space="preserve">The Supplier shall provide the </w:t>
      </w:r>
      <w:r w:rsidR="00303186" w:rsidRPr="004A5BE4">
        <w:rPr>
          <w:rFonts w:eastAsia="STZhongsong"/>
        </w:rPr>
        <w:t>Customer</w:t>
      </w:r>
      <w:r w:rsidRPr="004A5BE4">
        <w:rPr>
          <w:rFonts w:eastAsia="STZhongsong"/>
        </w:rPr>
        <w:t xml:space="preserve"> with at least 2 named contacts who can be contacted via telephone and email by the </w:t>
      </w:r>
      <w:r w:rsidR="00303186" w:rsidRPr="004A5BE4">
        <w:rPr>
          <w:rFonts w:eastAsia="STZhongsong"/>
        </w:rPr>
        <w:t xml:space="preserve">Customer </w:t>
      </w:r>
      <w:r w:rsidRPr="004A5BE4">
        <w:rPr>
          <w:rFonts w:eastAsia="STZhongsong"/>
        </w:rPr>
        <w:t>outside of normal working hours (i.e. 6pm to 9am Monday to Friday and 24 hours a day at weekends) in order to provide IT infrastructure support.</w:t>
      </w:r>
    </w:p>
    <w:p w14:paraId="23B3F117" w14:textId="77777777"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The Supplier shall resource effectively in order to deliver all of the Core Services in-line with the Mandatory Service Requirements</w:t>
      </w:r>
    </w:p>
    <w:p w14:paraId="23B3F118" w14:textId="77777777"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 xml:space="preserve">The Supplier shall provide any training that is requested by the </w:t>
      </w:r>
      <w:r w:rsidR="00303186" w:rsidRPr="004A5BE4">
        <w:rPr>
          <w:rFonts w:eastAsia="STZhongsong"/>
        </w:rPr>
        <w:t>Customer</w:t>
      </w:r>
      <w:r w:rsidRPr="004A5BE4">
        <w:rPr>
          <w:rFonts w:eastAsia="STZhongsong"/>
        </w:rPr>
        <w:t xml:space="preserve"> and is reasonable in order for the </w:t>
      </w:r>
      <w:r w:rsidR="00303186" w:rsidRPr="004A5BE4">
        <w:rPr>
          <w:rFonts w:eastAsia="STZhongsong"/>
        </w:rPr>
        <w:t>Customer</w:t>
      </w:r>
      <w:r w:rsidRPr="004A5BE4">
        <w:rPr>
          <w:rFonts w:eastAsia="STZhongsong"/>
        </w:rPr>
        <w:t xml:space="preserve"> to effectively use the Services. Such training shall be provided free of charge. </w:t>
      </w:r>
    </w:p>
    <w:p w14:paraId="23B3F11D" w14:textId="157CF904" w:rsidR="0073779D" w:rsidRPr="004A5BE4" w:rsidRDefault="0073779D" w:rsidP="00C432EA">
      <w:pPr>
        <w:numPr>
          <w:ilvl w:val="2"/>
          <w:numId w:val="9"/>
        </w:numPr>
        <w:overflowPunct/>
        <w:autoSpaceDE/>
        <w:autoSpaceDN/>
        <w:ind w:left="1276" w:hanging="709"/>
        <w:textAlignment w:val="auto"/>
        <w:outlineLvl w:val="1"/>
        <w:rPr>
          <w:rFonts w:eastAsia="STZhongsong"/>
        </w:rPr>
      </w:pPr>
      <w:r w:rsidRPr="004A5BE4">
        <w:rPr>
          <w:rFonts w:eastAsia="STZhongsong"/>
        </w:rPr>
        <w:t>The Supplier shall provide effective account management to support the variable size and scope of Contracting Body requirements to ensure the requirements of all Contracting Bodies are met. Effective account management provided by the Supplier shall include, but is not limited to:</w:t>
      </w:r>
    </w:p>
    <w:p w14:paraId="23B3F11E"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rPr>
      </w:pPr>
      <w:r w:rsidRPr="0073779D">
        <w:rPr>
          <w:rFonts w:eastAsia="STZhongsong"/>
        </w:rPr>
        <w:t>Responding to non-critical queries</w:t>
      </w:r>
    </w:p>
    <w:p w14:paraId="23B3F11F"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rPr>
      </w:pPr>
      <w:r w:rsidRPr="0073779D">
        <w:rPr>
          <w:rFonts w:eastAsia="STZhongsong"/>
        </w:rPr>
        <w:t xml:space="preserve">Resolving issues raised by the </w:t>
      </w:r>
      <w:r w:rsidR="00303186">
        <w:rPr>
          <w:rFonts w:eastAsia="STZhongsong"/>
        </w:rPr>
        <w:t>Customer</w:t>
      </w:r>
      <w:r w:rsidRPr="0073779D">
        <w:rPr>
          <w:rFonts w:eastAsia="STZhongsong"/>
        </w:rPr>
        <w:t xml:space="preserve"> in respect of the Services promptly and to the satisfaction of the </w:t>
      </w:r>
      <w:r w:rsidR="00303186">
        <w:rPr>
          <w:rFonts w:eastAsia="STZhongsong"/>
        </w:rPr>
        <w:t>Customer</w:t>
      </w:r>
      <w:r w:rsidRPr="0073779D">
        <w:rPr>
          <w:rFonts w:eastAsia="STZhongsong"/>
        </w:rPr>
        <w:t>.</w:t>
      </w:r>
    </w:p>
    <w:p w14:paraId="23B3F120"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rPr>
      </w:pPr>
      <w:r w:rsidRPr="0073779D">
        <w:rPr>
          <w:rFonts w:eastAsia="STZhongsong"/>
        </w:rPr>
        <w:t xml:space="preserve">Monitoring the performance of the Services and taking action as required to ensure that all of the </w:t>
      </w:r>
      <w:r w:rsidR="00303186">
        <w:rPr>
          <w:rFonts w:eastAsia="STZhongsong"/>
        </w:rPr>
        <w:t>Customer</w:t>
      </w:r>
      <w:r w:rsidRPr="0073779D">
        <w:rPr>
          <w:rFonts w:eastAsia="STZhongsong"/>
        </w:rPr>
        <w:t xml:space="preserve"> requirements are met including monthly meetings by telephone and in person if requested. </w:t>
      </w:r>
    </w:p>
    <w:p w14:paraId="23B3F121"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 xml:space="preserve">The Supplier shall effectively manage peaks in Contracting Body demand for the Services to ensure that all Contracting Body requirements are consistently met without any impact to the quality of the service provided. </w:t>
      </w:r>
    </w:p>
    <w:p w14:paraId="23B3F122" w14:textId="77777777" w:rsidR="0073779D" w:rsidRPr="0073779D" w:rsidRDefault="0073779D" w:rsidP="00C432EA">
      <w:pPr>
        <w:numPr>
          <w:ilvl w:val="3"/>
          <w:numId w:val="9"/>
        </w:numPr>
        <w:tabs>
          <w:tab w:val="num" w:pos="2880"/>
        </w:tabs>
        <w:overflowPunct/>
        <w:autoSpaceDE/>
        <w:autoSpaceDN/>
        <w:ind w:left="2880" w:hanging="1080"/>
        <w:textAlignment w:val="auto"/>
        <w:outlineLvl w:val="3"/>
        <w:rPr>
          <w:rFonts w:eastAsia="STZhongsong" w:cs="Times New Roman"/>
          <w:szCs w:val="20"/>
          <w:lang w:eastAsia="zh-CN"/>
        </w:rPr>
      </w:pPr>
      <w:r w:rsidRPr="0073779D">
        <w:rPr>
          <w:rFonts w:eastAsia="STZhongsong" w:cs="Times New Roman"/>
          <w:szCs w:val="20"/>
          <w:lang w:eastAsia="zh-CN"/>
        </w:rPr>
        <w:t>The Supplier will provide key metrics and information as required for monthly Contract evaluation reports.</w:t>
      </w:r>
    </w:p>
    <w:p w14:paraId="23B3F123" w14:textId="77777777" w:rsidR="0073779D" w:rsidRPr="0073779D" w:rsidRDefault="0073779D" w:rsidP="00A71955">
      <w:pPr>
        <w:widowControl w:val="0"/>
        <w:pBdr>
          <w:top w:val="nil"/>
          <w:left w:val="nil"/>
          <w:bottom w:val="nil"/>
          <w:right w:val="nil"/>
          <w:between w:val="nil"/>
        </w:pBdr>
        <w:overflowPunct/>
        <w:autoSpaceDE/>
        <w:autoSpaceDN/>
        <w:adjustRightInd/>
        <w:spacing w:after="0"/>
        <w:ind w:left="0"/>
        <w:textAlignment w:val="auto"/>
        <w:rPr>
          <w:rFonts w:eastAsia="Calibri"/>
          <w:b/>
          <w:color w:val="000000"/>
        </w:rPr>
      </w:pPr>
    </w:p>
    <w:p w14:paraId="23B3F124" w14:textId="77777777" w:rsidR="0073779D" w:rsidRPr="004A5BE4" w:rsidRDefault="0073779D" w:rsidP="00A71955">
      <w:pPr>
        <w:pStyle w:val="Heading2"/>
        <w:ind w:left="567" w:hanging="709"/>
      </w:pPr>
      <w:r w:rsidRPr="004A5BE4">
        <w:t>CRISIS MANAGEMENT</w:t>
      </w:r>
    </w:p>
    <w:p w14:paraId="23B3F125" w14:textId="77777777" w:rsidR="0073779D" w:rsidRPr="004A5BE4" w:rsidRDefault="0073779D" w:rsidP="00C432EA">
      <w:pPr>
        <w:numPr>
          <w:ilvl w:val="2"/>
          <w:numId w:val="9"/>
        </w:numPr>
        <w:overflowPunct/>
        <w:autoSpaceDE/>
        <w:autoSpaceDN/>
        <w:ind w:left="851" w:hanging="709"/>
        <w:textAlignment w:val="auto"/>
        <w:outlineLvl w:val="1"/>
        <w:rPr>
          <w:rFonts w:eastAsia="STZhongsong"/>
        </w:rPr>
      </w:pPr>
      <w:r w:rsidRPr="004A5BE4">
        <w:rPr>
          <w:rFonts w:eastAsia="STZhongsong"/>
        </w:rPr>
        <w:t xml:space="preserve">The Supplier shall provide increased monitoring, coverage, resource and support to the </w:t>
      </w:r>
      <w:r w:rsidR="00303186" w:rsidRPr="004A5BE4">
        <w:rPr>
          <w:rFonts w:eastAsia="STZhongsong"/>
        </w:rPr>
        <w:t>Customer</w:t>
      </w:r>
      <w:r w:rsidRPr="004A5BE4">
        <w:rPr>
          <w:rFonts w:eastAsia="STZhongsong"/>
        </w:rPr>
        <w:t xml:space="preserve"> in the event of heightened public interest or crisis situation. An example of a crisis situation is an unforeseen event which has a significant impact on the volume of media coverage that is relevant to the </w:t>
      </w:r>
      <w:r w:rsidR="00303186" w:rsidRPr="004A5BE4">
        <w:rPr>
          <w:rFonts w:eastAsia="STZhongsong"/>
        </w:rPr>
        <w:t>Customer</w:t>
      </w:r>
      <w:r w:rsidRPr="004A5BE4">
        <w:rPr>
          <w:rFonts w:eastAsia="STZhongsong"/>
        </w:rPr>
        <w:t>.</w:t>
      </w:r>
    </w:p>
    <w:p w14:paraId="23B3F126" w14:textId="77777777" w:rsidR="0073779D" w:rsidRPr="004A5BE4" w:rsidRDefault="0073779D" w:rsidP="00C432EA">
      <w:pPr>
        <w:numPr>
          <w:ilvl w:val="2"/>
          <w:numId w:val="9"/>
        </w:numPr>
        <w:overflowPunct/>
        <w:autoSpaceDE/>
        <w:autoSpaceDN/>
        <w:ind w:left="851" w:hanging="709"/>
        <w:textAlignment w:val="auto"/>
        <w:outlineLvl w:val="1"/>
        <w:rPr>
          <w:rFonts w:eastAsia="STZhongsong"/>
        </w:rPr>
      </w:pPr>
      <w:r w:rsidRPr="004A5BE4">
        <w:rPr>
          <w:rFonts w:eastAsia="STZhongsong"/>
        </w:rPr>
        <w:t>The Supplier shall resource adequately in order to effectively monitor the increased volume of media in respect of the crisis situation.</w:t>
      </w:r>
    </w:p>
    <w:p w14:paraId="23B3F127" w14:textId="77777777" w:rsidR="0073779D" w:rsidRPr="004A5BE4" w:rsidRDefault="0073779D" w:rsidP="00C432EA">
      <w:pPr>
        <w:numPr>
          <w:ilvl w:val="2"/>
          <w:numId w:val="9"/>
        </w:numPr>
        <w:overflowPunct/>
        <w:autoSpaceDE/>
        <w:autoSpaceDN/>
        <w:ind w:left="851" w:hanging="709"/>
        <w:textAlignment w:val="auto"/>
        <w:outlineLvl w:val="1"/>
        <w:rPr>
          <w:rFonts w:eastAsia="STZhongsong"/>
        </w:rPr>
      </w:pPr>
      <w:r w:rsidRPr="004A5BE4">
        <w:rPr>
          <w:rFonts w:eastAsia="STZhongsong"/>
        </w:rPr>
        <w:t xml:space="preserve">The Supplier shall engage with the </w:t>
      </w:r>
      <w:r w:rsidR="00303186" w:rsidRPr="004A5BE4">
        <w:rPr>
          <w:rFonts w:eastAsia="STZhongsong"/>
        </w:rPr>
        <w:t>Customer</w:t>
      </w:r>
      <w:r w:rsidRPr="004A5BE4">
        <w:rPr>
          <w:rFonts w:eastAsia="STZhongsong"/>
        </w:rPr>
        <w:t xml:space="preserve"> to ensure they are continuously updated on the media coverage of the crisis situation, including updates on sudden changes to the volume of media coverage.</w:t>
      </w:r>
    </w:p>
    <w:p w14:paraId="23B3F128" w14:textId="77777777" w:rsidR="0073779D" w:rsidRDefault="0073779D" w:rsidP="00C432EA">
      <w:pPr>
        <w:numPr>
          <w:ilvl w:val="2"/>
          <w:numId w:val="9"/>
        </w:numPr>
        <w:overflowPunct/>
        <w:autoSpaceDE/>
        <w:autoSpaceDN/>
        <w:ind w:left="851" w:hanging="709"/>
        <w:textAlignment w:val="auto"/>
        <w:outlineLvl w:val="1"/>
        <w:rPr>
          <w:rFonts w:eastAsia="STZhongsong"/>
        </w:rPr>
      </w:pPr>
      <w:r w:rsidRPr="004A5BE4">
        <w:rPr>
          <w:rFonts w:eastAsia="STZhongsong"/>
        </w:rPr>
        <w:t xml:space="preserve">Through effective media monitoring, the Supplier shall enable the </w:t>
      </w:r>
      <w:r w:rsidR="00303186" w:rsidRPr="004A5BE4">
        <w:rPr>
          <w:rFonts w:eastAsia="STZhongsong"/>
        </w:rPr>
        <w:t>Customer</w:t>
      </w:r>
      <w:r w:rsidRPr="004A5BE4">
        <w:rPr>
          <w:rFonts w:eastAsia="STZhongsong"/>
        </w:rPr>
        <w:t xml:space="preserve"> to fully understand how their response to the crisis situation is being portrayed in the media. </w:t>
      </w:r>
    </w:p>
    <w:p w14:paraId="3B1842A9" w14:textId="77777777" w:rsidR="00C87259" w:rsidRDefault="00C87259" w:rsidP="00A71955">
      <w:pPr>
        <w:pStyle w:val="Heading2"/>
        <w:ind w:left="567" w:hanging="567"/>
      </w:pPr>
      <w:r w:rsidRPr="00C87259">
        <w:t>REPORTING REQUIREMENTS OF THE TOOL</w:t>
      </w:r>
    </w:p>
    <w:p w14:paraId="20C461CF" w14:textId="051E6C10"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Supplier shall provide an online social media monitoring and analysis tool (“the tool”) to the customer who will use it as research, insight and evaluation tool.</w:t>
      </w:r>
    </w:p>
    <w:p w14:paraId="28E8F5E7" w14:textId="1CD75EE9"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tool shall enable the customer to monitor and analyse all social media identified under this contract.</w:t>
      </w:r>
    </w:p>
    <w:p w14:paraId="23B3F12D" w14:textId="77777777"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Volume of items, authors and source of coverage;</w:t>
      </w:r>
    </w:p>
    <w:p w14:paraId="23B3F12E" w14:textId="77777777" w:rsidR="00C87259" w:rsidRPr="004A5BE4" w:rsidRDefault="00C87259" w:rsidP="00A71955">
      <w:pPr>
        <w:pStyle w:val="Heading4"/>
        <w:spacing w:line="276" w:lineRule="auto"/>
        <w:ind w:hanging="877"/>
        <w:rPr>
          <w:rFonts w:eastAsia="STZhongsong"/>
        </w:rPr>
      </w:pPr>
      <w:r w:rsidRPr="004A5BE4">
        <w:rPr>
          <w:rFonts w:eastAsia="STZhongsong"/>
        </w:rPr>
        <w:t>Readership and reach/impressions figures (excluding ‘opportunities to see’) related to the target audience;</w:t>
      </w:r>
    </w:p>
    <w:p w14:paraId="23B3F12F" w14:textId="46407B03" w:rsidR="00C87259" w:rsidRPr="004A5BE4" w:rsidRDefault="00C87259" w:rsidP="00A71955">
      <w:pPr>
        <w:pStyle w:val="Heading4"/>
        <w:spacing w:line="276" w:lineRule="auto"/>
        <w:ind w:hanging="877"/>
        <w:rPr>
          <w:rFonts w:eastAsia="STZhongsong"/>
        </w:rPr>
      </w:pPr>
      <w:r w:rsidRPr="004A5BE4">
        <w:rPr>
          <w:rFonts w:eastAsia="STZhongsong"/>
        </w:rPr>
        <w:t xml:space="preserve">Messages/objectives, as specified by the </w:t>
      </w:r>
      <w:r w:rsidRPr="00C87259">
        <w:t>customer</w:t>
      </w:r>
      <w:r w:rsidRPr="004A5BE4">
        <w:rPr>
          <w:rFonts w:eastAsia="STZhongsong"/>
        </w:rPr>
        <w:t>;</w:t>
      </w:r>
    </w:p>
    <w:p w14:paraId="23B3F130" w14:textId="77777777" w:rsidR="00C87259" w:rsidRPr="004A5BE4" w:rsidRDefault="00C87259" w:rsidP="00A71955">
      <w:pPr>
        <w:pStyle w:val="Heading4"/>
        <w:spacing w:line="276" w:lineRule="auto"/>
        <w:ind w:hanging="877"/>
        <w:rPr>
          <w:rFonts w:eastAsia="STZhongsong"/>
        </w:rPr>
      </w:pPr>
      <w:r w:rsidRPr="004A5BE4">
        <w:rPr>
          <w:rFonts w:eastAsia="STZhongsong"/>
        </w:rPr>
        <w:t>The country or location of publication;</w:t>
      </w:r>
    </w:p>
    <w:p w14:paraId="133B3AE3" w14:textId="2EC0D920" w:rsidR="00C87259" w:rsidRPr="00C87259" w:rsidRDefault="00C87259" w:rsidP="00A71955">
      <w:pPr>
        <w:pStyle w:val="Heading4"/>
        <w:spacing w:line="276" w:lineRule="auto"/>
        <w:ind w:hanging="877"/>
      </w:pPr>
      <w:r w:rsidRPr="00C87259">
        <w:t>Social media engagement figures through ‘likes’, ‘shares’, and comments</w:t>
      </w:r>
    </w:p>
    <w:p w14:paraId="624ED69A" w14:textId="64D45712"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C87259">
        <w:rPr>
          <w:caps/>
        </w:rPr>
        <w:t>I</w:t>
      </w:r>
      <w:r w:rsidRPr="00A71955">
        <w:rPr>
          <w:rFonts w:eastAsia="STZhongsong"/>
        </w:rPr>
        <w:t xml:space="preserve">n addition, the Customer shall be able to monitor social media, and if available other media sources, via the tool using </w:t>
      </w:r>
      <w:proofErr w:type="spellStart"/>
      <w:proofErr w:type="gramStart"/>
      <w:r w:rsidRPr="00A71955">
        <w:rPr>
          <w:rFonts w:eastAsia="STZhongsong"/>
        </w:rPr>
        <w:t>boolean</w:t>
      </w:r>
      <w:proofErr w:type="spellEnd"/>
      <w:proofErr w:type="gramEnd"/>
      <w:r w:rsidRPr="00A71955">
        <w:rPr>
          <w:rFonts w:eastAsia="STZhongsong"/>
        </w:rPr>
        <w:t xml:space="preserve"> search terms. </w:t>
      </w:r>
    </w:p>
    <w:p w14:paraId="058BBE5F" w14:textId="16B8E332"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Supplier shall be responsible for the hosting, continuous availability, maintenance and continuous improvement of the tool.</w:t>
      </w:r>
    </w:p>
    <w:p w14:paraId="5D12EF9E" w14:textId="124486C0"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Supplier shall ensure that any planned downtime for maintenance or to update the tool does not adversely impact the ability of the customer to effectively use the tool. Any planned downtime for maintenance or to update the tool should not take place during normal operating hours (Monday – Friday, 5am – 6pm).</w:t>
      </w:r>
    </w:p>
    <w:p w14:paraId="3A7F6793" w14:textId="65C69308"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Supplier shall notify the Customer in advance of the planned downtime of the tool and shall notify the customer within a reasonable period before the planned downtime.</w:t>
      </w:r>
    </w:p>
    <w:p w14:paraId="44B550D0" w14:textId="37D4FD08"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 xml:space="preserve">The Supplier shall endeavour to continuously improve and implement developments to the tool, by identifying improvements and emerging good practice, to enable the customer to maximise the effectiveness of its media monitoring. </w:t>
      </w:r>
    </w:p>
    <w:p w14:paraId="7AEA104E" w14:textId="25DD0BBE"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 xml:space="preserve">At the start of the agreement, the Supplier shall set up all user accounts for the tool required by the Customer. </w:t>
      </w:r>
    </w:p>
    <w:p w14:paraId="00806AE3" w14:textId="37521346"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Supplier shall set up user accounts with unrestricted access for those contracting body users of the tool that need to have full administrative rights over the tool’s functionality and configuration.</w:t>
      </w:r>
    </w:p>
    <w:p w14:paraId="59914554" w14:textId="1E8EE7C2"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Supplier shall set up user accounts with restricted access for those contracting body users of the tool that need visibility of the media monitoring via the tool but who do not have the administrative rights to change the tool’s configuration.</w:t>
      </w:r>
    </w:p>
    <w:p w14:paraId="351D9091" w14:textId="5D80FC55"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 xml:space="preserve">The Supplier shall allow the Customer to have unlimited user accounts for the reporting element of the tool, to enable specific dashboards to be shared with others, and at least six user accounts with full access to create dashboards and conduct analysis. The Supplier is to advise on whether this is compatible with licensing requirements. If access to the original item is not possible the Customer would accept restricted online functionality, or the ability to export dashboards to pdf. </w:t>
      </w:r>
    </w:p>
    <w:p w14:paraId="4A3FE2F1" w14:textId="3842E9B4"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tool will enable the Customer to understand the impact of items identified through media monitoring:</w:t>
      </w:r>
    </w:p>
    <w:p w14:paraId="23B3F151" w14:textId="31DEA553" w:rsidR="00C87259" w:rsidRPr="009B3B22" w:rsidRDefault="00C87259" w:rsidP="00A71955">
      <w:pPr>
        <w:pStyle w:val="Heading4"/>
        <w:ind w:left="1985" w:hanging="992"/>
        <w:rPr>
          <w:rFonts w:eastAsia="STZhongsong"/>
          <w:lang w:eastAsia="zh-CN"/>
        </w:rPr>
      </w:pPr>
      <w:r>
        <w:rPr>
          <w:b/>
        </w:rPr>
        <w:t>Target audience reach: the S</w:t>
      </w:r>
      <w:r w:rsidRPr="009B3B22">
        <w:rPr>
          <w:rFonts w:eastAsia="STZhongsong"/>
          <w:lang w:eastAsia="zh-CN"/>
        </w:rPr>
        <w:t xml:space="preserve">upplier to advise on possibility of assessing actual number of people exposed to coverage rather than the number of ‘opportunities’ to see the coverage. </w:t>
      </w:r>
    </w:p>
    <w:p w14:paraId="23B3F152" w14:textId="77777777" w:rsidR="00C87259" w:rsidRPr="009B3B22" w:rsidRDefault="00C87259" w:rsidP="00A71955">
      <w:pPr>
        <w:pStyle w:val="Heading4"/>
        <w:ind w:left="1985" w:hanging="992"/>
        <w:rPr>
          <w:rFonts w:eastAsia="STZhongsong"/>
          <w:lang w:eastAsia="zh-CN"/>
        </w:rPr>
      </w:pPr>
      <w:r w:rsidRPr="009B3B22">
        <w:rPr>
          <w:rFonts w:eastAsia="STZhongsong"/>
          <w:lang w:eastAsia="zh-CN"/>
        </w:rPr>
        <w:t xml:space="preserve">Key message penetration: extent to which key messages are covered by the media, stakeholders or commented upon by the public. </w:t>
      </w:r>
    </w:p>
    <w:p w14:paraId="23B3F153" w14:textId="41A2405B" w:rsidR="00C87259" w:rsidRPr="009B3B22" w:rsidRDefault="00C87259" w:rsidP="00A71955">
      <w:pPr>
        <w:pStyle w:val="Heading4"/>
        <w:ind w:left="1985" w:hanging="992"/>
        <w:rPr>
          <w:rFonts w:eastAsia="STZhongsong"/>
          <w:lang w:eastAsia="zh-CN"/>
        </w:rPr>
      </w:pPr>
      <w:r w:rsidRPr="009B3B22">
        <w:rPr>
          <w:rFonts w:eastAsia="STZhongsong"/>
          <w:lang w:eastAsia="zh-CN"/>
        </w:rPr>
        <w:t>Share of coverage: % of relevant coverage in relation to the media picture as a whole on that day. (</w:t>
      </w:r>
      <w:proofErr w:type="gramStart"/>
      <w:r w:rsidRPr="009B3B22">
        <w:rPr>
          <w:rFonts w:eastAsia="STZhongsong"/>
          <w:lang w:eastAsia="zh-CN"/>
        </w:rPr>
        <w:t>e.g</w:t>
      </w:r>
      <w:proofErr w:type="gramEnd"/>
      <w:r w:rsidRPr="009B3B22">
        <w:rPr>
          <w:rFonts w:eastAsia="STZhongsong"/>
          <w:lang w:eastAsia="zh-CN"/>
        </w:rPr>
        <w:t xml:space="preserve">. </w:t>
      </w:r>
      <w:r w:rsidRPr="00C87259">
        <w:t xml:space="preserve">In </w:t>
      </w:r>
      <w:proofErr w:type="spellStart"/>
      <w:r w:rsidRPr="00C87259">
        <w:t>spain</w:t>
      </w:r>
      <w:proofErr w:type="spellEnd"/>
      <w:r w:rsidRPr="00C87259">
        <w:t xml:space="preserve">, 2% of all media coverage was related to </w:t>
      </w:r>
      <w:proofErr w:type="spellStart"/>
      <w:r w:rsidRPr="00C87259">
        <w:t>brexit</w:t>
      </w:r>
      <w:proofErr w:type="spellEnd"/>
      <w:r w:rsidRPr="00C87259">
        <w:t>/</w:t>
      </w:r>
      <w:proofErr w:type="spellStart"/>
      <w:r w:rsidRPr="00C87259">
        <w:t>uk</w:t>
      </w:r>
      <w:proofErr w:type="spellEnd"/>
      <w:r w:rsidRPr="009B3B22">
        <w:rPr>
          <w:rFonts w:eastAsia="STZhongsong"/>
          <w:lang w:eastAsia="zh-CN"/>
        </w:rPr>
        <w:t xml:space="preserve">) </w:t>
      </w:r>
    </w:p>
    <w:p w14:paraId="1ABD4FB8" w14:textId="4B6E51E7" w:rsidR="00C87259" w:rsidRPr="00C87259" w:rsidRDefault="00C87259" w:rsidP="00A71955">
      <w:pPr>
        <w:pStyle w:val="Heading4"/>
        <w:ind w:left="1985" w:hanging="992"/>
      </w:pPr>
      <w:r w:rsidRPr="00C87259">
        <w:t xml:space="preserve">Sentiment rating: sentiment of each article and whether the overall sentiment of coverage has been positive, neutral or negative (and % of each). The authority to have the ability to edit the sentiment rating on reading the article. The supplier and contracting body to agree the definition of the sentiment rating which shall be based on the sentiment of the sentence not the word or platform. For example, the headline “plan agreed to fight terrorism, crime and violence” would be positive despite the majority of keywords being negative individually. The </w:t>
      </w:r>
      <w:r>
        <w:rPr>
          <w:b/>
        </w:rPr>
        <w:t>C</w:t>
      </w:r>
      <w:r w:rsidRPr="00C87259">
        <w:t xml:space="preserve">ustomer to be able to brief the coders on the nuances of the analysis as part of the set-up brief.   </w:t>
      </w:r>
    </w:p>
    <w:p w14:paraId="6BA7F652" w14:textId="49DF7195"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Supplier shall work with and support the Customer to set up and configure the social media monitoring and analysis tool, including correctly configuring searches and the dashboards that display the monitoring results, so the Customer can effectively meet their media monitoring requirements via the tool.</w:t>
      </w:r>
    </w:p>
    <w:p w14:paraId="23B3F156" w14:textId="7727BAE2" w:rsidR="00C87259" w:rsidRPr="009B3B22" w:rsidRDefault="00C87259" w:rsidP="00C432EA">
      <w:pPr>
        <w:numPr>
          <w:ilvl w:val="2"/>
          <w:numId w:val="9"/>
        </w:numPr>
        <w:overflowPunct/>
        <w:autoSpaceDE/>
        <w:autoSpaceDN/>
        <w:ind w:left="851" w:hanging="709"/>
        <w:textAlignment w:val="auto"/>
        <w:outlineLvl w:val="1"/>
        <w:rPr>
          <w:rFonts w:eastAsia="STZhongsong"/>
        </w:rPr>
      </w:pPr>
      <w:r w:rsidRPr="009B3B22">
        <w:rPr>
          <w:rFonts w:eastAsia="STZhongsong"/>
        </w:rPr>
        <w:t xml:space="preserve">The Supplier will ensure all dates cited use the format </w:t>
      </w:r>
      <w:proofErr w:type="spellStart"/>
      <w:r w:rsidRPr="00A71955">
        <w:rPr>
          <w:rFonts w:eastAsia="STZhongsong"/>
        </w:rPr>
        <w:t>dd</w:t>
      </w:r>
      <w:proofErr w:type="spellEnd"/>
      <w:r w:rsidRPr="00A71955">
        <w:rPr>
          <w:rFonts w:eastAsia="STZhongsong"/>
        </w:rPr>
        <w:t>-mm-</w:t>
      </w:r>
      <w:proofErr w:type="spellStart"/>
      <w:r w:rsidRPr="00A71955">
        <w:rPr>
          <w:rFonts w:eastAsia="STZhongsong"/>
        </w:rPr>
        <w:t>yyyy</w:t>
      </w:r>
      <w:proofErr w:type="spellEnd"/>
      <w:r w:rsidRPr="00A71955">
        <w:rPr>
          <w:rFonts w:eastAsia="STZhongsong"/>
        </w:rPr>
        <w:t>.</w:t>
      </w:r>
      <w:r w:rsidRPr="009B3B22">
        <w:rPr>
          <w:rFonts w:eastAsia="STZhongsong"/>
        </w:rPr>
        <w:t xml:space="preserve"> Months can be indicated by number or text. </w:t>
      </w:r>
    </w:p>
    <w:p w14:paraId="23B3F157" w14:textId="77777777" w:rsidR="00C87259" w:rsidRPr="009B3B22" w:rsidRDefault="00C87259" w:rsidP="00C432EA">
      <w:pPr>
        <w:numPr>
          <w:ilvl w:val="2"/>
          <w:numId w:val="9"/>
        </w:numPr>
        <w:overflowPunct/>
        <w:autoSpaceDE/>
        <w:autoSpaceDN/>
        <w:ind w:left="851" w:hanging="709"/>
        <w:textAlignment w:val="auto"/>
        <w:outlineLvl w:val="1"/>
        <w:rPr>
          <w:rFonts w:eastAsia="STZhongsong"/>
        </w:rPr>
      </w:pPr>
      <w:r w:rsidRPr="009B3B22">
        <w:rPr>
          <w:rFonts w:eastAsia="STZhongsong"/>
        </w:rPr>
        <w:t>The Supplier will ensure that header, title and footnote text on dashboards are editable.</w:t>
      </w:r>
    </w:p>
    <w:p w14:paraId="23B3F158" w14:textId="77777777" w:rsidR="00C87259" w:rsidRPr="009B3B22" w:rsidRDefault="00C87259" w:rsidP="00C432EA">
      <w:pPr>
        <w:numPr>
          <w:ilvl w:val="2"/>
          <w:numId w:val="9"/>
        </w:numPr>
        <w:overflowPunct/>
        <w:autoSpaceDE/>
        <w:autoSpaceDN/>
        <w:ind w:left="851" w:hanging="709"/>
        <w:textAlignment w:val="auto"/>
        <w:outlineLvl w:val="1"/>
        <w:rPr>
          <w:rFonts w:eastAsia="STZhongsong"/>
        </w:rPr>
      </w:pPr>
      <w:r w:rsidRPr="009B3B22">
        <w:rPr>
          <w:rFonts w:eastAsia="STZhongsong"/>
        </w:rPr>
        <w:t>The Supplier will ensure that all percentage figures shown on dashboards are whole numbers.</w:t>
      </w:r>
    </w:p>
    <w:p w14:paraId="707205A9" w14:textId="7A0C6605"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tool shall collate and display all media monitoring items that contain the keywords, phrases, hash tags and authors associated to all of the topics that have been specified by the Customer as a master dashboard trackable over any timeframe.</w:t>
      </w:r>
    </w:p>
    <w:p w14:paraId="23B3F15A" w14:textId="4EC441A6" w:rsidR="00C87259" w:rsidRPr="00C87259" w:rsidRDefault="00C87259" w:rsidP="00A71955">
      <w:pPr>
        <w:pStyle w:val="Heading4"/>
        <w:ind w:left="2268" w:hanging="1134"/>
      </w:pPr>
      <w:r w:rsidRPr="00C87259">
        <w:t xml:space="preserve">The tool will enable the </w:t>
      </w:r>
      <w:r>
        <w:rPr>
          <w:b/>
        </w:rPr>
        <w:t>C</w:t>
      </w:r>
      <w:r w:rsidRPr="00C87259">
        <w:t>ustomer to understand the impact of their digital outputs:</w:t>
      </w:r>
    </w:p>
    <w:p w14:paraId="23B3F15B" w14:textId="77777777" w:rsidR="00C87259" w:rsidRPr="009B3B22" w:rsidRDefault="00C87259" w:rsidP="00A71955">
      <w:pPr>
        <w:pStyle w:val="Heading4"/>
        <w:ind w:left="2268" w:hanging="1134"/>
        <w:rPr>
          <w:rFonts w:eastAsia="STZhongsong"/>
          <w:lang w:eastAsia="zh-CN"/>
        </w:rPr>
      </w:pPr>
      <w:r w:rsidRPr="009B3B22">
        <w:rPr>
          <w:rFonts w:eastAsia="STZhongsong"/>
          <w:lang w:eastAsia="zh-CN"/>
        </w:rPr>
        <w:t>Who is following them on social media (in particular responses by key influencers)</w:t>
      </w:r>
    </w:p>
    <w:p w14:paraId="23B3F15C" w14:textId="77777777" w:rsidR="00C87259" w:rsidRPr="009B3B22" w:rsidRDefault="00C87259" w:rsidP="00A71955">
      <w:pPr>
        <w:pStyle w:val="Heading4"/>
        <w:ind w:left="2268" w:hanging="1134"/>
        <w:rPr>
          <w:rFonts w:eastAsia="STZhongsong"/>
          <w:lang w:eastAsia="zh-CN"/>
        </w:rPr>
      </w:pPr>
      <w:r w:rsidRPr="009B3B22">
        <w:rPr>
          <w:rFonts w:eastAsia="STZhongsong"/>
          <w:lang w:eastAsia="zh-CN"/>
        </w:rPr>
        <w:t xml:space="preserve">Share of voice (the popularity of their tweets compared to other big tweets on the subject - </w:t>
      </w:r>
      <w:proofErr w:type="spellStart"/>
      <w:r w:rsidRPr="009B3B22">
        <w:rPr>
          <w:rFonts w:eastAsia="STZhongsong"/>
          <w:lang w:eastAsia="zh-CN"/>
        </w:rPr>
        <w:t>i.e</w:t>
      </w:r>
      <w:proofErr w:type="spellEnd"/>
      <w:r w:rsidRPr="009B3B22">
        <w:rPr>
          <w:rFonts w:eastAsia="STZhongsong"/>
          <w:lang w:eastAsia="zh-CN"/>
        </w:rPr>
        <w:t xml:space="preserve"> is their content the most widely shared on that day)</w:t>
      </w:r>
    </w:p>
    <w:p w14:paraId="23B3F15D" w14:textId="6F53EC48" w:rsidR="00C87259" w:rsidRPr="009B3B22" w:rsidRDefault="00C87259" w:rsidP="00A71955">
      <w:pPr>
        <w:pStyle w:val="Heading4"/>
        <w:ind w:left="2268" w:hanging="1134"/>
        <w:rPr>
          <w:rFonts w:eastAsia="STZhongsong"/>
          <w:lang w:eastAsia="zh-CN"/>
        </w:rPr>
      </w:pPr>
      <w:r w:rsidRPr="009B3B22">
        <w:rPr>
          <w:rFonts w:eastAsia="STZhongsong"/>
          <w:lang w:eastAsia="zh-CN"/>
        </w:rPr>
        <w:t xml:space="preserve">Reach per post: any key new followers from target list? </w:t>
      </w:r>
      <w:r w:rsidRPr="00C87259">
        <w:t>How many likes/shares</w:t>
      </w:r>
      <w:r w:rsidRPr="009B3B22">
        <w:rPr>
          <w:rFonts w:eastAsia="STZhongsong"/>
          <w:lang w:eastAsia="zh-CN"/>
        </w:rPr>
        <w:t>/retweets/hashtag use</w:t>
      </w:r>
    </w:p>
    <w:p w14:paraId="76E6501D" w14:textId="267F0E23" w:rsidR="00C87259" w:rsidRPr="00C87259" w:rsidRDefault="00C87259" w:rsidP="00C432EA">
      <w:pPr>
        <w:pStyle w:val="Heading2"/>
        <w:numPr>
          <w:ilvl w:val="2"/>
          <w:numId w:val="9"/>
        </w:numPr>
        <w:tabs>
          <w:tab w:val="left" w:pos="709"/>
        </w:tabs>
        <w:ind w:left="993" w:hanging="709"/>
        <w:jc w:val="both"/>
        <w:rPr>
          <w:b w:val="0"/>
        </w:rPr>
      </w:pPr>
      <w:r w:rsidRPr="00C87259">
        <w:rPr>
          <w:b w:val="0"/>
          <w:caps w:val="0"/>
        </w:rPr>
        <w:t>The tool will enable the customer to understand stakeholder influence:</w:t>
      </w:r>
    </w:p>
    <w:p w14:paraId="23B3F15F" w14:textId="784DE0C2" w:rsidR="00C87259" w:rsidRPr="009B3B22" w:rsidRDefault="00C87259" w:rsidP="00A71955">
      <w:pPr>
        <w:pStyle w:val="Heading4"/>
        <w:ind w:left="2268" w:hanging="1134"/>
        <w:rPr>
          <w:rFonts w:eastAsia="STZhongsong"/>
          <w:lang w:eastAsia="zh-CN"/>
        </w:rPr>
      </w:pPr>
      <w:r w:rsidRPr="009B3B22">
        <w:rPr>
          <w:rFonts w:eastAsia="STZhongsong"/>
          <w:lang w:eastAsia="zh-CN"/>
        </w:rPr>
        <w:t xml:space="preserve">Social media monitoring of a list of at least 250 influencers (both </w:t>
      </w:r>
      <w:proofErr w:type="spellStart"/>
      <w:r w:rsidRPr="00C87259">
        <w:t>eu</w:t>
      </w:r>
      <w:proofErr w:type="spellEnd"/>
      <w:r w:rsidRPr="00C87259">
        <w:t xml:space="preserve"> &amp; </w:t>
      </w:r>
      <w:proofErr w:type="spellStart"/>
      <w:proofErr w:type="gramStart"/>
      <w:r w:rsidRPr="00C87259">
        <w:t>uk</w:t>
      </w:r>
      <w:proofErr w:type="spellEnd"/>
      <w:proofErr w:type="gramEnd"/>
      <w:r w:rsidRPr="009B3B22">
        <w:rPr>
          <w:rFonts w:eastAsia="STZhongsong"/>
          <w:lang w:eastAsia="zh-CN"/>
        </w:rPr>
        <w:t xml:space="preserve"> based) including tracking their reach in </w:t>
      </w:r>
      <w:proofErr w:type="spellStart"/>
      <w:r w:rsidRPr="00C87259">
        <w:t>uk</w:t>
      </w:r>
      <w:proofErr w:type="spellEnd"/>
      <w:r w:rsidRPr="00C87259">
        <w:t xml:space="preserve"> and </w:t>
      </w:r>
      <w:proofErr w:type="spellStart"/>
      <w:r w:rsidRPr="00C87259">
        <w:t>european</w:t>
      </w:r>
      <w:proofErr w:type="spellEnd"/>
      <w:r w:rsidRPr="009B3B22">
        <w:rPr>
          <w:rFonts w:eastAsia="STZhongsong"/>
          <w:lang w:eastAsia="zh-CN"/>
        </w:rPr>
        <w:t xml:space="preserve"> social media/traditional media (quotes or retweets, shares, likes etc.)</w:t>
      </w:r>
      <w:r>
        <w:rPr>
          <w:rFonts w:eastAsia="STZhongsong"/>
          <w:lang w:eastAsia="zh-CN"/>
        </w:rPr>
        <w:t xml:space="preserve"> </w:t>
      </w:r>
      <w:r w:rsidRPr="00C87259">
        <w:t>The customer</w:t>
      </w:r>
      <w:r w:rsidRPr="009B3B22">
        <w:rPr>
          <w:rFonts w:eastAsia="STZhongsong"/>
          <w:lang w:eastAsia="zh-CN"/>
        </w:rPr>
        <w:t xml:space="preserve"> will provide a list on contract award</w:t>
      </w:r>
    </w:p>
    <w:p w14:paraId="23B3F160" w14:textId="77777777" w:rsidR="00C87259" w:rsidRPr="009B3B22" w:rsidRDefault="00C87259" w:rsidP="00A71955">
      <w:pPr>
        <w:pStyle w:val="Heading4"/>
        <w:ind w:left="2268" w:hanging="1134"/>
        <w:rPr>
          <w:rFonts w:eastAsia="STZhongsong"/>
          <w:lang w:eastAsia="zh-CN"/>
        </w:rPr>
      </w:pPr>
      <w:r w:rsidRPr="009B3B22">
        <w:rPr>
          <w:rFonts w:eastAsia="STZhongsong"/>
          <w:lang w:eastAsia="zh-CN"/>
        </w:rPr>
        <w:t>Real-time overview of influencers/stakeholders’ publications on social media, print media, online media and broadcast media - including sentiment of their positions.</w:t>
      </w:r>
    </w:p>
    <w:p w14:paraId="0BEE015F" w14:textId="1D84ED2F"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C87259">
        <w:t>Long term tracking of key influencers/stakeholders sentiment and positions on topics (</w:t>
      </w:r>
      <w:proofErr w:type="spellStart"/>
      <w:r w:rsidRPr="00C87259">
        <w:t>i.e</w:t>
      </w:r>
      <w:proofErr w:type="spellEnd"/>
      <w:r w:rsidRPr="00C87259">
        <w:t xml:space="preserve"> if person x moves away from talking about </w:t>
      </w:r>
      <w:proofErr w:type="spellStart"/>
      <w:r w:rsidRPr="00C87259">
        <w:t>citizens</w:t>
      </w:r>
      <w:proofErr w:type="spellEnd"/>
      <w:r w:rsidRPr="00C87259">
        <w:t xml:space="preserve"> rights and increases comment on the financial settlement; also if they </w:t>
      </w:r>
      <w:r w:rsidRPr="00A71955">
        <w:rPr>
          <w:rFonts w:eastAsia="STZhongsong"/>
        </w:rPr>
        <w:t>become more positive or negative).</w:t>
      </w:r>
    </w:p>
    <w:p w14:paraId="44B7445F" w14:textId="1CAB9885" w:rsidR="00C87259" w:rsidRPr="00A71955" w:rsidRDefault="00C87259" w:rsidP="00C432EA">
      <w:pPr>
        <w:numPr>
          <w:ilvl w:val="2"/>
          <w:numId w:val="9"/>
        </w:numPr>
        <w:overflowPunct/>
        <w:autoSpaceDE/>
        <w:autoSpaceDN/>
        <w:ind w:left="851" w:hanging="709"/>
        <w:textAlignment w:val="auto"/>
        <w:outlineLvl w:val="1"/>
        <w:rPr>
          <w:rFonts w:eastAsia="STZhongsong"/>
        </w:rPr>
      </w:pPr>
      <w:r w:rsidRPr="00A71955">
        <w:rPr>
          <w:rFonts w:eastAsia="STZhongsong"/>
        </w:rPr>
        <w:t>The tool shall allow the Customer to create further, unlimited, customisable charts and dashboards which display the monitoring results for specific topics and sources of interest.</w:t>
      </w:r>
    </w:p>
    <w:p w14:paraId="23B3F163" w14:textId="29183EC0" w:rsidR="00C87259" w:rsidRPr="00C87259" w:rsidRDefault="00C87259" w:rsidP="00C432EA">
      <w:pPr>
        <w:numPr>
          <w:ilvl w:val="2"/>
          <w:numId w:val="9"/>
        </w:numPr>
        <w:overflowPunct/>
        <w:autoSpaceDE/>
        <w:autoSpaceDN/>
        <w:ind w:left="851" w:hanging="709"/>
        <w:textAlignment w:val="auto"/>
        <w:outlineLvl w:val="1"/>
      </w:pPr>
      <w:r w:rsidRPr="009B3B22">
        <w:rPr>
          <w:rFonts w:eastAsia="STZhongsong"/>
        </w:rPr>
        <w:t xml:space="preserve">To enable the </w:t>
      </w:r>
      <w:r w:rsidRPr="00A71955">
        <w:rPr>
          <w:rFonts w:eastAsia="STZhongsong"/>
        </w:rPr>
        <w:t>customer</w:t>
      </w:r>
      <w:r w:rsidRPr="009B3B22">
        <w:rPr>
          <w:rFonts w:eastAsia="STZhongsong"/>
        </w:rPr>
        <w:t xml:space="preserve"> to analyse the monitoring results, dashboards displayed within the </w:t>
      </w:r>
      <w:r w:rsidRPr="00A71955">
        <w:rPr>
          <w:rFonts w:eastAsia="STZhongsong"/>
        </w:rPr>
        <w:t>tool</w:t>
      </w:r>
      <w:r w:rsidRPr="009B3B22">
        <w:rPr>
          <w:rFonts w:eastAsia="STZhongsong"/>
        </w:rPr>
        <w:t xml:space="preserve"> shall have the functionality to show the media monitoring results in a series of</w:t>
      </w:r>
      <w:r w:rsidRPr="00C87259">
        <w:rPr>
          <w:caps/>
        </w:rPr>
        <w:t xml:space="preserve"> </w:t>
      </w:r>
      <w:r w:rsidR="00A71955" w:rsidRPr="00C87259">
        <w:t>charts including, but not limited to:</w:t>
      </w:r>
    </w:p>
    <w:p w14:paraId="23B3F164" w14:textId="77777777" w:rsidR="00C87259" w:rsidRPr="009B3B22" w:rsidRDefault="00C87259" w:rsidP="00A71955">
      <w:pPr>
        <w:pStyle w:val="Heading4"/>
        <w:rPr>
          <w:rFonts w:eastAsia="STZhongsong"/>
          <w:szCs w:val="20"/>
          <w:lang w:eastAsia="zh-CN"/>
        </w:rPr>
      </w:pPr>
      <w:r w:rsidRPr="009B3B22">
        <w:rPr>
          <w:rFonts w:eastAsia="STZhongsong"/>
          <w:szCs w:val="20"/>
          <w:lang w:eastAsia="zh-CN"/>
        </w:rPr>
        <w:t>Stacked bar charts;</w:t>
      </w:r>
    </w:p>
    <w:p w14:paraId="23B3F165" w14:textId="77777777" w:rsidR="00C87259" w:rsidRPr="009B3B22" w:rsidRDefault="00C87259" w:rsidP="00A71955">
      <w:pPr>
        <w:pStyle w:val="Heading4"/>
        <w:rPr>
          <w:rFonts w:eastAsia="STZhongsong"/>
          <w:szCs w:val="20"/>
          <w:lang w:eastAsia="zh-CN"/>
        </w:rPr>
      </w:pPr>
      <w:r w:rsidRPr="009B3B22">
        <w:rPr>
          <w:rFonts w:eastAsia="STZhongsong"/>
          <w:szCs w:val="20"/>
          <w:lang w:eastAsia="zh-CN"/>
        </w:rPr>
        <w:t>Horizontal bar charts;</w:t>
      </w:r>
    </w:p>
    <w:p w14:paraId="23B3F166" w14:textId="77777777" w:rsidR="00C87259" w:rsidRPr="009B3B22" w:rsidRDefault="00C87259" w:rsidP="00A71955">
      <w:pPr>
        <w:pStyle w:val="Heading4"/>
        <w:rPr>
          <w:rFonts w:eastAsia="STZhongsong"/>
          <w:szCs w:val="20"/>
          <w:lang w:eastAsia="zh-CN"/>
        </w:rPr>
      </w:pPr>
      <w:r w:rsidRPr="009B3B22">
        <w:rPr>
          <w:rFonts w:eastAsia="STZhongsong"/>
          <w:szCs w:val="20"/>
          <w:lang w:eastAsia="zh-CN"/>
        </w:rPr>
        <w:t>Pie charts;</w:t>
      </w:r>
    </w:p>
    <w:p w14:paraId="23B3F167" w14:textId="77777777" w:rsidR="00C87259" w:rsidRPr="009B3B22" w:rsidRDefault="00C87259" w:rsidP="00A71955">
      <w:pPr>
        <w:pStyle w:val="Heading4"/>
        <w:rPr>
          <w:rFonts w:eastAsia="STZhongsong"/>
          <w:szCs w:val="20"/>
          <w:lang w:eastAsia="zh-CN"/>
        </w:rPr>
      </w:pPr>
      <w:r w:rsidRPr="009B3B22">
        <w:rPr>
          <w:rFonts w:eastAsia="STZhongsong"/>
          <w:szCs w:val="20"/>
          <w:lang w:eastAsia="zh-CN"/>
        </w:rPr>
        <w:t>Word clouds;</w:t>
      </w:r>
    </w:p>
    <w:p w14:paraId="23B3F168" w14:textId="77777777" w:rsidR="00C87259" w:rsidRPr="009B3B22" w:rsidRDefault="00C87259" w:rsidP="00A71955">
      <w:pPr>
        <w:pStyle w:val="Heading4"/>
        <w:rPr>
          <w:rFonts w:eastAsia="STZhongsong"/>
          <w:szCs w:val="20"/>
          <w:lang w:eastAsia="zh-CN"/>
        </w:rPr>
      </w:pPr>
      <w:r w:rsidRPr="009B3B22">
        <w:rPr>
          <w:rFonts w:eastAsia="STZhongsong"/>
          <w:szCs w:val="20"/>
          <w:lang w:eastAsia="zh-CN"/>
        </w:rPr>
        <w:t>Editable text boxes;</w:t>
      </w:r>
    </w:p>
    <w:p w14:paraId="23B3F169" w14:textId="77777777" w:rsidR="00C87259" w:rsidRPr="009B3B22" w:rsidRDefault="00C87259" w:rsidP="00A71955">
      <w:pPr>
        <w:pStyle w:val="Heading4"/>
        <w:rPr>
          <w:rFonts w:eastAsia="STZhongsong"/>
          <w:szCs w:val="20"/>
          <w:lang w:eastAsia="zh-CN"/>
        </w:rPr>
      </w:pPr>
      <w:r w:rsidRPr="009B3B22">
        <w:rPr>
          <w:rFonts w:eastAsia="STZhongsong"/>
          <w:szCs w:val="20"/>
          <w:lang w:eastAsia="zh-CN"/>
        </w:rPr>
        <w:t>Media items/news feeds; and</w:t>
      </w:r>
    </w:p>
    <w:p w14:paraId="23B3F16A" w14:textId="77777777" w:rsidR="00C87259" w:rsidRPr="009B3B22" w:rsidRDefault="00C87259" w:rsidP="000B46F3">
      <w:pPr>
        <w:pStyle w:val="Heading4"/>
        <w:rPr>
          <w:rFonts w:eastAsia="STZhongsong"/>
          <w:szCs w:val="20"/>
          <w:lang w:eastAsia="zh-CN"/>
        </w:rPr>
      </w:pPr>
      <w:r w:rsidRPr="009B3B22">
        <w:rPr>
          <w:rFonts w:eastAsia="STZhongsong"/>
          <w:szCs w:val="20"/>
          <w:lang w:eastAsia="zh-CN"/>
        </w:rPr>
        <w:t>Clippings lists</w:t>
      </w:r>
    </w:p>
    <w:p w14:paraId="23B3F16B" w14:textId="67BE73D7" w:rsidR="00C87259" w:rsidRPr="00C87259" w:rsidRDefault="00C87259" w:rsidP="00C432EA">
      <w:pPr>
        <w:numPr>
          <w:ilvl w:val="2"/>
          <w:numId w:val="9"/>
        </w:numPr>
        <w:overflowPunct/>
        <w:autoSpaceDE/>
        <w:autoSpaceDN/>
        <w:ind w:left="851" w:hanging="709"/>
        <w:textAlignment w:val="auto"/>
        <w:outlineLvl w:val="1"/>
      </w:pPr>
      <w:r w:rsidRPr="000B46F3">
        <w:t>The dashboards provided within the tool shall allow for filtering by the top media items that are driving conversations, reach to the target audience and engagement on the keywords, phrases, hash tags authors and topics being monitored by the Customer.</w:t>
      </w:r>
    </w:p>
    <w:p w14:paraId="23B3F16C" w14:textId="77777777" w:rsidR="00C87259" w:rsidRPr="00C87259" w:rsidRDefault="00C87259" w:rsidP="00C432EA">
      <w:pPr>
        <w:numPr>
          <w:ilvl w:val="2"/>
          <w:numId w:val="9"/>
        </w:numPr>
        <w:overflowPunct/>
        <w:autoSpaceDE/>
        <w:autoSpaceDN/>
        <w:ind w:left="851" w:hanging="709"/>
        <w:textAlignment w:val="auto"/>
        <w:outlineLvl w:val="1"/>
      </w:pPr>
      <w:r w:rsidRPr="000B46F3">
        <w:t xml:space="preserve">All dashboards shall be ‘live’ and will constantly update in real-time to reflect the media monitoring results. The Supplier to </w:t>
      </w:r>
      <w:proofErr w:type="gramStart"/>
      <w:r w:rsidRPr="000B46F3">
        <w:t>advise</w:t>
      </w:r>
      <w:proofErr w:type="gramEnd"/>
      <w:r w:rsidRPr="000B46F3">
        <w:t xml:space="preserve"> on how quickly data will be delivered considering any requirements to code media coverage. </w:t>
      </w:r>
    </w:p>
    <w:p w14:paraId="7D51505A" w14:textId="705E187D" w:rsidR="00C87259" w:rsidRPr="00C87259" w:rsidRDefault="00C87259" w:rsidP="00C432EA">
      <w:pPr>
        <w:numPr>
          <w:ilvl w:val="2"/>
          <w:numId w:val="9"/>
        </w:numPr>
        <w:overflowPunct/>
        <w:autoSpaceDE/>
        <w:autoSpaceDN/>
        <w:ind w:left="851" w:hanging="709"/>
        <w:textAlignment w:val="auto"/>
        <w:outlineLvl w:val="1"/>
      </w:pPr>
      <w:r w:rsidRPr="000B46F3">
        <w:t xml:space="preserve">The tool shall allow the Customer to easily transfer dashboards into file formats including, but not limited to, google docs, </w:t>
      </w:r>
      <w:proofErr w:type="spellStart"/>
      <w:r w:rsidRPr="000B46F3">
        <w:t>microsoft</w:t>
      </w:r>
      <w:proofErr w:type="spellEnd"/>
      <w:r w:rsidRPr="000B46F3">
        <w:t xml:space="preserve"> excel, </w:t>
      </w:r>
      <w:proofErr w:type="spellStart"/>
      <w:r w:rsidRPr="000B46F3">
        <w:t>microsoft</w:t>
      </w:r>
      <w:proofErr w:type="spellEnd"/>
      <w:r w:rsidRPr="000B46F3">
        <w:t xml:space="preserve"> </w:t>
      </w:r>
      <w:proofErr w:type="spellStart"/>
      <w:r w:rsidRPr="000B46F3">
        <w:t>powerpoint</w:t>
      </w:r>
      <w:proofErr w:type="spellEnd"/>
      <w:r w:rsidRPr="000B46F3">
        <w:t xml:space="preserve">, </w:t>
      </w:r>
      <w:proofErr w:type="spellStart"/>
      <w:r w:rsidRPr="000B46F3">
        <w:t>microsoft</w:t>
      </w:r>
      <w:proofErr w:type="spellEnd"/>
      <w:r w:rsidRPr="000B46F3">
        <w:t xml:space="preserve"> word and pdf.    </w:t>
      </w:r>
    </w:p>
    <w:p w14:paraId="338481CF" w14:textId="72A82824" w:rsidR="00C87259" w:rsidRPr="00C87259" w:rsidRDefault="00C87259" w:rsidP="00C432EA">
      <w:pPr>
        <w:numPr>
          <w:ilvl w:val="2"/>
          <w:numId w:val="9"/>
        </w:numPr>
        <w:overflowPunct/>
        <w:autoSpaceDE/>
        <w:autoSpaceDN/>
        <w:ind w:left="851" w:hanging="709"/>
        <w:textAlignment w:val="auto"/>
        <w:outlineLvl w:val="1"/>
      </w:pPr>
      <w:r w:rsidRPr="000B46F3">
        <w:t xml:space="preserve">The tool shall generate and send email alerts to the Customer in response to volume spikes in mentions of the keywords, phrases, hashtags, authors and topics being monitored. The tool shall allow the </w:t>
      </w:r>
      <w:r w:rsidR="00A71955" w:rsidRPr="000B46F3">
        <w:t>C</w:t>
      </w:r>
      <w:r w:rsidRPr="000B46F3">
        <w:t>ustomer to manually set a percentage or volume increase threshold, over which an email alert shall be generated by the tool.</w:t>
      </w:r>
    </w:p>
    <w:p w14:paraId="7D74B870" w14:textId="2B03E691" w:rsidR="00C87259" w:rsidRPr="00C87259" w:rsidRDefault="00C87259" w:rsidP="00C432EA">
      <w:pPr>
        <w:numPr>
          <w:ilvl w:val="2"/>
          <w:numId w:val="9"/>
        </w:numPr>
        <w:overflowPunct/>
        <w:autoSpaceDE/>
        <w:autoSpaceDN/>
        <w:ind w:left="851" w:hanging="709"/>
        <w:textAlignment w:val="auto"/>
        <w:outlineLvl w:val="1"/>
      </w:pPr>
      <w:r w:rsidRPr="000B46F3">
        <w:t xml:space="preserve">The tool shall allow the </w:t>
      </w:r>
      <w:r w:rsidR="00A71955" w:rsidRPr="000B46F3">
        <w:t>C</w:t>
      </w:r>
      <w:r w:rsidRPr="000B46F3">
        <w:t xml:space="preserve">ustomer to analyse social media activity based on items, date, author, source and engagement including historic data. </w:t>
      </w:r>
    </w:p>
    <w:p w14:paraId="01D4A384" w14:textId="56303A09" w:rsidR="000C7157" w:rsidRDefault="00C87259" w:rsidP="000C7157">
      <w:pPr>
        <w:numPr>
          <w:ilvl w:val="2"/>
          <w:numId w:val="9"/>
        </w:numPr>
        <w:overflowPunct/>
        <w:autoSpaceDE/>
        <w:autoSpaceDN/>
        <w:ind w:left="851" w:hanging="709"/>
        <w:textAlignment w:val="auto"/>
        <w:outlineLvl w:val="1"/>
      </w:pPr>
      <w:r w:rsidRPr="000B46F3">
        <w:t xml:space="preserve">If the </w:t>
      </w:r>
      <w:r w:rsidR="00A71955" w:rsidRPr="000B46F3">
        <w:t>S</w:t>
      </w:r>
      <w:r w:rsidRPr="000B46F3">
        <w:t>upplier identifies any area of the requirements which is not yet technically available, as it has not been provided in previous builds of the tool, they should indicate if and when such requirements may be met in future versions</w:t>
      </w:r>
      <w:r w:rsidRPr="00C87259">
        <w:t xml:space="preserve">. </w:t>
      </w:r>
    </w:p>
    <w:p w14:paraId="1E6EA3D1" w14:textId="77777777" w:rsidR="000C7157" w:rsidRDefault="000C7157" w:rsidP="000C7157">
      <w:pPr>
        <w:overflowPunct/>
        <w:autoSpaceDE/>
        <w:autoSpaceDN/>
        <w:ind w:left="851"/>
        <w:textAlignment w:val="auto"/>
        <w:outlineLvl w:val="1"/>
      </w:pPr>
    </w:p>
    <w:p w14:paraId="158F50F0" w14:textId="77777777" w:rsidR="000C7157" w:rsidRDefault="000C7157" w:rsidP="000C7157">
      <w:pPr>
        <w:overflowPunct/>
        <w:autoSpaceDE/>
        <w:autoSpaceDN/>
        <w:ind w:left="851"/>
        <w:textAlignment w:val="auto"/>
        <w:outlineLvl w:val="1"/>
      </w:pPr>
    </w:p>
    <w:p w14:paraId="317D0CE0" w14:textId="028AB5D7" w:rsidR="006B7816" w:rsidRPr="000C7157" w:rsidRDefault="000C7157" w:rsidP="000C7157">
      <w:pPr>
        <w:overflowPunct/>
        <w:autoSpaceDE/>
        <w:autoSpaceDN/>
        <w:ind w:left="851"/>
        <w:textAlignment w:val="auto"/>
        <w:outlineLvl w:val="1"/>
        <w:rPr>
          <w:color w:val="FF0000"/>
        </w:rPr>
      </w:pPr>
      <w:r w:rsidRPr="000C7157">
        <w:rPr>
          <w:color w:val="FF0000"/>
        </w:rPr>
        <w:t>REDACTED TEXT</w:t>
      </w:r>
    </w:p>
    <w:p w14:paraId="210A6E4D" w14:textId="77777777" w:rsidR="006B7816" w:rsidRPr="006B7816" w:rsidRDefault="006B7816" w:rsidP="006B7816">
      <w:pPr>
        <w:pStyle w:val="Heading4"/>
        <w:numPr>
          <w:ilvl w:val="0"/>
          <w:numId w:val="0"/>
        </w:numPr>
        <w:ind w:left="1728"/>
      </w:pPr>
    </w:p>
    <w:p w14:paraId="30085EB7" w14:textId="77777777" w:rsidR="0074784E" w:rsidRPr="0074784E" w:rsidRDefault="0074784E" w:rsidP="00A71955">
      <w:pPr>
        <w:ind w:left="720"/>
        <w:rPr>
          <w:rFonts w:eastAsia="Roboto"/>
          <w:lang w:eastAsia="zh-CN"/>
        </w:rPr>
      </w:pPr>
    </w:p>
    <w:p w14:paraId="23B3F177" w14:textId="58E63DFD" w:rsidR="006D7853" w:rsidRPr="00E17003" w:rsidRDefault="002E6D7F" w:rsidP="00A71955">
      <w:pPr>
        <w:pStyle w:val="GPSSchTitleandNumber"/>
        <w:jc w:val="both"/>
      </w:pPr>
      <w:r w:rsidRPr="00CB4930">
        <w:br w:type="page"/>
      </w:r>
      <w:bookmarkStart w:id="2162" w:name="_Toc405548690"/>
      <w:r w:rsidR="006D7853" w:rsidRPr="00D03934">
        <w:t>CALL OFF SCHEDULE 3</w:t>
      </w:r>
      <w:r w:rsidRPr="00D03934">
        <w:t xml:space="preserve">: </w:t>
      </w:r>
      <w:r w:rsidR="006D7853" w:rsidRPr="00D03934">
        <w:t>CALL OFF CONTRACT CHARGES, PAYMENT AND INVOICING</w:t>
      </w:r>
      <w:bookmarkEnd w:id="2162"/>
      <w:r w:rsidR="006D7853" w:rsidRPr="00D03934">
        <w:t xml:space="preserve"> </w:t>
      </w:r>
    </w:p>
    <w:p w14:paraId="23B3F178" w14:textId="77777777" w:rsidR="006D7853" w:rsidRPr="00D03934" w:rsidRDefault="006D7853" w:rsidP="00A71955">
      <w:pPr>
        <w:pStyle w:val="GPSL1SCHEDULEHeading"/>
      </w:pPr>
      <w:r w:rsidRPr="00D03934">
        <w:t>DEFINITIONS</w:t>
      </w:r>
    </w:p>
    <w:p w14:paraId="23B3F179" w14:textId="77777777" w:rsidR="008D0A60" w:rsidRDefault="006D7853" w:rsidP="00A71955">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D03934" w14:paraId="23B3F17C" w14:textId="77777777" w:rsidTr="000940A9">
        <w:tc>
          <w:tcPr>
            <w:tcW w:w="2835" w:type="dxa"/>
          </w:tcPr>
          <w:p w14:paraId="23B3F17A" w14:textId="77777777" w:rsidR="00F23BEC" w:rsidRPr="002D0A3B" w:rsidRDefault="00B460DF" w:rsidP="00A71955">
            <w:pPr>
              <w:pStyle w:val="GPSDefinitionTerm"/>
              <w:jc w:val="both"/>
            </w:pPr>
            <w:r w:rsidRPr="002D0A3B">
              <w:t>"</w:t>
            </w:r>
            <w:r w:rsidR="00F23BEC" w:rsidRPr="002D0A3B">
              <w:t>Review Adjustment Date</w:t>
            </w:r>
            <w:r w:rsidRPr="002D0A3B">
              <w:t>"</w:t>
            </w:r>
          </w:p>
        </w:tc>
        <w:tc>
          <w:tcPr>
            <w:tcW w:w="5189" w:type="dxa"/>
          </w:tcPr>
          <w:p w14:paraId="23B3F17B" w14:textId="77777777" w:rsidR="00F23BEC" w:rsidRPr="002D0A3B" w:rsidRDefault="00F23BEC" w:rsidP="00A71955">
            <w:pPr>
              <w:pStyle w:val="GPsDefinition"/>
            </w:pPr>
            <w:r w:rsidRPr="002D0A3B">
              <w:t xml:space="preserve">has the meaning given to it in paragraph </w:t>
            </w:r>
            <w:r w:rsidR="00F17AE3" w:rsidRPr="002D0A3B">
              <w:fldChar w:fldCharType="begin"/>
            </w:r>
            <w:r w:rsidR="00F17AE3" w:rsidRPr="002D0A3B">
              <w:instrText xml:space="preserve"> REF _Ref362954990 \r \h  \* MERGEFORMAT </w:instrText>
            </w:r>
            <w:r w:rsidR="00F17AE3" w:rsidRPr="002D0A3B">
              <w:fldChar w:fldCharType="separate"/>
            </w:r>
            <w:r w:rsidR="00611985" w:rsidRPr="002D0A3B">
              <w:t>9.1.2</w:t>
            </w:r>
            <w:r w:rsidR="00F17AE3" w:rsidRPr="002D0A3B">
              <w:fldChar w:fldCharType="end"/>
            </w:r>
            <w:r w:rsidRPr="002D0A3B">
              <w:t xml:space="preserve"> of this Call Off Schedule;</w:t>
            </w:r>
          </w:p>
        </w:tc>
      </w:tr>
      <w:tr w:rsidR="00F23BEC" w:rsidRPr="00D03934" w14:paraId="23B3F17F" w14:textId="77777777" w:rsidTr="000940A9">
        <w:tc>
          <w:tcPr>
            <w:tcW w:w="2835" w:type="dxa"/>
          </w:tcPr>
          <w:p w14:paraId="23B3F17D" w14:textId="77777777" w:rsidR="00F23BEC" w:rsidRPr="002D0A3B" w:rsidRDefault="00B460DF" w:rsidP="00A71955">
            <w:pPr>
              <w:pStyle w:val="GPSDefinitionTerm"/>
              <w:jc w:val="both"/>
            </w:pPr>
            <w:r w:rsidRPr="002D0A3B">
              <w:t>"</w:t>
            </w:r>
            <w:r w:rsidR="00F23BEC" w:rsidRPr="002D0A3B">
              <w:t>Supporting Documentation</w:t>
            </w:r>
            <w:r w:rsidRPr="002D0A3B">
              <w:t>"</w:t>
            </w:r>
          </w:p>
        </w:tc>
        <w:tc>
          <w:tcPr>
            <w:tcW w:w="5189" w:type="dxa"/>
          </w:tcPr>
          <w:p w14:paraId="23B3F17E" w14:textId="77777777" w:rsidR="00F23BEC" w:rsidRPr="002D0A3B" w:rsidRDefault="00F23BEC" w:rsidP="00A71955">
            <w:pPr>
              <w:pStyle w:val="GPsDefinition"/>
            </w:pPr>
            <w:r w:rsidRPr="002D0A3B">
              <w:t xml:space="preserve">means sufficient information in writing to enable the Customer to reasonably to assess whether the </w:t>
            </w:r>
            <w:r w:rsidR="007A504D" w:rsidRPr="002D0A3B">
              <w:t xml:space="preserve">Call Off contract </w:t>
            </w:r>
            <w:r w:rsidRPr="002D0A3B">
              <w:t xml:space="preserve">Charges, and other sums due from the Customer under </w:t>
            </w:r>
            <w:r w:rsidR="007A504D" w:rsidRPr="002D0A3B">
              <w:t>this</w:t>
            </w:r>
            <w:r w:rsidRPr="002D0A3B">
              <w:t xml:space="preserve"> Call Off </w:t>
            </w:r>
            <w:r w:rsidR="007A504D" w:rsidRPr="002D0A3B">
              <w:t>Contract</w:t>
            </w:r>
            <w:r w:rsidRPr="002D0A3B">
              <w:t xml:space="preserve"> detailed in the information are properly payable.</w:t>
            </w:r>
          </w:p>
        </w:tc>
      </w:tr>
    </w:tbl>
    <w:p w14:paraId="23B3F180" w14:textId="77777777" w:rsidR="008D0A60" w:rsidRDefault="006D7853" w:rsidP="00A71955">
      <w:pPr>
        <w:pStyle w:val="GPSL1SCHEDULEHeading"/>
      </w:pPr>
      <w:bookmarkStart w:id="2163" w:name="_Ref365638373"/>
      <w:r w:rsidRPr="00D03934">
        <w:t>GENERAL PROVISIONS</w:t>
      </w:r>
      <w:bookmarkEnd w:id="2163"/>
    </w:p>
    <w:p w14:paraId="23B3F181" w14:textId="77777777" w:rsidR="006D7853" w:rsidRPr="00D03934" w:rsidRDefault="006D7853" w:rsidP="00A71955">
      <w:pPr>
        <w:pStyle w:val="GPSL2numberedclause"/>
      </w:pPr>
      <w:r w:rsidRPr="00D03934">
        <w:t>This Call Off Schedule details:</w:t>
      </w:r>
    </w:p>
    <w:p w14:paraId="23B3F182" w14:textId="77777777" w:rsidR="008D0A60" w:rsidRDefault="006D7853" w:rsidP="00A71955">
      <w:pPr>
        <w:pStyle w:val="GPSL3numberedclause"/>
      </w:pPr>
      <w:r w:rsidRPr="00D03934">
        <w:t xml:space="preserve">the </w:t>
      </w:r>
      <w:r w:rsidR="001F582E" w:rsidRPr="00D03934">
        <w:t>Call Off</w:t>
      </w:r>
      <w:r w:rsidRPr="00D03934">
        <w:t xml:space="preserve"> Contract Charges for the </w:t>
      </w:r>
      <w:proofErr w:type="spellStart"/>
      <w:r w:rsidRPr="00D03934">
        <w:t>the</w:t>
      </w:r>
      <w:proofErr w:type="spellEnd"/>
      <w:r w:rsidRPr="00D03934">
        <w:t xml:space="preserve"> Services  under this Call Off Contract; and</w:t>
      </w:r>
    </w:p>
    <w:p w14:paraId="23B3F183" w14:textId="77777777" w:rsidR="00E13960" w:rsidRDefault="006D7853" w:rsidP="00A7195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23B3F184" w14:textId="77777777" w:rsidR="00C9243A" w:rsidRDefault="006D7853" w:rsidP="00A7195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23B3F185" w14:textId="77777777" w:rsidR="00C9243A" w:rsidRDefault="006D7853" w:rsidP="00A71955">
      <w:pPr>
        <w:pStyle w:val="GPSL3numberedclause"/>
      </w:pPr>
      <w:proofErr w:type="gramStart"/>
      <w:r w:rsidRPr="00D03934">
        <w:t>the</w:t>
      </w:r>
      <w:proofErr w:type="gramEnd"/>
      <w:r w:rsidRPr="00D03934">
        <w:t xml:space="preserve"> procedure applicable to any adjustments of the Call Off Contract Charges.</w:t>
      </w:r>
    </w:p>
    <w:p w14:paraId="23B3F186" w14:textId="77777777" w:rsidR="006D7853" w:rsidRPr="00D03934" w:rsidRDefault="006D7853" w:rsidP="00A71955">
      <w:pPr>
        <w:pStyle w:val="GPSL1SCHEDULEHeading"/>
      </w:pPr>
      <w:bookmarkStart w:id="2164" w:name="_Ref362948016"/>
      <w:r w:rsidRPr="00D03934">
        <w:t>CALL OFF CONTRACT CHARGES</w:t>
      </w:r>
      <w:bookmarkEnd w:id="2164"/>
    </w:p>
    <w:p w14:paraId="23B3F187" w14:textId="77777777" w:rsidR="006D7853" w:rsidRPr="00D03934" w:rsidRDefault="006D7853" w:rsidP="00A71955">
      <w:pPr>
        <w:pStyle w:val="GPSL2numberedclause"/>
      </w:pPr>
      <w:bookmarkStart w:id="2165" w:name="_Ref362009649"/>
      <w:r w:rsidRPr="00D03934">
        <w:t xml:space="preserve">The Call </w:t>
      </w:r>
      <w:proofErr w:type="gramStart"/>
      <w:r w:rsidRPr="00D03934">
        <w:t>Off</w:t>
      </w:r>
      <w:proofErr w:type="gramEnd"/>
      <w:r w:rsidRPr="00D03934">
        <w:t xml:space="preserve"> Contract Charges which are applicable to this Call Off Contract are set out in Annex </w:t>
      </w:r>
      <w:r w:rsidR="007E4765" w:rsidRPr="00D03934">
        <w:t xml:space="preserve">1 </w:t>
      </w:r>
      <w:r w:rsidRPr="00D03934">
        <w:t xml:space="preserve">of this Call Off Schedule. </w:t>
      </w:r>
    </w:p>
    <w:p w14:paraId="23B3F188" w14:textId="77777777" w:rsidR="008D0A60" w:rsidRDefault="006D7853" w:rsidP="00A71955">
      <w:pPr>
        <w:pStyle w:val="GPSL2numberedclause"/>
      </w:pPr>
      <w:bookmarkStart w:id="2166" w:name="_Ref362951432"/>
      <w:r w:rsidRPr="00D03934">
        <w:t>The Supplier acknowledges and agrees that:</w:t>
      </w:r>
      <w:bookmarkEnd w:id="2166"/>
      <w:r w:rsidRPr="00D03934">
        <w:t xml:space="preserve"> </w:t>
      </w:r>
    </w:p>
    <w:p w14:paraId="23B3F189" w14:textId="7A8A712D" w:rsidR="009C5028" w:rsidRDefault="006D7853" w:rsidP="00A7195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A71955">
        <w:instrText xml:space="preserve"> \* MERGEFORMAT </w:instrText>
      </w:r>
      <w:r w:rsidR="009F474C" w:rsidRPr="00D03934">
        <w:fldChar w:fldCharType="separate"/>
      </w:r>
      <w:r w:rsidR="00611985">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65"/>
      <w:r w:rsidR="009F5689">
        <w:t>; and</w:t>
      </w:r>
    </w:p>
    <w:p w14:paraId="23B3F18A" w14:textId="2C24BE4A" w:rsidR="00C9243A" w:rsidRDefault="006D7853" w:rsidP="00A71955">
      <w:pPr>
        <w:pStyle w:val="GPSL3numberedclause"/>
      </w:pPr>
      <w:proofErr w:type="gramStart"/>
      <w:r w:rsidRPr="00D03934">
        <w:t>subject</w:t>
      </w:r>
      <w:proofErr w:type="gramEnd"/>
      <w:r w:rsidRPr="00D03934">
        <w:t xml:space="preserve"> to paragraph </w:t>
      </w:r>
      <w:r w:rsidR="009F474C" w:rsidRPr="00D03934">
        <w:fldChar w:fldCharType="begin"/>
      </w:r>
      <w:r w:rsidR="00B460DF" w:rsidRPr="00D03934">
        <w:instrText xml:space="preserve"> REF _Ref362948064 \r \h </w:instrText>
      </w:r>
      <w:r w:rsidR="00A71955">
        <w:instrText xml:space="preserve"> \* MERGEFORMAT </w:instrText>
      </w:r>
      <w:r w:rsidR="009F474C" w:rsidRPr="00D03934">
        <w:fldChar w:fldCharType="separate"/>
      </w:r>
      <w:r w:rsidR="00611985">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23B3F18B" w14:textId="77777777" w:rsidR="006D7853" w:rsidRPr="00D03934" w:rsidRDefault="006D7853" w:rsidP="00A71955">
      <w:pPr>
        <w:pStyle w:val="GPSL1SCHEDULEHeading"/>
      </w:pPr>
      <w:bookmarkStart w:id="2167" w:name="_Ref311675490"/>
      <w:r w:rsidRPr="00D03934">
        <w:t>COSTS AND EXPENSES</w:t>
      </w:r>
    </w:p>
    <w:p w14:paraId="23B3F18C" w14:textId="77777777" w:rsidR="006D7853" w:rsidRPr="00D03934" w:rsidRDefault="00D23076" w:rsidP="00A71955">
      <w:pPr>
        <w:pStyle w:val="GPSL2numberedclause"/>
      </w:pPr>
      <w:bookmarkStart w:id="2168" w:name="_Ref362012967"/>
      <w:r>
        <w:t>Th</w:t>
      </w:r>
      <w:r w:rsidR="006D7853" w:rsidRPr="00D03934">
        <w:t>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168"/>
    </w:p>
    <w:p w14:paraId="23B3F18D" w14:textId="77777777" w:rsidR="008D0A60" w:rsidRDefault="006D7853" w:rsidP="00A71955">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3B3F18E" w14:textId="77777777" w:rsidR="00C9243A" w:rsidRDefault="006D7853" w:rsidP="00A71955">
      <w:pPr>
        <w:pStyle w:val="GPSL3numberedclause"/>
      </w:pPr>
      <w:proofErr w:type="gramStart"/>
      <w:r w:rsidRPr="00D03934">
        <w:t>any</w:t>
      </w:r>
      <w:proofErr w:type="gramEnd"/>
      <w:r w:rsidRPr="00D03934">
        <w:t xml:space="preserve"> amount for any services provided or costs incurred by the Supplier prior to the Call Off Commencement Date.</w:t>
      </w:r>
    </w:p>
    <w:bookmarkEnd w:id="2167"/>
    <w:p w14:paraId="23B3F18F" w14:textId="77777777" w:rsidR="008D0A60" w:rsidRDefault="008D0A60" w:rsidP="00A71955">
      <w:pPr>
        <w:pStyle w:val="GPSL1SCHEDULEHeading"/>
        <w:numPr>
          <w:ilvl w:val="0"/>
          <w:numId w:val="0"/>
        </w:numPr>
      </w:pPr>
    </w:p>
    <w:p w14:paraId="23B3F190" w14:textId="77777777" w:rsidR="006D7853" w:rsidRPr="00D03934" w:rsidRDefault="006D7853" w:rsidP="00A71955">
      <w:pPr>
        <w:pStyle w:val="GPSL1SCHEDULEHeading"/>
      </w:pPr>
      <w:r w:rsidRPr="00D03934">
        <w:t>PAYMENT TERMS/PAYMENT PROFILE</w:t>
      </w:r>
    </w:p>
    <w:p w14:paraId="23B3F191" w14:textId="77777777" w:rsidR="006D7853" w:rsidRPr="00D03934" w:rsidRDefault="006D7853" w:rsidP="00A71955">
      <w:pPr>
        <w:pStyle w:val="GPSL2numberedclause"/>
      </w:pPr>
      <w:r w:rsidRPr="00D03934">
        <w:t xml:space="preserve">The payment terms/profile which are applicable to this Call </w:t>
      </w:r>
      <w:proofErr w:type="gramStart"/>
      <w:r w:rsidRPr="00D03934">
        <w:t>Off</w:t>
      </w:r>
      <w:proofErr w:type="gramEnd"/>
      <w:r w:rsidRPr="00D03934">
        <w:t xml:space="preserve"> Contract are set out in Annex </w:t>
      </w:r>
      <w:r w:rsidR="007E4765" w:rsidRPr="00D03934">
        <w:t xml:space="preserve">2 </w:t>
      </w:r>
      <w:r w:rsidRPr="00D03934">
        <w:t xml:space="preserve">of this Call Off Schedule. </w:t>
      </w:r>
    </w:p>
    <w:p w14:paraId="23B3F192" w14:textId="77777777" w:rsidR="006D7853" w:rsidRPr="00D03934" w:rsidRDefault="006D7853" w:rsidP="00A71955">
      <w:pPr>
        <w:pStyle w:val="GPSL1SCHEDULEHeading"/>
      </w:pPr>
      <w:bookmarkStart w:id="2169" w:name="_Ref365638166"/>
      <w:r w:rsidRPr="00D03934">
        <w:t>INVOICING PROCEDURE</w:t>
      </w:r>
      <w:bookmarkEnd w:id="2169"/>
    </w:p>
    <w:p w14:paraId="23B3F193" w14:textId="18A4E8F0" w:rsidR="006D7853" w:rsidRPr="00D03934" w:rsidRDefault="006D7853" w:rsidP="00A71955">
      <w:pPr>
        <w:pStyle w:val="GPSL2numberedclause"/>
      </w:pPr>
      <w:bookmarkStart w:id="2170"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9F474C" w:rsidRPr="00D03934">
        <w:fldChar w:fldCharType="begin"/>
      </w:r>
      <w:r w:rsidRPr="00D03934">
        <w:instrText xml:space="preserve"> REF _Ref362945564 \r \h </w:instrText>
      </w:r>
      <w:r w:rsidR="00A71955">
        <w:instrText xml:space="preserve"> \* MERGEFORMAT </w:instrText>
      </w:r>
      <w:r w:rsidR="009F474C" w:rsidRPr="00D03934">
        <w:fldChar w:fldCharType="separate"/>
      </w:r>
      <w:r w:rsidR="00611985">
        <w:t>6.5</w:t>
      </w:r>
      <w:r w:rsidR="009F474C" w:rsidRPr="00D03934">
        <w:fldChar w:fldCharType="end"/>
      </w:r>
      <w:r w:rsidRPr="00D03934">
        <w:t xml:space="preserve"> of this Call </w:t>
      </w:r>
      <w:proofErr w:type="gramStart"/>
      <w:r w:rsidRPr="00D03934">
        <w:t>Off</w:t>
      </w:r>
      <w:proofErr w:type="gramEnd"/>
      <w:r w:rsidRPr="00D03934">
        <w:t xml:space="preserve"> Schedule and in accordance with the provisions of this Call Off Contract.</w:t>
      </w:r>
      <w:bookmarkEnd w:id="2170"/>
    </w:p>
    <w:p w14:paraId="23B3F194" w14:textId="77777777" w:rsidR="006D7853" w:rsidRPr="00D03934" w:rsidRDefault="006D7853" w:rsidP="00A71955">
      <w:pPr>
        <w:pStyle w:val="GPSL2numberedclause"/>
      </w:pPr>
      <w:r w:rsidRPr="00D03934">
        <w:t xml:space="preserve">The Supplier shall ensure that each invoice (whether submitted electronically or in a paper form, as the Customer may specify): </w:t>
      </w:r>
    </w:p>
    <w:p w14:paraId="23B3F195" w14:textId="77777777" w:rsidR="00E13960" w:rsidRDefault="00857C3D" w:rsidP="00A71955">
      <w:pPr>
        <w:pStyle w:val="GPSL3numberedclause"/>
      </w:pPr>
      <w:r w:rsidRPr="00D03934">
        <w:t>contains</w:t>
      </w:r>
      <w:r w:rsidR="006D7853" w:rsidRPr="00D03934">
        <w:t>:</w:t>
      </w:r>
    </w:p>
    <w:p w14:paraId="23B3F196" w14:textId="77777777" w:rsidR="00E13960" w:rsidRDefault="006D7853" w:rsidP="00A71955">
      <w:pPr>
        <w:pStyle w:val="GPSL4numberedclause"/>
      </w:pPr>
      <w:r w:rsidRPr="00D03934">
        <w:t>all appropriate references, including the unique Order reference number and</w:t>
      </w:r>
    </w:p>
    <w:p w14:paraId="23B3F197" w14:textId="77777777" w:rsidR="00C9243A" w:rsidRDefault="006D7853" w:rsidP="00A71955">
      <w:pPr>
        <w:pStyle w:val="GPSL4numberedclause"/>
      </w:pPr>
      <w:r w:rsidRPr="00D03934">
        <w:t xml:space="preserve">a detailed breakdown of the Delivered Services, including the Milestone(s) (if any) and Deliverable(s) within this </w:t>
      </w:r>
      <w:r w:rsidR="001F582E" w:rsidRPr="00D03934">
        <w:t>Call Off</w:t>
      </w:r>
      <w:r w:rsidRPr="00D03934">
        <w:t xml:space="preserve"> Contract to which the Delivered Services relate, against the applicable due and payable Call Off Contract Charges; and </w:t>
      </w:r>
    </w:p>
    <w:p w14:paraId="23B3F198" w14:textId="77777777" w:rsidR="00E13960" w:rsidRDefault="006D7853" w:rsidP="00A71955">
      <w:pPr>
        <w:pStyle w:val="GPSL3numberedclause"/>
      </w:pPr>
      <w:r w:rsidRPr="00D03934">
        <w:t xml:space="preserve">shows </w:t>
      </w:r>
      <w:r w:rsidR="00857C3D" w:rsidRPr="00D03934">
        <w:t>separately</w:t>
      </w:r>
      <w:r w:rsidRPr="00D03934">
        <w:t>:</w:t>
      </w:r>
    </w:p>
    <w:p w14:paraId="23B3F199" w14:textId="77777777" w:rsidR="00E13960" w:rsidRDefault="006D7853" w:rsidP="00A71955">
      <w:pPr>
        <w:pStyle w:val="GPSL4numberedclause"/>
      </w:pPr>
      <w:r w:rsidRPr="00D03934">
        <w:t>any Service Credits due to the Customer; and</w:t>
      </w:r>
    </w:p>
    <w:p w14:paraId="23B3F19A" w14:textId="77777777" w:rsidR="00C9243A" w:rsidRDefault="006D7853" w:rsidP="00A71955">
      <w:pPr>
        <w:pStyle w:val="GPSL4numberedclause"/>
      </w:pPr>
      <w:r w:rsidRPr="00D03934">
        <w:t xml:space="preserve">the VAT added to the due and payable Call Off Contract Charges in accordance with Clause </w:t>
      </w:r>
      <w:r w:rsidR="00F17AE3">
        <w:fldChar w:fldCharType="begin"/>
      </w:r>
      <w:r w:rsidR="00F17AE3">
        <w:instrText xml:space="preserve"> REF _Ref359931819 \n \h  \* MERGEFORMAT </w:instrText>
      </w:r>
      <w:r w:rsidR="00F17AE3">
        <w:fldChar w:fldCharType="separate"/>
      </w:r>
      <w:r w:rsidR="00611985">
        <w:t>23.2.1</w:t>
      </w:r>
      <w:r w:rsidR="00F17AE3">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23B3F19B" w14:textId="77777777" w:rsidR="008D0A60" w:rsidRDefault="006D7853" w:rsidP="00A71955">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23B3F19C" w14:textId="77777777" w:rsidR="00C9243A" w:rsidRDefault="006D7853" w:rsidP="00A71955">
      <w:pPr>
        <w:pStyle w:val="GPSL3numberedclause"/>
      </w:pPr>
      <w:proofErr w:type="gramStart"/>
      <w:r w:rsidRPr="00D03934">
        <w:t>it</w:t>
      </w:r>
      <w:proofErr w:type="gramEnd"/>
      <w:r w:rsidRPr="00D03934">
        <w:t xml:space="preserve"> is supported by any other documentation reasonably required by the Customer to substantiate that the invoice is a Valid Invoice. </w:t>
      </w:r>
    </w:p>
    <w:p w14:paraId="23B3F19D" w14:textId="77777777" w:rsidR="008D0A60" w:rsidRDefault="006D7853" w:rsidP="00A71955">
      <w:pPr>
        <w:pStyle w:val="GPSL2numberedclause"/>
      </w:pPr>
      <w:r w:rsidRPr="00D03934">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3B3F19E" w14:textId="77777777" w:rsidR="00C9243A" w:rsidRDefault="006D7853" w:rsidP="00A7195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w:t>
      </w:r>
      <w:proofErr w:type="gramStart"/>
      <w:r w:rsidRPr="00D03934">
        <w:t>Off</w:t>
      </w:r>
      <w:proofErr w:type="gramEnd"/>
      <w:r w:rsidRPr="00D03934">
        <w:t xml:space="preserve"> Contract, in cleared funds, to such bank or building society account as the recipient Party may from time to time direct.</w:t>
      </w:r>
    </w:p>
    <w:p w14:paraId="23B3F19F" w14:textId="77777777" w:rsidR="00C9243A" w:rsidRDefault="006D7853" w:rsidP="00A71955">
      <w:pPr>
        <w:pStyle w:val="GPSL2numberedclause"/>
      </w:pPr>
      <w:bookmarkStart w:id="2171" w:name="_Ref362945564"/>
      <w:r w:rsidRPr="00D03934">
        <w:t>The Supplier shall submit invoices directly to:</w:t>
      </w:r>
      <w:bookmarkEnd w:id="2171"/>
    </w:p>
    <w:p w14:paraId="23B3F1A0" w14:textId="77777777" w:rsidR="008D0A60" w:rsidRPr="002D0A3B" w:rsidRDefault="002D0A3B" w:rsidP="00A71955">
      <w:pPr>
        <w:pStyle w:val="GPSL2Indent"/>
      </w:pPr>
      <w:r w:rsidRPr="002D0A3B">
        <w:t>By Post</w:t>
      </w:r>
    </w:p>
    <w:p w14:paraId="23B3F1A1" w14:textId="509CC124" w:rsidR="002D0A3B" w:rsidRPr="000C7157" w:rsidRDefault="000C7157" w:rsidP="00A71955">
      <w:pPr>
        <w:pStyle w:val="GPSL2Indent"/>
        <w:rPr>
          <w:color w:val="FF0000"/>
        </w:rPr>
      </w:pPr>
      <w:r w:rsidRPr="000C7157">
        <w:rPr>
          <w:color w:val="FF0000"/>
        </w:rPr>
        <w:t>REDACTED TEXT</w:t>
      </w:r>
    </w:p>
    <w:p w14:paraId="23B3F1A2" w14:textId="77777777" w:rsidR="002D0A3B" w:rsidRDefault="002D0A3B" w:rsidP="00A71955">
      <w:pPr>
        <w:pStyle w:val="GPSL2Indent"/>
      </w:pPr>
      <w:r>
        <w:t>OR</w:t>
      </w:r>
    </w:p>
    <w:p w14:paraId="23B3F1A3" w14:textId="218BD316" w:rsidR="002D0A3B" w:rsidRPr="000C7157" w:rsidRDefault="000C7157" w:rsidP="00A71955">
      <w:pPr>
        <w:pStyle w:val="GPSL2Indent"/>
        <w:rPr>
          <w:color w:val="FF0000"/>
        </w:rPr>
      </w:pPr>
      <w:r w:rsidRPr="000C7157">
        <w:rPr>
          <w:color w:val="FF0000"/>
        </w:rPr>
        <w:t>REDACTED TEXT</w:t>
      </w:r>
    </w:p>
    <w:p w14:paraId="23B3F1A4" w14:textId="77777777" w:rsidR="008D0A60" w:rsidRDefault="006D7853" w:rsidP="00A71955">
      <w:pPr>
        <w:pStyle w:val="GPSL1SCHEDULEHeading"/>
      </w:pPr>
      <w:bookmarkStart w:id="2172" w:name="_Ref362948064"/>
      <w:r w:rsidRPr="00D03934">
        <w:t>ADJUSTMENT OF CALL OFF CONTRACT CHARGES</w:t>
      </w:r>
      <w:bookmarkEnd w:id="2172"/>
      <w:r w:rsidRPr="00D03934">
        <w:t xml:space="preserve"> </w:t>
      </w:r>
    </w:p>
    <w:p w14:paraId="23B3F1A5" w14:textId="77777777" w:rsidR="006D7853" w:rsidRPr="00D03934" w:rsidRDefault="006D7853" w:rsidP="00A71955">
      <w:pPr>
        <w:pStyle w:val="GPSL2numberedclause"/>
      </w:pPr>
      <w:r w:rsidRPr="00D03934">
        <w:t>The Call Off Contract Charges shall only be varied:</w:t>
      </w:r>
    </w:p>
    <w:p w14:paraId="23B3F1A6" w14:textId="098900AE" w:rsidR="008D0A60" w:rsidRDefault="006D7853" w:rsidP="00A71955">
      <w:pPr>
        <w:pStyle w:val="GPSL3numberedclause"/>
      </w:pPr>
      <w:bookmarkStart w:id="2173" w:name="_Ref311663896"/>
      <w:r w:rsidRPr="00D03934">
        <w:t xml:space="preserve">due to a Specific Change in Law in relation to which the Parties agree that a change is required to all or part of the Call Off Contract Charges in accordance with Clause </w:t>
      </w:r>
      <w:r w:rsidR="009F474C" w:rsidRPr="00D03934">
        <w:fldChar w:fldCharType="begin"/>
      </w:r>
      <w:r w:rsidRPr="00D03934">
        <w:instrText xml:space="preserve"> REF _Ref362948642 \r \h </w:instrText>
      </w:r>
      <w:r w:rsidR="00A71955">
        <w:instrText xml:space="preserve"> \* MERGEFORMAT </w:instrText>
      </w:r>
      <w:r w:rsidR="009F474C" w:rsidRPr="00D03934">
        <w:fldChar w:fldCharType="separate"/>
      </w:r>
      <w:r w:rsidR="00611985">
        <w:t>22.2</w:t>
      </w:r>
      <w:r w:rsidR="009F474C" w:rsidRPr="00D03934">
        <w:fldChar w:fldCharType="end"/>
      </w:r>
      <w:r w:rsidRPr="00D03934">
        <w:t xml:space="preserve"> of this Call Off Contract (Legislative Change);</w:t>
      </w:r>
      <w:bookmarkEnd w:id="2173"/>
      <w:r w:rsidRPr="00D03934">
        <w:t xml:space="preserve"> </w:t>
      </w:r>
    </w:p>
    <w:p w14:paraId="23B3F1A7" w14:textId="67EBBD3E" w:rsidR="00E13960" w:rsidRDefault="006D7853" w:rsidP="00A71955">
      <w:pPr>
        <w:pStyle w:val="GPSL3numberedclause"/>
      </w:pPr>
      <w:bookmarkStart w:id="2174" w:name="_Ref362000271"/>
      <w:r w:rsidRPr="00D03934">
        <w:t xml:space="preserve">in accordance with Clause </w:t>
      </w:r>
      <w:r w:rsidR="009F474C" w:rsidRPr="00D03934">
        <w:fldChar w:fldCharType="begin"/>
      </w:r>
      <w:r w:rsidRPr="00D03934">
        <w:instrText xml:space="preserve"> REF _Ref362948791 \r \h </w:instrText>
      </w:r>
      <w:r w:rsidR="00A71955">
        <w:instrText xml:space="preserve"> \* MERGEFORMAT </w:instrText>
      </w:r>
      <w:r w:rsidR="009F474C" w:rsidRPr="00D03934">
        <w:fldChar w:fldCharType="separate"/>
      </w:r>
      <w:r w:rsidR="00611985">
        <w:t>23.1.4</w:t>
      </w:r>
      <w:r w:rsidR="009F474C"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174"/>
      <w:r w:rsidRPr="00D03934">
        <w:t xml:space="preserve"> </w:t>
      </w:r>
    </w:p>
    <w:p w14:paraId="23B3F1A8" w14:textId="59C7EFE7" w:rsidR="00C9243A" w:rsidRDefault="006D7853" w:rsidP="00A71955">
      <w:pPr>
        <w:pStyle w:val="GPSL3numberedclause"/>
      </w:pPr>
      <w:bookmarkStart w:id="2175" w:name="_Ref362952900"/>
      <w:r w:rsidRPr="00D03934">
        <w:t xml:space="preserve">where all or part of the Call Off Contract Charges are reduced as a result of a review of the Call Off Contract Charges in accordance with Clause </w:t>
      </w:r>
      <w:r w:rsidR="009F474C" w:rsidRPr="00D03934">
        <w:fldChar w:fldCharType="begin"/>
      </w:r>
      <w:r w:rsidRPr="00D03934">
        <w:instrText xml:space="preserve"> REF _Ref362949417 \r \h </w:instrText>
      </w:r>
      <w:r w:rsidR="00A71955">
        <w:instrText xml:space="preserve"> \* MERGEFORMAT </w:instrText>
      </w:r>
      <w:r w:rsidR="009F474C" w:rsidRPr="00D03934">
        <w:fldChar w:fldCharType="separate"/>
      </w:r>
      <w:r w:rsidR="00611985">
        <w:t>18</w:t>
      </w:r>
      <w:r w:rsidR="009F474C" w:rsidRPr="00D03934">
        <w:fldChar w:fldCharType="end"/>
      </w:r>
      <w:r w:rsidRPr="00D03934">
        <w:t xml:space="preserve"> </w:t>
      </w:r>
      <w:r w:rsidR="00B460DF" w:rsidRPr="00D03934">
        <w:t xml:space="preserve">of this Call Off Contract </w:t>
      </w:r>
      <w:r w:rsidRPr="00D03934">
        <w:t>(Continuous Improvement);</w:t>
      </w:r>
      <w:bookmarkEnd w:id="2175"/>
      <w:r w:rsidRPr="00D03934">
        <w:t xml:space="preserve"> </w:t>
      </w:r>
    </w:p>
    <w:p w14:paraId="23B3F1A9" w14:textId="664B5ED6" w:rsidR="00C9243A" w:rsidRDefault="006D7853" w:rsidP="00A71955">
      <w:pPr>
        <w:pStyle w:val="GPSL3numberedclause"/>
      </w:pPr>
      <w:bookmarkStart w:id="2176" w:name="_Ref362952969"/>
      <w:r w:rsidRPr="00D03934">
        <w:t xml:space="preserve">where all or part of the Call Off Contract Charges are reduced as a result of a review of Call Off Contract Charges in accordance with Clause and/or Clause </w:t>
      </w:r>
      <w:r w:rsidR="009F474C" w:rsidRPr="00D03934">
        <w:fldChar w:fldCharType="begin"/>
      </w:r>
      <w:r w:rsidRPr="00D03934">
        <w:instrText xml:space="preserve"> REF _Ref362949566 \r \h </w:instrText>
      </w:r>
      <w:r w:rsidR="00A71955">
        <w:instrText xml:space="preserve"> \* MERGEFORMAT </w:instrText>
      </w:r>
      <w:r w:rsidR="009F474C" w:rsidRPr="00D03934">
        <w:fldChar w:fldCharType="separate"/>
      </w:r>
      <w:r w:rsidR="00611985">
        <w:t>25</w:t>
      </w:r>
      <w:r w:rsidR="009F474C" w:rsidRPr="00D03934">
        <w:fldChar w:fldCharType="end"/>
      </w:r>
      <w:r w:rsidR="00B460DF" w:rsidRPr="00D03934">
        <w:t xml:space="preserve"> of this Call Off Contract</w:t>
      </w:r>
      <w:r w:rsidRPr="00D03934">
        <w:t xml:space="preserve"> (Benchmarking);</w:t>
      </w:r>
      <w:bookmarkEnd w:id="2176"/>
      <w:r w:rsidRPr="00D03934">
        <w:t xml:space="preserve">  </w:t>
      </w:r>
      <w:bookmarkStart w:id="2177" w:name="_Ref362949022"/>
      <w:bookmarkStart w:id="2178" w:name="_Ref311663901"/>
    </w:p>
    <w:p w14:paraId="23B3F1AA" w14:textId="7482237C" w:rsidR="00C9243A" w:rsidRDefault="006D7853" w:rsidP="00A71955">
      <w:pPr>
        <w:pStyle w:val="GPSL3numberedclause"/>
      </w:pPr>
      <w:bookmarkStart w:id="2179" w:name="_Ref362949685"/>
      <w:r w:rsidRPr="00D03934">
        <w:t xml:space="preserve">where all or part of the Call Off Contract Charges are reviewed and reduced in accordance with paragraph </w:t>
      </w:r>
      <w:r w:rsidR="009F474C" w:rsidRPr="00D03934">
        <w:fldChar w:fldCharType="begin"/>
      </w:r>
      <w:r w:rsidR="005B7007" w:rsidRPr="00D03934">
        <w:instrText xml:space="preserve"> REF _Ref362949809 \r \h </w:instrText>
      </w:r>
      <w:r w:rsidR="00A71955">
        <w:instrText xml:space="preserve"> \* MERGEFORMAT </w:instrText>
      </w:r>
      <w:r w:rsidR="009F474C" w:rsidRPr="00D03934">
        <w:fldChar w:fldCharType="separate"/>
      </w:r>
      <w:r w:rsidR="00611985">
        <w:t>8</w:t>
      </w:r>
      <w:r w:rsidR="009F474C" w:rsidRPr="00D03934">
        <w:fldChar w:fldCharType="end"/>
      </w:r>
      <w:r w:rsidRPr="00D03934">
        <w:t xml:space="preserve"> of this Call Off Schedule;</w:t>
      </w:r>
      <w:bookmarkEnd w:id="2177"/>
      <w:bookmarkEnd w:id="2179"/>
    </w:p>
    <w:p w14:paraId="23B3F1AB" w14:textId="77777777" w:rsidR="00C9243A" w:rsidRPr="00D166BC" w:rsidRDefault="006D7853" w:rsidP="00A71955">
      <w:pPr>
        <w:pStyle w:val="GPSL3numberedclause"/>
      </w:pPr>
      <w:bookmarkStart w:id="2180" w:name="_Ref311663975"/>
      <w:bookmarkEnd w:id="2178"/>
      <w:r w:rsidRPr="00D166BC">
        <w:t xml:space="preserve">where a review and increase of Call Off Contract Charges is requested by the Supplier and Approved, in accordance with the provisions of paragraph </w:t>
      </w:r>
      <w:r w:rsidR="009F474C" w:rsidRPr="00D166BC">
        <w:fldChar w:fldCharType="begin"/>
      </w:r>
      <w:r w:rsidRPr="00D166BC">
        <w:instrText xml:space="preserve"> REF _Ref362951941 \r \h </w:instrText>
      </w:r>
      <w:r w:rsidR="00D166BC">
        <w:instrText xml:space="preserve"> \* MERGEFORMAT </w:instrText>
      </w:r>
      <w:r w:rsidR="009F474C" w:rsidRPr="00D166BC">
        <w:fldChar w:fldCharType="separate"/>
      </w:r>
      <w:r w:rsidR="00611985" w:rsidRPr="00D166BC">
        <w:t>9</w:t>
      </w:r>
      <w:r w:rsidR="009F474C" w:rsidRPr="00D166BC">
        <w:fldChar w:fldCharType="end"/>
      </w:r>
      <w:r w:rsidRPr="00D166BC">
        <w:t xml:space="preserve"> of this Call Off Schedule; or</w:t>
      </w:r>
    </w:p>
    <w:bookmarkEnd w:id="2180"/>
    <w:p w14:paraId="23B3F1AC" w14:textId="51D737CE" w:rsidR="00C9243A" w:rsidRDefault="006D7853" w:rsidP="00A71955">
      <w:pPr>
        <w:pStyle w:val="GPSL2numberedclause"/>
      </w:pPr>
      <w:r w:rsidRPr="00D03934">
        <w:t xml:space="preserve">Subject to paragraphs </w:t>
      </w:r>
      <w:r w:rsidR="009F474C" w:rsidRPr="00D03934">
        <w:fldChar w:fldCharType="begin"/>
      </w:r>
      <w:r w:rsidRPr="00D03934">
        <w:instrText xml:space="preserve"> REF _Ref311663896 \r \h </w:instrText>
      </w:r>
      <w:r w:rsidR="00A71955">
        <w:instrText xml:space="preserve"> \* MERGEFORMAT </w:instrText>
      </w:r>
      <w:r w:rsidR="009F474C" w:rsidRPr="00D03934">
        <w:fldChar w:fldCharType="separate"/>
      </w:r>
      <w:r w:rsidR="00611985">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A71955">
        <w:instrText xml:space="preserve"> \* MERGEFORMAT </w:instrText>
      </w:r>
      <w:r w:rsidR="009F474C" w:rsidRPr="00D03934">
        <w:fldChar w:fldCharType="separate"/>
      </w:r>
      <w:r w:rsidR="00611985">
        <w:t>7.1.5</w:t>
      </w:r>
      <w:r w:rsidR="009F474C" w:rsidRPr="00D03934">
        <w:fldChar w:fldCharType="end"/>
      </w:r>
      <w:r w:rsidR="00B460DF" w:rsidRPr="00D03934">
        <w:t xml:space="preserve"> of this Call </w:t>
      </w:r>
      <w:proofErr w:type="gramStart"/>
      <w:r w:rsidR="00B460DF" w:rsidRPr="00D03934">
        <w:t>Off</w:t>
      </w:r>
      <w:proofErr w:type="gramEnd"/>
      <w:r w:rsidR="00B460DF" w:rsidRPr="00D03934">
        <w:t xml:space="preserve"> Schedule</w:t>
      </w:r>
      <w:r w:rsidRPr="00D03934">
        <w:t xml:space="preserve">, the Call Off Contract Charges </w:t>
      </w:r>
      <w:r w:rsidR="002D0A3B">
        <w:t xml:space="preserve">will remain fixed </w:t>
      </w:r>
      <w:r w:rsidR="002D0A3B" w:rsidRPr="002D0A3B">
        <w:t>for two (2)</w:t>
      </w:r>
      <w:r w:rsidRPr="002D0A3B">
        <w:t xml:space="preserve"> Contract</w:t>
      </w:r>
      <w:r w:rsidRPr="00D03934">
        <w:t xml:space="preserve"> Years.</w:t>
      </w:r>
    </w:p>
    <w:p w14:paraId="23B3F1AD" w14:textId="77777777" w:rsidR="008D0A60" w:rsidRDefault="006D7853" w:rsidP="00A71955">
      <w:pPr>
        <w:pStyle w:val="GPSL1SCHEDULEHeading"/>
      </w:pPr>
      <w:bookmarkStart w:id="2181" w:name="_Ref362949809"/>
      <w:r w:rsidRPr="00D03934">
        <w:t>SUPPLIER PERIODIC ASSESSMENT OF CALL OFF CONTRACT CHARGES</w:t>
      </w:r>
      <w:bookmarkEnd w:id="2181"/>
    </w:p>
    <w:p w14:paraId="23B3F1AE" w14:textId="77777777" w:rsidR="006D7853" w:rsidRPr="00D03934" w:rsidRDefault="006D7853" w:rsidP="00A71955">
      <w:pPr>
        <w:pStyle w:val="GPSL2numberedclause"/>
      </w:pPr>
      <w:bookmarkStart w:id="2182" w:name="_Ref362015781"/>
      <w:bookmarkStart w:id="2183" w:name="_Ref311663888"/>
      <w:r w:rsidRPr="00D03934">
        <w:t xml:space="preserve">Every six (6) Months during the Call </w:t>
      </w:r>
      <w:proofErr w:type="gramStart"/>
      <w:r w:rsidRPr="00D03934">
        <w:t>Off</w:t>
      </w:r>
      <w:proofErr w:type="gramEnd"/>
      <w:r w:rsidRPr="00D03934">
        <w:t xml:space="preserve"> Contract Period, the Supplier shall assess the level of the Call Off Contract Charges to consider whether it is able to reduce them.</w:t>
      </w:r>
      <w:bookmarkEnd w:id="2182"/>
      <w:r w:rsidRPr="00D03934">
        <w:t xml:space="preserve">  </w:t>
      </w:r>
    </w:p>
    <w:p w14:paraId="23B3F1AF" w14:textId="2727176D" w:rsidR="006D7853" w:rsidRPr="00D03934" w:rsidRDefault="006D7853" w:rsidP="00A7195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A71955">
        <w:instrText xml:space="preserve"> \* MERGEFORMAT </w:instrText>
      </w:r>
      <w:r w:rsidR="009F474C" w:rsidRPr="00D03934">
        <w:fldChar w:fldCharType="separate"/>
      </w:r>
      <w:r w:rsidR="00611985">
        <w:t>8</w:t>
      </w:r>
      <w:r w:rsidR="009F474C" w:rsidRPr="00D03934">
        <w:fldChar w:fldCharType="end"/>
      </w:r>
      <w:r w:rsidRPr="00D03934">
        <w:t xml:space="preserve"> </w:t>
      </w:r>
      <w:r w:rsidR="00B460DF" w:rsidRPr="00D03934">
        <w:t xml:space="preserve">of this Call Off Schedule </w:t>
      </w:r>
      <w:r w:rsidRPr="00D03934">
        <w:t xml:space="preserve">shall be carried </w:t>
      </w:r>
      <w:r w:rsidRPr="00D166BC">
        <w:t xml:space="preserve">out on </w:t>
      </w:r>
      <w:r w:rsidR="00D166BC" w:rsidRPr="00D166BC">
        <w:t>1 May</w:t>
      </w:r>
      <w:r w:rsidRPr="00D166BC">
        <w:t xml:space="preserve"> and </w:t>
      </w:r>
      <w:r w:rsidR="00D166BC" w:rsidRPr="00D166BC">
        <w:t>1 December</w:t>
      </w:r>
      <w:r w:rsidRPr="00D03934">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D03934">
        <w:t>Off</w:t>
      </w:r>
      <w:proofErr w:type="gramEnd"/>
      <w:r w:rsidRPr="00D03934">
        <w:t xml:space="preserve"> Contract Charges it shall promptly notify the Customer in writing and such reduction shall be implemented in accordance with paragraph </w:t>
      </w:r>
      <w:r w:rsidR="009F474C" w:rsidRPr="00D03934">
        <w:fldChar w:fldCharType="begin"/>
      </w:r>
      <w:r w:rsidRPr="00D03934">
        <w:instrText xml:space="preserve"> REF _Ref361997151 \r \h </w:instrText>
      </w:r>
      <w:r w:rsidR="00A71955">
        <w:instrText xml:space="preserve"> \* MERGEFORMAT </w:instrText>
      </w:r>
      <w:r w:rsidR="009F474C" w:rsidRPr="00D03934">
        <w:fldChar w:fldCharType="separate"/>
      </w:r>
      <w:r w:rsidR="00611985">
        <w:t>10.1.5</w:t>
      </w:r>
      <w:r w:rsidR="009F474C" w:rsidRPr="00D03934">
        <w:fldChar w:fldCharType="end"/>
      </w:r>
      <w:r w:rsidRPr="00D03934">
        <w:t xml:space="preserve"> </w:t>
      </w:r>
      <w:r w:rsidR="00B460DF" w:rsidRPr="00D03934">
        <w:t xml:space="preserve">of this Call Off Schedule </w:t>
      </w:r>
      <w:r w:rsidRPr="00D03934">
        <w:t>below.</w:t>
      </w:r>
      <w:bookmarkEnd w:id="2183"/>
      <w:r w:rsidRPr="00D03934">
        <w:t xml:space="preserve"> </w:t>
      </w:r>
    </w:p>
    <w:p w14:paraId="23B3F1B0" w14:textId="77777777" w:rsidR="006D7853" w:rsidRPr="00D166BC" w:rsidRDefault="006D7853" w:rsidP="00A71955">
      <w:pPr>
        <w:pStyle w:val="GPSL1SCHEDULEHeading"/>
      </w:pPr>
      <w:bookmarkStart w:id="2184" w:name="_Ref311663910"/>
      <w:bookmarkStart w:id="2185" w:name="_Ref362951941"/>
      <w:r w:rsidRPr="00D166BC">
        <w:t xml:space="preserve">SUPPLIER REQUEST FOR INCREASE </w:t>
      </w:r>
      <w:bookmarkEnd w:id="2184"/>
      <w:r w:rsidRPr="00D166BC">
        <w:t>OF THE CALL OFF CONTRACT CHARGES</w:t>
      </w:r>
      <w:bookmarkEnd w:id="2185"/>
    </w:p>
    <w:p w14:paraId="23B3F1B1" w14:textId="77777777" w:rsidR="006D7853" w:rsidRPr="00D166BC" w:rsidRDefault="00D166BC" w:rsidP="00A71955">
      <w:pPr>
        <w:pStyle w:val="GPSL1Guidance"/>
        <w:rPr>
          <w:i w:val="0"/>
        </w:rPr>
      </w:pPr>
      <w:r w:rsidRPr="00D166BC">
        <w:rPr>
          <w:i w:val="0"/>
        </w:rPr>
        <w:t>NOT USED</w:t>
      </w:r>
    </w:p>
    <w:p w14:paraId="23B3F1B2" w14:textId="77777777" w:rsidR="006D7853" w:rsidRPr="00D166BC" w:rsidRDefault="006D7853" w:rsidP="00A71955">
      <w:pPr>
        <w:pStyle w:val="GPSL2numberedclause"/>
      </w:pPr>
      <w:bookmarkStart w:id="2186" w:name="_Ref362009951"/>
      <w:r w:rsidRPr="00D166BC">
        <w:t xml:space="preserve">The Supplier may request an increase in all or part of the Call Off Contract Charges in accordance with the remaining provisions of this paragraph </w:t>
      </w:r>
      <w:r w:rsidR="00F17AE3" w:rsidRPr="00D166BC">
        <w:fldChar w:fldCharType="begin"/>
      </w:r>
      <w:r w:rsidR="00F17AE3" w:rsidRPr="00D166BC">
        <w:instrText xml:space="preserve"> REF _Ref311663910 \r \h  \* MERGEFORMAT </w:instrText>
      </w:r>
      <w:r w:rsidR="00F17AE3" w:rsidRPr="00D166BC">
        <w:fldChar w:fldCharType="separate"/>
      </w:r>
      <w:r w:rsidR="00611985" w:rsidRPr="00D166BC">
        <w:t>9</w:t>
      </w:r>
      <w:r w:rsidR="00F17AE3" w:rsidRPr="00D166BC">
        <w:fldChar w:fldCharType="end"/>
      </w:r>
      <w:r w:rsidRPr="00D166BC">
        <w:t xml:space="preserve"> subject always to:</w:t>
      </w:r>
      <w:bookmarkEnd w:id="2186"/>
    </w:p>
    <w:p w14:paraId="23B3F1B3" w14:textId="77777777" w:rsidR="009C5028" w:rsidRPr="00D166BC" w:rsidRDefault="006D7853" w:rsidP="00A71955">
      <w:pPr>
        <w:pStyle w:val="GPSL3numberedclause"/>
      </w:pPr>
      <w:r w:rsidRPr="00D166BC">
        <w:t xml:space="preserve">paragraph </w:t>
      </w:r>
      <w:r w:rsidR="009F474C" w:rsidRPr="00D166BC">
        <w:fldChar w:fldCharType="begin"/>
      </w:r>
      <w:r w:rsidRPr="00D166BC">
        <w:instrText xml:space="preserve"> REF _Ref362951432 \r \h </w:instrText>
      </w:r>
      <w:r w:rsidR="00D166BC">
        <w:instrText xml:space="preserve"> \* MERGEFORMAT </w:instrText>
      </w:r>
      <w:r w:rsidR="009F474C" w:rsidRPr="00D166BC">
        <w:fldChar w:fldCharType="separate"/>
      </w:r>
      <w:r w:rsidR="00611985" w:rsidRPr="00D166BC">
        <w:t>3.2</w:t>
      </w:r>
      <w:r w:rsidR="009F474C" w:rsidRPr="00D166BC">
        <w:fldChar w:fldCharType="end"/>
      </w:r>
      <w:r w:rsidRPr="00D166BC">
        <w:t xml:space="preserve"> of this Call Off Schedule; </w:t>
      </w:r>
    </w:p>
    <w:p w14:paraId="23B3F1B4" w14:textId="77777777" w:rsidR="00C9243A" w:rsidRPr="00D166BC" w:rsidRDefault="006D7853" w:rsidP="00A71955">
      <w:pPr>
        <w:pStyle w:val="GPSL3numberedclause"/>
      </w:pPr>
      <w:bookmarkStart w:id="2187" w:name="_Ref362954990"/>
      <w:r w:rsidRPr="00D166BC">
        <w:t>the Supplier's request being submitted in writing at least three (3) Months before the effective date for the proposed increase in the relevant Call Off Contract Charges ("</w:t>
      </w:r>
      <w:r w:rsidRPr="00D166BC">
        <w:rPr>
          <w:b/>
        </w:rPr>
        <w:t>Review Adjustment Date</w:t>
      </w:r>
      <w:r w:rsidRPr="00D166BC">
        <w:t xml:space="preserve">") which shall be subject to paragraph </w:t>
      </w:r>
      <w:r w:rsidR="00F17AE3" w:rsidRPr="00D166BC">
        <w:fldChar w:fldCharType="begin"/>
      </w:r>
      <w:r w:rsidR="00F17AE3" w:rsidRPr="00D166BC">
        <w:instrText xml:space="preserve"> REF _Ref362020130 \r \h  \* MERGEFORMAT </w:instrText>
      </w:r>
      <w:r w:rsidR="00F17AE3" w:rsidRPr="00D166BC">
        <w:fldChar w:fldCharType="separate"/>
      </w:r>
      <w:r w:rsidR="00611985" w:rsidRPr="00D166BC">
        <w:t>9.2</w:t>
      </w:r>
      <w:r w:rsidR="00F17AE3" w:rsidRPr="00D166BC">
        <w:fldChar w:fldCharType="end"/>
      </w:r>
      <w:r w:rsidR="00B460DF" w:rsidRPr="00D166BC">
        <w:t xml:space="preserve"> of this Call Off Schedule</w:t>
      </w:r>
      <w:r w:rsidRPr="00D166BC">
        <w:t>; and</w:t>
      </w:r>
      <w:bookmarkEnd w:id="2187"/>
    </w:p>
    <w:p w14:paraId="23B3F1B5" w14:textId="77777777" w:rsidR="00C9243A" w:rsidRPr="00D166BC" w:rsidRDefault="006D7853" w:rsidP="00A71955">
      <w:pPr>
        <w:pStyle w:val="GPSL3numberedclause"/>
      </w:pPr>
      <w:bookmarkStart w:id="2188" w:name="_Ref361999975"/>
      <w:proofErr w:type="gramStart"/>
      <w:r w:rsidRPr="00D166BC">
        <w:t>the</w:t>
      </w:r>
      <w:proofErr w:type="gramEnd"/>
      <w:r w:rsidRPr="00D166BC">
        <w:t xml:space="preserve"> Approval of the Customer which shall be granted in the Customer’s sole discretion.</w:t>
      </w:r>
      <w:bookmarkEnd w:id="2188"/>
    </w:p>
    <w:p w14:paraId="23B3F1B6" w14:textId="77777777" w:rsidR="00C9243A" w:rsidRPr="00D166BC" w:rsidRDefault="006D7853" w:rsidP="00A71955">
      <w:pPr>
        <w:pStyle w:val="GPSL2numberedclause"/>
      </w:pPr>
      <w:bookmarkStart w:id="2189" w:name="_Ref362020130"/>
      <w:r w:rsidRPr="00D166BC">
        <w:t xml:space="preserve">The earliest Review Adjustment Date will be the first (1st) Working Day following the [second (2nd)] anniversary of the Call </w:t>
      </w:r>
      <w:proofErr w:type="gramStart"/>
      <w:r w:rsidRPr="00D166BC">
        <w:t>Off</w:t>
      </w:r>
      <w:proofErr w:type="gramEnd"/>
      <w:r w:rsidRPr="00D166BC">
        <w:t xml:space="preserve"> Commencement Date. Thereafter any subsequent increase to any of the Call </w:t>
      </w:r>
      <w:proofErr w:type="gramStart"/>
      <w:r w:rsidRPr="00D166BC">
        <w:t>Off</w:t>
      </w:r>
      <w:proofErr w:type="gramEnd"/>
      <w:r w:rsidRPr="00D166BC">
        <w:t xml:space="preserve"> Contract Charges in accordance with this paragraph </w:t>
      </w:r>
      <w:r w:rsidR="00F17AE3" w:rsidRPr="00D166BC">
        <w:fldChar w:fldCharType="begin"/>
      </w:r>
      <w:r w:rsidR="00F17AE3" w:rsidRPr="00D166BC">
        <w:instrText xml:space="preserve"> REF _Ref311663910 \r \h  \* MERGEFORMAT </w:instrText>
      </w:r>
      <w:r w:rsidR="00F17AE3" w:rsidRPr="00D166BC">
        <w:fldChar w:fldCharType="separate"/>
      </w:r>
      <w:r w:rsidR="00611985" w:rsidRPr="00D166BC">
        <w:t>9</w:t>
      </w:r>
      <w:r w:rsidR="00F17AE3" w:rsidRPr="00D166BC">
        <w:fldChar w:fldCharType="end"/>
      </w:r>
      <w:r w:rsidRPr="00D166BC">
        <w:t xml:space="preserve"> </w:t>
      </w:r>
      <w:r w:rsidR="00B460DF" w:rsidRPr="00D166BC">
        <w:t xml:space="preserve">of this Call Off Schedule </w:t>
      </w:r>
      <w:r w:rsidRPr="00D166BC">
        <w:t>shall not occur before the anniversary of the previous Review Adjustment Date during the Call Off Contract Period.</w:t>
      </w:r>
      <w:bookmarkEnd w:id="2189"/>
    </w:p>
    <w:p w14:paraId="23B3F1B7" w14:textId="77777777" w:rsidR="00C9243A" w:rsidRPr="00D166BC" w:rsidRDefault="006D7853" w:rsidP="00A71955">
      <w:pPr>
        <w:pStyle w:val="GPSL2numberedclause"/>
      </w:pPr>
      <w:r w:rsidRPr="00D166BC">
        <w:t xml:space="preserve">To make a request for an increase of some or all of the Call Off Contract Charges in accordance with this paragraph </w:t>
      </w:r>
      <w:r w:rsidR="00F17AE3" w:rsidRPr="00D166BC">
        <w:fldChar w:fldCharType="begin"/>
      </w:r>
      <w:r w:rsidR="00F17AE3" w:rsidRPr="00D166BC">
        <w:instrText xml:space="preserve"> REF _Ref311663910 \r \h  \* MERGEFORMAT </w:instrText>
      </w:r>
      <w:r w:rsidR="00F17AE3" w:rsidRPr="00D166BC">
        <w:fldChar w:fldCharType="separate"/>
      </w:r>
      <w:r w:rsidR="00611985" w:rsidRPr="00D166BC">
        <w:t>9</w:t>
      </w:r>
      <w:r w:rsidR="00F17AE3" w:rsidRPr="00D166BC">
        <w:fldChar w:fldCharType="end"/>
      </w:r>
      <w:r w:rsidRPr="00D166BC">
        <w:t>, the Supplier shall provide the Customer with:</w:t>
      </w:r>
    </w:p>
    <w:p w14:paraId="23B3F1B8" w14:textId="77777777" w:rsidR="008D0A60" w:rsidRPr="00D166BC" w:rsidRDefault="006D7853" w:rsidP="00A71955">
      <w:pPr>
        <w:pStyle w:val="GPSL3numberedclause"/>
      </w:pPr>
      <w:r w:rsidRPr="00D166BC">
        <w:t>a list of the Call Off Contract Charges it wishes to review;</w:t>
      </w:r>
    </w:p>
    <w:p w14:paraId="23B3F1B9" w14:textId="77777777" w:rsidR="00C9243A" w:rsidRPr="00D166BC" w:rsidRDefault="006D7853" w:rsidP="00A71955">
      <w:pPr>
        <w:pStyle w:val="GPSL3numberedclause"/>
      </w:pPr>
      <w:r w:rsidRPr="00D166BC">
        <w:t>for each of the Call Off Contract Charges under review, written evidence of the justification for the requested increase including:</w:t>
      </w:r>
    </w:p>
    <w:p w14:paraId="23B3F1BA" w14:textId="77777777" w:rsidR="008D0A60" w:rsidRPr="00D166BC" w:rsidRDefault="006D7853" w:rsidP="00A71955">
      <w:pPr>
        <w:pStyle w:val="GPSL4numberedclause"/>
        <w:rPr>
          <w:b/>
          <w:i/>
        </w:rPr>
      </w:pPr>
      <w:r w:rsidRPr="00D166BC">
        <w:t xml:space="preserve">a breakdown of the profit and cost components that comprise the relevant Call Off Contract Charge;  </w:t>
      </w:r>
    </w:p>
    <w:p w14:paraId="23B3F1BB" w14:textId="77777777" w:rsidR="00C9243A" w:rsidRPr="00D166BC" w:rsidRDefault="006D7853" w:rsidP="00A71955">
      <w:pPr>
        <w:pStyle w:val="GPSL4numberedclause"/>
      </w:pPr>
      <w:r w:rsidRPr="00D166BC">
        <w:t>details of the movement in the different identified cost components of the relevant Call Off Contract Charge;</w:t>
      </w:r>
    </w:p>
    <w:p w14:paraId="23B3F1BC" w14:textId="77777777" w:rsidR="00C9243A" w:rsidRPr="00D166BC" w:rsidRDefault="006D7853" w:rsidP="00A71955">
      <w:pPr>
        <w:pStyle w:val="GPSL4numberedclause"/>
      </w:pPr>
      <w:r w:rsidRPr="00D166BC">
        <w:t>reasons for the movement in the different identified cost components of the relevant Call Off Contract Charge;</w:t>
      </w:r>
    </w:p>
    <w:p w14:paraId="23B3F1BD" w14:textId="77777777" w:rsidR="00C9243A" w:rsidRPr="00D166BC" w:rsidRDefault="006D7853" w:rsidP="00A71955">
      <w:pPr>
        <w:pStyle w:val="GPSL4numberedclause"/>
      </w:pPr>
      <w:r w:rsidRPr="00D166BC">
        <w:t>evidence that the Supplier has attempted to mitigate against the increase in the relevant cost components; and</w:t>
      </w:r>
    </w:p>
    <w:p w14:paraId="23B3F1BE" w14:textId="77777777" w:rsidR="008D0A60" w:rsidRPr="00D166BC" w:rsidRDefault="006D7853" w:rsidP="00A71955">
      <w:pPr>
        <w:pStyle w:val="GPSL4numberedclause"/>
      </w:pPr>
      <w:proofErr w:type="gramStart"/>
      <w:r w:rsidRPr="00D166BC">
        <w:t>evidence</w:t>
      </w:r>
      <w:proofErr w:type="gramEnd"/>
      <w:r w:rsidRPr="00D166BC">
        <w:t xml:space="preserve"> that the Supplier’s profit component of the relevant  Call Off Contract Charge is no greater than that applying to Call Off Contract Charges using the same pricing mechanism as at the Call Off Commencement Date.</w:t>
      </w:r>
    </w:p>
    <w:p w14:paraId="23B3F1BF" w14:textId="77777777" w:rsidR="008D0A60" w:rsidRDefault="006D7853" w:rsidP="00A71955">
      <w:pPr>
        <w:pStyle w:val="GPSL1SCHEDULEHeading"/>
      </w:pPr>
      <w:r w:rsidRPr="00D03934">
        <w:t xml:space="preserve">IMPLEMENTATION OF ADJUSTED CALL OFF CONTRACT CHARGES </w:t>
      </w:r>
    </w:p>
    <w:p w14:paraId="23B3F1C0" w14:textId="77777777" w:rsidR="006D7853" w:rsidRPr="00D03934" w:rsidRDefault="006D7853" w:rsidP="00A71955">
      <w:pPr>
        <w:pStyle w:val="GPSL2numberedclause"/>
      </w:pPr>
      <w:r w:rsidRPr="00D03934">
        <w:t>Variations in accordance with the provisions of this Call Off Schedule to all or part the Call Off Contract Charges (as the case may be) shall be made by the Customer to take effect:</w:t>
      </w:r>
    </w:p>
    <w:p w14:paraId="23B3F1C1" w14:textId="08390C16" w:rsidR="006D7853" w:rsidRPr="00D03934" w:rsidRDefault="006D7853" w:rsidP="00A71955">
      <w:pPr>
        <w:pStyle w:val="GPSL3numberedclause"/>
      </w:pPr>
      <w:r w:rsidRPr="00D03934">
        <w:t xml:space="preserve">in accordance with Clause </w:t>
      </w:r>
      <w:r w:rsidR="009F474C" w:rsidRPr="00D03934">
        <w:fldChar w:fldCharType="begin"/>
      </w:r>
      <w:r w:rsidRPr="00D03934">
        <w:instrText xml:space="preserve"> REF _Ref362948642 \r \h </w:instrText>
      </w:r>
      <w:r w:rsidR="00A71955">
        <w:instrText xml:space="preserve"> \* MERGEFORMAT </w:instrText>
      </w:r>
      <w:r w:rsidR="009F474C" w:rsidRPr="00D03934">
        <w:fldChar w:fldCharType="separate"/>
      </w:r>
      <w:r w:rsidR="00611985">
        <w:t>22.2</w:t>
      </w:r>
      <w:r w:rsidR="009F474C"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9F474C" w:rsidRPr="00D03934">
        <w:fldChar w:fldCharType="begin"/>
      </w:r>
      <w:r w:rsidRPr="00D03934">
        <w:instrText xml:space="preserve"> REF _Ref311663896 \r \h </w:instrText>
      </w:r>
      <w:r w:rsidR="00A71955">
        <w:instrText xml:space="preserve"> \* MERGEFORMAT </w:instrText>
      </w:r>
      <w:r w:rsidR="009F474C" w:rsidRPr="00D03934">
        <w:fldChar w:fldCharType="separate"/>
      </w:r>
      <w:r w:rsidR="00611985">
        <w:t>7.1.1</w:t>
      </w:r>
      <w:r w:rsidR="009F474C" w:rsidRPr="00D03934">
        <w:fldChar w:fldCharType="end"/>
      </w:r>
      <w:r w:rsidRPr="00D03934">
        <w:t xml:space="preserve"> of this Call Off Schedule; </w:t>
      </w:r>
    </w:p>
    <w:p w14:paraId="23B3F1C2" w14:textId="5449D4F7" w:rsidR="009C5028" w:rsidRDefault="006D7853" w:rsidP="00A71955">
      <w:pPr>
        <w:pStyle w:val="GPSL3numberedclause"/>
      </w:pPr>
      <w:r w:rsidRPr="00D03934">
        <w:t xml:space="preserve">in accordance with Clause </w:t>
      </w:r>
      <w:r w:rsidR="009F474C" w:rsidRPr="00D03934">
        <w:fldChar w:fldCharType="begin"/>
      </w:r>
      <w:r w:rsidRPr="00D03934">
        <w:instrText xml:space="preserve"> REF _Ref362948791 \r \h </w:instrText>
      </w:r>
      <w:r w:rsidR="00A71955">
        <w:instrText xml:space="preserve"> \* MERGEFORMAT </w:instrText>
      </w:r>
      <w:r w:rsidR="009F474C" w:rsidRPr="00D03934">
        <w:fldChar w:fldCharType="separate"/>
      </w:r>
      <w:r w:rsidR="00611985">
        <w:t>23.1.4</w:t>
      </w:r>
      <w:r w:rsidR="009F474C"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9F474C" w:rsidRPr="00D03934">
        <w:fldChar w:fldCharType="begin"/>
      </w:r>
      <w:r w:rsidRPr="00D03934">
        <w:instrText xml:space="preserve"> REF _Ref362000271 \r \h </w:instrText>
      </w:r>
      <w:r w:rsidR="00A71955">
        <w:instrText xml:space="preserve"> \* MERGEFORMAT </w:instrText>
      </w:r>
      <w:r w:rsidR="009F474C" w:rsidRPr="00D03934">
        <w:fldChar w:fldCharType="separate"/>
      </w:r>
      <w:r w:rsidR="00611985">
        <w:t>7.1.2</w:t>
      </w:r>
      <w:r w:rsidR="009F474C" w:rsidRPr="00D03934">
        <w:fldChar w:fldCharType="end"/>
      </w:r>
      <w:r w:rsidRPr="00D03934">
        <w:t xml:space="preserve"> of this Call Off Schedule; </w:t>
      </w:r>
    </w:p>
    <w:p w14:paraId="23B3F1C3" w14:textId="4171EE37" w:rsidR="00C9243A" w:rsidRDefault="006D7853" w:rsidP="00A71955">
      <w:pPr>
        <w:pStyle w:val="GPSL3numberedclause"/>
      </w:pPr>
      <w:r w:rsidRPr="00D03934">
        <w:t xml:space="preserve">in accordance with Clause </w:t>
      </w:r>
      <w:r w:rsidR="009F474C" w:rsidRPr="00D03934">
        <w:fldChar w:fldCharType="begin"/>
      </w:r>
      <w:r w:rsidRPr="00D03934">
        <w:instrText xml:space="preserve"> REF _Ref362949417 \r \h </w:instrText>
      </w:r>
      <w:r w:rsidR="00A71955">
        <w:instrText xml:space="preserve"> \* MERGEFORMAT </w:instrText>
      </w:r>
      <w:r w:rsidR="009F474C" w:rsidRPr="00D03934">
        <w:fldChar w:fldCharType="separate"/>
      </w:r>
      <w:r w:rsidR="00611985">
        <w:t>18</w:t>
      </w:r>
      <w:r w:rsidR="009F474C"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9F474C" w:rsidRPr="00D03934">
        <w:fldChar w:fldCharType="begin"/>
      </w:r>
      <w:r w:rsidRPr="00D03934">
        <w:instrText xml:space="preserve"> REF _Ref362952900 \r \h </w:instrText>
      </w:r>
      <w:r w:rsidR="00A71955">
        <w:instrText xml:space="preserve"> \* MERGEFORMAT </w:instrText>
      </w:r>
      <w:r w:rsidR="009F474C" w:rsidRPr="00D03934">
        <w:fldChar w:fldCharType="separate"/>
      </w:r>
      <w:r w:rsidR="00611985">
        <w:t>7.1.3</w:t>
      </w:r>
      <w:r w:rsidR="009F474C" w:rsidRPr="00D03934">
        <w:fldChar w:fldCharType="end"/>
      </w:r>
      <w:r w:rsidRPr="00D03934">
        <w:t xml:space="preserve"> of this Call Off Schedule; </w:t>
      </w:r>
    </w:p>
    <w:p w14:paraId="23B3F1C4" w14:textId="4ACC9430" w:rsidR="00C9243A" w:rsidRPr="00D166BC" w:rsidRDefault="006D7853" w:rsidP="00A71955">
      <w:pPr>
        <w:pStyle w:val="GPSL3numberedclause"/>
      </w:pPr>
      <w:r w:rsidRPr="00D03934">
        <w:t xml:space="preserve">in accordance with Clause </w:t>
      </w:r>
      <w:r w:rsidR="009F474C" w:rsidRPr="00D03934">
        <w:fldChar w:fldCharType="begin"/>
      </w:r>
      <w:r w:rsidRPr="00D03934">
        <w:instrText xml:space="preserve"> REF _Ref362949566 \r \h </w:instrText>
      </w:r>
      <w:r w:rsidR="00A71955">
        <w:instrText xml:space="preserve"> \* MERGEFORMAT </w:instrText>
      </w:r>
      <w:r w:rsidR="009F474C" w:rsidRPr="00D03934">
        <w:fldChar w:fldCharType="separate"/>
      </w:r>
      <w:r w:rsidR="00611985">
        <w:t>25</w:t>
      </w:r>
      <w:r w:rsidR="009F474C"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9F474C" w:rsidRPr="00D166BC">
        <w:fldChar w:fldCharType="begin"/>
      </w:r>
      <w:r w:rsidRPr="00D166BC">
        <w:instrText xml:space="preserve"> REF _Ref362952969 \r \h </w:instrText>
      </w:r>
      <w:r w:rsidR="00D166BC">
        <w:instrText xml:space="preserve"> \* MERGEFORMAT </w:instrText>
      </w:r>
      <w:r w:rsidR="009F474C" w:rsidRPr="00D166BC">
        <w:fldChar w:fldCharType="separate"/>
      </w:r>
      <w:r w:rsidR="00611985" w:rsidRPr="00D166BC">
        <w:t>7.1.4</w:t>
      </w:r>
      <w:r w:rsidR="009F474C" w:rsidRPr="00D166BC">
        <w:fldChar w:fldCharType="end"/>
      </w:r>
      <w:r w:rsidRPr="00D166BC">
        <w:t xml:space="preserve"> of this Call Off Schedule </w:t>
      </w:r>
    </w:p>
    <w:p w14:paraId="23B3F1C5" w14:textId="77777777" w:rsidR="00C9243A" w:rsidRPr="00D166BC" w:rsidRDefault="00D166BC" w:rsidP="00A71955">
      <w:pPr>
        <w:pStyle w:val="GPSL3numberedclause"/>
      </w:pPr>
      <w:r w:rsidRPr="00D166BC">
        <w:t xml:space="preserve"> </w:t>
      </w:r>
      <w:r w:rsidR="006D7853" w:rsidRPr="00D166BC">
        <w:t xml:space="preserve">on the Review Adjustment Date where an adjustment to the Call Off Contract Charges is made in accordance with paragraph </w:t>
      </w:r>
      <w:r w:rsidR="00F17AE3" w:rsidRPr="00D166BC">
        <w:fldChar w:fldCharType="begin"/>
      </w:r>
      <w:r w:rsidR="00F17AE3" w:rsidRPr="00D166BC">
        <w:instrText xml:space="preserve"> REF _Ref311663975 \r \h  \* MERGEFORMAT </w:instrText>
      </w:r>
      <w:r w:rsidR="00F17AE3" w:rsidRPr="00D166BC">
        <w:fldChar w:fldCharType="separate"/>
      </w:r>
      <w:r w:rsidR="00611985" w:rsidRPr="00D166BC">
        <w:t>7.1.6</w:t>
      </w:r>
      <w:r w:rsidR="00F17AE3" w:rsidRPr="00D166BC">
        <w:fldChar w:fldCharType="end"/>
      </w:r>
      <w:r w:rsidR="006D7853" w:rsidRPr="00D166BC">
        <w:t xml:space="preserve"> of this Call Off</w:t>
      </w:r>
      <w:r w:rsidR="00425B1C" w:rsidRPr="00D166BC">
        <w:t xml:space="preserve"> Schedule;</w:t>
      </w:r>
    </w:p>
    <w:p w14:paraId="23B3F1C6" w14:textId="77777777" w:rsidR="00C9243A" w:rsidRDefault="006D7853" w:rsidP="00A71955">
      <w:pPr>
        <w:pStyle w:val="GPSL2Indent"/>
      </w:pPr>
      <w:proofErr w:type="gramStart"/>
      <w:r w:rsidRPr="00D03934">
        <w:t>and</w:t>
      </w:r>
      <w:proofErr w:type="gramEnd"/>
      <w:r w:rsidRPr="00D03934">
        <w:t xml:space="preserve"> the Parties shall amend the Call Off Contract Charges shown in Annex 1 to this Call Off Schedule to reflect such variations.</w:t>
      </w:r>
    </w:p>
    <w:p w14:paraId="23B3F1C7" w14:textId="77777777" w:rsidR="00425B1C" w:rsidRPr="00D03934" w:rsidRDefault="009F474C" w:rsidP="00A71955">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190" w:author="Rachael Wood" w:date="2018-05-23T14:39:00Z" w:original="0."/>
        </w:fldChar>
      </w:r>
    </w:p>
    <w:p w14:paraId="23B3F1C8" w14:textId="77777777" w:rsidR="006D7853" w:rsidRPr="00D03934" w:rsidRDefault="006D7853" w:rsidP="00A71955">
      <w:pPr>
        <w:pStyle w:val="GPSSchAnnexname"/>
        <w:jc w:val="both"/>
      </w:pPr>
      <w:r w:rsidRPr="00D03934">
        <w:br w:type="page"/>
      </w:r>
      <w:bookmarkStart w:id="2191" w:name="_Toc405548691"/>
      <w:r w:rsidRPr="00D03934">
        <w:t>ANNEX 1</w:t>
      </w:r>
      <w:r w:rsidR="00425B1C" w:rsidRPr="00D03934">
        <w:t xml:space="preserve">: </w:t>
      </w:r>
      <w:r w:rsidRPr="00D03934">
        <w:t>CALL OFF CONTRACT CHARGES</w:t>
      </w:r>
      <w:bookmarkEnd w:id="2191"/>
      <w:r w:rsidRPr="00D03934">
        <w:t xml:space="preserve"> </w:t>
      </w:r>
    </w:p>
    <w:p w14:paraId="23B3F201" w14:textId="77710E4A" w:rsidR="00D166BC" w:rsidRDefault="000C7157" w:rsidP="00A71955">
      <w:pPr>
        <w:pStyle w:val="GPSSchAnnexname"/>
        <w:jc w:val="both"/>
        <w:sectPr w:rsidR="00D166BC" w:rsidSect="00EF578C">
          <w:headerReference w:type="even" r:id="rId17"/>
          <w:headerReference w:type="default" r:id="rId18"/>
          <w:footerReference w:type="default" r:id="rId19"/>
          <w:footerReference w:type="first" r:id="rId20"/>
          <w:endnotePr>
            <w:numFmt w:val="decimal"/>
          </w:endnotePr>
          <w:type w:val="continuous"/>
          <w:pgSz w:w="11907" w:h="16839" w:code="9"/>
          <w:pgMar w:top="1559" w:right="1418" w:bottom="1440" w:left="1440" w:header="425" w:footer="720" w:gutter="0"/>
          <w:cols w:space="720"/>
          <w:titlePg/>
          <w:docGrid w:linePitch="299"/>
        </w:sectPr>
      </w:pPr>
      <w:r>
        <w:rPr>
          <w:rFonts w:ascii="Arial" w:eastAsia="Times New Roman" w:hAnsi="Arial" w:cs="Arial"/>
          <w:b w:val="0"/>
          <w:caps w:val="0"/>
          <w:color w:val="FF0000"/>
        </w:rPr>
        <w:t>REDACTED IMAGE</w:t>
      </w:r>
      <w:bookmarkStart w:id="2192" w:name="_Toc405548692"/>
    </w:p>
    <w:p w14:paraId="23B3F202" w14:textId="77777777" w:rsidR="006D7853" w:rsidRPr="00D03934" w:rsidRDefault="00A657C3" w:rsidP="00A71955">
      <w:pPr>
        <w:pStyle w:val="GPSSchAnnexname"/>
        <w:jc w:val="both"/>
      </w:pPr>
      <w:r w:rsidRPr="00D03934">
        <w:t>ANNEX 2: PAYMENT TERMS/PROFILE</w:t>
      </w:r>
      <w:bookmarkEnd w:id="2192"/>
    </w:p>
    <w:p w14:paraId="23B3F203" w14:textId="77777777" w:rsidR="006D7853" w:rsidRPr="003D39DB" w:rsidRDefault="003D39DB" w:rsidP="006B7816">
      <w:pPr>
        <w:pStyle w:val="GPSL2Indent"/>
      </w:pPr>
      <w:r w:rsidRPr="003D39DB">
        <w:t>Payment will be made monthly in arrears by BACS upon receipt of an invoice containing a valid PO number by post or email NOT both to either.</w:t>
      </w:r>
    </w:p>
    <w:p w14:paraId="23B3F204" w14:textId="036A7C06" w:rsidR="003D39DB" w:rsidRPr="000C7157" w:rsidRDefault="000C7157" w:rsidP="006B7816">
      <w:pPr>
        <w:pStyle w:val="GPSL2Indent"/>
        <w:rPr>
          <w:color w:val="FF0000"/>
        </w:rPr>
      </w:pPr>
      <w:r w:rsidRPr="000C7157">
        <w:rPr>
          <w:color w:val="FF0000"/>
        </w:rPr>
        <w:t>REDACTED TEXT</w:t>
      </w:r>
    </w:p>
    <w:p w14:paraId="23B3F205" w14:textId="77777777" w:rsidR="003D39DB" w:rsidRPr="003D39DB" w:rsidRDefault="003D39DB" w:rsidP="006B7816">
      <w:pPr>
        <w:pStyle w:val="GPSL2Indent"/>
      </w:pPr>
      <w:r w:rsidRPr="003D39DB">
        <w:t xml:space="preserve">Or </w:t>
      </w:r>
    </w:p>
    <w:p w14:paraId="304FF624" w14:textId="06A294D4" w:rsidR="000C7157" w:rsidRPr="000C7157" w:rsidRDefault="000C7157" w:rsidP="006B7816">
      <w:pPr>
        <w:pStyle w:val="GPSL2Indent"/>
        <w:rPr>
          <w:color w:val="FF0000"/>
        </w:rPr>
      </w:pPr>
      <w:r w:rsidRPr="000C7157">
        <w:rPr>
          <w:color w:val="FF0000"/>
        </w:rPr>
        <w:t>REDACTED TEXT</w:t>
      </w:r>
    </w:p>
    <w:p w14:paraId="23B3F207" w14:textId="77777777" w:rsidR="003D39DB" w:rsidRPr="003D39DB" w:rsidRDefault="003D39DB" w:rsidP="006B7816">
      <w:pPr>
        <w:pStyle w:val="GPSL2Indent"/>
      </w:pPr>
      <w:r w:rsidRPr="003D39DB">
        <w:t xml:space="preserve">Payment can only be made following </w:t>
      </w:r>
      <w:proofErr w:type="spellStart"/>
      <w:r w:rsidRPr="003D39DB">
        <w:t>satsifacatory</w:t>
      </w:r>
      <w:proofErr w:type="spellEnd"/>
      <w:r w:rsidRPr="003D39DB">
        <w:t xml:space="preserve"> delivery of pre-agreed certified products and deliverables.</w:t>
      </w:r>
    </w:p>
    <w:p w14:paraId="23B3F208" w14:textId="77777777" w:rsidR="003D39DB" w:rsidRDefault="003D39DB" w:rsidP="006B7816">
      <w:pPr>
        <w:pStyle w:val="GPSL2Indent"/>
      </w:pPr>
      <w:r w:rsidRPr="003D39DB">
        <w:t>Each invoice must include a detailed elemental breakdown of work completed and the associated costs along with the PO number and date period for the invoice.</w:t>
      </w:r>
    </w:p>
    <w:p w14:paraId="23B3F209" w14:textId="77777777" w:rsidR="003D39DB" w:rsidRPr="003D39DB" w:rsidRDefault="003D39DB" w:rsidP="006B7816">
      <w:pPr>
        <w:pStyle w:val="GPSL2Indent"/>
      </w:pPr>
      <w:r>
        <w:t xml:space="preserve">The Customer will </w:t>
      </w:r>
      <w:proofErr w:type="spellStart"/>
      <w:r>
        <w:t>notifiy</w:t>
      </w:r>
      <w:proofErr w:type="spellEnd"/>
      <w:r>
        <w:t xml:space="preserve"> the Supplier at the earliest opportunity if it believes there is an error or omission in respect of the invoice which requires the Suppliers attention before the invoice can be paid.</w:t>
      </w:r>
    </w:p>
    <w:p w14:paraId="23B3F20A" w14:textId="77777777" w:rsidR="00D166BC" w:rsidRDefault="00D166BC" w:rsidP="00A71955">
      <w:pPr>
        <w:pStyle w:val="GPSSchTitleandNumber"/>
        <w:jc w:val="both"/>
        <w:rPr>
          <w:highlight w:val="yellow"/>
        </w:rPr>
      </w:pPr>
    </w:p>
    <w:p w14:paraId="23B3F20C" w14:textId="77777777" w:rsidR="006D7853" w:rsidRPr="00D03934" w:rsidRDefault="006D7853" w:rsidP="00A71955">
      <w:pPr>
        <w:pStyle w:val="GPSSchTitleandNumber"/>
        <w:jc w:val="both"/>
      </w:pPr>
      <w:r w:rsidRPr="00D03934">
        <w:rPr>
          <w:highlight w:val="yellow"/>
        </w:rPr>
        <w:br w:type="page"/>
      </w:r>
      <w:bookmarkStart w:id="2193" w:name="_Toc405548693"/>
      <w:r w:rsidRPr="00D03934">
        <w:t>CALL OFF SCHEDULE 4: IMPLEMENTATION PLAN, CUSTOMER RESPONSIBILITIES AND KEY PERSONNEL</w:t>
      </w:r>
      <w:bookmarkEnd w:id="2193"/>
    </w:p>
    <w:p w14:paraId="23B3F20D" w14:textId="77777777" w:rsidR="00E13960" w:rsidRDefault="006D7853" w:rsidP="00A71955">
      <w:pPr>
        <w:pStyle w:val="GPSL1SCHEDULEHeading"/>
      </w:pPr>
      <w:r w:rsidRPr="00D03934">
        <w:t>INTRODUCTION</w:t>
      </w:r>
    </w:p>
    <w:p w14:paraId="23B3F20E" w14:textId="77777777" w:rsidR="00C9243A" w:rsidRDefault="006D7853" w:rsidP="00A71955">
      <w:pPr>
        <w:pStyle w:val="GPSL2numberedclause"/>
      </w:pPr>
      <w:r w:rsidRPr="00D03934">
        <w:t xml:space="preserve">This Call Off </w:t>
      </w:r>
      <w:r w:rsidR="00425B1C" w:rsidRPr="00D03934">
        <w:t xml:space="preserve">Schedule </w:t>
      </w:r>
      <w:r w:rsidRPr="00D03934">
        <w:t>specifies:</w:t>
      </w:r>
    </w:p>
    <w:p w14:paraId="23B3F20F" w14:textId="77777777" w:rsidR="009C5028" w:rsidRDefault="006D7853" w:rsidP="00A71955">
      <w:pPr>
        <w:pStyle w:val="GPSL3numberedclause"/>
      </w:pPr>
      <w:r w:rsidRPr="00D03934">
        <w:t>In Part A, the Implementation Plan in accordance with which the Supplier shall provide the Services;</w:t>
      </w:r>
    </w:p>
    <w:p w14:paraId="23B3F210" w14:textId="77777777" w:rsidR="00C9243A" w:rsidRDefault="006D7853" w:rsidP="00A71955">
      <w:pPr>
        <w:pStyle w:val="GPSL3numberedclause"/>
      </w:pPr>
      <w:r w:rsidRPr="00D03934">
        <w:t>In Part B, the Customer Responsibilities in respect of facilitating the Supplier’s achievement of the Implementation Plan; and</w:t>
      </w:r>
    </w:p>
    <w:p w14:paraId="23B3F211" w14:textId="255DD7F8" w:rsidR="00C9243A" w:rsidRDefault="006D7853" w:rsidP="00A71955">
      <w:pPr>
        <w:pStyle w:val="GPSL3numberedclause"/>
      </w:pPr>
      <w:r w:rsidRPr="00D03934">
        <w:t xml:space="preserve">In Part C, The Key Personnel and their Key Roles assigned by the Supplier to this Call </w:t>
      </w:r>
      <w:proofErr w:type="gramStart"/>
      <w:r w:rsidRPr="00D03934">
        <w:t>Off</w:t>
      </w:r>
      <w:proofErr w:type="gramEnd"/>
      <w:r w:rsidRPr="00D03934">
        <w:t xml:space="preserve"> Contract in accordance with Clause</w:t>
      </w:r>
      <w:r w:rsidR="00FB011E" w:rsidRPr="00D03934">
        <w:t xml:space="preserve"> </w:t>
      </w:r>
      <w:r w:rsidR="009F474C" w:rsidRPr="00D03934">
        <w:fldChar w:fldCharType="begin"/>
      </w:r>
      <w:r w:rsidR="00FB011E" w:rsidRPr="00D03934">
        <w:instrText xml:space="preserve"> REF _Ref364086936 \r \h </w:instrText>
      </w:r>
      <w:r w:rsidR="00A71955">
        <w:instrText xml:space="preserve"> \* MERGEFORMAT </w:instrText>
      </w:r>
      <w:r w:rsidR="009F474C" w:rsidRPr="00D03934">
        <w:fldChar w:fldCharType="separate"/>
      </w:r>
      <w:r w:rsidR="001439B0">
        <w:t>26.1</w:t>
      </w:r>
      <w:r w:rsidR="009F474C"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23B3F212" w14:textId="77777777" w:rsidR="00031AFC" w:rsidRDefault="007530E6" w:rsidP="00A71955">
      <w:pPr>
        <w:pStyle w:val="GPSSchPart"/>
        <w:jc w:val="both"/>
      </w:pPr>
      <w:r w:rsidRPr="00D03934">
        <w:br w:type="page"/>
      </w:r>
      <w:r w:rsidR="002D7C09">
        <w:t>PART A: IMPLEMENTATION PLAN</w:t>
      </w:r>
    </w:p>
    <w:p w14:paraId="23B3F213" w14:textId="77777777" w:rsidR="002D7C09" w:rsidRDefault="002D7C09" w:rsidP="00A71955">
      <w:pPr>
        <w:pStyle w:val="GPSSchPart"/>
        <w:jc w:val="both"/>
      </w:pPr>
      <w:r>
        <w:t>NOT USED</w:t>
      </w:r>
    </w:p>
    <w:p w14:paraId="23B3F214" w14:textId="77777777" w:rsidR="00C9243A" w:rsidRDefault="006D7853" w:rsidP="00A71955">
      <w:pPr>
        <w:pStyle w:val="GPSSchPart"/>
        <w:jc w:val="both"/>
      </w:pPr>
      <w:r w:rsidRPr="00D03934">
        <w:t>PART B: CUSTOMER RESPONSIBILITIES</w:t>
      </w:r>
    </w:p>
    <w:p w14:paraId="23B3F215" w14:textId="77777777" w:rsidR="003364D4" w:rsidRPr="00D03934" w:rsidRDefault="003364D4" w:rsidP="00A71955">
      <w:pPr>
        <w:pStyle w:val="GPSL1SCHEDULEHeading"/>
      </w:pPr>
      <w:r w:rsidRPr="00D03934">
        <w:t>General</w:t>
      </w:r>
    </w:p>
    <w:p w14:paraId="23B3F216" w14:textId="77777777" w:rsidR="009A0D25" w:rsidRDefault="006D7853" w:rsidP="00A71955">
      <w:pPr>
        <w:pStyle w:val="GPSL2numberedclause"/>
      </w:pPr>
      <w:r w:rsidRPr="00D03934">
        <w:t>The Customer Responsibilities asso</w:t>
      </w:r>
      <w:r w:rsidR="009A0D25">
        <w:t>ciated with the contract are :</w:t>
      </w:r>
    </w:p>
    <w:p w14:paraId="23B3F217" w14:textId="77777777" w:rsidR="009A0D25" w:rsidRDefault="009A0D25" w:rsidP="006B7816">
      <w:pPr>
        <w:pStyle w:val="GPSL3numberedclause"/>
        <w:ind w:left="1560"/>
      </w:pPr>
      <w:r>
        <w:t xml:space="preserve">The Customer will </w:t>
      </w:r>
      <w:proofErr w:type="spellStart"/>
      <w:r>
        <w:t>esure</w:t>
      </w:r>
      <w:proofErr w:type="spellEnd"/>
      <w:r>
        <w:t xml:space="preserve"> that the Supplier is updated on at least a monthly basis of the key words for social media monitoring.</w:t>
      </w:r>
    </w:p>
    <w:p w14:paraId="23B3F218" w14:textId="77777777" w:rsidR="009A0D25" w:rsidRDefault="009A0D25" w:rsidP="006B7816">
      <w:pPr>
        <w:pStyle w:val="GPSL3numberedclause"/>
        <w:ind w:left="1560"/>
      </w:pPr>
      <w:r>
        <w:t>The Customer will hold contract performance review meetings with the Supplier on a quarterly basis.</w:t>
      </w:r>
    </w:p>
    <w:p w14:paraId="23B3F219" w14:textId="77777777" w:rsidR="009A0D25" w:rsidRDefault="009A0D25" w:rsidP="006B7816">
      <w:pPr>
        <w:pStyle w:val="GPSL3numberedclause"/>
        <w:ind w:left="1560"/>
      </w:pPr>
      <w:r>
        <w:t>The Customer will provide the Supplier with a named point of contact to resolve any issues.</w:t>
      </w:r>
    </w:p>
    <w:p w14:paraId="23B3F21A" w14:textId="77777777" w:rsidR="009A0D25" w:rsidRDefault="009A0D25" w:rsidP="006B7816">
      <w:pPr>
        <w:pStyle w:val="GPSL3numberedclause"/>
        <w:ind w:left="1560"/>
      </w:pPr>
      <w:r>
        <w:t>The Customer will ensure that it has the appropriate licences in place in the event that it wants to re-use or copy any of the content provided.</w:t>
      </w:r>
    </w:p>
    <w:p w14:paraId="23B3F21B" w14:textId="77777777" w:rsidR="006D7853" w:rsidRPr="006B7816" w:rsidRDefault="007530E6" w:rsidP="006B7816">
      <w:pPr>
        <w:pStyle w:val="GPSL2numberedclause"/>
        <w:numPr>
          <w:ilvl w:val="0"/>
          <w:numId w:val="0"/>
        </w:numPr>
        <w:rPr>
          <w:b/>
        </w:rPr>
      </w:pPr>
      <w:r w:rsidRPr="00D03934">
        <w:br w:type="page"/>
      </w:r>
      <w:r w:rsidR="006D7853" w:rsidRPr="006B7816">
        <w:rPr>
          <w:b/>
        </w:rPr>
        <w:t>PART C: KEY PERSONNEL</w:t>
      </w:r>
    </w:p>
    <w:p w14:paraId="23B3F21C" w14:textId="77777777" w:rsidR="003364D4" w:rsidRPr="00D03934" w:rsidRDefault="003364D4" w:rsidP="00A71955">
      <w:pPr>
        <w:pStyle w:val="GPSL1SCHEDULEHeading"/>
      </w:pPr>
      <w:r w:rsidRPr="00D03934">
        <w:t>General</w:t>
      </w:r>
    </w:p>
    <w:p w14:paraId="23B3F220" w14:textId="02E50EA7" w:rsidR="00EB2994" w:rsidRPr="00D03934" w:rsidRDefault="006D7853" w:rsidP="00A71955">
      <w:pPr>
        <w:pStyle w:val="GPSL2numberedclause"/>
        <w:rPr>
          <w:lang w:eastAsia="en-GB"/>
        </w:rPr>
      </w:pPr>
      <w:r w:rsidRPr="00D03934">
        <w:t xml:space="preserve">The Supplier has assigned the following Key Personnel to this </w:t>
      </w:r>
      <w:r w:rsidR="001F582E" w:rsidRPr="00D03934">
        <w:t>Call Off</w:t>
      </w:r>
      <w:r w:rsidRPr="00D03934">
        <w:t xml:space="preserve"> Contract in the Key Roles detailed below:</w:t>
      </w:r>
    </w:p>
    <w:p w14:paraId="286FD338" w14:textId="21DCFFEC" w:rsidR="00151424" w:rsidRPr="00EF578C" w:rsidRDefault="00EF578C" w:rsidP="00C432EA">
      <w:pPr>
        <w:pStyle w:val="GPSL3numberedclause"/>
        <w:numPr>
          <w:ilvl w:val="0"/>
          <w:numId w:val="20"/>
        </w:numPr>
        <w:rPr>
          <w:color w:val="FF0000"/>
        </w:rPr>
      </w:pPr>
      <w:r w:rsidRPr="00EF578C">
        <w:rPr>
          <w:color w:val="FF0000"/>
        </w:rPr>
        <w:t>REDACTED TEXT</w:t>
      </w:r>
      <w:r w:rsidR="00151424" w:rsidRPr="00EF578C">
        <w:rPr>
          <w:color w:val="FF0000"/>
        </w:rPr>
        <w:t xml:space="preserve"> </w:t>
      </w:r>
    </w:p>
    <w:p w14:paraId="23B3F221" w14:textId="77777777" w:rsidR="00773FA7" w:rsidRPr="00D03934" w:rsidRDefault="00773FA7" w:rsidP="00A71955">
      <w:pPr>
        <w:pStyle w:val="GPSSchTitleandNumber"/>
        <w:jc w:val="both"/>
      </w:pPr>
      <w:r w:rsidRPr="00D03934">
        <w:rPr>
          <w:color w:val="000000"/>
        </w:rPr>
        <w:br w:type="page"/>
      </w:r>
      <w:bookmarkStart w:id="2194" w:name="_Toc405548694"/>
      <w:r w:rsidR="00863962" w:rsidRPr="00755BAF">
        <w:t>CALL OFF SCHEDULE 5:</w:t>
      </w:r>
      <w:r w:rsidR="001439B0" w:rsidRPr="00755BAF">
        <w:t xml:space="preserve"> NOT USED</w:t>
      </w:r>
      <w:bookmarkEnd w:id="2194"/>
    </w:p>
    <w:p w14:paraId="23B3F222" w14:textId="77777777" w:rsidR="009C5028" w:rsidRDefault="00773FA7" w:rsidP="00A71955">
      <w:pPr>
        <w:pStyle w:val="GPSL1Guidance"/>
        <w:rPr>
          <w:highlight w:val="green"/>
        </w:rPr>
      </w:pPr>
      <w:r w:rsidRPr="00D03934">
        <w:t xml:space="preserve"> </w:t>
      </w:r>
    </w:p>
    <w:p w14:paraId="23B3F223" w14:textId="77777777" w:rsidR="002A1F01" w:rsidRDefault="002A1F01" w:rsidP="00A71955">
      <w:pPr>
        <w:pStyle w:val="GPSL1Guidance"/>
      </w:pPr>
    </w:p>
    <w:p w14:paraId="23B3F224" w14:textId="77777777" w:rsidR="00031AFC" w:rsidRPr="00D03934" w:rsidRDefault="009F474C" w:rsidP="00A71955">
      <w:pPr>
        <w:pStyle w:val="GPSmacrorestart"/>
      </w:pPr>
      <w:r>
        <w:fldChar w:fldCharType="begin"/>
      </w:r>
      <w:r w:rsidR="003A2DE5">
        <w:instrText>LISTNUM \l 1 \s 0</w:instrText>
      </w:r>
      <w:r>
        <w:fldChar w:fldCharType="separate"/>
      </w:r>
      <w:r w:rsidR="00031AFC" w:rsidRPr="00D03934">
        <w:t>12/08/2013</w:t>
      </w:r>
      <w:r>
        <w:fldChar w:fldCharType="end">
          <w:numberingChange w:id="2195" w:author="Rachael Wood" w:date="2018-05-23T14:39:00Z" w:original=""/>
        </w:fldChar>
      </w:r>
    </w:p>
    <w:p w14:paraId="23B3F225" w14:textId="77777777" w:rsidR="002A1F01" w:rsidRDefault="002A1F01" w:rsidP="00A71955">
      <w:pPr>
        <w:pStyle w:val="GPSL1Guidance"/>
      </w:pPr>
    </w:p>
    <w:p w14:paraId="23B3F226" w14:textId="77777777" w:rsidR="00755BAF" w:rsidRDefault="00755BAF" w:rsidP="00A71955">
      <w:pPr>
        <w:overflowPunct/>
        <w:autoSpaceDE/>
        <w:autoSpaceDN/>
        <w:adjustRightInd/>
        <w:spacing w:after="0"/>
        <w:ind w:left="0"/>
        <w:textAlignment w:val="auto"/>
        <w:rPr>
          <w:b/>
          <w:i/>
        </w:rPr>
      </w:pPr>
      <w:r>
        <w:br w:type="page"/>
      </w:r>
    </w:p>
    <w:p w14:paraId="23B3F228" w14:textId="77777777" w:rsidR="008E5DD6" w:rsidRPr="00D03934" w:rsidRDefault="008E5DD6" w:rsidP="00A71955">
      <w:pPr>
        <w:pStyle w:val="GPSSchTitleandNumber"/>
        <w:jc w:val="both"/>
      </w:pPr>
      <w:bookmarkStart w:id="2196" w:name="_Toc405548695"/>
      <w:r w:rsidRPr="00D03934">
        <w:t xml:space="preserve">CALL OFF SCHEDULE 6: SERVICE </w:t>
      </w:r>
      <w:r w:rsidRPr="0089236B">
        <w:t>LEVELS</w:t>
      </w:r>
      <w:r w:rsidRPr="00D03934">
        <w:t>, SERVICE CREDITS AND PERFORMANCE MONITORING</w:t>
      </w:r>
      <w:bookmarkEnd w:id="2196"/>
    </w:p>
    <w:p w14:paraId="23B3F229" w14:textId="77777777" w:rsidR="008E5DD6" w:rsidRPr="00D03934" w:rsidRDefault="008E5DD6" w:rsidP="00A71955">
      <w:pPr>
        <w:pStyle w:val="GPSL1SCHEDULEHeading"/>
      </w:pPr>
      <w:r w:rsidRPr="00D03934">
        <w:t>SCOPE</w:t>
      </w:r>
    </w:p>
    <w:p w14:paraId="23B3F22A" w14:textId="77777777" w:rsidR="008E5DD6" w:rsidRPr="00D03934" w:rsidRDefault="008E5DD6" w:rsidP="00A7195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Pr="00D03934">
        <w:t>Services, the mechanism by which Service Level Failures and Critical Service Level Failures will be managed and the method by which the Supplier's performance in the provision by it of the</w:t>
      </w:r>
      <w:r w:rsidR="00DE71C2" w:rsidRPr="00D03934">
        <w:t xml:space="preserve"> </w:t>
      </w:r>
      <w:r w:rsidRPr="00D03934">
        <w:t xml:space="preserve">Services will be monitored.  </w:t>
      </w:r>
    </w:p>
    <w:p w14:paraId="23B3F22B" w14:textId="77777777" w:rsidR="008E5DD6" w:rsidRPr="00D03934" w:rsidRDefault="008E5DD6" w:rsidP="00A71955">
      <w:pPr>
        <w:pStyle w:val="GPSL2numberedclause"/>
      </w:pPr>
      <w:r w:rsidRPr="00D03934">
        <w:t>This Call Off Schedule comprises:</w:t>
      </w:r>
    </w:p>
    <w:p w14:paraId="23B3F22C" w14:textId="77777777" w:rsidR="00E13960" w:rsidRDefault="008E5DD6" w:rsidP="00A71955">
      <w:pPr>
        <w:pStyle w:val="GPSL3numberedclause"/>
      </w:pPr>
      <w:r w:rsidRPr="00D03934">
        <w:t>Part A: Service Levels and Service Credits;</w:t>
      </w:r>
    </w:p>
    <w:p w14:paraId="23B3F22D" w14:textId="77777777" w:rsidR="00C9243A" w:rsidRDefault="008E5DD6" w:rsidP="00A71955">
      <w:pPr>
        <w:pStyle w:val="GPSL3numberedclause"/>
      </w:pPr>
      <w:r w:rsidRPr="00D03934">
        <w:t>Annex 1 to Part A - Service Levels and Service Credits Table;</w:t>
      </w:r>
    </w:p>
    <w:p w14:paraId="23B3F22E" w14:textId="77777777" w:rsidR="00C9243A" w:rsidRDefault="008E5DD6" w:rsidP="00A71955">
      <w:pPr>
        <w:pStyle w:val="GPSL3numberedclause"/>
      </w:pPr>
      <w:r w:rsidRPr="00D03934">
        <w:t xml:space="preserve">Annex 2 to Part A – Critical Service Level Failure; </w:t>
      </w:r>
    </w:p>
    <w:p w14:paraId="23B3F22F" w14:textId="77777777" w:rsidR="00C9243A" w:rsidRDefault="008E5DD6" w:rsidP="00A71955">
      <w:pPr>
        <w:pStyle w:val="GPSL3numberedclause"/>
      </w:pPr>
      <w:r w:rsidRPr="00D03934">
        <w:t>Part B: Performance Monitoring; and</w:t>
      </w:r>
    </w:p>
    <w:p w14:paraId="23B3F230" w14:textId="77777777" w:rsidR="00C9243A" w:rsidRDefault="008E5DD6" w:rsidP="00A71955">
      <w:pPr>
        <w:pStyle w:val="GPSL3numberedclause"/>
      </w:pPr>
      <w:r w:rsidRPr="00D03934">
        <w:t>Annex 1 to Part B: Additional Performance Monitoring Requirements</w:t>
      </w:r>
      <w:r w:rsidR="001665D9">
        <w:t>.</w:t>
      </w:r>
    </w:p>
    <w:p w14:paraId="23B3F231" w14:textId="77777777" w:rsidR="008E5DD6" w:rsidRPr="00D03934" w:rsidRDefault="008E5DD6" w:rsidP="00A71955">
      <w:pPr>
        <w:pStyle w:val="GPSSchPart"/>
        <w:jc w:val="both"/>
      </w:pPr>
      <w:r w:rsidRPr="00D03934">
        <w:br w:type="page"/>
        <w:t xml:space="preserve">PART A: SERVICE LEVELS AND SERVICE CREDITS </w:t>
      </w:r>
    </w:p>
    <w:p w14:paraId="23B3F232" w14:textId="77777777" w:rsidR="008E5DD6" w:rsidRPr="00D03934" w:rsidRDefault="008E5DD6" w:rsidP="00A71955">
      <w:pPr>
        <w:pStyle w:val="GPSL1SCHEDULEHeading"/>
      </w:pPr>
      <w:r w:rsidRPr="00D03934">
        <w:t>GENERAL PROVISIONS</w:t>
      </w:r>
    </w:p>
    <w:p w14:paraId="23B3F233" w14:textId="77777777" w:rsidR="008E5DD6" w:rsidRPr="00D03934" w:rsidRDefault="008E5DD6" w:rsidP="00A71955">
      <w:pPr>
        <w:pStyle w:val="GPSL2numberedclause"/>
      </w:pPr>
      <w:r w:rsidRPr="00D03934">
        <w:t xml:space="preserve">The Supplier shall provide a proactive Call Off Contract manager to ensure that </w:t>
      </w:r>
      <w:r w:rsidR="00151424">
        <w:t xml:space="preserve">all Service Levels in this Call </w:t>
      </w:r>
      <w:proofErr w:type="gramStart"/>
      <w:r w:rsidRPr="00D03934">
        <w:t>Off</w:t>
      </w:r>
      <w:proofErr w:type="gramEnd"/>
      <w:r w:rsidRPr="00D03934">
        <w:t xml:space="preserve"> Contract and Key Performance Indicators in the Framework Agreement are achieved to the highest standard throughout, respectively, the Call Off Contract Period and the Framework Period.</w:t>
      </w:r>
    </w:p>
    <w:p w14:paraId="23B3F234" w14:textId="77777777" w:rsidR="008E5DD6" w:rsidRPr="009A0D25" w:rsidRDefault="008E5DD6" w:rsidP="00A71955">
      <w:pPr>
        <w:pStyle w:val="GPSL2numberedclause"/>
      </w:pPr>
      <w:r w:rsidRPr="00D03934">
        <w:t xml:space="preserve">The Supplier shall provide a managed service through the provision of a dedicated </w:t>
      </w:r>
      <w:r w:rsidRPr="009A0D25">
        <w:t xml:space="preserve">Call Off Contract manager where required on matters relating to: </w:t>
      </w:r>
    </w:p>
    <w:p w14:paraId="23B3F235" w14:textId="77777777" w:rsidR="00E13960" w:rsidRPr="009A0D25" w:rsidRDefault="008E5DD6" w:rsidP="00A71955">
      <w:pPr>
        <w:pStyle w:val="GPSL3numberedclause"/>
      </w:pPr>
      <w:r w:rsidRPr="009A0D25">
        <w:t xml:space="preserve">Supply performance; </w:t>
      </w:r>
    </w:p>
    <w:p w14:paraId="23B3F236" w14:textId="77777777" w:rsidR="00C9243A" w:rsidRPr="009A0D25" w:rsidRDefault="008D69B6" w:rsidP="00A71955">
      <w:pPr>
        <w:pStyle w:val="GPSL3numberedclause"/>
      </w:pPr>
      <w:r w:rsidRPr="009A0D25">
        <w:t xml:space="preserve">Quality of </w:t>
      </w:r>
      <w:r w:rsidR="008E5DD6" w:rsidRPr="009A0D25">
        <w:t>Services;</w:t>
      </w:r>
    </w:p>
    <w:p w14:paraId="23B3F237" w14:textId="77777777" w:rsidR="00C9243A" w:rsidRPr="009A0D25" w:rsidRDefault="008E5DD6" w:rsidP="00A71955">
      <w:pPr>
        <w:pStyle w:val="GPSL3numberedclause"/>
      </w:pPr>
      <w:r w:rsidRPr="009A0D25">
        <w:t xml:space="preserve">Customer support; </w:t>
      </w:r>
    </w:p>
    <w:p w14:paraId="23B3F238" w14:textId="77777777" w:rsidR="00C9243A" w:rsidRPr="009A0D25" w:rsidRDefault="008E5DD6" w:rsidP="00A71955">
      <w:pPr>
        <w:pStyle w:val="GPSL3numberedclause"/>
      </w:pPr>
      <w:r w:rsidRPr="009A0D25">
        <w:t>Complaints handling; and</w:t>
      </w:r>
    </w:p>
    <w:p w14:paraId="23B3F239" w14:textId="77777777" w:rsidR="00C9243A" w:rsidRPr="009A0D25" w:rsidRDefault="008E5DD6" w:rsidP="00A71955">
      <w:pPr>
        <w:pStyle w:val="GPSL3numberedclause"/>
        <w:rPr>
          <w:b/>
        </w:rPr>
      </w:pPr>
      <w:r w:rsidRPr="009A0D25">
        <w:t>Accurate and timely invoices.</w:t>
      </w:r>
    </w:p>
    <w:p w14:paraId="23B3F23A" w14:textId="77777777" w:rsidR="008D0A60" w:rsidRDefault="008E5DD6" w:rsidP="00A71955">
      <w:pPr>
        <w:pStyle w:val="GPSL2numberedclause"/>
      </w:pPr>
      <w:r w:rsidRPr="00D03934">
        <w:t xml:space="preserve">The Supplier accepts and acknowledges that failure to meet the Service Level Performance Measures set out in the table in Annex 1 to this Part A of this Call </w:t>
      </w:r>
      <w:proofErr w:type="gramStart"/>
      <w:r w:rsidRPr="00D03934">
        <w:t>Off</w:t>
      </w:r>
      <w:proofErr w:type="gramEnd"/>
      <w:r w:rsidRPr="00D03934">
        <w:t xml:space="preserve"> Schedule will result in Service Credits being issued to Customers.</w:t>
      </w:r>
    </w:p>
    <w:p w14:paraId="23B3F23B" w14:textId="77777777" w:rsidR="008D0A60" w:rsidRDefault="008E5DD6" w:rsidP="00A71955">
      <w:pPr>
        <w:pStyle w:val="GPSL1SCHEDULEHeading"/>
      </w:pPr>
      <w:r w:rsidRPr="00D03934">
        <w:t>PRINCIPAL POINTS</w:t>
      </w:r>
    </w:p>
    <w:p w14:paraId="23B3F23C" w14:textId="77777777" w:rsidR="008E5DD6" w:rsidRPr="00D03934" w:rsidRDefault="008E5DD6" w:rsidP="00A71955">
      <w:pPr>
        <w:pStyle w:val="GPSL2numberedclause"/>
      </w:pPr>
      <w:r w:rsidRPr="00D03934">
        <w:t>The objectives of the Service Levels and Service Credits are to:</w:t>
      </w:r>
    </w:p>
    <w:p w14:paraId="23B3F23D" w14:textId="77777777" w:rsidR="008D0A60" w:rsidRDefault="008E5DD6" w:rsidP="00A71955">
      <w:pPr>
        <w:pStyle w:val="GPSL3numberedclause"/>
      </w:pPr>
      <w:r w:rsidRPr="00D03934">
        <w:t>ensure that the Services are of a consistently high quality and meet the requirements of the Customer;</w:t>
      </w:r>
    </w:p>
    <w:p w14:paraId="23B3F23E" w14:textId="77777777" w:rsidR="00C9243A" w:rsidRDefault="008E5DD6" w:rsidP="00A7195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23B3F23F" w14:textId="77777777" w:rsidR="00C9243A" w:rsidRDefault="008E5DD6" w:rsidP="00A71955">
      <w:pPr>
        <w:pStyle w:val="GPSL3numberedclause"/>
      </w:pPr>
      <w:proofErr w:type="gramStart"/>
      <w:r w:rsidRPr="00D03934">
        <w:t>incentivise</w:t>
      </w:r>
      <w:proofErr w:type="gramEnd"/>
      <w:r w:rsidRPr="00D03934">
        <w:t xml:space="preserve"> the Supplier to comply with and to expeditiously remedy any failure to comply with the Service Levels.</w:t>
      </w:r>
    </w:p>
    <w:p w14:paraId="23B3F240" w14:textId="77777777" w:rsidR="008D0A60" w:rsidRDefault="008E5DD6" w:rsidP="00A71955">
      <w:pPr>
        <w:pStyle w:val="GPSL1SCHEDULEHeading"/>
      </w:pPr>
      <w:r w:rsidRPr="00D03934">
        <w:t>SERVICE LEVELS</w:t>
      </w:r>
    </w:p>
    <w:p w14:paraId="23B3F241" w14:textId="77777777" w:rsidR="008E5DD6" w:rsidRPr="00D03934" w:rsidRDefault="008E5DD6" w:rsidP="00A71955">
      <w:pPr>
        <w:pStyle w:val="GPSL2numberedclause"/>
      </w:pPr>
      <w:r w:rsidRPr="00D03934">
        <w:t xml:space="preserve">Annex 1 to this Part A of this Call </w:t>
      </w:r>
      <w:proofErr w:type="gramStart"/>
      <w:r w:rsidRPr="00D03934">
        <w:t>Off</w:t>
      </w:r>
      <w:proofErr w:type="gramEnd"/>
      <w:r w:rsidRPr="00D03934">
        <w:t xml:space="preserve"> Schedule sets out the Service Levels the performance of which the Parties have agreed to measure.</w:t>
      </w:r>
    </w:p>
    <w:p w14:paraId="23B3F242" w14:textId="77777777" w:rsidR="008E5DD6" w:rsidRPr="00D03934" w:rsidRDefault="008E5DD6" w:rsidP="00A71955">
      <w:pPr>
        <w:pStyle w:val="GPSL2numberedclause"/>
      </w:pPr>
      <w:bookmarkStart w:id="219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197"/>
    </w:p>
    <w:p w14:paraId="23B3F243" w14:textId="77777777" w:rsidR="008E5DD6" w:rsidRPr="00D03934" w:rsidRDefault="008E5DD6" w:rsidP="00A71955">
      <w:pPr>
        <w:pStyle w:val="GPSL2numberedclause"/>
      </w:pPr>
      <w:r w:rsidRPr="00D03934">
        <w:t xml:space="preserve">The Supplier shall, at all times, provide the </w:t>
      </w:r>
      <w:r w:rsidR="00DE71C2" w:rsidRPr="00D03934">
        <w:t>Services</w:t>
      </w:r>
      <w:r w:rsidRPr="00D03934">
        <w:t xml:space="preserve"> in such a manner that the Service Levels Performance Measures are achieved.</w:t>
      </w:r>
    </w:p>
    <w:p w14:paraId="23B3F244" w14:textId="77777777" w:rsidR="008E5DD6" w:rsidRPr="00D03934" w:rsidRDefault="008E5DD6" w:rsidP="00A71955">
      <w:pPr>
        <w:pStyle w:val="GPSL2numberedclause"/>
      </w:pPr>
      <w:r w:rsidRPr="00D03934">
        <w:t xml:space="preserve">If the level of performance of the Supplier of any element of the provision by it of the </w:t>
      </w:r>
      <w:r w:rsidR="00DE71C2" w:rsidRPr="00D03934">
        <w:t xml:space="preserve">Services </w:t>
      </w:r>
      <w:r w:rsidRPr="00D03934">
        <w:t>during the Call Off Contract Period:</w:t>
      </w:r>
    </w:p>
    <w:p w14:paraId="23B3F245" w14:textId="77777777" w:rsidR="008D0A60" w:rsidRDefault="008E5DD6" w:rsidP="00A71955">
      <w:pPr>
        <w:pStyle w:val="GPSL3numberedclause"/>
      </w:pPr>
      <w:r w:rsidRPr="00D03934">
        <w:t>is likely to or fails to meet any Service Level Performance Measure or</w:t>
      </w:r>
    </w:p>
    <w:p w14:paraId="23B3F246" w14:textId="77777777" w:rsidR="00C9243A" w:rsidRDefault="008E5DD6" w:rsidP="00A71955">
      <w:pPr>
        <w:pStyle w:val="GPSL3numberedclause"/>
      </w:pPr>
      <w:r w:rsidRPr="00D03934">
        <w:t xml:space="preserve">is likely to cause or causes a Critical Service Failure to occur, </w:t>
      </w:r>
    </w:p>
    <w:p w14:paraId="23B3F247" w14:textId="1C331977" w:rsidR="00C9243A" w:rsidRDefault="008E5DD6" w:rsidP="00A71955">
      <w:pPr>
        <w:pStyle w:val="GPSL3numberedclause"/>
      </w:pPr>
      <w:r w:rsidRPr="00D03934">
        <w:t xml:space="preserve">the Supplier shall immediately notify the Customer in writing and the Customer, in its absolute discretion and without prejudice to any other of its rights howsoever arising including under Clause </w:t>
      </w:r>
      <w:r w:rsidR="009F474C" w:rsidRPr="00D03934">
        <w:fldChar w:fldCharType="begin"/>
      </w:r>
      <w:r w:rsidRPr="00D03934">
        <w:instrText xml:space="preserve"> REF _Ref364421482 \r \h </w:instrText>
      </w:r>
      <w:r w:rsidR="00A71955">
        <w:instrText xml:space="preserve"> \* MERGEFORMAT </w:instrText>
      </w:r>
      <w:r w:rsidR="009F474C" w:rsidRPr="00D03934">
        <w:fldChar w:fldCharType="separate"/>
      </w:r>
      <w:r w:rsidR="001439B0">
        <w:t>13</w:t>
      </w:r>
      <w:r w:rsidR="009F474C" w:rsidRPr="00D03934">
        <w:fldChar w:fldCharType="end"/>
      </w:r>
      <w:r w:rsidR="00B460DF" w:rsidRPr="00D03934">
        <w:t xml:space="preserve"> of this Call Off Contract</w:t>
      </w:r>
      <w:r w:rsidRPr="00D03934">
        <w:t xml:space="preserve"> (Service Levels and Service Credits), may:</w:t>
      </w:r>
    </w:p>
    <w:p w14:paraId="23B3F248" w14:textId="77777777" w:rsidR="008D0A60" w:rsidRDefault="008E5DD6" w:rsidP="00A71955">
      <w:pPr>
        <w:pStyle w:val="GPSL4numberedclause"/>
      </w:pPr>
      <w:bookmarkStart w:id="2198"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198"/>
    </w:p>
    <w:p w14:paraId="23B3F249" w14:textId="6F64B1EF" w:rsidR="00C9243A" w:rsidRDefault="008E5DD6" w:rsidP="00A71955">
      <w:pPr>
        <w:pStyle w:val="GPSL4numberedclause"/>
      </w:pPr>
      <w:bookmarkStart w:id="2199" w:name="_Ref364239094"/>
      <w:r w:rsidRPr="00D03934">
        <w:t xml:space="preserve">if the action taken under paragraph </w:t>
      </w:r>
      <w:r w:rsidR="009F474C" w:rsidRPr="00D03934">
        <w:fldChar w:fldCharType="begin"/>
      </w:r>
      <w:r w:rsidRPr="00D03934">
        <w:instrText xml:space="preserve"> REF _Ref364421540 \r \h </w:instrText>
      </w:r>
      <w:r w:rsidR="00A71955">
        <w:instrText xml:space="preserve"> \* MERGEFORMAT </w:instrText>
      </w:r>
      <w:r w:rsidR="009F474C" w:rsidRPr="00D03934">
        <w:fldChar w:fldCharType="separate"/>
      </w:r>
      <w:r w:rsidR="001439B0">
        <w:t>(a)</w:t>
      </w:r>
      <w:r w:rsidR="009F474C"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199"/>
    </w:p>
    <w:p w14:paraId="23B3F24A" w14:textId="77777777" w:rsidR="00C9243A" w:rsidRDefault="008E5DD6" w:rsidP="00A7195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23B3F24B" w14:textId="1591AF78" w:rsidR="00C9243A" w:rsidRDefault="008E5DD6" w:rsidP="00A71955">
      <w:pPr>
        <w:pStyle w:val="GPSL4numberedclause"/>
      </w:pPr>
      <w:proofErr w:type="gramStart"/>
      <w:r w:rsidRPr="00D03934">
        <w:t>if</w:t>
      </w:r>
      <w:proofErr w:type="gramEnd"/>
      <w:r w:rsidRPr="00D03934">
        <w:t xml:space="preserve"> a Critical Service Level Failure has occurred, exercise its right to Compensation for Critical Service Level Failure in accordance with Clause </w:t>
      </w:r>
      <w:r w:rsidR="009F474C" w:rsidRPr="00D03934">
        <w:fldChar w:fldCharType="begin"/>
      </w:r>
      <w:r w:rsidR="00667108" w:rsidRPr="00D03934">
        <w:instrText xml:space="preserve"> REF _Ref359401110 \r \h </w:instrText>
      </w:r>
      <w:r w:rsidR="00A71955">
        <w:instrText xml:space="preserve"> \* MERGEFORMAT </w:instrText>
      </w:r>
      <w:r w:rsidR="009F474C" w:rsidRPr="00D03934">
        <w:fldChar w:fldCharType="separate"/>
      </w:r>
      <w:r w:rsidR="001439B0">
        <w:t>14</w:t>
      </w:r>
      <w:r w:rsidR="009F474C"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9F474C" w:rsidRPr="00D03934">
        <w:fldChar w:fldCharType="begin"/>
      </w:r>
      <w:r w:rsidR="00667108" w:rsidRPr="00D03934">
        <w:instrText xml:space="preserve"> REF _Ref361656595 \r \h </w:instrText>
      </w:r>
      <w:r w:rsidR="00A71955">
        <w:instrText xml:space="preserve"> \* MERGEFORMAT </w:instrText>
      </w:r>
      <w:r w:rsidR="009F474C" w:rsidRPr="00D03934">
        <w:fldChar w:fldCharType="separate"/>
      </w:r>
      <w:r w:rsidR="001439B0">
        <w:t>14.1.2</w:t>
      </w:r>
      <w:r w:rsidR="009F474C" w:rsidRPr="00D03934">
        <w:fldChar w:fldCharType="end"/>
      </w:r>
      <w:r w:rsidR="00B460DF" w:rsidRPr="00D03934">
        <w:t xml:space="preserve"> of this Call Off Contract</w:t>
      </w:r>
      <w:r w:rsidRPr="00D03934">
        <w:t xml:space="preserve"> in relation to Material Breach).</w:t>
      </w:r>
    </w:p>
    <w:p w14:paraId="23B3F24C" w14:textId="77777777" w:rsidR="00C9243A" w:rsidRDefault="008E5DD6" w:rsidP="00A7195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23B3F24D" w14:textId="77777777" w:rsidR="008D0A60" w:rsidRDefault="008E5DD6" w:rsidP="00A71955">
      <w:pPr>
        <w:pStyle w:val="GPSL1SCHEDULEHeading"/>
      </w:pPr>
      <w:r w:rsidRPr="00D03934">
        <w:t>SERVICE CREDITS</w:t>
      </w:r>
    </w:p>
    <w:p w14:paraId="23B3F24E" w14:textId="77777777" w:rsidR="008E5DD6" w:rsidRPr="00D03934" w:rsidRDefault="008E5DD6" w:rsidP="00A71955">
      <w:pPr>
        <w:pStyle w:val="GPSL2numberedclause"/>
      </w:pPr>
      <w:bookmarkStart w:id="2200"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w:t>
      </w:r>
      <w:r w:rsidRPr="009A0D25">
        <w:t xml:space="preserve">of </w:t>
      </w:r>
      <w:r w:rsidR="009A0D25" w:rsidRPr="009A0D25">
        <w:rPr>
          <w:b/>
        </w:rPr>
        <w:t>one Month</w:t>
      </w:r>
      <w:r w:rsidRPr="00D03934">
        <w:t xml:space="preserve"> during the Call Off Contract Period (the “</w:t>
      </w:r>
      <w:r w:rsidRPr="00D03934">
        <w:rPr>
          <w:b/>
        </w:rPr>
        <w:t>Service Period</w:t>
      </w:r>
      <w:r w:rsidRPr="00D03934">
        <w:t>”).</w:t>
      </w:r>
      <w:bookmarkEnd w:id="2200"/>
      <w:r w:rsidRPr="00D03934">
        <w:t xml:space="preserve">  </w:t>
      </w:r>
    </w:p>
    <w:p w14:paraId="23B3F24F" w14:textId="77777777" w:rsidR="008E5DD6" w:rsidRPr="00D03934" w:rsidRDefault="008E5DD6" w:rsidP="00A71955">
      <w:pPr>
        <w:pStyle w:val="GPSL2numberedclause"/>
        <w:rPr>
          <w:b/>
          <w:i/>
        </w:rPr>
      </w:pPr>
      <w:r w:rsidRPr="00D03934">
        <w:t xml:space="preserve">Annex 1 to this Part A of this Call </w:t>
      </w:r>
      <w:proofErr w:type="gramStart"/>
      <w:r w:rsidRPr="00D03934">
        <w:t>Off</w:t>
      </w:r>
      <w:proofErr w:type="gramEnd"/>
      <w:r w:rsidRPr="00D03934">
        <w:t xml:space="preserve"> Schedule includes details of each Service Credit available to each Service Level Performance Criterion if the applicable Service Level Performance Meas</w:t>
      </w:r>
      <w:r w:rsidR="009A0D25">
        <w:t>ure is not met by the Supplier.</w:t>
      </w:r>
    </w:p>
    <w:p w14:paraId="23B3F250" w14:textId="77777777" w:rsidR="008E5DD6" w:rsidRPr="00D03934" w:rsidRDefault="008E5DD6" w:rsidP="00A7195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23B3F251" w14:textId="77777777" w:rsidR="008E5DD6" w:rsidRPr="00D03934" w:rsidRDefault="008E5DD6" w:rsidP="00A71955">
      <w:pPr>
        <w:pStyle w:val="GPSL2numberedclause"/>
      </w:pPr>
      <w:r w:rsidRPr="00D03934">
        <w:t xml:space="preserve">Service Credits are a reduction of the amounts payable in respect of the </w:t>
      </w:r>
      <w:r w:rsidR="00DE71C2" w:rsidRPr="00D03934">
        <w:t xml:space="preserve">Services </w:t>
      </w:r>
      <w:r w:rsidRPr="00D03934">
        <w:t xml:space="preserve">and do not include VAT. The Supplier shall set-off the value of any Service Credits against the appropriate invoice in accordance with calculation formula in Annex 1 of Part A of this Call </w:t>
      </w:r>
      <w:proofErr w:type="gramStart"/>
      <w:r w:rsidRPr="00D03934">
        <w:t>Off</w:t>
      </w:r>
      <w:proofErr w:type="gramEnd"/>
      <w:r w:rsidRPr="00D03934">
        <w:t xml:space="preserve"> Schedule.</w:t>
      </w:r>
      <w:r w:rsidRPr="00D03934" w:rsidDel="00D769E6">
        <w:t xml:space="preserve"> </w:t>
      </w:r>
    </w:p>
    <w:p w14:paraId="23B3F252" w14:textId="77777777" w:rsidR="008E5DD6" w:rsidRPr="00D03934" w:rsidRDefault="008E5DD6" w:rsidP="00A71955">
      <w:pPr>
        <w:pStyle w:val="GPSL1SCHEDULEHeading"/>
      </w:pPr>
      <w:r w:rsidRPr="00D03934">
        <w:t>NATURE OF SERVICE CREDITS</w:t>
      </w:r>
    </w:p>
    <w:p w14:paraId="23B3F253" w14:textId="77777777" w:rsidR="00E13960" w:rsidRDefault="008E5DD6" w:rsidP="00A71955">
      <w:pPr>
        <w:pStyle w:val="GPSL2numberedclause"/>
      </w:pPr>
      <w:r w:rsidRPr="00D03934">
        <w:t xml:space="preserve">The Supplier confirms that it has modelled the Service Credits and has taken them into account in setting the level of the Call </w:t>
      </w:r>
      <w:proofErr w:type="gramStart"/>
      <w:r w:rsidRPr="00D03934">
        <w:t>Off</w:t>
      </w:r>
      <w:proofErr w:type="gramEnd"/>
      <w:r w:rsidRPr="00D03934">
        <w:t xml:space="preserve"> Contract Charges. Both Parties agree that the Service Credits are a reasonable method of price adjustment to reflect poor performance.</w:t>
      </w:r>
    </w:p>
    <w:p w14:paraId="23B3F254" w14:textId="77777777" w:rsidR="008D0A60" w:rsidRDefault="00CA180F" w:rsidP="00A71955">
      <w:pPr>
        <w:pStyle w:val="GPSL1SCHEDULEHeading"/>
      </w:pPr>
      <w:bookmarkStart w:id="2201" w:name="_Ref379470664"/>
      <w:r w:rsidRPr="00D03934">
        <w:t>SERVICE CREDIT</w:t>
      </w:r>
      <w:r w:rsidR="006B1271">
        <w:t xml:space="preserve"> cap</w:t>
      </w:r>
      <w:bookmarkEnd w:id="2201"/>
      <w:r>
        <w:t xml:space="preserve"> </w:t>
      </w:r>
    </w:p>
    <w:p w14:paraId="23B3F255" w14:textId="77777777" w:rsidR="006B1271" w:rsidRDefault="006B1271" w:rsidP="00A71955">
      <w:pPr>
        <w:pStyle w:val="GPSL2numberedclause"/>
      </w:pPr>
      <w:r>
        <w:t xml:space="preserve">For the purposes of this Call Off Contract the </w:t>
      </w:r>
      <w:r w:rsidR="00863962" w:rsidRPr="00863962">
        <w:rPr>
          <w:b/>
        </w:rPr>
        <w:t>Service Credit Cap</w:t>
      </w:r>
      <w:r>
        <w:t xml:space="preserve"> means: </w:t>
      </w:r>
    </w:p>
    <w:p w14:paraId="23B3F256" w14:textId="77777777" w:rsidR="008D0A60" w:rsidRPr="009A0D25" w:rsidRDefault="006B1271" w:rsidP="00A71955">
      <w:pPr>
        <w:pStyle w:val="GPSL4numberedclause"/>
      </w:pPr>
      <w:r>
        <w:t>I</w:t>
      </w:r>
      <w:r w:rsidRPr="00D03934">
        <w:t xml:space="preserve">n the period from the Call Off </w:t>
      </w:r>
      <w:r w:rsidRPr="009A0D25">
        <w:t xml:space="preserve">Commencement Date to the end of the first Call Off Contract Year </w:t>
      </w:r>
      <w:r w:rsidR="009A0D25" w:rsidRPr="009A0D25">
        <w:rPr>
          <w:b/>
        </w:rPr>
        <w:t>10</w:t>
      </w:r>
      <w:r w:rsidRPr="009A0D25">
        <w:rPr>
          <w:b/>
        </w:rPr>
        <w:t>%</w:t>
      </w:r>
      <w:r w:rsidRPr="009A0D25">
        <w:t xml:space="preserve"> of the Estimated Year 1 Call Off Contract Charges; and </w:t>
      </w:r>
    </w:p>
    <w:p w14:paraId="23B3F257" w14:textId="77777777" w:rsidR="006B1271" w:rsidRDefault="006B1271" w:rsidP="00A71955">
      <w:pPr>
        <w:pStyle w:val="GPSL4numberedclause"/>
      </w:pPr>
      <w:r w:rsidRPr="009A0D25">
        <w:t>during</w:t>
      </w:r>
      <w:r w:rsidRPr="009A0D25">
        <w:rPr>
          <w:bCs/>
        </w:rPr>
        <w:t xml:space="preserve"> the remainder of the Call Off Contract Period, </w:t>
      </w:r>
      <w:r w:rsidR="009A0D25" w:rsidRPr="009A0D25">
        <w:rPr>
          <w:b/>
          <w:bCs/>
        </w:rPr>
        <w:t>10</w:t>
      </w:r>
      <w:r w:rsidRPr="009A0D25">
        <w:t>%</w:t>
      </w:r>
      <w:r w:rsidRPr="00D03934">
        <w:t xml:space="preserve"> of the Call Off Contract  Charges payable to the Supplier under this Call Off Contract in the period of 12 Months immediately preceding the Month in respect of which Service Credits are accrued</w:t>
      </w:r>
      <w:r w:rsidR="003A58D5">
        <w:t>.</w:t>
      </w:r>
    </w:p>
    <w:p w14:paraId="23B3F258" w14:textId="77777777" w:rsidR="008D0A60" w:rsidRDefault="00EB2994" w:rsidP="00A71955">
      <w:pPr>
        <w:pStyle w:val="GPSSchAnnexname"/>
        <w:jc w:val="both"/>
      </w:pPr>
      <w:r w:rsidRPr="00D03934">
        <w:br w:type="page"/>
      </w:r>
      <w:bookmarkStart w:id="2202" w:name="_Toc405548696"/>
      <w:r w:rsidRPr="00D03934">
        <w:t>A</w:t>
      </w:r>
      <w:r w:rsidR="00667108" w:rsidRPr="00D03934">
        <w:t>NNEX 1 TO PART A: SERVICE LEVELS AND SERVICE CREDITS TABLE</w:t>
      </w:r>
      <w:bookmarkEnd w:id="2202"/>
    </w:p>
    <w:tbl>
      <w:tblPr>
        <w:tblStyle w:val="TableGrid1"/>
        <w:tblW w:w="0" w:type="auto"/>
        <w:tblInd w:w="720" w:type="dxa"/>
        <w:tblLook w:val="04A0" w:firstRow="1" w:lastRow="0" w:firstColumn="1" w:lastColumn="0" w:noHBand="0" w:noVBand="1"/>
      </w:tblPr>
      <w:tblGrid>
        <w:gridCol w:w="1084"/>
        <w:gridCol w:w="2222"/>
        <w:gridCol w:w="2466"/>
        <w:gridCol w:w="2527"/>
      </w:tblGrid>
      <w:tr w:rsidR="008A2876" w:rsidRPr="008A2876" w14:paraId="23B3F25D" w14:textId="77777777" w:rsidTr="004A5BE4">
        <w:tc>
          <w:tcPr>
            <w:tcW w:w="1084" w:type="dxa"/>
            <w:shd w:val="clear" w:color="auto" w:fill="C6D9F1" w:themeFill="text2" w:themeFillTint="33"/>
          </w:tcPr>
          <w:p w14:paraId="23B3F259" w14:textId="77777777" w:rsidR="008A2876" w:rsidRPr="008A2876" w:rsidRDefault="008A2876" w:rsidP="00A71955">
            <w:pPr>
              <w:ind w:left="0"/>
              <w:outlineLvl w:val="1"/>
              <w:rPr>
                <w:rFonts w:eastAsia="STZhongsong"/>
                <w:lang w:eastAsia="zh-CN"/>
              </w:rPr>
            </w:pPr>
            <w:r w:rsidRPr="008A2876">
              <w:rPr>
                <w:rFonts w:eastAsia="STZhongsong"/>
                <w:lang w:eastAsia="zh-CN"/>
              </w:rPr>
              <w:t>KPI/SLA</w:t>
            </w:r>
          </w:p>
        </w:tc>
        <w:tc>
          <w:tcPr>
            <w:tcW w:w="2222" w:type="dxa"/>
            <w:shd w:val="clear" w:color="auto" w:fill="C6D9F1" w:themeFill="text2" w:themeFillTint="33"/>
          </w:tcPr>
          <w:p w14:paraId="23B3F25A" w14:textId="77777777" w:rsidR="008A2876" w:rsidRPr="008A2876" w:rsidRDefault="008A2876" w:rsidP="00A71955">
            <w:pPr>
              <w:ind w:left="0"/>
              <w:outlineLvl w:val="1"/>
              <w:rPr>
                <w:rFonts w:eastAsia="STZhongsong"/>
                <w:lang w:eastAsia="zh-CN"/>
              </w:rPr>
            </w:pPr>
            <w:r w:rsidRPr="008A2876">
              <w:rPr>
                <w:rFonts w:eastAsia="STZhongsong"/>
                <w:lang w:eastAsia="zh-CN"/>
              </w:rPr>
              <w:t>Service Area</w:t>
            </w:r>
          </w:p>
        </w:tc>
        <w:tc>
          <w:tcPr>
            <w:tcW w:w="2466" w:type="dxa"/>
            <w:shd w:val="clear" w:color="auto" w:fill="C6D9F1" w:themeFill="text2" w:themeFillTint="33"/>
          </w:tcPr>
          <w:p w14:paraId="23B3F25B" w14:textId="77777777" w:rsidR="008A2876" w:rsidRPr="008A2876" w:rsidRDefault="008A2876" w:rsidP="00A71955">
            <w:pPr>
              <w:ind w:left="0"/>
              <w:outlineLvl w:val="1"/>
              <w:rPr>
                <w:rFonts w:eastAsia="STZhongsong"/>
                <w:lang w:eastAsia="zh-CN"/>
              </w:rPr>
            </w:pPr>
            <w:r w:rsidRPr="008A2876">
              <w:rPr>
                <w:rFonts w:eastAsia="STZhongsong"/>
                <w:lang w:eastAsia="zh-CN"/>
              </w:rPr>
              <w:t>KPI/SLA description</w:t>
            </w:r>
          </w:p>
        </w:tc>
        <w:tc>
          <w:tcPr>
            <w:tcW w:w="2527" w:type="dxa"/>
            <w:shd w:val="clear" w:color="auto" w:fill="C6D9F1" w:themeFill="text2" w:themeFillTint="33"/>
          </w:tcPr>
          <w:p w14:paraId="23B3F25C" w14:textId="77777777" w:rsidR="008A2876" w:rsidRPr="008A2876" w:rsidRDefault="008A2876" w:rsidP="00A71955">
            <w:pPr>
              <w:ind w:left="0"/>
              <w:outlineLvl w:val="1"/>
              <w:rPr>
                <w:rFonts w:eastAsia="STZhongsong"/>
                <w:lang w:eastAsia="zh-CN"/>
              </w:rPr>
            </w:pPr>
            <w:r w:rsidRPr="008A2876">
              <w:rPr>
                <w:rFonts w:eastAsia="STZhongsong"/>
                <w:lang w:eastAsia="zh-CN"/>
              </w:rPr>
              <w:t>Target</w:t>
            </w:r>
          </w:p>
        </w:tc>
      </w:tr>
      <w:tr w:rsidR="008A2876" w:rsidRPr="008A2876" w14:paraId="23B3F262" w14:textId="77777777" w:rsidTr="004A5BE4">
        <w:tc>
          <w:tcPr>
            <w:tcW w:w="1084" w:type="dxa"/>
          </w:tcPr>
          <w:p w14:paraId="23B3F25E" w14:textId="77777777" w:rsidR="008A2876" w:rsidRPr="008A2876" w:rsidRDefault="008A2876" w:rsidP="00A71955">
            <w:pPr>
              <w:ind w:left="0"/>
              <w:outlineLvl w:val="1"/>
              <w:rPr>
                <w:rFonts w:eastAsia="STZhongsong"/>
                <w:lang w:eastAsia="zh-CN"/>
              </w:rPr>
            </w:pPr>
            <w:r w:rsidRPr="008A2876">
              <w:rPr>
                <w:rFonts w:eastAsia="STZhongsong"/>
                <w:lang w:eastAsia="zh-CN"/>
              </w:rPr>
              <w:t>1</w:t>
            </w:r>
          </w:p>
        </w:tc>
        <w:tc>
          <w:tcPr>
            <w:tcW w:w="2222" w:type="dxa"/>
          </w:tcPr>
          <w:p w14:paraId="23B3F25F" w14:textId="77777777" w:rsidR="008A2876" w:rsidRPr="008A2876" w:rsidRDefault="008A2876" w:rsidP="00A71955">
            <w:pPr>
              <w:ind w:left="0"/>
              <w:outlineLvl w:val="1"/>
              <w:rPr>
                <w:rFonts w:eastAsia="STZhongsong"/>
                <w:lang w:eastAsia="zh-CN"/>
              </w:rPr>
            </w:pPr>
            <w:r w:rsidRPr="008A2876">
              <w:rPr>
                <w:rFonts w:eastAsia="Calibri"/>
                <w:lang w:eastAsia="zh-CN"/>
              </w:rPr>
              <w:t>Relevance of Search</w:t>
            </w:r>
          </w:p>
        </w:tc>
        <w:tc>
          <w:tcPr>
            <w:tcW w:w="2466" w:type="dxa"/>
          </w:tcPr>
          <w:p w14:paraId="23B3F260" w14:textId="77777777" w:rsidR="008A2876" w:rsidRPr="008A2876" w:rsidRDefault="008A2876" w:rsidP="00A71955">
            <w:pPr>
              <w:ind w:left="0"/>
              <w:outlineLvl w:val="1"/>
              <w:rPr>
                <w:rFonts w:eastAsia="STZhongsong"/>
                <w:lang w:eastAsia="zh-CN"/>
              </w:rPr>
            </w:pPr>
            <w:r w:rsidRPr="008A2876">
              <w:rPr>
                <w:rFonts w:eastAsia="Calibri"/>
                <w:lang w:eastAsia="zh-CN"/>
              </w:rPr>
              <w:t>Relevance of media monitoring search</w:t>
            </w:r>
          </w:p>
        </w:tc>
        <w:tc>
          <w:tcPr>
            <w:tcW w:w="2527" w:type="dxa"/>
          </w:tcPr>
          <w:p w14:paraId="23B3F261" w14:textId="77777777" w:rsidR="008A2876" w:rsidRPr="008A2876" w:rsidRDefault="008A2876" w:rsidP="00A71955">
            <w:pPr>
              <w:ind w:left="0"/>
              <w:outlineLvl w:val="1"/>
              <w:rPr>
                <w:rFonts w:eastAsia="STZhongsong"/>
                <w:lang w:eastAsia="zh-CN"/>
              </w:rPr>
            </w:pPr>
            <w:r w:rsidRPr="008A2876">
              <w:rPr>
                <w:rFonts w:eastAsia="Calibri"/>
                <w:lang w:eastAsia="zh-CN"/>
              </w:rPr>
              <w:t>98% of all social media monitoring items identified deemed to be relevant to search by the Authority.</w:t>
            </w:r>
          </w:p>
        </w:tc>
      </w:tr>
      <w:tr w:rsidR="008A2876" w:rsidRPr="008A2876" w14:paraId="23B3F267" w14:textId="77777777" w:rsidTr="004A5BE4">
        <w:tc>
          <w:tcPr>
            <w:tcW w:w="1084" w:type="dxa"/>
          </w:tcPr>
          <w:p w14:paraId="23B3F263" w14:textId="77777777" w:rsidR="008A2876" w:rsidRPr="008A2876" w:rsidRDefault="008A2876" w:rsidP="00A71955">
            <w:pPr>
              <w:ind w:left="0"/>
              <w:outlineLvl w:val="1"/>
              <w:rPr>
                <w:rFonts w:eastAsia="STZhongsong"/>
                <w:lang w:eastAsia="zh-CN"/>
              </w:rPr>
            </w:pPr>
            <w:r w:rsidRPr="008A2876">
              <w:rPr>
                <w:rFonts w:eastAsia="STZhongsong"/>
                <w:lang w:eastAsia="zh-CN"/>
              </w:rPr>
              <w:t>2</w:t>
            </w:r>
          </w:p>
        </w:tc>
        <w:tc>
          <w:tcPr>
            <w:tcW w:w="2222" w:type="dxa"/>
          </w:tcPr>
          <w:p w14:paraId="23B3F264" w14:textId="77777777" w:rsidR="008A2876" w:rsidRPr="008A2876" w:rsidRDefault="008A2876" w:rsidP="00A71955">
            <w:pPr>
              <w:ind w:left="0"/>
              <w:outlineLvl w:val="1"/>
              <w:rPr>
                <w:rFonts w:eastAsia="STZhongsong"/>
                <w:lang w:eastAsia="zh-CN"/>
              </w:rPr>
            </w:pPr>
            <w:r w:rsidRPr="008A2876">
              <w:rPr>
                <w:rFonts w:eastAsia="Calibri"/>
                <w:lang w:eastAsia="zh-CN"/>
              </w:rPr>
              <w:t>Comprehensiveness of search</w:t>
            </w:r>
          </w:p>
        </w:tc>
        <w:tc>
          <w:tcPr>
            <w:tcW w:w="2466" w:type="dxa"/>
          </w:tcPr>
          <w:p w14:paraId="23B3F265" w14:textId="77777777" w:rsidR="008A2876" w:rsidRPr="008A2876" w:rsidRDefault="008A2876" w:rsidP="00A71955">
            <w:pPr>
              <w:ind w:left="0"/>
              <w:outlineLvl w:val="1"/>
              <w:rPr>
                <w:rFonts w:eastAsia="STZhongsong"/>
                <w:lang w:eastAsia="zh-CN"/>
              </w:rPr>
            </w:pPr>
            <w:r w:rsidRPr="008A2876">
              <w:rPr>
                <w:rFonts w:eastAsia="Calibri"/>
                <w:lang w:eastAsia="zh-CN"/>
              </w:rPr>
              <w:t>Ensuring no relevant social media items are missed by search</w:t>
            </w:r>
          </w:p>
        </w:tc>
        <w:tc>
          <w:tcPr>
            <w:tcW w:w="2527" w:type="dxa"/>
          </w:tcPr>
          <w:p w14:paraId="23B3F266" w14:textId="77777777" w:rsidR="008A2876" w:rsidRPr="008A2876" w:rsidRDefault="008A2876" w:rsidP="00A71955">
            <w:pPr>
              <w:ind w:left="0"/>
              <w:outlineLvl w:val="1"/>
              <w:rPr>
                <w:rFonts w:eastAsia="STZhongsong"/>
                <w:lang w:eastAsia="zh-CN"/>
              </w:rPr>
            </w:pPr>
            <w:r w:rsidRPr="008A2876">
              <w:rPr>
                <w:rFonts w:eastAsia="Calibri"/>
                <w:lang w:eastAsia="zh-CN"/>
              </w:rPr>
              <w:t>No more than 4 items a week</w:t>
            </w:r>
          </w:p>
        </w:tc>
      </w:tr>
      <w:tr w:rsidR="008A2876" w:rsidRPr="008A2876" w14:paraId="23B3F26C" w14:textId="77777777" w:rsidTr="004A5BE4">
        <w:tc>
          <w:tcPr>
            <w:tcW w:w="1084" w:type="dxa"/>
          </w:tcPr>
          <w:p w14:paraId="23B3F268" w14:textId="77777777" w:rsidR="008A2876" w:rsidRPr="008A2876" w:rsidRDefault="008A2876" w:rsidP="00A71955">
            <w:pPr>
              <w:ind w:left="0"/>
              <w:outlineLvl w:val="1"/>
              <w:rPr>
                <w:rFonts w:eastAsia="STZhongsong"/>
                <w:lang w:eastAsia="zh-CN"/>
              </w:rPr>
            </w:pPr>
            <w:r w:rsidRPr="008A2876">
              <w:rPr>
                <w:rFonts w:eastAsia="STZhongsong"/>
                <w:lang w:eastAsia="zh-CN"/>
              </w:rPr>
              <w:t>3</w:t>
            </w:r>
          </w:p>
        </w:tc>
        <w:tc>
          <w:tcPr>
            <w:tcW w:w="2222" w:type="dxa"/>
          </w:tcPr>
          <w:p w14:paraId="23B3F269" w14:textId="77777777" w:rsidR="008A2876" w:rsidRPr="008A2876" w:rsidRDefault="008A2876" w:rsidP="00A71955">
            <w:pPr>
              <w:ind w:left="0"/>
              <w:outlineLvl w:val="1"/>
              <w:rPr>
                <w:rFonts w:eastAsia="STZhongsong"/>
                <w:lang w:eastAsia="zh-CN"/>
              </w:rPr>
            </w:pPr>
            <w:r w:rsidRPr="008A2876">
              <w:rPr>
                <w:rFonts w:eastAsia="Calibri"/>
                <w:lang w:eastAsia="zh-CN"/>
              </w:rPr>
              <w:t>Timing</w:t>
            </w:r>
          </w:p>
        </w:tc>
        <w:tc>
          <w:tcPr>
            <w:tcW w:w="2466" w:type="dxa"/>
          </w:tcPr>
          <w:p w14:paraId="23B3F26A" w14:textId="77777777" w:rsidR="008A2876" w:rsidRPr="008A2876" w:rsidRDefault="008A2876" w:rsidP="00A71955">
            <w:pPr>
              <w:ind w:left="0"/>
              <w:outlineLvl w:val="1"/>
              <w:rPr>
                <w:rFonts w:eastAsia="STZhongsong"/>
                <w:lang w:eastAsia="zh-CN"/>
              </w:rPr>
            </w:pPr>
            <w:r w:rsidRPr="008A2876">
              <w:rPr>
                <w:rFonts w:eastAsia="Calibri"/>
                <w:lang w:eastAsia="zh-CN"/>
              </w:rPr>
              <w:t>Delivery of social media monitoring</w:t>
            </w:r>
          </w:p>
        </w:tc>
        <w:tc>
          <w:tcPr>
            <w:tcW w:w="2527" w:type="dxa"/>
          </w:tcPr>
          <w:p w14:paraId="23B3F26B" w14:textId="77777777" w:rsidR="008A2876" w:rsidRPr="008A2876" w:rsidRDefault="008A2876" w:rsidP="00A71955">
            <w:pPr>
              <w:ind w:left="0"/>
              <w:outlineLvl w:val="1"/>
              <w:rPr>
                <w:rFonts w:eastAsia="STZhongsong"/>
                <w:lang w:eastAsia="zh-CN"/>
              </w:rPr>
            </w:pPr>
            <w:r w:rsidRPr="008A2876">
              <w:rPr>
                <w:rFonts w:eastAsia="Calibri"/>
                <w:lang w:eastAsia="zh-CN"/>
              </w:rPr>
              <w:t>Times as set out in specification</w:t>
            </w:r>
          </w:p>
        </w:tc>
      </w:tr>
      <w:tr w:rsidR="008A2876" w:rsidRPr="008A2876" w14:paraId="23B3F271" w14:textId="77777777" w:rsidTr="004A5BE4">
        <w:tc>
          <w:tcPr>
            <w:tcW w:w="1084" w:type="dxa"/>
          </w:tcPr>
          <w:p w14:paraId="23B3F26D" w14:textId="77777777" w:rsidR="008A2876" w:rsidRPr="008A2876" w:rsidRDefault="008A2876" w:rsidP="00A71955">
            <w:pPr>
              <w:ind w:left="0"/>
              <w:outlineLvl w:val="1"/>
              <w:rPr>
                <w:rFonts w:eastAsia="STZhongsong"/>
                <w:lang w:eastAsia="zh-CN"/>
              </w:rPr>
            </w:pPr>
            <w:bookmarkStart w:id="2203" w:name="_Hlk508180626"/>
            <w:r w:rsidRPr="008A2876">
              <w:rPr>
                <w:rFonts w:eastAsia="STZhongsong"/>
                <w:lang w:eastAsia="zh-CN"/>
              </w:rPr>
              <w:t>4</w:t>
            </w:r>
          </w:p>
        </w:tc>
        <w:tc>
          <w:tcPr>
            <w:tcW w:w="2222" w:type="dxa"/>
          </w:tcPr>
          <w:p w14:paraId="23B3F26E" w14:textId="77777777" w:rsidR="008A2876" w:rsidRPr="008A2876" w:rsidRDefault="008A2876" w:rsidP="00A71955">
            <w:pPr>
              <w:ind w:left="0"/>
              <w:outlineLvl w:val="1"/>
              <w:rPr>
                <w:rFonts w:eastAsia="STZhongsong"/>
                <w:lang w:eastAsia="zh-CN"/>
              </w:rPr>
            </w:pPr>
            <w:r w:rsidRPr="008A2876">
              <w:rPr>
                <w:rFonts w:eastAsia="Calibri"/>
                <w:lang w:eastAsia="zh-CN"/>
              </w:rPr>
              <w:t>Technology</w:t>
            </w:r>
          </w:p>
        </w:tc>
        <w:tc>
          <w:tcPr>
            <w:tcW w:w="2466" w:type="dxa"/>
          </w:tcPr>
          <w:p w14:paraId="23B3F26F" w14:textId="77777777" w:rsidR="008A2876" w:rsidRPr="008A2876" w:rsidRDefault="008A2876" w:rsidP="00A71955">
            <w:pPr>
              <w:ind w:left="0"/>
              <w:outlineLvl w:val="1"/>
              <w:rPr>
                <w:rFonts w:eastAsia="STZhongsong"/>
                <w:lang w:eastAsia="zh-CN"/>
              </w:rPr>
            </w:pPr>
            <w:r w:rsidRPr="008A2876">
              <w:rPr>
                <w:rFonts w:eastAsia="STZhongsong"/>
                <w:color w:val="000000"/>
                <w:lang w:eastAsia="zh-CN"/>
              </w:rPr>
              <w:t xml:space="preserve">Excepting agreed service maintenance downtime, portal to be </w:t>
            </w:r>
            <w:r w:rsidRPr="008A2876">
              <w:rPr>
                <w:rFonts w:eastAsia="STZhongsong"/>
                <w:lang w:eastAsia="zh-CN"/>
              </w:rPr>
              <w:t>available twenty four (24) hours a day, three hundred and sixty five (365) days a year</w:t>
            </w:r>
          </w:p>
        </w:tc>
        <w:tc>
          <w:tcPr>
            <w:tcW w:w="2527" w:type="dxa"/>
          </w:tcPr>
          <w:p w14:paraId="23B3F270" w14:textId="77777777" w:rsidR="008A2876" w:rsidRPr="008A2876" w:rsidRDefault="008A2876" w:rsidP="00A71955">
            <w:pPr>
              <w:ind w:left="0"/>
              <w:outlineLvl w:val="1"/>
              <w:rPr>
                <w:rFonts w:eastAsia="STZhongsong"/>
                <w:lang w:eastAsia="zh-CN"/>
              </w:rPr>
            </w:pPr>
            <w:r w:rsidRPr="008A2876">
              <w:rPr>
                <w:rFonts w:eastAsia="Calibri"/>
                <w:lang w:eastAsia="zh-CN"/>
              </w:rPr>
              <w:t>98% reliability</w:t>
            </w:r>
          </w:p>
        </w:tc>
      </w:tr>
      <w:bookmarkEnd w:id="2203"/>
    </w:tbl>
    <w:p w14:paraId="23B3F272" w14:textId="77777777" w:rsidR="008A2876" w:rsidRPr="008A2876" w:rsidRDefault="008A2876" w:rsidP="00A71955">
      <w:pPr>
        <w:overflowPunct/>
        <w:autoSpaceDE/>
        <w:autoSpaceDN/>
        <w:ind w:left="720"/>
        <w:textAlignment w:val="auto"/>
        <w:outlineLvl w:val="1"/>
        <w:rPr>
          <w:rFonts w:eastAsia="STZhongsong"/>
          <w:lang w:eastAsia="zh-CN"/>
        </w:rPr>
      </w:pPr>
    </w:p>
    <w:p w14:paraId="23B3F273" w14:textId="77777777" w:rsidR="008A2876" w:rsidRPr="008A2876" w:rsidRDefault="008A2876" w:rsidP="00C432EA">
      <w:pPr>
        <w:numPr>
          <w:ilvl w:val="1"/>
          <w:numId w:val="19"/>
        </w:numPr>
        <w:tabs>
          <w:tab w:val="num" w:pos="720"/>
        </w:tabs>
        <w:overflowPunct/>
        <w:autoSpaceDE/>
        <w:autoSpaceDN/>
        <w:adjustRightInd/>
        <w:spacing w:after="0"/>
        <w:ind w:left="720" w:hanging="720"/>
        <w:textAlignment w:val="auto"/>
        <w:outlineLvl w:val="1"/>
        <w:rPr>
          <w:rFonts w:eastAsia="STZhongsong"/>
          <w:lang w:eastAsia="zh-CN"/>
        </w:rPr>
      </w:pPr>
      <w:r w:rsidRPr="008A2876">
        <w:rPr>
          <w:rFonts w:eastAsia="Calibri"/>
          <w:lang w:eastAsia="zh-CN"/>
        </w:rPr>
        <w:t>The Contract will be managed by the Insight</w:t>
      </w:r>
      <w:r>
        <w:rPr>
          <w:rFonts w:eastAsia="Calibri"/>
          <w:lang w:eastAsia="zh-CN"/>
        </w:rPr>
        <w:t xml:space="preserve"> and Evaluation team</w:t>
      </w:r>
      <w:r w:rsidRPr="008A2876">
        <w:rPr>
          <w:rFonts w:eastAsia="Calibri"/>
          <w:lang w:eastAsia="zh-CN"/>
        </w:rPr>
        <w:t xml:space="preserve">. There will be monthly written reviews of performance.  </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418"/>
        <w:gridCol w:w="2664"/>
        <w:gridCol w:w="1418"/>
        <w:gridCol w:w="1559"/>
      </w:tblGrid>
      <w:tr w:rsidR="008A2876" w:rsidRPr="008A2876" w14:paraId="23B3F279" w14:textId="77777777" w:rsidTr="004A5BE4">
        <w:trPr>
          <w:trHeight w:val="220"/>
        </w:trPr>
        <w:tc>
          <w:tcPr>
            <w:tcW w:w="1588" w:type="dxa"/>
            <w:shd w:val="clear" w:color="auto" w:fill="C6D9F1" w:themeFill="text2" w:themeFillTint="33"/>
          </w:tcPr>
          <w:p w14:paraId="23B3F274"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b/>
                <w:color w:val="000000"/>
              </w:rPr>
            </w:pPr>
            <w:r w:rsidRPr="008A2876">
              <w:rPr>
                <w:rFonts w:eastAsia="Calibri"/>
                <w:b/>
                <w:color w:val="000000"/>
              </w:rPr>
              <w:t>Title</w:t>
            </w:r>
          </w:p>
        </w:tc>
        <w:tc>
          <w:tcPr>
            <w:tcW w:w="1418" w:type="dxa"/>
            <w:shd w:val="clear" w:color="auto" w:fill="C6D9F1" w:themeFill="text2" w:themeFillTint="33"/>
          </w:tcPr>
          <w:p w14:paraId="23B3F275"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b/>
                <w:color w:val="000000"/>
              </w:rPr>
            </w:pPr>
            <w:r w:rsidRPr="008A2876">
              <w:rPr>
                <w:rFonts w:eastAsia="Calibri"/>
                <w:b/>
                <w:color w:val="000000"/>
              </w:rPr>
              <w:t>Meeting / Report</w:t>
            </w:r>
          </w:p>
        </w:tc>
        <w:tc>
          <w:tcPr>
            <w:tcW w:w="2664" w:type="dxa"/>
            <w:shd w:val="clear" w:color="auto" w:fill="C6D9F1" w:themeFill="text2" w:themeFillTint="33"/>
          </w:tcPr>
          <w:p w14:paraId="23B3F276"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b/>
                <w:color w:val="000000"/>
              </w:rPr>
            </w:pPr>
            <w:r w:rsidRPr="008A2876">
              <w:rPr>
                <w:rFonts w:eastAsia="Calibri"/>
                <w:b/>
                <w:color w:val="000000"/>
              </w:rPr>
              <w:t>Content</w:t>
            </w:r>
          </w:p>
        </w:tc>
        <w:tc>
          <w:tcPr>
            <w:tcW w:w="1418" w:type="dxa"/>
            <w:shd w:val="clear" w:color="auto" w:fill="C6D9F1" w:themeFill="text2" w:themeFillTint="33"/>
          </w:tcPr>
          <w:p w14:paraId="23B3F277"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b/>
                <w:color w:val="000000"/>
              </w:rPr>
            </w:pPr>
            <w:r w:rsidRPr="008A2876">
              <w:rPr>
                <w:rFonts w:eastAsia="Calibri"/>
                <w:b/>
                <w:color w:val="000000"/>
              </w:rPr>
              <w:t>Frequency</w:t>
            </w:r>
          </w:p>
        </w:tc>
        <w:tc>
          <w:tcPr>
            <w:tcW w:w="1559" w:type="dxa"/>
            <w:shd w:val="clear" w:color="auto" w:fill="C6D9F1" w:themeFill="text2" w:themeFillTint="33"/>
          </w:tcPr>
          <w:p w14:paraId="23B3F278"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b/>
                <w:color w:val="000000"/>
              </w:rPr>
            </w:pPr>
            <w:r w:rsidRPr="008A2876">
              <w:rPr>
                <w:rFonts w:eastAsia="Calibri"/>
                <w:b/>
                <w:color w:val="000000"/>
              </w:rPr>
              <w:t>Format</w:t>
            </w:r>
          </w:p>
        </w:tc>
      </w:tr>
      <w:tr w:rsidR="008A2876" w:rsidRPr="008A2876" w14:paraId="23B3F27F" w14:textId="77777777" w:rsidTr="004A5BE4">
        <w:trPr>
          <w:trHeight w:val="220"/>
        </w:trPr>
        <w:tc>
          <w:tcPr>
            <w:tcW w:w="1588" w:type="dxa"/>
            <w:shd w:val="clear" w:color="auto" w:fill="FFFFFF"/>
          </w:tcPr>
          <w:p w14:paraId="23B3F27A"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Weekly review</w:t>
            </w:r>
          </w:p>
        </w:tc>
        <w:tc>
          <w:tcPr>
            <w:tcW w:w="1418" w:type="dxa"/>
            <w:shd w:val="clear" w:color="auto" w:fill="FFFFFF"/>
          </w:tcPr>
          <w:p w14:paraId="23B3F27B"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Report</w:t>
            </w:r>
          </w:p>
        </w:tc>
        <w:tc>
          <w:tcPr>
            <w:tcW w:w="2664" w:type="dxa"/>
            <w:shd w:val="clear" w:color="auto" w:fill="FFFFFF"/>
          </w:tcPr>
          <w:p w14:paraId="23B3F27C"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Written statement of performance from Insight and Evaluation Team including metrics provided by contractor</w:t>
            </w:r>
          </w:p>
        </w:tc>
        <w:tc>
          <w:tcPr>
            <w:tcW w:w="1418" w:type="dxa"/>
            <w:shd w:val="clear" w:color="auto" w:fill="FFFFFF"/>
          </w:tcPr>
          <w:p w14:paraId="23B3F27D"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Weekly</w:t>
            </w:r>
          </w:p>
        </w:tc>
        <w:tc>
          <w:tcPr>
            <w:tcW w:w="1559" w:type="dxa"/>
            <w:shd w:val="clear" w:color="auto" w:fill="FFFFFF"/>
          </w:tcPr>
          <w:p w14:paraId="23B3F27E"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Written/email</w:t>
            </w:r>
          </w:p>
        </w:tc>
      </w:tr>
      <w:tr w:rsidR="008A2876" w:rsidRPr="008A2876" w14:paraId="23B3F285" w14:textId="77777777" w:rsidTr="004A5BE4">
        <w:trPr>
          <w:trHeight w:val="220"/>
        </w:trPr>
        <w:tc>
          <w:tcPr>
            <w:tcW w:w="1588" w:type="dxa"/>
            <w:shd w:val="clear" w:color="auto" w:fill="FFFFFF"/>
          </w:tcPr>
          <w:p w14:paraId="23B3F280"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Weekly call</w:t>
            </w:r>
          </w:p>
        </w:tc>
        <w:tc>
          <w:tcPr>
            <w:tcW w:w="1418" w:type="dxa"/>
            <w:shd w:val="clear" w:color="auto" w:fill="FFFFFF"/>
          </w:tcPr>
          <w:p w14:paraId="23B3F281"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Meeting</w:t>
            </w:r>
          </w:p>
        </w:tc>
        <w:tc>
          <w:tcPr>
            <w:tcW w:w="2664" w:type="dxa"/>
            <w:shd w:val="clear" w:color="auto" w:fill="FFFFFF"/>
          </w:tcPr>
          <w:p w14:paraId="23B3F282"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Discussion between supplier and Insight and Evaluation Team</w:t>
            </w:r>
          </w:p>
        </w:tc>
        <w:tc>
          <w:tcPr>
            <w:tcW w:w="1418" w:type="dxa"/>
            <w:shd w:val="clear" w:color="auto" w:fill="FFFFFF"/>
          </w:tcPr>
          <w:p w14:paraId="23B3F283"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Weekly</w:t>
            </w:r>
          </w:p>
        </w:tc>
        <w:tc>
          <w:tcPr>
            <w:tcW w:w="1559" w:type="dxa"/>
            <w:shd w:val="clear" w:color="auto" w:fill="FFFFFF"/>
          </w:tcPr>
          <w:p w14:paraId="23B3F284"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Telephone or in person if requested</w:t>
            </w:r>
          </w:p>
        </w:tc>
      </w:tr>
      <w:tr w:rsidR="008A2876" w:rsidRPr="008A2876" w14:paraId="23B3F28B" w14:textId="77777777" w:rsidTr="004A5BE4">
        <w:trPr>
          <w:trHeight w:val="220"/>
        </w:trPr>
        <w:tc>
          <w:tcPr>
            <w:tcW w:w="1588" w:type="dxa"/>
            <w:shd w:val="clear" w:color="auto" w:fill="FFFFFF"/>
          </w:tcPr>
          <w:p w14:paraId="23B3F286"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Interim review</w:t>
            </w:r>
          </w:p>
        </w:tc>
        <w:tc>
          <w:tcPr>
            <w:tcW w:w="1418" w:type="dxa"/>
            <w:shd w:val="clear" w:color="auto" w:fill="FFFFFF"/>
          </w:tcPr>
          <w:p w14:paraId="23B3F287"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Report</w:t>
            </w:r>
          </w:p>
        </w:tc>
        <w:tc>
          <w:tcPr>
            <w:tcW w:w="2664" w:type="dxa"/>
            <w:shd w:val="clear" w:color="auto" w:fill="FFFFFF"/>
          </w:tcPr>
          <w:p w14:paraId="23B3F288"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Written statement of performance from Insight and Evaluation Team to senior management of Engagement Team</w:t>
            </w:r>
          </w:p>
        </w:tc>
        <w:tc>
          <w:tcPr>
            <w:tcW w:w="1418" w:type="dxa"/>
            <w:shd w:val="clear" w:color="auto" w:fill="FFFFFF"/>
          </w:tcPr>
          <w:p w14:paraId="23B3F289"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After first four weeks</w:t>
            </w:r>
          </w:p>
        </w:tc>
        <w:tc>
          <w:tcPr>
            <w:tcW w:w="1559" w:type="dxa"/>
            <w:shd w:val="clear" w:color="auto" w:fill="FFFFFF"/>
          </w:tcPr>
          <w:p w14:paraId="23B3F28A"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Written and in person if requested</w:t>
            </w:r>
          </w:p>
        </w:tc>
      </w:tr>
      <w:tr w:rsidR="008A2876" w:rsidRPr="008A2876" w14:paraId="23B3F291" w14:textId="77777777" w:rsidTr="004A5BE4">
        <w:trPr>
          <w:trHeight w:val="220"/>
        </w:trPr>
        <w:tc>
          <w:tcPr>
            <w:tcW w:w="1588" w:type="dxa"/>
            <w:shd w:val="clear" w:color="auto" w:fill="FFFFFF"/>
          </w:tcPr>
          <w:p w14:paraId="23B3F28C"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Quarterly Contract performance review</w:t>
            </w:r>
          </w:p>
        </w:tc>
        <w:tc>
          <w:tcPr>
            <w:tcW w:w="1418" w:type="dxa"/>
            <w:shd w:val="clear" w:color="auto" w:fill="FFFFFF"/>
          </w:tcPr>
          <w:p w14:paraId="23B3F28D"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Meeting</w:t>
            </w:r>
          </w:p>
        </w:tc>
        <w:tc>
          <w:tcPr>
            <w:tcW w:w="2664" w:type="dxa"/>
            <w:shd w:val="clear" w:color="auto" w:fill="FFFFFF"/>
          </w:tcPr>
          <w:p w14:paraId="23B3F28E"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Meeting between the Authority and the Supplier to review performance against the contact.</w:t>
            </w:r>
          </w:p>
        </w:tc>
        <w:tc>
          <w:tcPr>
            <w:tcW w:w="1418" w:type="dxa"/>
            <w:shd w:val="clear" w:color="auto" w:fill="FFFFFF"/>
          </w:tcPr>
          <w:p w14:paraId="23B3F28F"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Quarterly</w:t>
            </w:r>
          </w:p>
        </w:tc>
        <w:tc>
          <w:tcPr>
            <w:tcW w:w="1559" w:type="dxa"/>
            <w:shd w:val="clear" w:color="auto" w:fill="FFFFFF"/>
          </w:tcPr>
          <w:p w14:paraId="23B3F290" w14:textId="77777777" w:rsidR="008A2876" w:rsidRPr="008A2876" w:rsidRDefault="008A2876" w:rsidP="00A71955">
            <w:pPr>
              <w:widowControl w:val="0"/>
              <w:pBdr>
                <w:top w:val="nil"/>
                <w:left w:val="nil"/>
                <w:bottom w:val="nil"/>
                <w:right w:val="nil"/>
                <w:between w:val="nil"/>
              </w:pBdr>
              <w:overflowPunct/>
              <w:autoSpaceDE/>
              <w:autoSpaceDN/>
              <w:adjustRightInd/>
              <w:spacing w:after="0"/>
              <w:ind w:left="0"/>
              <w:textAlignment w:val="auto"/>
              <w:rPr>
                <w:rFonts w:eastAsia="Calibri"/>
                <w:color w:val="000000"/>
              </w:rPr>
            </w:pPr>
            <w:r w:rsidRPr="008A2876">
              <w:rPr>
                <w:rFonts w:eastAsia="Calibri"/>
                <w:color w:val="000000"/>
              </w:rPr>
              <w:t>Telephone or in person</w:t>
            </w:r>
          </w:p>
        </w:tc>
      </w:tr>
    </w:tbl>
    <w:p w14:paraId="23B3F292" w14:textId="77777777" w:rsidR="00667108" w:rsidRDefault="00667108" w:rsidP="00A71955">
      <w:pPr>
        <w:pStyle w:val="GPSL1Guidance"/>
      </w:pPr>
    </w:p>
    <w:p w14:paraId="23B3F293" w14:textId="77777777" w:rsidR="008A2876" w:rsidRDefault="008A2876" w:rsidP="00A71955">
      <w:pPr>
        <w:pStyle w:val="GPSL1Guidance"/>
      </w:pPr>
    </w:p>
    <w:p w14:paraId="23B3F294" w14:textId="77777777" w:rsidR="008A2876" w:rsidRPr="00D03934" w:rsidRDefault="008A2876" w:rsidP="00A71955">
      <w:pPr>
        <w:pStyle w:val="GPSL1Guidance"/>
      </w:pPr>
    </w:p>
    <w:p w14:paraId="23B3F295" w14:textId="77777777" w:rsidR="00667108" w:rsidRDefault="00860927" w:rsidP="00A71955">
      <w:pPr>
        <w:ind w:left="709"/>
      </w:pPr>
      <w:r>
        <w:t>The Supplier shall record their performance against the Key Performance Indicators (KPI’S) on a monthly basis.</w:t>
      </w:r>
    </w:p>
    <w:p w14:paraId="23B3F296" w14:textId="77777777" w:rsidR="00860927" w:rsidRDefault="00860927" w:rsidP="00A71955">
      <w:pPr>
        <w:ind w:left="709"/>
      </w:pPr>
      <w:r>
        <w:t>KPI’s shall be monitored on a regular basis and shall form part of the quarterly Contract performance review.  Performance of KPI’s will be reported quarterly and annually as a Performance Management Report.</w:t>
      </w:r>
    </w:p>
    <w:p w14:paraId="23B3F297" w14:textId="77777777" w:rsidR="00860927" w:rsidRDefault="00860927" w:rsidP="00A71955">
      <w:pPr>
        <w:ind w:left="709"/>
      </w:pPr>
      <w:r>
        <w:t>The first quarter shall not be formally assessed. It shall be used to develop the quarterly report template and agree the format and content to be included in the report.</w:t>
      </w:r>
    </w:p>
    <w:p w14:paraId="23B3F298" w14:textId="77777777" w:rsidR="00860927" w:rsidRDefault="00860927" w:rsidP="00A71955">
      <w:pPr>
        <w:ind w:left="709"/>
      </w:pPr>
      <w:r>
        <w:t>Any performance issues highlighted in these reports will be addressed by the Supplier who shall be required to provide an improvement plan (“Remediation Plan”) to address the issues highlighted within a week of the Customers request.</w:t>
      </w:r>
    </w:p>
    <w:p w14:paraId="23B3F299" w14:textId="77777777" w:rsidR="00860927" w:rsidRDefault="00860927" w:rsidP="00A71955">
      <w:pPr>
        <w:ind w:left="709"/>
      </w:pPr>
      <w:r>
        <w:t>Performance failure by the Supplier may result in administrative costs to the Customer. Where failure attributable to the Supplier is identified in the Performance Management Report and relates to KPI’s then the Service Credit regime shall apply.</w:t>
      </w:r>
    </w:p>
    <w:p w14:paraId="23B3F29A" w14:textId="77777777" w:rsidR="00860927" w:rsidRDefault="00860927" w:rsidP="00A71955">
      <w:pPr>
        <w:ind w:left="709"/>
      </w:pPr>
      <w:r>
        <w:t>Where a KPI has a percentage measure the Supplier’s performance will be rounded up or down to the nearest whole number.</w:t>
      </w:r>
    </w:p>
    <w:p w14:paraId="23B3F29B" w14:textId="77777777" w:rsidR="00860927" w:rsidRDefault="00860927" w:rsidP="00A71955">
      <w:pPr>
        <w:ind w:left="709"/>
      </w:pPr>
      <w:r>
        <w:t>KPI’s and Service Credit regime are to be agreed and finalised at the first Quarterly Review meeting and will be confirmed under a Contract Change Note.</w:t>
      </w:r>
    </w:p>
    <w:p w14:paraId="23B3F29C" w14:textId="77777777" w:rsidR="00860927" w:rsidRPr="00D03934" w:rsidRDefault="00860927" w:rsidP="00A71955">
      <w:pPr>
        <w:ind w:left="709"/>
      </w:pPr>
      <w:r>
        <w:t xml:space="preserve">Where a Red Status (failure to meet a KPI) is awarded, the Supplier shall produce a Remediation Plan, detailing the measures the Supplier will undertake to </w:t>
      </w:r>
      <w:proofErr w:type="spellStart"/>
      <w:r>
        <w:t>rectifiy</w:t>
      </w:r>
      <w:proofErr w:type="spellEnd"/>
      <w:r>
        <w:t xml:space="preserve"> this failure as well as any measures to be introduced to prevent this failure from occurring in the future. Measures proposed may include the introduction of new KPI’s.</w:t>
      </w:r>
    </w:p>
    <w:p w14:paraId="23B3F29D" w14:textId="77777777" w:rsidR="00667108" w:rsidRPr="00036474" w:rsidRDefault="00667108" w:rsidP="00A71955">
      <w:pPr>
        <w:pStyle w:val="GPSSchAnnexname"/>
        <w:jc w:val="both"/>
      </w:pPr>
      <w:r w:rsidRPr="00D03934">
        <w:br w:type="page"/>
      </w:r>
      <w:bookmarkStart w:id="2204" w:name="_Toc405548697"/>
      <w:r w:rsidRPr="00036474">
        <w:t>ANNEX 2 TO PART A: CRITICAL SERVICE LEVEL FAILURE</w:t>
      </w:r>
      <w:bookmarkEnd w:id="2204"/>
    </w:p>
    <w:p w14:paraId="23B3F29E" w14:textId="77777777" w:rsidR="008A2876" w:rsidRPr="008A2876" w:rsidRDefault="008A2876" w:rsidP="00A71955">
      <w:pPr>
        <w:ind w:left="709"/>
      </w:pPr>
      <w:r w:rsidRPr="008A2876">
        <w:t xml:space="preserve">In relation to </w:t>
      </w:r>
      <w:r w:rsidRPr="008A2876">
        <w:rPr>
          <w:b/>
        </w:rPr>
        <w:t>failed Service Delivery</w:t>
      </w:r>
      <w:r w:rsidRPr="008A2876">
        <w:t xml:space="preserve"> a Critical Service Level Failure shall include a delay in producing </w:t>
      </w:r>
      <w:r w:rsidRPr="008A2876">
        <w:rPr>
          <w:b/>
        </w:rPr>
        <w:t xml:space="preserve">the Services </w:t>
      </w:r>
      <w:r w:rsidRPr="008A2876">
        <w:t xml:space="preserve">ordered by the Customer in excess of twenty four (24) hours more than once in any three (3) Month period or more than three (3) times in any rolling twelve (12) Month period. </w:t>
      </w:r>
    </w:p>
    <w:p w14:paraId="23B3F29F" w14:textId="77777777" w:rsidR="008A2876" w:rsidRPr="008A2876" w:rsidRDefault="008A2876" w:rsidP="00A71955">
      <w:pPr>
        <w:ind w:left="709"/>
      </w:pPr>
      <w:r w:rsidRPr="008A2876">
        <w:t xml:space="preserve">The number of </w:t>
      </w:r>
      <w:r w:rsidRPr="008A2876">
        <w:rPr>
          <w:szCs w:val="20"/>
        </w:rPr>
        <w:t>Service Level Performance Criteria</w:t>
      </w:r>
      <w:r w:rsidRPr="008A2876">
        <w:t xml:space="preserve"> for the purpose of Clause </w:t>
      </w:r>
      <w:r w:rsidRPr="008A2876">
        <w:fldChar w:fldCharType="begin"/>
      </w:r>
      <w:r w:rsidRPr="008A2876">
        <w:instrText xml:space="preserve"> REF _Ref363742547 \w \h  \* MERGEFORMAT </w:instrText>
      </w:r>
      <w:r w:rsidRPr="008A2876">
        <w:fldChar w:fldCharType="separate"/>
      </w:r>
      <w:r w:rsidRPr="008A2876">
        <w:t>13.6.1</w:t>
      </w:r>
      <w:r w:rsidRPr="008A2876">
        <w:fldChar w:fldCharType="end"/>
      </w:r>
      <w:r w:rsidRPr="008A2876">
        <w:t xml:space="preserve"> shall be 8</w:t>
      </w:r>
    </w:p>
    <w:p w14:paraId="23B3F2A0" w14:textId="77777777" w:rsidR="00667108" w:rsidRPr="00036474" w:rsidRDefault="00667108" w:rsidP="00A71955">
      <w:pPr>
        <w:pStyle w:val="GPSSchPart"/>
        <w:jc w:val="both"/>
      </w:pPr>
      <w:r w:rsidRPr="00D03934">
        <w:br w:type="page"/>
      </w:r>
      <w:r w:rsidRPr="00036474">
        <w:t>PART B: PERFORMANCE MONITORING</w:t>
      </w:r>
    </w:p>
    <w:p w14:paraId="23B3F2A1" w14:textId="77777777" w:rsidR="008D0A60" w:rsidRDefault="00667108" w:rsidP="00A71955">
      <w:pPr>
        <w:pStyle w:val="GPSL1SCHEDULEHeading"/>
      </w:pPr>
      <w:r w:rsidRPr="00D03934">
        <w:t>PRINCIPAL POINTS</w:t>
      </w:r>
    </w:p>
    <w:p w14:paraId="23B3F2A2" w14:textId="77777777" w:rsidR="008D0A60" w:rsidRDefault="00667108" w:rsidP="00A71955">
      <w:pPr>
        <w:pStyle w:val="GPSL2numberedclause"/>
      </w:pPr>
      <w:r w:rsidRPr="00D03934">
        <w:t xml:space="preserve">Part B to this Call Off Schedule provides the methodology for monitoring the provision of the </w:t>
      </w:r>
      <w:r w:rsidR="00DE71C2" w:rsidRPr="00D03934">
        <w:t>Services</w:t>
      </w:r>
      <w:r w:rsidRPr="00D03934">
        <w:t>:</w:t>
      </w:r>
    </w:p>
    <w:p w14:paraId="23B3F2A3" w14:textId="77777777" w:rsidR="008D0A60" w:rsidRDefault="00667108" w:rsidP="00A71955">
      <w:pPr>
        <w:pStyle w:val="GPSL3numberedclause"/>
      </w:pPr>
      <w:r w:rsidRPr="00D03934">
        <w:t>to ensure that the Supplier is complying with the Service Levels; and</w:t>
      </w:r>
    </w:p>
    <w:p w14:paraId="23B3F2A4" w14:textId="77777777" w:rsidR="00E13960" w:rsidRDefault="00667108" w:rsidP="00A71955">
      <w:pPr>
        <w:pStyle w:val="GPSL3numberedclause"/>
      </w:pPr>
      <w:bookmarkStart w:id="2205" w:name="_Ref365636889"/>
      <w:proofErr w:type="gramStart"/>
      <w:r w:rsidRPr="00D03934">
        <w:t>for</w:t>
      </w:r>
      <w:proofErr w:type="gramEnd"/>
      <w:r w:rsidRPr="00D03934">
        <w:t xml:space="preserve"> identifying any failures to achieve Service Levels in the performance of the Supplier and/or provision of the </w:t>
      </w:r>
      <w:r w:rsidR="00DE71C2" w:rsidRPr="00D03934">
        <w:t xml:space="preserve">Services </w:t>
      </w:r>
      <w:r w:rsidRPr="00D03934">
        <w:t>("</w:t>
      </w:r>
      <w:r w:rsidRPr="00D03934">
        <w:rPr>
          <w:b/>
        </w:rPr>
        <w:t>Performance Monitoring System</w:t>
      </w:r>
      <w:r w:rsidRPr="00D03934">
        <w:t>").</w:t>
      </w:r>
      <w:bookmarkEnd w:id="2205"/>
    </w:p>
    <w:p w14:paraId="23B3F2A5" w14:textId="77777777" w:rsidR="008D0A60" w:rsidRDefault="00667108" w:rsidP="00A71955">
      <w:pPr>
        <w:pStyle w:val="GPSL2numberedclause"/>
      </w:pPr>
      <w:bookmarkStart w:id="2206"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06"/>
    </w:p>
    <w:p w14:paraId="23B3F2A6" w14:textId="77777777" w:rsidR="008D0A60" w:rsidRDefault="00667108" w:rsidP="00A71955">
      <w:pPr>
        <w:pStyle w:val="GPSL1SCHEDULEHeading"/>
      </w:pPr>
      <w:r w:rsidRPr="00D03934">
        <w:t>REPORTING OF SERVICE FAILURES</w:t>
      </w:r>
    </w:p>
    <w:p w14:paraId="23B3F2A7" w14:textId="11054EE3" w:rsidR="008D0A60" w:rsidRDefault="00667108" w:rsidP="00A71955">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A71955">
        <w:instrText xml:space="preserve"> \* MERGEFORMAT </w:instrText>
      </w:r>
      <w:r w:rsidR="009F474C" w:rsidRPr="00D03934">
        <w:fldChar w:fldCharType="separate"/>
      </w:r>
      <w:r w:rsidR="001439B0">
        <w:t>8.2</w:t>
      </w:r>
      <w:r w:rsidR="009F474C" w:rsidRPr="00D03934">
        <w:fldChar w:fldCharType="end"/>
      </w:r>
      <w:r w:rsidR="00B460DF" w:rsidRPr="00D03934">
        <w:t xml:space="preserve"> of Part B of this Call </w:t>
      </w:r>
      <w:proofErr w:type="gramStart"/>
      <w:r w:rsidR="00B460DF" w:rsidRPr="00D03934">
        <w:t>Off</w:t>
      </w:r>
      <w:proofErr w:type="gramEnd"/>
      <w:r w:rsidR="00B460DF" w:rsidRPr="00D03934">
        <w:t xml:space="preserve"> Schedule</w:t>
      </w:r>
      <w:r w:rsidRPr="00D03934">
        <w:t xml:space="preserve"> above.</w:t>
      </w:r>
    </w:p>
    <w:p w14:paraId="23B3F2A8" w14:textId="77777777" w:rsidR="00E13960" w:rsidRDefault="00667108" w:rsidP="00A71955">
      <w:pPr>
        <w:pStyle w:val="GPSL1SCHEDULEHeading"/>
      </w:pPr>
      <w:r w:rsidRPr="00D03934">
        <w:t>PERFORMANCE MONITORING AND PERFORMANCE REVIEW</w:t>
      </w:r>
    </w:p>
    <w:p w14:paraId="23B3F2A9" w14:textId="13B00819" w:rsidR="00667108" w:rsidRPr="00D03934" w:rsidRDefault="00667108" w:rsidP="00A71955">
      <w:pPr>
        <w:pStyle w:val="GPSL2numberedclause"/>
      </w:pPr>
      <w:bookmarkStart w:id="2207"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A71955">
        <w:instrText xml:space="preserve"> \* MERGEFORMAT </w:instrText>
      </w:r>
      <w:r w:rsidR="009F474C" w:rsidRPr="00D03934">
        <w:fldChar w:fldCharType="separate"/>
      </w:r>
      <w:r w:rsidR="001439B0">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07"/>
    </w:p>
    <w:p w14:paraId="23B3F2AA" w14:textId="77777777" w:rsidR="008D0A60" w:rsidRDefault="00667108" w:rsidP="00A71955">
      <w:pPr>
        <w:pStyle w:val="GPSL3numberedclause"/>
      </w:pPr>
      <w:r w:rsidRPr="00D03934">
        <w:t>for each Service Level, the actual performance achieved over the Service Level for the relevant Service Period;</w:t>
      </w:r>
    </w:p>
    <w:p w14:paraId="23B3F2AB" w14:textId="77777777" w:rsidR="00E13960" w:rsidRDefault="00667108" w:rsidP="00A71955">
      <w:pPr>
        <w:pStyle w:val="GPSL3numberedclause"/>
      </w:pPr>
      <w:r w:rsidRPr="00D03934">
        <w:t>a summary of all failures to achieve Service Levels that occurred during that Service Period;</w:t>
      </w:r>
    </w:p>
    <w:p w14:paraId="23B3F2AC" w14:textId="77777777" w:rsidR="00E13960" w:rsidRDefault="00667108" w:rsidP="00A71955">
      <w:pPr>
        <w:pStyle w:val="GPSL3numberedclause"/>
      </w:pPr>
      <w:r w:rsidRPr="00D03934">
        <w:t>any Critical Service Level Failures and details in relation thereto;</w:t>
      </w:r>
    </w:p>
    <w:p w14:paraId="23B3F2AD" w14:textId="77777777" w:rsidR="00E13960" w:rsidRDefault="00667108" w:rsidP="00A71955">
      <w:pPr>
        <w:pStyle w:val="GPSL3numberedclause"/>
      </w:pPr>
      <w:r w:rsidRPr="00D03934">
        <w:t>for any repeat failures, actions taken to resolve the underlying cause and prevent recurrence;</w:t>
      </w:r>
    </w:p>
    <w:p w14:paraId="23B3F2AE" w14:textId="77777777" w:rsidR="00E13960" w:rsidRDefault="00667108" w:rsidP="00A71955">
      <w:pPr>
        <w:pStyle w:val="GPSL3numberedclause"/>
      </w:pPr>
      <w:r w:rsidRPr="00D03934">
        <w:t>the Service Credits to be applied in respect of the relevant period indicating the failures and Service Levels to which the Service Credits relate; and</w:t>
      </w:r>
    </w:p>
    <w:p w14:paraId="23B3F2AF" w14:textId="77777777" w:rsidR="00E13960" w:rsidRDefault="00667108" w:rsidP="00A71955">
      <w:pPr>
        <w:pStyle w:val="GPSL3numberedclause"/>
      </w:pPr>
      <w:proofErr w:type="gramStart"/>
      <w:r w:rsidRPr="00D03934">
        <w:t>such</w:t>
      </w:r>
      <w:proofErr w:type="gramEnd"/>
      <w:r w:rsidRPr="00D03934">
        <w:t xml:space="preserve"> other details as the Customer may reasonably require from time to time.</w:t>
      </w:r>
    </w:p>
    <w:p w14:paraId="23B3F2B0" w14:textId="77777777" w:rsidR="008D0A60" w:rsidRDefault="00667108" w:rsidP="00A71955">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23B3F2B1" w14:textId="77777777" w:rsidR="008D0A60" w:rsidRDefault="00667108" w:rsidP="00A71955">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23B3F2B2" w14:textId="77777777" w:rsidR="00E13960" w:rsidRDefault="00667108" w:rsidP="00A71955">
      <w:pPr>
        <w:pStyle w:val="GPSL3numberedclause"/>
      </w:pPr>
      <w:r w:rsidRPr="00D03934">
        <w:t>take place at such location and time (within normal business hours) as the Customer shall reasonably require unless otherwise agreed in advance;</w:t>
      </w:r>
    </w:p>
    <w:p w14:paraId="23B3F2B3" w14:textId="77777777" w:rsidR="00E13960" w:rsidRDefault="00667108" w:rsidP="00A71955">
      <w:pPr>
        <w:pStyle w:val="GPSL3numberedclause"/>
      </w:pPr>
      <w:r w:rsidRPr="00D03934">
        <w:t>be attended by the Supplier's Representative and the Customer's Representative; and</w:t>
      </w:r>
    </w:p>
    <w:p w14:paraId="23B3F2B4" w14:textId="77777777" w:rsidR="00E13960" w:rsidRDefault="00667108" w:rsidP="00A71955">
      <w:pPr>
        <w:pStyle w:val="GPSL3numberedclause"/>
      </w:pPr>
      <w:proofErr w:type="gramStart"/>
      <w:r w:rsidRPr="00D03934">
        <w:t>be</w:t>
      </w:r>
      <w:proofErr w:type="gramEnd"/>
      <w:r w:rsidRPr="00D03934">
        <w:t xml:space="preserve"> fully </w:t>
      </w:r>
      <w:proofErr w:type="spellStart"/>
      <w:r w:rsidRPr="00D03934">
        <w:t>minuted</w:t>
      </w:r>
      <w:proofErr w:type="spellEnd"/>
      <w:r w:rsidRPr="00D03934">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23B3F2B5" w14:textId="77777777" w:rsidR="008D0A60" w:rsidRDefault="00667108" w:rsidP="00A71955">
      <w:pPr>
        <w:pStyle w:val="GPSL2numberedclause"/>
      </w:pPr>
      <w:r w:rsidRPr="00D03934">
        <w:t>The Customer shall be entitled to raise any additional questions and/or request any further information regarding any failure to achieve Service Levels.</w:t>
      </w:r>
    </w:p>
    <w:p w14:paraId="23B3F2B6" w14:textId="77777777" w:rsidR="00C9243A" w:rsidRDefault="00667108" w:rsidP="00A7195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3B3F2B7" w14:textId="77777777" w:rsidR="00E13960" w:rsidRDefault="00667108" w:rsidP="00A71955">
      <w:pPr>
        <w:pStyle w:val="GPSL1SCHEDULEHeading"/>
      </w:pPr>
      <w:r w:rsidRPr="00D03934">
        <w:t>SATISFACTION SURVEYS</w:t>
      </w:r>
    </w:p>
    <w:p w14:paraId="23B3F2B8" w14:textId="77777777" w:rsidR="00667108" w:rsidRPr="00D03934" w:rsidRDefault="00667108" w:rsidP="00A71955">
      <w:pPr>
        <w:pStyle w:val="GPSL2numberedclause"/>
      </w:pPr>
      <w:r w:rsidRPr="00D03934">
        <w:t xml:space="preserve">In order to assess the level of performance of the Supplier, the Customer may undertake satisfaction surveys in respect of the Supplier's provision of the </w:t>
      </w:r>
      <w:r w:rsidR="00DE71C2" w:rsidRPr="00D03934">
        <w:t>Services</w:t>
      </w:r>
      <w:r w:rsidRPr="00D03934">
        <w:t>.</w:t>
      </w:r>
    </w:p>
    <w:p w14:paraId="23B3F2B9" w14:textId="77777777" w:rsidR="00667108" w:rsidRPr="00D03934" w:rsidRDefault="00667108" w:rsidP="00A71955">
      <w:pPr>
        <w:pStyle w:val="GPSL2numberedclause"/>
      </w:pPr>
      <w:bookmarkStart w:id="2208"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Services </w:t>
      </w:r>
      <w:r w:rsidRPr="00D03934">
        <w:t xml:space="preserve">which the responses to the Satisfaction Surveys reasonably suggest are not in accordance with </w:t>
      </w:r>
      <w:r w:rsidR="006640D6" w:rsidRPr="00D03934">
        <w:t xml:space="preserve">this Call </w:t>
      </w:r>
      <w:proofErr w:type="gramStart"/>
      <w:r w:rsidR="006640D6" w:rsidRPr="00D03934">
        <w:t>Off</w:t>
      </w:r>
      <w:proofErr w:type="gramEnd"/>
      <w:r w:rsidR="006640D6" w:rsidRPr="00D03934">
        <w:t xml:space="preserve"> Contract</w:t>
      </w:r>
      <w:r w:rsidRPr="00D03934">
        <w:t>.</w:t>
      </w:r>
      <w:bookmarkEnd w:id="2208"/>
    </w:p>
    <w:p w14:paraId="23B3F2BA" w14:textId="6333724F" w:rsidR="00EB2994" w:rsidRPr="00D03934" w:rsidRDefault="00667108" w:rsidP="00A71955">
      <w:pPr>
        <w:pStyle w:val="GPSL2numberedclause"/>
      </w:pPr>
      <w:r w:rsidRPr="00D03934">
        <w:t xml:space="preserve">All other suggestions for improvements to the </w:t>
      </w:r>
      <w:r w:rsidR="00DE71C2" w:rsidRPr="00D03934">
        <w:t xml:space="preserve">provision of Services </w:t>
      </w:r>
      <w:r w:rsidRPr="00D03934">
        <w:t>shall be dealt with as part of the continuous improvement programme pursuant to Clause</w:t>
      </w:r>
      <w:r w:rsidR="00C406C7" w:rsidRPr="00D03934">
        <w:t xml:space="preserve"> </w:t>
      </w:r>
      <w:r w:rsidR="009F474C" w:rsidRPr="00D03934">
        <w:fldChar w:fldCharType="begin"/>
      </w:r>
      <w:r w:rsidR="00C406C7" w:rsidRPr="00D03934">
        <w:instrText xml:space="preserve"> REF _Ref359246666 \r \h </w:instrText>
      </w:r>
      <w:r w:rsidR="00A71955">
        <w:instrText xml:space="preserve"> \* MERGEFORMAT </w:instrText>
      </w:r>
      <w:r w:rsidR="009F474C" w:rsidRPr="00D03934">
        <w:fldChar w:fldCharType="separate"/>
      </w:r>
      <w:r w:rsidR="001439B0">
        <w:t>18</w:t>
      </w:r>
      <w:r w:rsidR="009F474C" w:rsidRPr="00D03934">
        <w:fldChar w:fldCharType="end"/>
      </w:r>
      <w:r w:rsidR="00B460DF" w:rsidRPr="00D03934">
        <w:t xml:space="preserve"> </w:t>
      </w:r>
      <w:r w:rsidR="003B3703" w:rsidRPr="00D03934">
        <w:t xml:space="preserve">of this Call </w:t>
      </w:r>
      <w:proofErr w:type="gramStart"/>
      <w:r w:rsidR="003B3703" w:rsidRPr="00D03934">
        <w:t>Off</w:t>
      </w:r>
      <w:proofErr w:type="gramEnd"/>
      <w:r w:rsidR="003B3703" w:rsidRPr="00D03934">
        <w:t xml:space="preserve"> Contract </w:t>
      </w:r>
      <w:r w:rsidR="00B460DF" w:rsidRPr="00D03934">
        <w:t>(Continuous Improvement)</w:t>
      </w:r>
      <w:r w:rsidRPr="00D03934">
        <w:t>.</w:t>
      </w:r>
    </w:p>
    <w:p w14:paraId="23B3F2BB" w14:textId="77777777" w:rsidR="00EB2994" w:rsidRPr="00D03934" w:rsidRDefault="009F474C" w:rsidP="00A71955">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09" w:author="Rachael Wood" w:date="2018-05-23T14:39:00Z" w:original="0."/>
        </w:fldChar>
      </w:r>
    </w:p>
    <w:p w14:paraId="23B3F2BC" w14:textId="77777777" w:rsidR="00667108" w:rsidRPr="00036474" w:rsidRDefault="00667108" w:rsidP="00A71955">
      <w:pPr>
        <w:pStyle w:val="GPSSchAnnexname"/>
        <w:jc w:val="both"/>
      </w:pPr>
      <w:r w:rsidRPr="00D03934">
        <w:br w:type="page"/>
      </w:r>
      <w:bookmarkStart w:id="2210" w:name="_Toc405548698"/>
      <w:r w:rsidRPr="00036474">
        <w:t>ANNEX 1 TO PART B: ADDITIONAL PERFORMANCE MONITORING REQUIREMENTS</w:t>
      </w:r>
      <w:bookmarkEnd w:id="2210"/>
    </w:p>
    <w:p w14:paraId="23B3F2BD" w14:textId="77777777" w:rsidR="00EB2994" w:rsidRPr="00D03934" w:rsidRDefault="008A2876" w:rsidP="00A71955">
      <w:pPr>
        <w:pStyle w:val="GPSmacrorestart"/>
      </w:pPr>
      <w:r>
        <w:t>NOT</w:t>
      </w:r>
      <w:r w:rsidR="009F474C" w:rsidRPr="00D03934">
        <w:fldChar w:fldCharType="begin"/>
      </w:r>
      <w:r w:rsidR="00EB2994" w:rsidRPr="00D03934">
        <w:instrText>LISTNUM \l 1 \s 0</w:instrText>
      </w:r>
      <w:r w:rsidR="009F474C" w:rsidRPr="00D03934">
        <w:fldChar w:fldCharType="separate"/>
      </w:r>
      <w:r w:rsidR="00EB2994" w:rsidRPr="00D03934">
        <w:t>12/08/2013</w:t>
      </w:r>
      <w:r w:rsidR="009F474C" w:rsidRPr="00D03934">
        <w:fldChar w:fldCharType="end">
          <w:numberingChange w:id="2211" w:author="Rachael Wood" w:date="2018-05-23T14:39:00Z" w:original="0."/>
        </w:fldChar>
      </w:r>
    </w:p>
    <w:p w14:paraId="23B3F2BE" w14:textId="77777777" w:rsidR="008D0A60" w:rsidRDefault="008A2876" w:rsidP="00A71955">
      <w:pPr>
        <w:pStyle w:val="GPSSchTitleandNumber"/>
        <w:jc w:val="both"/>
      </w:pPr>
      <w:r>
        <w:t>not used</w:t>
      </w:r>
      <w:r w:rsidR="00EB2994" w:rsidRPr="00D03934">
        <w:br w:type="page"/>
      </w:r>
      <w:bookmarkStart w:id="2212" w:name="_Toc349230508"/>
      <w:bookmarkStart w:id="2213" w:name="_Toc349230509"/>
      <w:bookmarkStart w:id="2214" w:name="_Toc349230615"/>
      <w:bookmarkStart w:id="2215" w:name="_Toc349230624"/>
      <w:bookmarkStart w:id="2216" w:name="_Toc349230661"/>
      <w:bookmarkStart w:id="2217" w:name="_Toc349230715"/>
      <w:bookmarkStart w:id="2218" w:name="_Toc349230717"/>
      <w:bookmarkStart w:id="2219" w:name="_Toc349231564"/>
      <w:bookmarkStart w:id="2220" w:name="_Toc348712421"/>
      <w:bookmarkStart w:id="2221" w:name="_Toc348712423"/>
      <w:bookmarkStart w:id="2222" w:name="_Toc348712425"/>
      <w:bookmarkStart w:id="2223" w:name="_Toc349230720"/>
      <w:bookmarkStart w:id="2224" w:name="_Toc349231566"/>
      <w:bookmarkStart w:id="2225" w:name="_Toc348712427"/>
      <w:bookmarkStart w:id="2226" w:name="_Toc348712429"/>
      <w:bookmarkStart w:id="2227" w:name="_Toc349230723"/>
      <w:bookmarkStart w:id="2228" w:name="_Toc348712431"/>
      <w:bookmarkStart w:id="2229" w:name="_Toc349230725"/>
      <w:bookmarkStart w:id="2230" w:name="_Toc349231569"/>
      <w:bookmarkStart w:id="2231" w:name="_Toc349230741"/>
      <w:bookmarkStart w:id="2232" w:name="_Toc349231585"/>
      <w:bookmarkStart w:id="2233" w:name="_Toc349232221"/>
      <w:bookmarkStart w:id="2234" w:name="_Toc349230757"/>
      <w:bookmarkStart w:id="2235" w:name="_Toc349230765"/>
      <w:bookmarkStart w:id="2236" w:name="_Toc349231607"/>
      <w:bookmarkStart w:id="2237" w:name="_Toc349232238"/>
      <w:bookmarkStart w:id="2238" w:name="_Toc349230785"/>
      <w:bookmarkStart w:id="2239" w:name="_Toc349231627"/>
      <w:bookmarkStart w:id="2240" w:name="_Toc349230790"/>
      <w:bookmarkStart w:id="2241" w:name="_Toc349231632"/>
      <w:bookmarkStart w:id="2242" w:name="_Toc349230792"/>
      <w:bookmarkStart w:id="2243" w:name="_Toc349230803"/>
      <w:bookmarkStart w:id="2244" w:name="_Toc349231642"/>
      <w:bookmarkStart w:id="2245" w:name="_Toc349232261"/>
      <w:bookmarkStart w:id="2246" w:name="_Toc349230813"/>
      <w:bookmarkStart w:id="2247" w:name="_Toc349231652"/>
      <w:bookmarkStart w:id="2248" w:name="_Toc349232271"/>
      <w:bookmarkStart w:id="2249" w:name="_Toc349230815"/>
      <w:bookmarkStart w:id="2250" w:name="_Toc349231654"/>
      <w:bookmarkStart w:id="2251" w:name="_Toc349232273"/>
      <w:bookmarkStart w:id="2252" w:name="_Toc349230822"/>
      <w:bookmarkStart w:id="2253" w:name="_Toc349231661"/>
      <w:bookmarkStart w:id="2254" w:name="_Toc349232279"/>
      <w:bookmarkStart w:id="2255" w:name="_Toc349230832"/>
      <w:bookmarkStart w:id="2256" w:name="_Toc348712442"/>
      <w:bookmarkStart w:id="2257" w:name="_Toc349230834"/>
      <w:bookmarkStart w:id="2258" w:name="_Toc349231671"/>
      <w:bookmarkStart w:id="2259" w:name="_Toc349230841"/>
      <w:bookmarkStart w:id="2260" w:name="_Toc349231678"/>
      <w:bookmarkStart w:id="2261" w:name="_Toc349232291"/>
      <w:bookmarkStart w:id="2262" w:name="_Toc349230869"/>
      <w:bookmarkStart w:id="2263" w:name="_Toc348712444"/>
      <w:bookmarkStart w:id="2264" w:name="_Toc348712446"/>
      <w:bookmarkStart w:id="2265" w:name="_Toc348712448"/>
      <w:bookmarkStart w:id="2266" w:name="_Toc349230895"/>
      <w:bookmarkStart w:id="2267" w:name="_Toc349231722"/>
      <w:bookmarkStart w:id="2268" w:name="_Toc349230912"/>
      <w:bookmarkStart w:id="2269" w:name="_Toc349230938"/>
      <w:bookmarkStart w:id="2270" w:name="_Toc349231748"/>
      <w:bookmarkStart w:id="2271" w:name="_Toc348712500"/>
      <w:bookmarkStart w:id="2272" w:name="_Toc349231028"/>
      <w:bookmarkStart w:id="2273" w:name="_Toc349231805"/>
      <w:bookmarkStart w:id="2274" w:name="_Toc348712594"/>
      <w:bookmarkStart w:id="2275" w:name="_Toc349231076"/>
      <w:bookmarkStart w:id="2276" w:name="_Toc349231179"/>
      <w:bookmarkStart w:id="2277" w:name="_Toc349231185"/>
      <w:bookmarkStart w:id="2278" w:name="_Toc348712710"/>
      <w:bookmarkStart w:id="2279" w:name="_Toc348712716"/>
      <w:bookmarkStart w:id="2280" w:name="_Toc349231204"/>
      <w:bookmarkStart w:id="2281" w:name="_Toc405548699"/>
      <w:bookmarkEnd w:id="2152"/>
      <w:bookmarkEnd w:id="2153"/>
      <w:bookmarkEnd w:id="2154"/>
      <w:bookmarkEnd w:id="2155"/>
      <w:bookmarkEnd w:id="2156"/>
      <w:bookmarkEnd w:id="2157"/>
      <w:bookmarkEnd w:id="2158"/>
      <w:bookmarkEnd w:id="2159"/>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r w:rsidR="002429F5" w:rsidRPr="00D03934">
        <w:t>CALL OFF SCHEDULE 7: STANDARDS</w:t>
      </w:r>
      <w:bookmarkEnd w:id="2281"/>
    </w:p>
    <w:p w14:paraId="23B3F2BF" w14:textId="77777777" w:rsidR="008A2876" w:rsidRPr="008A2876" w:rsidRDefault="008A2876" w:rsidP="00A71955">
      <w:pPr>
        <w:pStyle w:val="GPSSchTitleandNumber"/>
        <w:jc w:val="both"/>
        <w:rPr>
          <w:highlight w:val="yellow"/>
        </w:rPr>
      </w:pPr>
      <w:r>
        <w:t>as per the Suppliers proposal</w:t>
      </w:r>
    </w:p>
    <w:p w14:paraId="23B3F2C0" w14:textId="77777777" w:rsidR="00EB2994" w:rsidRPr="00D03934" w:rsidRDefault="009F474C" w:rsidP="00A71955">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282" w:author="Rachael Wood" w:date="2018-05-23T14:39:00Z" w:original="0."/>
        </w:fldChar>
      </w:r>
    </w:p>
    <w:p w14:paraId="23B3F2C1" w14:textId="77777777" w:rsidR="008F1815" w:rsidRDefault="008F1815" w:rsidP="00A71955">
      <w:pPr>
        <w:pStyle w:val="GPSSchTitleandNumber"/>
        <w:jc w:val="both"/>
      </w:pPr>
      <w:r w:rsidRPr="00D03934">
        <w:br w:type="page"/>
      </w:r>
      <w:bookmarkStart w:id="2283" w:name="_Toc405548700"/>
      <w:r w:rsidRPr="00D03934">
        <w:t>CALL OFF SCHEDULE 8: SECURITY</w:t>
      </w:r>
      <w:bookmarkEnd w:id="2283"/>
    </w:p>
    <w:p w14:paraId="23B3F2C2" w14:textId="77777777" w:rsidR="00E13960" w:rsidRDefault="006461D1" w:rsidP="00A71955">
      <w:pPr>
        <w:pStyle w:val="GPSL1SCHEDULEHeading"/>
      </w:pPr>
      <w:r w:rsidRPr="009E68DE">
        <w:t>DEFINITIONS</w:t>
      </w:r>
    </w:p>
    <w:p w14:paraId="23B3F2C3" w14:textId="77777777" w:rsidR="008D0A60" w:rsidRDefault="006461D1" w:rsidP="00A71955">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4"/>
        <w:gridCol w:w="5606"/>
      </w:tblGrid>
      <w:tr w:rsidR="006461D1" w:rsidRPr="009E68DE" w14:paraId="23B3F2C9" w14:textId="77777777" w:rsidTr="006461D1">
        <w:tc>
          <w:tcPr>
            <w:tcW w:w="2801" w:type="dxa"/>
          </w:tcPr>
          <w:p w14:paraId="23B3F2C4" w14:textId="77777777" w:rsidR="006461D1" w:rsidRPr="009E68DE" w:rsidRDefault="006461D1" w:rsidP="00A71955">
            <w:pPr>
              <w:pStyle w:val="GPSDefinitionTerm"/>
              <w:jc w:val="both"/>
            </w:pPr>
            <w:r w:rsidRPr="009E68DE">
              <w:t>"Breach of Security"</w:t>
            </w:r>
          </w:p>
        </w:tc>
        <w:tc>
          <w:tcPr>
            <w:tcW w:w="5732" w:type="dxa"/>
          </w:tcPr>
          <w:p w14:paraId="23B3F2C5" w14:textId="77777777" w:rsidR="006461D1" w:rsidRPr="009E68DE" w:rsidRDefault="006461D1" w:rsidP="00A71955">
            <w:pPr>
              <w:pStyle w:val="GPsDefinition"/>
              <w:rPr>
                <w:lang w:eastAsia="en-GB"/>
              </w:rPr>
            </w:pPr>
            <w:r w:rsidRPr="009E68DE">
              <w:rPr>
                <w:lang w:eastAsia="en-GB"/>
              </w:rPr>
              <w:t>means the occurrence of:</w:t>
            </w:r>
          </w:p>
          <w:p w14:paraId="23B3F2C6" w14:textId="77777777" w:rsidR="006461D1" w:rsidRPr="009E68DE" w:rsidRDefault="006461D1" w:rsidP="00A71955">
            <w:pPr>
              <w:pStyle w:val="GPSDefinitionL2"/>
              <w:rPr>
                <w:lang w:eastAsia="en-GB"/>
              </w:rPr>
            </w:pPr>
            <w:r w:rsidRPr="009E68DE">
              <w:rPr>
                <w:lang w:eastAsia="en-GB"/>
              </w:rPr>
              <w:t xml:space="preserve">any unauthorised access to or use of the </w:t>
            </w:r>
            <w:r w:rsidRPr="009E68DE">
              <w:t>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23B3F2C7" w14:textId="77777777" w:rsidR="006461D1" w:rsidRPr="009E68DE" w:rsidRDefault="006461D1" w:rsidP="00A71955">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23B3F2C8" w14:textId="77777777" w:rsidR="006461D1" w:rsidRPr="009E68DE" w:rsidRDefault="006461D1" w:rsidP="00A71955">
            <w:pPr>
              <w:pStyle w:val="GPsDefinition"/>
            </w:pPr>
            <w:r w:rsidRPr="009E68DE">
              <w:rPr>
                <w:lang w:eastAsia="en-GB"/>
              </w:rPr>
              <w:t xml:space="preserve">in either case as more particularly set out in </w:t>
            </w:r>
            <w:r w:rsidRPr="009E68DE">
              <w:rPr>
                <w:snapToGrid w:val="0"/>
              </w:rPr>
              <w:t>the Security Policy;</w:t>
            </w:r>
          </w:p>
        </w:tc>
      </w:tr>
    </w:tbl>
    <w:p w14:paraId="23B3F2CA" w14:textId="77777777" w:rsidR="006461D1" w:rsidRPr="009E68DE" w:rsidRDefault="006461D1" w:rsidP="00A71955">
      <w:pPr>
        <w:ind w:left="0"/>
      </w:pPr>
    </w:p>
    <w:p w14:paraId="23B3F2CB" w14:textId="77777777" w:rsidR="00E13960" w:rsidRDefault="006461D1" w:rsidP="00A71955">
      <w:pPr>
        <w:pStyle w:val="GPSL1SCHEDULEHeading"/>
      </w:pPr>
      <w:r w:rsidRPr="009E68DE">
        <w:t>INTRODUCTION</w:t>
      </w:r>
    </w:p>
    <w:p w14:paraId="23B3F2CC" w14:textId="77777777" w:rsidR="00E13960" w:rsidRDefault="006461D1" w:rsidP="00A71955">
      <w:pPr>
        <w:pStyle w:val="GPSL2numberedclause"/>
      </w:pPr>
      <w:r w:rsidRPr="009E68DE">
        <w:t>The purpose of this Call Off Schedule is to ensure a good organisational approach to security under which the specific requirements of this Call Off Contract will be met;</w:t>
      </w:r>
    </w:p>
    <w:p w14:paraId="23B3F2CD" w14:textId="77777777" w:rsidR="00E13960" w:rsidRDefault="006461D1" w:rsidP="00A71955">
      <w:pPr>
        <w:pStyle w:val="GPSL2numberedclause"/>
      </w:pPr>
      <w:r w:rsidRPr="009E68DE">
        <w:t>This Call Off Schedule covers:</w:t>
      </w:r>
    </w:p>
    <w:p w14:paraId="23B3F2CE" w14:textId="77777777" w:rsidR="008D0A60" w:rsidRDefault="006461D1" w:rsidP="00A71955">
      <w:pPr>
        <w:pStyle w:val="GPSL3numberedclause"/>
      </w:pPr>
      <w:r w:rsidRPr="009E68DE">
        <w:t>principles of protective security to be applied in delivering the Services;</w:t>
      </w:r>
    </w:p>
    <w:p w14:paraId="23B3F2CF" w14:textId="77777777" w:rsidR="00E13960" w:rsidRDefault="006461D1" w:rsidP="00A71955">
      <w:pPr>
        <w:pStyle w:val="GPSL3numberedclause"/>
      </w:pPr>
      <w:bookmarkStart w:id="2284" w:name="_Toc348712387"/>
      <w:r w:rsidRPr="009E68DE">
        <w:t>the creation and maintenance of the Security Management Plan; and</w:t>
      </w:r>
      <w:bookmarkEnd w:id="2284"/>
    </w:p>
    <w:p w14:paraId="23B3F2D0" w14:textId="77777777" w:rsidR="00E13960" w:rsidRDefault="006461D1" w:rsidP="00A71955">
      <w:pPr>
        <w:pStyle w:val="GPSL3numberedclause"/>
      </w:pPr>
      <w:proofErr w:type="gramStart"/>
      <w:r w:rsidRPr="009E68DE">
        <w:t>obligations</w:t>
      </w:r>
      <w:proofErr w:type="gramEnd"/>
      <w:r w:rsidRPr="009E68DE">
        <w:t xml:space="preserve"> in the event of actual or attempted Breaches of Security.</w:t>
      </w:r>
    </w:p>
    <w:p w14:paraId="23B3F2D1" w14:textId="77777777" w:rsidR="008D0A60" w:rsidRDefault="006461D1" w:rsidP="00A71955">
      <w:pPr>
        <w:pStyle w:val="GPSL1SCHEDULEHeading"/>
      </w:pPr>
      <w:bookmarkStart w:id="2285" w:name="_Toc348712389"/>
      <w:bookmarkStart w:id="2286" w:name="_Ref378078920"/>
      <w:r w:rsidRPr="009E68DE">
        <w:t>PRINCIPLES OF SECURITY</w:t>
      </w:r>
      <w:bookmarkEnd w:id="2285"/>
      <w:bookmarkEnd w:id="2286"/>
    </w:p>
    <w:p w14:paraId="23B3F2D2" w14:textId="77777777" w:rsidR="008D0A60" w:rsidRDefault="006461D1" w:rsidP="00A71955">
      <w:pPr>
        <w:pStyle w:val="GPSL2numberedclause"/>
      </w:pPr>
      <w:r w:rsidRPr="009E68DE">
        <w:t>The Supplier acknowledges that the Customer places great emphasis on the reliability of the performance of the Services, confidentiality, integrity and availability of information and consequently on security.</w:t>
      </w:r>
    </w:p>
    <w:p w14:paraId="23B3F2D3" w14:textId="77777777" w:rsidR="00E13960" w:rsidRDefault="006461D1" w:rsidP="00A71955">
      <w:pPr>
        <w:pStyle w:val="GPSL2numberedclause"/>
      </w:pPr>
      <w:bookmarkStart w:id="2287" w:name="_Ref378071134"/>
      <w:r w:rsidRPr="009E68DE">
        <w:t>The Supplier shall be responsible for the effective performance of its security obligations and shall at all times provide a level of security which:</w:t>
      </w:r>
      <w:bookmarkEnd w:id="2287"/>
    </w:p>
    <w:p w14:paraId="23B3F2D4" w14:textId="77777777" w:rsidR="008D0A60" w:rsidRDefault="006461D1" w:rsidP="00A71955">
      <w:pPr>
        <w:pStyle w:val="GPSL3numberedclause"/>
      </w:pPr>
      <w:r w:rsidRPr="009E68DE">
        <w:t xml:space="preserve">is in accordance with the Law and this Call Off Contract; </w:t>
      </w:r>
    </w:p>
    <w:p w14:paraId="23B3F2D5" w14:textId="77777777" w:rsidR="00E13960" w:rsidRDefault="006461D1" w:rsidP="00A71955">
      <w:pPr>
        <w:pStyle w:val="GPSL3numberedclause"/>
      </w:pPr>
      <w:r w:rsidRPr="009E68DE">
        <w:t>as a minimum demonstrates Good Industry Practice;</w:t>
      </w:r>
    </w:p>
    <w:p w14:paraId="23B3F2D6" w14:textId="77777777" w:rsidR="00E13960" w:rsidRDefault="006461D1" w:rsidP="00A71955">
      <w:pPr>
        <w:pStyle w:val="GPSL3numberedclause"/>
      </w:pPr>
      <w:r w:rsidRPr="009E68DE">
        <w:t>complies with the Security Policy;</w:t>
      </w:r>
    </w:p>
    <w:p w14:paraId="23B3F2D7" w14:textId="77777777" w:rsidR="00E13960" w:rsidRDefault="006461D1" w:rsidP="00A71955">
      <w:pPr>
        <w:pStyle w:val="GPSL3numberedclause"/>
      </w:pPr>
      <w:r w:rsidRPr="009E68DE">
        <w:t>meets any specific security threats of immediate relevance to the Services and/or the Customer Data; and</w:t>
      </w:r>
    </w:p>
    <w:p w14:paraId="23B3F2D8" w14:textId="77777777" w:rsidR="00E13960" w:rsidRDefault="006461D1" w:rsidP="00A71955">
      <w:pPr>
        <w:pStyle w:val="GPSL3numberedclause"/>
      </w:pPr>
      <w:proofErr w:type="gramStart"/>
      <w:r w:rsidRPr="009E68DE">
        <w:t>complies</w:t>
      </w:r>
      <w:proofErr w:type="gramEnd"/>
      <w:r w:rsidRPr="009E68DE">
        <w:t xml:space="preserve"> with the Customer’s ICT policies.</w:t>
      </w:r>
    </w:p>
    <w:p w14:paraId="23B3F2D9" w14:textId="77777777" w:rsidR="008D0A60" w:rsidRDefault="006461D1" w:rsidP="00A71955">
      <w:pPr>
        <w:pStyle w:val="GPSL2numberedclause"/>
      </w:pPr>
      <w:r w:rsidRPr="009E68DE">
        <w:t>Subject to Clause </w:t>
      </w:r>
      <w:r w:rsidR="00F17AE3">
        <w:fldChar w:fldCharType="begin"/>
      </w:r>
      <w:r w:rsidR="00F17AE3">
        <w:instrText xml:space="preserve"> REF _Ref313367870 \r \h  \* MERGEFORMAT </w:instrText>
      </w:r>
      <w:r w:rsidR="00F17AE3">
        <w:fldChar w:fldCharType="separate"/>
      </w:r>
      <w:r w:rsidR="001439B0">
        <w:t>34</w:t>
      </w:r>
      <w:r w:rsidR="00F17AE3">
        <w:fldChar w:fldCharType="end"/>
      </w:r>
      <w:r w:rsidRPr="009E68DE">
        <w:t> of this Call Off Contract (Security and Protection of Information) the references to standards, guidance and policies contained or set out in paragraph</w:t>
      </w:r>
      <w:proofErr w:type="gramStart"/>
      <w:r w:rsidRPr="009E68DE">
        <w:t xml:space="preserve">  </w:t>
      </w:r>
      <w:proofErr w:type="gramEnd"/>
      <w:r w:rsidR="00F17AE3">
        <w:fldChar w:fldCharType="begin"/>
      </w:r>
      <w:r w:rsidR="00F17AE3">
        <w:instrText xml:space="preserve"> REF _Ref378071134 \r \h  \* MERGEFORMAT </w:instrText>
      </w:r>
      <w:r w:rsidR="00F17AE3">
        <w:fldChar w:fldCharType="separate"/>
      </w:r>
      <w:r w:rsidR="001439B0">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23B3F2DA" w14:textId="77777777" w:rsidR="00E13960" w:rsidRDefault="006461D1" w:rsidP="00A71955">
      <w:pPr>
        <w:pStyle w:val="GPSL2numberedclause"/>
      </w:pPr>
      <w:r w:rsidRPr="009E68DE">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9E68DE">
        <w:t>advise</w:t>
      </w:r>
      <w:proofErr w:type="gramEnd"/>
      <w:r w:rsidRPr="009E68DE">
        <w:t xml:space="preserve"> the Supplier which provision the Supplier shall be required to comply with.</w:t>
      </w:r>
    </w:p>
    <w:p w14:paraId="23B3F2DB" w14:textId="77777777" w:rsidR="008D0A60" w:rsidRDefault="006461D1" w:rsidP="00A71955">
      <w:pPr>
        <w:pStyle w:val="GPSL1SCHEDULEHeading"/>
      </w:pPr>
      <w:bookmarkStart w:id="2288" w:name="_Ref311745599"/>
      <w:bookmarkStart w:id="2289" w:name="_Toc348712398"/>
      <w:r w:rsidRPr="009E68DE">
        <w:t>SECURITY MANAGEMENT PLAN</w:t>
      </w:r>
      <w:bookmarkEnd w:id="2288"/>
      <w:bookmarkEnd w:id="2289"/>
    </w:p>
    <w:p w14:paraId="23B3F2DC" w14:textId="77777777" w:rsidR="008D0A60" w:rsidRDefault="006461D1" w:rsidP="00A71955">
      <w:pPr>
        <w:pStyle w:val="GPSL2numberedclause"/>
      </w:pPr>
      <w:bookmarkStart w:id="2290" w:name="_Toc348712399"/>
      <w:r w:rsidRPr="009E68DE">
        <w:t>Introduction</w:t>
      </w:r>
      <w:bookmarkEnd w:id="2290"/>
    </w:p>
    <w:p w14:paraId="23B3F2DD" w14:textId="77777777" w:rsidR="008D0A60" w:rsidRDefault="00FF3AC0" w:rsidP="00A71955">
      <w:pPr>
        <w:pStyle w:val="GPSL3numberedclause"/>
      </w:pPr>
      <w:bookmarkStart w:id="2291" w:name="_Toc348712400"/>
      <w:r>
        <w:t>T</w:t>
      </w:r>
      <w:r w:rsidR="006461D1" w:rsidRPr="009E68DE">
        <w:t xml:space="preserve">he Supplier shall develop and maintain a Security Management Plan in accordance with this Call </w:t>
      </w:r>
      <w:proofErr w:type="gramStart"/>
      <w:r w:rsidR="006461D1" w:rsidRPr="009E68DE">
        <w:t>Off</w:t>
      </w:r>
      <w:proofErr w:type="gramEnd"/>
      <w:r w:rsidR="006461D1" w:rsidRPr="009E68DE">
        <w:t xml:space="preserve"> Schedule. The Supplier shall thereafter comply with its obligations set out in the Security Management Plan.</w:t>
      </w:r>
      <w:bookmarkEnd w:id="2291"/>
    </w:p>
    <w:p w14:paraId="23B3F2DE" w14:textId="77777777" w:rsidR="008D0A60" w:rsidRDefault="006461D1" w:rsidP="00A71955">
      <w:pPr>
        <w:pStyle w:val="GPSL2numberedclause"/>
      </w:pPr>
      <w:bookmarkStart w:id="2292" w:name="_Ref321324153"/>
      <w:bookmarkStart w:id="2293" w:name="_Toc348712407"/>
      <w:r w:rsidRPr="009E68DE">
        <w:t>Content of the Security Management Plan</w:t>
      </w:r>
      <w:bookmarkEnd w:id="2292"/>
      <w:bookmarkEnd w:id="2293"/>
    </w:p>
    <w:p w14:paraId="23B3F2DF" w14:textId="77777777" w:rsidR="008D0A60" w:rsidRDefault="006461D1" w:rsidP="00A71955">
      <w:pPr>
        <w:pStyle w:val="GPSL3numberedclause"/>
      </w:pPr>
      <w:bookmarkStart w:id="2294" w:name="_Toc348712408"/>
      <w:r w:rsidRPr="009E68DE">
        <w:t>The Security Management Plan shall:</w:t>
      </w:r>
    </w:p>
    <w:p w14:paraId="23B3F2E0" w14:textId="77777777" w:rsidR="008D0A60" w:rsidRDefault="006461D1" w:rsidP="00A71955">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1439B0">
        <w:t>3</w:t>
      </w:r>
      <w:r w:rsidR="00F17AE3">
        <w:fldChar w:fldCharType="end"/>
      </w:r>
      <w:r w:rsidRPr="009E68DE">
        <w:t xml:space="preserve"> of this Call Off Schedule and any other provisions of this Call Off Contract relevant to security;</w:t>
      </w:r>
    </w:p>
    <w:p w14:paraId="23B3F2E1" w14:textId="77777777" w:rsidR="00E13960" w:rsidRDefault="006461D1" w:rsidP="00A71955">
      <w:pPr>
        <w:pStyle w:val="GPSL4numberedclause"/>
      </w:pPr>
      <w:r w:rsidRPr="009E68DE">
        <w:t>identify the necessary delegated organisational roles defined for those responsible for ensuring it is complied with by the Supplier;</w:t>
      </w:r>
    </w:p>
    <w:p w14:paraId="23B3F2E2" w14:textId="77777777" w:rsidR="00E13960" w:rsidRDefault="006461D1" w:rsidP="00A71955">
      <w:pPr>
        <w:pStyle w:val="GPSL4numberedclause"/>
      </w:pPr>
      <w:r w:rsidRPr="009E68DE">
        <w:t>detail the process for managing any security risks from Sub</w:t>
      </w:r>
      <w:r w:rsidRPr="009E68DE">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23B3F2E3" w14:textId="77777777" w:rsidR="00E13960" w:rsidRDefault="006461D1" w:rsidP="00A71955">
      <w:pPr>
        <w:pStyle w:val="GPSL4numberedclause"/>
      </w:pPr>
      <w:r w:rsidRPr="009E68DE">
        <w:t xml:space="preserve">unless otherwise specified by the Customer in </w:t>
      </w:r>
      <w:r w:rsidRPr="009E68DE">
        <w:rPr>
          <w:bCs/>
        </w:rPr>
        <w:t xml:space="preserve">writing, be developed to protect all aspects of the </w:t>
      </w:r>
      <w:r w:rsidRPr="009E68DE">
        <w:t>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23B3F2E4" w14:textId="77777777" w:rsidR="00E13960" w:rsidRDefault="006461D1" w:rsidP="00A71955">
      <w:pPr>
        <w:pStyle w:val="GPSL4numberedclause"/>
      </w:pPr>
      <w:r w:rsidRPr="009E68DE">
        <w:t>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w:t>
      </w:r>
      <w:bookmarkEnd w:id="2294"/>
      <w:r w:rsidRPr="009E68DE">
        <w:t>;</w:t>
      </w:r>
    </w:p>
    <w:p w14:paraId="23B3F2E5" w14:textId="77777777" w:rsidR="00E13960" w:rsidRDefault="006461D1" w:rsidP="00A71955">
      <w:pPr>
        <w:pStyle w:val="GPSL4numberedclause"/>
      </w:pPr>
      <w:bookmarkStart w:id="2295" w:name="_Toc348712409"/>
      <w:r w:rsidRPr="009E68DE">
        <w:t>set out the plans for transiting all security arrangements and responsibilities for the Supplier to meet the full obligations of the security requirements set out in this Call Off Contract and the Security Policy</w:t>
      </w:r>
      <w:bookmarkEnd w:id="2295"/>
      <w:r w:rsidRPr="009E68DE">
        <w:t>; and</w:t>
      </w:r>
    </w:p>
    <w:p w14:paraId="23B3F2E6" w14:textId="77777777" w:rsidR="00E13960" w:rsidRDefault="006461D1" w:rsidP="00A71955">
      <w:pPr>
        <w:pStyle w:val="GPSL4numberedclause"/>
      </w:pPr>
      <w:bookmarkStart w:id="2296" w:name="_Toc348712410"/>
      <w:r w:rsidRPr="009E68DE">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w:t>
      </w:r>
      <w:bookmarkEnd w:id="2296"/>
    </w:p>
    <w:p w14:paraId="23B3F2E7" w14:textId="77777777" w:rsidR="008D0A60" w:rsidRDefault="006461D1" w:rsidP="00A71955">
      <w:pPr>
        <w:pStyle w:val="GPSL2numberedclause"/>
      </w:pPr>
      <w:bookmarkStart w:id="2297" w:name="_Toc348712404"/>
      <w:bookmarkStart w:id="2298" w:name="_Ref349210623"/>
      <w:r w:rsidRPr="009E68DE">
        <w:t>Development of the Security Management Plan</w:t>
      </w:r>
      <w:bookmarkEnd w:id="2297"/>
      <w:bookmarkEnd w:id="2298"/>
    </w:p>
    <w:p w14:paraId="23B3F2E8" w14:textId="77777777" w:rsidR="008D0A60" w:rsidRDefault="006461D1" w:rsidP="00A71955">
      <w:pPr>
        <w:pStyle w:val="GPSL3numberedclause"/>
      </w:pPr>
      <w:bookmarkStart w:id="2299" w:name="_Ref378082723"/>
      <w:bookmarkStart w:id="2300" w:name="_Toc348712405"/>
      <w:bookmarkStart w:id="2301"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1439B0">
        <w:t>4.4</w:t>
      </w:r>
      <w:r w:rsidR="00F17AE3">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299"/>
      <w:r w:rsidRPr="009E68DE">
        <w:t xml:space="preserve"> </w:t>
      </w:r>
    </w:p>
    <w:p w14:paraId="23B3F2E9" w14:textId="47B528A0" w:rsidR="00E13960" w:rsidRDefault="006461D1" w:rsidP="00A71955">
      <w:pPr>
        <w:pStyle w:val="GPSL3numberedclause"/>
      </w:pPr>
      <w:bookmarkStart w:id="2302" w:name="_Ref378081114"/>
      <w:r w:rsidRPr="009E68DE">
        <w:t>If the Security Management Plan submitted to the Customer in accordance with paragraph</w:t>
      </w:r>
      <w:r>
        <w:t xml:space="preserve"> </w:t>
      </w:r>
      <w:r w:rsidR="009F474C">
        <w:fldChar w:fldCharType="begin"/>
      </w:r>
      <w:r>
        <w:instrText xml:space="preserve"> REF _Ref378082723 \r \h </w:instrText>
      </w:r>
      <w:r w:rsidR="00A71955">
        <w:instrText xml:space="preserve"> \* MERGEFORMAT </w:instrText>
      </w:r>
      <w:r w:rsidR="009F474C">
        <w:fldChar w:fldCharType="separate"/>
      </w:r>
      <w:r w:rsidR="001439B0">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1439B0">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00"/>
      <w:bookmarkEnd w:id="2301"/>
      <w:r w:rsidRPr="009E68DE">
        <w:t xml:space="preserve">  </w:t>
      </w:r>
      <w:bookmarkStart w:id="2303" w:name="_Toc348712406"/>
      <w:bookmarkStart w:id="2304" w:name="_Ref349211056"/>
      <w:bookmarkStart w:id="2305" w:name="_Ref349211087"/>
      <w:r w:rsidRPr="009E68DE">
        <w:t xml:space="preserve">If the Security Management Plan is </w:t>
      </w:r>
      <w:r w:rsidRPr="009E68DE">
        <w:rPr>
          <w:rFonts w:eastAsia="STZhongsong"/>
        </w:rPr>
        <w:t xml:space="preserve">not </w:t>
      </w:r>
      <w:proofErr w:type="gramStart"/>
      <w:r w:rsidRPr="009E68DE">
        <w:rPr>
          <w:rFonts w:eastAsia="STZhongsong"/>
        </w:rPr>
        <w:t>Approved</w:t>
      </w:r>
      <w:proofErr w:type="gramEnd"/>
      <w:r w:rsidRPr="009E68DE">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02"/>
      <w:r w:rsidRPr="009E68DE">
        <w:rPr>
          <w:rFonts w:eastAsia="STZhongsong"/>
        </w:rPr>
        <w:t xml:space="preserve"> </w:t>
      </w:r>
    </w:p>
    <w:p w14:paraId="23B3F2EA" w14:textId="77777777" w:rsidR="00E13960" w:rsidRDefault="006461D1" w:rsidP="00A71955">
      <w:pPr>
        <w:pStyle w:val="GPSL3numberedclause"/>
      </w:pPr>
      <w:bookmarkStart w:id="2306" w:name="_Ref378081122"/>
      <w:r w:rsidRPr="009E68DE">
        <w:rPr>
          <w:rFonts w:eastAsia="STZhongsong"/>
        </w:rPr>
        <w:t xml:space="preserve">The Customer 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1439B0" w:rsidRPr="00A23AE9">
        <w:rPr>
          <w:rStyle w:val="GPSL3numberedclauseChar"/>
        </w:rPr>
        <w:t>4.3.2</w:t>
      </w:r>
      <w:r w:rsidR="00F17AE3">
        <w:fldChar w:fldCharType="end"/>
      </w:r>
      <w:r w:rsidRPr="009E68DE">
        <w:t xml:space="preserve">.  However a refusal by the Customer 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1439B0">
        <w:t>4.2</w:t>
      </w:r>
      <w:r w:rsidR="00F17AE3">
        <w:fldChar w:fldCharType="end"/>
      </w:r>
      <w:r w:rsidRPr="009E68DE">
        <w:t xml:space="preserve"> shall be deemed to be reasonable.</w:t>
      </w:r>
      <w:bookmarkEnd w:id="2303"/>
      <w:bookmarkEnd w:id="2304"/>
      <w:bookmarkEnd w:id="2305"/>
      <w:bookmarkEnd w:id="2306"/>
    </w:p>
    <w:p w14:paraId="23B3F2EB" w14:textId="0BE4597F" w:rsidR="00E13960" w:rsidRDefault="006461D1" w:rsidP="00A71955">
      <w:pPr>
        <w:pStyle w:val="GPSL3numberedclause"/>
      </w:pPr>
      <w:r w:rsidRPr="00F74E5E">
        <w:t>Appr</w:t>
      </w:r>
      <w:r>
        <w:t>oval by the Customer of the Security Management Plan</w:t>
      </w:r>
      <w:r w:rsidRPr="00F74E5E">
        <w:t xml:space="preserve"> pursuant to paragraph </w:t>
      </w:r>
      <w:r w:rsidR="009F474C">
        <w:fldChar w:fldCharType="begin"/>
      </w:r>
      <w:r>
        <w:instrText xml:space="preserve"> REF _Ref378081114 \r \h </w:instrText>
      </w:r>
      <w:r w:rsidR="00A71955">
        <w:instrText xml:space="preserve"> \* MERGEFORMAT </w:instrText>
      </w:r>
      <w:r w:rsidR="009F474C">
        <w:fldChar w:fldCharType="separate"/>
      </w:r>
      <w:r w:rsidR="001439B0">
        <w:t>4.3.2</w:t>
      </w:r>
      <w:r w:rsidR="009F474C">
        <w:fldChar w:fldCharType="end"/>
      </w:r>
      <w:r w:rsidRPr="00F74E5E">
        <w:t xml:space="preserve"> of this Call </w:t>
      </w:r>
      <w:proofErr w:type="gramStart"/>
      <w:r w:rsidRPr="00F74E5E">
        <w:t>Off</w:t>
      </w:r>
      <w:proofErr w:type="gramEnd"/>
      <w:r w:rsidRPr="00F74E5E">
        <w:t xml:space="preserve">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1439B0">
        <w:t>4.4</w:t>
      </w:r>
      <w:r w:rsidR="00F17AE3">
        <w:fldChar w:fldCharType="end"/>
      </w:r>
      <w:r w:rsidRPr="00F74E5E">
        <w:t xml:space="preserve"> shall not relieve the Supplier of its obligations under this </w:t>
      </w:r>
      <w:r>
        <w:t xml:space="preserve">Call Off Schedule. </w:t>
      </w:r>
    </w:p>
    <w:p w14:paraId="23B3F2EC" w14:textId="77777777" w:rsidR="008D0A60" w:rsidRDefault="006461D1" w:rsidP="00A71955">
      <w:pPr>
        <w:pStyle w:val="GPSL2numberedclause"/>
      </w:pPr>
      <w:bookmarkStart w:id="2307" w:name="_Ref321324115"/>
      <w:bookmarkStart w:id="2308" w:name="_Toc348712411"/>
      <w:r w:rsidRPr="009E68DE">
        <w:t>Amendment and Revision of the Security Management Plan</w:t>
      </w:r>
      <w:bookmarkEnd w:id="2307"/>
      <w:bookmarkEnd w:id="2308"/>
    </w:p>
    <w:p w14:paraId="23B3F2ED" w14:textId="77777777" w:rsidR="008D0A60" w:rsidRDefault="006461D1" w:rsidP="00A71955">
      <w:pPr>
        <w:pStyle w:val="GPSL3numberedclause"/>
      </w:pPr>
      <w:bookmarkStart w:id="2309" w:name="_Toc348712412"/>
      <w:bookmarkStart w:id="2310" w:name="_Ref378081351"/>
      <w:r w:rsidRPr="009E68DE">
        <w:t>The Security Management Plan shall be fully reviewed and updated by the Supplier at least annually to reflect:</w:t>
      </w:r>
      <w:bookmarkEnd w:id="2309"/>
      <w:bookmarkEnd w:id="2310"/>
    </w:p>
    <w:p w14:paraId="23B3F2EE" w14:textId="77777777" w:rsidR="008D0A60" w:rsidRDefault="006461D1" w:rsidP="00A71955">
      <w:pPr>
        <w:pStyle w:val="GPSL4numberedclause"/>
      </w:pPr>
      <w:r w:rsidRPr="009E68DE">
        <w:t>emerging changes in Good Industry Practice;</w:t>
      </w:r>
    </w:p>
    <w:p w14:paraId="23B3F2EF" w14:textId="77777777" w:rsidR="00E13960" w:rsidRDefault="006461D1" w:rsidP="00A71955">
      <w:pPr>
        <w:pStyle w:val="GPSL4numberedclause"/>
      </w:pPr>
      <w:r w:rsidRPr="009E68DE">
        <w:t xml:space="preserve">any change or proposed change to the Services and/or associated processes; </w:t>
      </w:r>
    </w:p>
    <w:p w14:paraId="23B3F2F0" w14:textId="77777777" w:rsidR="00E13960" w:rsidRDefault="006461D1" w:rsidP="00A71955">
      <w:pPr>
        <w:pStyle w:val="GPSL4numberedclause"/>
      </w:pPr>
      <w:r w:rsidRPr="009E68DE">
        <w:t>any change</w:t>
      </w:r>
      <w:r>
        <w:t xml:space="preserve"> to the Security Policy; </w:t>
      </w:r>
    </w:p>
    <w:p w14:paraId="23B3F2F1" w14:textId="77777777" w:rsidR="00E13960" w:rsidRDefault="006461D1" w:rsidP="00A71955">
      <w:pPr>
        <w:pStyle w:val="GPSL4numberedclause"/>
      </w:pPr>
      <w:r w:rsidRPr="009E68DE">
        <w:t xml:space="preserve">any new perceived or changed security threats; </w:t>
      </w:r>
      <w:r>
        <w:t>and</w:t>
      </w:r>
    </w:p>
    <w:p w14:paraId="23B3F2F2" w14:textId="77777777" w:rsidR="00E13960" w:rsidRDefault="006461D1" w:rsidP="00A71955">
      <w:pPr>
        <w:pStyle w:val="GPSL4numberedclause"/>
      </w:pPr>
      <w:proofErr w:type="gramStart"/>
      <w:r w:rsidRPr="009E68DE">
        <w:t>any</w:t>
      </w:r>
      <w:proofErr w:type="gramEnd"/>
      <w:r w:rsidRPr="009E68DE">
        <w:t xml:space="preserve"> reasonable change in requirements requested by the Customer.</w:t>
      </w:r>
    </w:p>
    <w:p w14:paraId="23B3F2F3" w14:textId="77777777" w:rsidR="008D0A60" w:rsidRDefault="006461D1" w:rsidP="00A71955">
      <w:pPr>
        <w:pStyle w:val="GPSL3numberedclause"/>
      </w:pPr>
      <w:bookmarkStart w:id="2311"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11"/>
    </w:p>
    <w:p w14:paraId="23B3F2F4" w14:textId="77777777" w:rsidR="008D0A60" w:rsidRDefault="006461D1" w:rsidP="00A71955">
      <w:pPr>
        <w:pStyle w:val="GPSL4numberedclause"/>
      </w:pPr>
      <w:r w:rsidRPr="009E68DE">
        <w:t>suggested improvements to the effectiveness of the Security Management Plan;</w:t>
      </w:r>
    </w:p>
    <w:p w14:paraId="23B3F2F5" w14:textId="77777777" w:rsidR="00E13960" w:rsidRDefault="006461D1" w:rsidP="00A71955">
      <w:pPr>
        <w:pStyle w:val="GPSL4numberedclause"/>
      </w:pPr>
      <w:r w:rsidRPr="009E68DE">
        <w:t>updates to the risk assessments; and</w:t>
      </w:r>
    </w:p>
    <w:p w14:paraId="23B3F2F6" w14:textId="77777777" w:rsidR="00E13960" w:rsidRDefault="006461D1" w:rsidP="00A71955">
      <w:pPr>
        <w:pStyle w:val="GPSL4numberedclause"/>
      </w:pPr>
      <w:proofErr w:type="gramStart"/>
      <w:r w:rsidRPr="009E68DE">
        <w:t>suggested</w:t>
      </w:r>
      <w:proofErr w:type="gramEnd"/>
      <w:r w:rsidRPr="009E68DE">
        <w:t xml:space="preserve"> improvements in measuring the effectiveness of controls.</w:t>
      </w:r>
    </w:p>
    <w:p w14:paraId="23B3F2F7" w14:textId="524A08AB" w:rsidR="008D0A60" w:rsidRDefault="00E4183A" w:rsidP="00A71955">
      <w:pPr>
        <w:pStyle w:val="GPSL3numberedclause"/>
      </w:pPr>
      <w:bookmarkStart w:id="2312" w:name="_Toc348712415"/>
      <w:r>
        <w:t>Subj</w:t>
      </w:r>
      <w:r w:rsidR="006461D1">
        <w:t xml:space="preserve">ect to paragraph </w:t>
      </w:r>
      <w:r w:rsidR="009F474C">
        <w:fldChar w:fldCharType="begin"/>
      </w:r>
      <w:r w:rsidR="006461D1">
        <w:instrText xml:space="preserve"> REF _Ref378082914 \r \h </w:instrText>
      </w:r>
      <w:r w:rsidR="00A71955">
        <w:instrText xml:space="preserve"> \* MERGEFORMAT </w:instrText>
      </w:r>
      <w:r w:rsidR="009F474C">
        <w:fldChar w:fldCharType="separate"/>
      </w:r>
      <w:r w:rsidR="001439B0">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1439B0">
        <w:t>4.4.1</w:t>
      </w:r>
      <w:r w:rsidR="00F17AE3">
        <w:fldChar w:fldCharType="end"/>
      </w:r>
      <w:r w:rsidR="006461D1" w:rsidRPr="009E68DE">
        <w:t>, a request by the Customer or otherwise) shall be subject to the Variation Procedure and shall not be implemented until Approved by the Customer.</w:t>
      </w:r>
      <w:bookmarkEnd w:id="2312"/>
    </w:p>
    <w:p w14:paraId="23B3F2F8" w14:textId="77777777" w:rsidR="00E13960" w:rsidRDefault="006461D1" w:rsidP="00A71955">
      <w:pPr>
        <w:pStyle w:val="GPSL3numberedclause"/>
      </w:pPr>
      <w:bookmarkStart w:id="2313"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13"/>
    </w:p>
    <w:p w14:paraId="23B3F2F9" w14:textId="77777777" w:rsidR="008D0A60" w:rsidRDefault="006461D1" w:rsidP="00A71955">
      <w:pPr>
        <w:pStyle w:val="GPSL1SCHEDULEHeading"/>
      </w:pPr>
      <w:bookmarkStart w:id="2314" w:name="_Toc348712416"/>
      <w:r w:rsidRPr="009E68DE">
        <w:t>BREACH OF SECURITY</w:t>
      </w:r>
      <w:bookmarkEnd w:id="2314"/>
    </w:p>
    <w:p w14:paraId="23B3F2FA" w14:textId="77777777" w:rsidR="008D0A60" w:rsidRDefault="006461D1" w:rsidP="00A71955">
      <w:pPr>
        <w:pStyle w:val="GPSL2numberedclause"/>
      </w:pPr>
      <w:bookmarkStart w:id="2315" w:name="_Ref321324276"/>
      <w:bookmarkStart w:id="2316"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15"/>
      <w:bookmarkEnd w:id="2316"/>
    </w:p>
    <w:p w14:paraId="23B3F2FB" w14:textId="77777777" w:rsidR="00E13960" w:rsidRDefault="006461D1" w:rsidP="00A71955">
      <w:pPr>
        <w:pStyle w:val="GPSL2numberedclause"/>
      </w:pPr>
      <w:bookmarkStart w:id="2317"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1439B0">
        <w:t>5.1</w:t>
      </w:r>
      <w:r w:rsidR="00F17AE3">
        <w:fldChar w:fldCharType="end"/>
      </w:r>
      <w:r w:rsidRPr="009E68DE">
        <w:t>, the Supplier shall:</w:t>
      </w:r>
      <w:bookmarkEnd w:id="2317"/>
    </w:p>
    <w:p w14:paraId="23B3F2FC" w14:textId="77777777" w:rsidR="008D0A60" w:rsidRDefault="006461D1" w:rsidP="00A71955">
      <w:pPr>
        <w:pStyle w:val="GPSL3numberedclause"/>
      </w:pPr>
      <w:bookmarkStart w:id="2318" w:name="_Toc348712419"/>
      <w:r w:rsidRPr="009E68DE">
        <w:t>immediately take all reasonable steps(which shall include any action or changes reasonably required by the Customer) necessary to:</w:t>
      </w:r>
      <w:bookmarkEnd w:id="2318"/>
    </w:p>
    <w:p w14:paraId="23B3F2FD" w14:textId="77777777" w:rsidR="008D0A60" w:rsidRDefault="006461D1" w:rsidP="00A71955">
      <w:pPr>
        <w:pStyle w:val="GPSL4numberedclause"/>
      </w:pPr>
      <w:r w:rsidRPr="009E68DE">
        <w:t>minimise the extent of actual or potential harm caused by any Breach of Security;</w:t>
      </w:r>
    </w:p>
    <w:p w14:paraId="23B3F2FE" w14:textId="77777777" w:rsidR="00E13960" w:rsidRDefault="006461D1" w:rsidP="00A71955">
      <w:pPr>
        <w:pStyle w:val="GPSL4numberedclause"/>
      </w:pPr>
      <w:r w:rsidRPr="009E68DE">
        <w:t xml:space="preserve">remedy such Breach of Security to the extent possible and protect the integrity of the </w:t>
      </w:r>
      <w:r>
        <w:t xml:space="preserve">Customer and the </w:t>
      </w:r>
      <w:r w:rsidRPr="009E68DE">
        <w:t>provision of the Services to the extent within its control against any such Breach of Security or attempted Breach of Security</w:t>
      </w:r>
      <w:r>
        <w:t>;</w:t>
      </w:r>
      <w:r w:rsidRPr="009E68DE">
        <w:t xml:space="preserve"> </w:t>
      </w:r>
    </w:p>
    <w:p w14:paraId="23B3F2FF" w14:textId="77777777" w:rsidR="00E13960" w:rsidRDefault="006461D1" w:rsidP="00A71955">
      <w:pPr>
        <w:pStyle w:val="GPSL4numberedclause"/>
      </w:pPr>
      <w:r w:rsidRPr="009E68DE">
        <w:t>prevent an equivalent breach in the future exploiting the same root cause failure; and</w:t>
      </w:r>
    </w:p>
    <w:p w14:paraId="23B3F300" w14:textId="77777777" w:rsidR="00E13960" w:rsidRDefault="006461D1" w:rsidP="00A7195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14:paraId="23B3F301" w14:textId="77777777" w:rsidR="008D0A60" w:rsidRDefault="006461D1" w:rsidP="00A71955">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9E68DE">
        <w:t>Off</w:t>
      </w:r>
      <w:proofErr w:type="gramEnd"/>
      <w:r w:rsidRPr="009E68DE">
        <w:t xml:space="preserve"> Schedule, then any required change to the Security Management Plan shall be at no cost to the Customer. </w:t>
      </w:r>
    </w:p>
    <w:p w14:paraId="23B3F302" w14:textId="77777777" w:rsidR="006461D1" w:rsidRDefault="009F474C" w:rsidP="00A71955">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319" w:author="Rachael Wood" w:date="2018-05-23T14:39:00Z" w:original="0."/>
        </w:fldChar>
      </w:r>
    </w:p>
    <w:p w14:paraId="23B3F303" w14:textId="77777777" w:rsidR="007D01C0" w:rsidRDefault="00C41706" w:rsidP="00A71955">
      <w:pPr>
        <w:pStyle w:val="TSOLScheduleAnnexName"/>
        <w:jc w:val="both"/>
      </w:pPr>
      <w:bookmarkStart w:id="2320" w:name="_Toc405548701"/>
      <w:r w:rsidRPr="00D03934">
        <w:t>ANNEX 1: Security Policy</w:t>
      </w:r>
      <w:bookmarkEnd w:id="2320"/>
    </w:p>
    <w:p w14:paraId="23B3F304" w14:textId="77777777" w:rsidR="008A2876" w:rsidRDefault="008A2876" w:rsidP="00A71955">
      <w:pPr>
        <w:pStyle w:val="TSOLScheduleAnnexName"/>
        <w:jc w:val="both"/>
      </w:pPr>
    </w:p>
    <w:p w14:paraId="23B3F305" w14:textId="77777777" w:rsidR="007D01C0" w:rsidRPr="00D03934" w:rsidRDefault="009F474C" w:rsidP="00A71955">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21" w:author="Rachael Wood" w:date="2018-05-23T14:39:00Z" w:original="0."/>
        </w:fldChar>
      </w:r>
    </w:p>
    <w:p w14:paraId="23B3F306" w14:textId="77777777" w:rsidR="008A2876" w:rsidRPr="008A2876" w:rsidRDefault="008A2876" w:rsidP="00C432EA">
      <w:pPr>
        <w:numPr>
          <w:ilvl w:val="1"/>
          <w:numId w:val="9"/>
        </w:numPr>
        <w:tabs>
          <w:tab w:val="num" w:pos="720"/>
        </w:tabs>
        <w:overflowPunct/>
        <w:autoSpaceDE/>
        <w:autoSpaceDN/>
        <w:ind w:left="720" w:hanging="720"/>
        <w:textAlignment w:val="auto"/>
        <w:outlineLvl w:val="1"/>
        <w:rPr>
          <w:rFonts w:eastAsia="STZhongsong" w:cs="Times New Roman"/>
          <w:szCs w:val="20"/>
          <w:lang w:eastAsia="zh-CN"/>
        </w:rPr>
      </w:pPr>
      <w:r w:rsidRPr="008A2876">
        <w:rPr>
          <w:rFonts w:eastAsia="STZhongsong" w:cs="Times New Roman"/>
          <w:szCs w:val="20"/>
          <w:lang w:eastAsia="zh-CN"/>
        </w:rPr>
        <w:t>When delivering the Services, the Supplier’s personnel may have access to some material which is considered sensitive or is confidential, for example, the content of embargoed news releases, passwords or statistical analysis.</w:t>
      </w:r>
    </w:p>
    <w:p w14:paraId="23B3F307" w14:textId="77777777" w:rsidR="008A2876" w:rsidRPr="008A2876" w:rsidRDefault="008A2876" w:rsidP="00C432EA">
      <w:pPr>
        <w:numPr>
          <w:ilvl w:val="1"/>
          <w:numId w:val="9"/>
        </w:numPr>
        <w:tabs>
          <w:tab w:val="num" w:pos="720"/>
        </w:tabs>
        <w:overflowPunct/>
        <w:autoSpaceDE/>
        <w:autoSpaceDN/>
        <w:ind w:left="720" w:hanging="720"/>
        <w:textAlignment w:val="auto"/>
        <w:outlineLvl w:val="1"/>
        <w:rPr>
          <w:rFonts w:eastAsia="STZhongsong" w:cs="Times New Roman"/>
          <w:szCs w:val="20"/>
          <w:lang w:eastAsia="zh-CN"/>
        </w:rPr>
      </w:pPr>
      <w:r w:rsidRPr="008A2876">
        <w:rPr>
          <w:rFonts w:eastAsia="STZhongsong" w:cs="Times New Roman"/>
          <w:szCs w:val="20"/>
          <w:lang w:eastAsia="zh-CN"/>
        </w:rPr>
        <w:t xml:space="preserve">The Supplier shall ensure that no sensitive or confidential information is communicated to any third party. The Supplier shall note that in this context a ‘third party’ is any individual or organisation other than the </w:t>
      </w:r>
      <w:r>
        <w:rPr>
          <w:rFonts w:eastAsia="STZhongsong" w:cs="Times New Roman"/>
          <w:szCs w:val="20"/>
          <w:lang w:eastAsia="zh-CN"/>
        </w:rPr>
        <w:t>Customer</w:t>
      </w:r>
      <w:r w:rsidRPr="008A2876">
        <w:rPr>
          <w:rFonts w:eastAsia="STZhongsong" w:cs="Times New Roman"/>
          <w:szCs w:val="20"/>
          <w:lang w:eastAsia="zh-CN"/>
        </w:rPr>
        <w:t xml:space="preserve"> and its personnel, and the Supplier and its personnel.</w:t>
      </w:r>
    </w:p>
    <w:p w14:paraId="23B3F308" w14:textId="77777777" w:rsidR="008A2876" w:rsidRPr="008A2876" w:rsidRDefault="008A2876" w:rsidP="00C432EA">
      <w:pPr>
        <w:numPr>
          <w:ilvl w:val="1"/>
          <w:numId w:val="9"/>
        </w:numPr>
        <w:tabs>
          <w:tab w:val="num" w:pos="720"/>
        </w:tabs>
        <w:overflowPunct/>
        <w:autoSpaceDE/>
        <w:autoSpaceDN/>
        <w:ind w:left="720" w:hanging="720"/>
        <w:textAlignment w:val="auto"/>
        <w:outlineLvl w:val="1"/>
        <w:rPr>
          <w:rFonts w:eastAsia="STZhongsong" w:cs="Times New Roman"/>
          <w:szCs w:val="20"/>
          <w:lang w:eastAsia="zh-CN"/>
        </w:rPr>
      </w:pPr>
      <w:r w:rsidRPr="008A2876">
        <w:rPr>
          <w:rFonts w:eastAsia="STZhongsong" w:cs="Times New Roman"/>
          <w:szCs w:val="20"/>
          <w:lang w:eastAsia="zh-CN"/>
        </w:rPr>
        <w:t xml:space="preserve">The </w:t>
      </w:r>
      <w:r>
        <w:rPr>
          <w:rFonts w:eastAsia="STZhongsong" w:cs="Times New Roman"/>
          <w:szCs w:val="20"/>
          <w:lang w:eastAsia="zh-CN"/>
        </w:rPr>
        <w:t>Customer</w:t>
      </w:r>
      <w:r w:rsidRPr="008A2876">
        <w:rPr>
          <w:rFonts w:eastAsia="STZhongsong" w:cs="Times New Roman"/>
          <w:szCs w:val="20"/>
          <w:lang w:eastAsia="zh-CN"/>
        </w:rPr>
        <w:t xml:space="preserve"> will require the Supplier to sign a non-disclosure agreement, and procure that Supplier personnel will sign a non-disclosure agreement, if the Supplier has access to confidential material. Annex A</w:t>
      </w:r>
    </w:p>
    <w:p w14:paraId="23B3F309" w14:textId="77777777" w:rsidR="008A2876" w:rsidRPr="008A2876" w:rsidRDefault="008A2876" w:rsidP="00C432EA">
      <w:pPr>
        <w:numPr>
          <w:ilvl w:val="1"/>
          <w:numId w:val="9"/>
        </w:numPr>
        <w:tabs>
          <w:tab w:val="num" w:pos="720"/>
        </w:tabs>
        <w:overflowPunct/>
        <w:autoSpaceDE/>
        <w:autoSpaceDN/>
        <w:ind w:left="720" w:hanging="720"/>
        <w:textAlignment w:val="auto"/>
        <w:outlineLvl w:val="1"/>
        <w:rPr>
          <w:rFonts w:eastAsia="STZhongsong" w:cs="Times New Roman"/>
          <w:szCs w:val="20"/>
          <w:lang w:eastAsia="zh-CN"/>
        </w:rPr>
      </w:pPr>
      <w:r w:rsidRPr="008A2876">
        <w:rPr>
          <w:rFonts w:eastAsia="STZhongsong" w:cs="Times New Roman"/>
          <w:szCs w:val="20"/>
          <w:lang w:eastAsia="zh-CN"/>
        </w:rPr>
        <w:t xml:space="preserve">The Supplier shall ensure that information obtained by the Supplier or any member of their personnel concerning the </w:t>
      </w:r>
      <w:r>
        <w:rPr>
          <w:rFonts w:eastAsia="STZhongsong" w:cs="Times New Roman"/>
          <w:szCs w:val="20"/>
          <w:lang w:eastAsia="zh-CN"/>
        </w:rPr>
        <w:t>Customer</w:t>
      </w:r>
      <w:r w:rsidRPr="008A2876">
        <w:rPr>
          <w:rFonts w:eastAsia="STZhongsong" w:cs="Times New Roman"/>
          <w:szCs w:val="20"/>
          <w:lang w:eastAsia="zh-CN"/>
        </w:rPr>
        <w:t xml:space="preserve">’s business is treated as confidential. The Supplier shall inform the </w:t>
      </w:r>
      <w:r>
        <w:rPr>
          <w:rFonts w:eastAsia="STZhongsong" w:cs="Times New Roman"/>
          <w:szCs w:val="20"/>
          <w:lang w:eastAsia="zh-CN"/>
        </w:rPr>
        <w:t>Customer</w:t>
      </w:r>
      <w:r w:rsidRPr="008A2876">
        <w:rPr>
          <w:rFonts w:eastAsia="STZhongsong" w:cs="Times New Roman"/>
          <w:szCs w:val="20"/>
          <w:lang w:eastAsia="zh-CN"/>
        </w:rPr>
        <w:t xml:space="preserve"> immediately if they become aware of any breach of confidentiality.</w:t>
      </w:r>
    </w:p>
    <w:p w14:paraId="23B3F30A" w14:textId="77777777" w:rsidR="008A2876" w:rsidRPr="008A2876" w:rsidRDefault="008A2876" w:rsidP="00C432EA">
      <w:pPr>
        <w:numPr>
          <w:ilvl w:val="1"/>
          <w:numId w:val="9"/>
        </w:numPr>
        <w:tabs>
          <w:tab w:val="num" w:pos="720"/>
        </w:tabs>
        <w:overflowPunct/>
        <w:autoSpaceDE/>
        <w:autoSpaceDN/>
        <w:ind w:left="720" w:hanging="720"/>
        <w:textAlignment w:val="auto"/>
        <w:outlineLvl w:val="1"/>
        <w:rPr>
          <w:rFonts w:eastAsia="STZhongsong" w:cs="Times New Roman"/>
          <w:szCs w:val="20"/>
          <w:lang w:eastAsia="zh-CN"/>
        </w:rPr>
      </w:pPr>
      <w:r w:rsidRPr="008A2876">
        <w:rPr>
          <w:rFonts w:eastAsia="STZhongsong" w:cs="Times New Roman"/>
          <w:szCs w:val="20"/>
          <w:lang w:eastAsia="zh-CN"/>
        </w:rPr>
        <w:t>The Supplier shall provide security management and business contin</w:t>
      </w:r>
      <w:r>
        <w:rPr>
          <w:rFonts w:eastAsia="STZhongsong" w:cs="Times New Roman"/>
          <w:szCs w:val="20"/>
          <w:lang w:eastAsia="zh-CN"/>
        </w:rPr>
        <w:t>uity policies for the Customer</w:t>
      </w:r>
      <w:r w:rsidRPr="008A2876">
        <w:rPr>
          <w:rFonts w:eastAsia="STZhongsong" w:cs="Times New Roman"/>
          <w:szCs w:val="20"/>
          <w:lang w:eastAsia="zh-CN"/>
        </w:rPr>
        <w:t xml:space="preserve"> to review on contract award. </w:t>
      </w:r>
    </w:p>
    <w:p w14:paraId="23B3F30B" w14:textId="77777777" w:rsidR="00C41706" w:rsidRPr="008A2876" w:rsidRDefault="00C41706" w:rsidP="00A71955">
      <w:pPr>
        <w:pStyle w:val="TSOLScheduleAnnexName"/>
        <w:jc w:val="both"/>
      </w:pPr>
      <w:r w:rsidRPr="00D03934">
        <w:br w:type="page"/>
      </w:r>
      <w:bookmarkStart w:id="2322" w:name="_Toc405548702"/>
      <w:r w:rsidRPr="008A2876">
        <w:t>ANNEX 2: Security Management Plan</w:t>
      </w:r>
      <w:bookmarkEnd w:id="2322"/>
    </w:p>
    <w:p w14:paraId="23B3F30C" w14:textId="77777777" w:rsidR="007D01C0" w:rsidRPr="008A2876" w:rsidRDefault="007D01C0" w:rsidP="00A71955"/>
    <w:p w14:paraId="23B3F30D" w14:textId="77777777" w:rsidR="007C0B22" w:rsidRPr="00031AFC" w:rsidRDefault="008A2876" w:rsidP="00A71955">
      <w:pPr>
        <w:pStyle w:val="GPsDefinition"/>
        <w:numPr>
          <w:ilvl w:val="0"/>
          <w:numId w:val="0"/>
        </w:numPr>
        <w:ind w:left="170"/>
        <w:rPr>
          <w:highlight w:val="yellow"/>
        </w:rPr>
      </w:pPr>
      <w:r w:rsidRPr="008A2876">
        <w:t>No additional security management plan required</w:t>
      </w:r>
      <w:r w:rsidR="007C0B22">
        <w:rPr>
          <w:rFonts w:hint="eastAsia"/>
          <w:highlight w:val="yellow"/>
        </w:rPr>
        <w:br w:type="page"/>
      </w:r>
    </w:p>
    <w:p w14:paraId="23B3F30E" w14:textId="77777777" w:rsidR="00C12BEB" w:rsidRPr="00D03934" w:rsidRDefault="00C12BEB" w:rsidP="00A71955">
      <w:pPr>
        <w:pStyle w:val="GPSSchTitleandNumber"/>
        <w:jc w:val="both"/>
      </w:pPr>
      <w:bookmarkStart w:id="2323" w:name="_Ref313382873"/>
      <w:bookmarkStart w:id="2324" w:name="_Toc314810848"/>
      <w:bookmarkStart w:id="2325" w:name="_Toc351710921"/>
      <w:bookmarkStart w:id="2326" w:name="_Toc358671831"/>
      <w:bookmarkStart w:id="2327" w:name="_Toc405548703"/>
      <w:bookmarkStart w:id="2328" w:name="_Ref349135995"/>
      <w:bookmarkStart w:id="2329" w:name="_Toc350503092"/>
      <w:bookmarkStart w:id="2330" w:name="_Toc350504082"/>
      <w:r w:rsidRPr="002D7C09">
        <w:t xml:space="preserve">CALL OFF SCHEDULE </w:t>
      </w:r>
      <w:r w:rsidR="007C0B22" w:rsidRPr="002D7C09">
        <w:t>9</w:t>
      </w:r>
      <w:r w:rsidRPr="002D7C09">
        <w:t>: BUSINESS CONTINUITY</w:t>
      </w:r>
      <w:bookmarkEnd w:id="2323"/>
      <w:bookmarkEnd w:id="2324"/>
      <w:r w:rsidRPr="002D7C09">
        <w:t xml:space="preserve"> AND DISASTER RECOVERY</w:t>
      </w:r>
      <w:bookmarkEnd w:id="2325"/>
      <w:bookmarkEnd w:id="2326"/>
      <w:bookmarkEnd w:id="2327"/>
      <w:bookmarkEnd w:id="2328"/>
      <w:bookmarkEnd w:id="2329"/>
      <w:bookmarkEnd w:id="2330"/>
    </w:p>
    <w:p w14:paraId="23B3F30F" w14:textId="77777777" w:rsidR="00E13960" w:rsidRDefault="00C12BEB" w:rsidP="00A71955">
      <w:pPr>
        <w:pStyle w:val="GPSL1SCHEDULEHeading"/>
      </w:pPr>
      <w:bookmarkStart w:id="2331" w:name="_Ref72255205"/>
      <w:r w:rsidRPr="00D03934">
        <w:t>Definitions</w:t>
      </w:r>
    </w:p>
    <w:p w14:paraId="23B3F310" w14:textId="77777777" w:rsidR="008D0A60" w:rsidRDefault="00C12BEB" w:rsidP="00A71955">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23B3F313" w14:textId="77777777" w:rsidTr="000E7CA5">
        <w:tc>
          <w:tcPr>
            <w:tcW w:w="2579" w:type="dxa"/>
          </w:tcPr>
          <w:p w14:paraId="23B3F311" w14:textId="77777777" w:rsidR="00B833FA" w:rsidRPr="000E7CA5" w:rsidRDefault="00C41706" w:rsidP="00A71955">
            <w:pPr>
              <w:pStyle w:val="GPSDefinitionTerm"/>
              <w:jc w:val="both"/>
            </w:pPr>
            <w:r w:rsidRPr="000E7CA5">
              <w:t>"</w:t>
            </w:r>
            <w:r w:rsidR="00B833FA" w:rsidRPr="000E7CA5">
              <w:t>Business Continuity Plan</w:t>
            </w:r>
            <w:r w:rsidRPr="000E7CA5">
              <w:t>"</w:t>
            </w:r>
          </w:p>
        </w:tc>
        <w:tc>
          <w:tcPr>
            <w:tcW w:w="5075" w:type="dxa"/>
          </w:tcPr>
          <w:p w14:paraId="23B3F312" w14:textId="7D3B766A" w:rsidR="00B833FA" w:rsidRPr="00D03934" w:rsidRDefault="00B833FA" w:rsidP="00A71955">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A71955">
              <w:instrText xml:space="preserve"> \* MERGEFORMAT </w:instrText>
            </w:r>
            <w:r w:rsidR="009F474C" w:rsidRPr="00D03934">
              <w:fldChar w:fldCharType="separate"/>
            </w:r>
            <w:r w:rsidR="001439B0">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23B3F316" w14:textId="77777777" w:rsidTr="000E7CA5">
        <w:tc>
          <w:tcPr>
            <w:tcW w:w="2579" w:type="dxa"/>
          </w:tcPr>
          <w:p w14:paraId="23B3F314" w14:textId="77777777" w:rsidR="001665D9" w:rsidRPr="00D03934" w:rsidRDefault="001665D9" w:rsidP="00A71955">
            <w:pPr>
              <w:pStyle w:val="GPSDefinitionTerm"/>
              <w:jc w:val="both"/>
            </w:pPr>
            <w:r w:rsidRPr="00D03934">
              <w:t>"Disaster Recovery Plan"</w:t>
            </w:r>
          </w:p>
        </w:tc>
        <w:tc>
          <w:tcPr>
            <w:tcW w:w="5075" w:type="dxa"/>
          </w:tcPr>
          <w:p w14:paraId="23B3F315" w14:textId="6D3AA8BB" w:rsidR="001665D9" w:rsidRPr="00D03934" w:rsidRDefault="001665D9" w:rsidP="00A71955">
            <w:pPr>
              <w:pStyle w:val="GPsDefinition"/>
            </w:pPr>
            <w:r w:rsidRPr="00D03934">
              <w:t xml:space="preserve">has the meaning given to it in </w:t>
            </w:r>
            <w:r w:rsidR="009F474C" w:rsidRPr="00D03934">
              <w:fldChar w:fldCharType="begin"/>
            </w:r>
            <w:r w:rsidRPr="00D03934">
              <w:instrText xml:space="preserve"> REF _Ref144353357 \r \h </w:instrText>
            </w:r>
            <w:r w:rsidR="00A71955">
              <w:instrText xml:space="preserve"> \* MERGEFORMAT </w:instrText>
            </w:r>
            <w:r w:rsidR="009F474C" w:rsidRPr="00D03934">
              <w:fldChar w:fldCharType="separate"/>
            </w:r>
            <w:r w:rsidR="001439B0">
              <w:t>2.2.1(c)</w:t>
            </w:r>
            <w:r w:rsidR="009F474C" w:rsidRPr="00D03934">
              <w:fldChar w:fldCharType="end"/>
            </w:r>
            <w:r w:rsidRPr="00D03934">
              <w:t xml:space="preserve"> of this Call Off Schedule;</w:t>
            </w:r>
          </w:p>
        </w:tc>
      </w:tr>
      <w:tr w:rsidR="001665D9" w:rsidRPr="00D03934" w14:paraId="23B3F319" w14:textId="77777777" w:rsidTr="000E7CA5">
        <w:tc>
          <w:tcPr>
            <w:tcW w:w="2579" w:type="dxa"/>
          </w:tcPr>
          <w:p w14:paraId="23B3F317" w14:textId="77777777" w:rsidR="001665D9" w:rsidRPr="00D03934" w:rsidRDefault="001665D9" w:rsidP="00A71955">
            <w:pPr>
              <w:pStyle w:val="GPSDefinitionTerm"/>
              <w:jc w:val="both"/>
            </w:pPr>
            <w:r w:rsidRPr="00D03934">
              <w:t>"Disaster Recovery System"</w:t>
            </w:r>
          </w:p>
        </w:tc>
        <w:tc>
          <w:tcPr>
            <w:tcW w:w="5075" w:type="dxa"/>
          </w:tcPr>
          <w:p w14:paraId="23B3F318" w14:textId="77777777" w:rsidR="001665D9" w:rsidRPr="00D03934" w:rsidRDefault="000955D8" w:rsidP="00A71955">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BD0EA6" w:rsidRPr="00D03934">
              <w:t>Services following the occurrence of a disaster</w:t>
            </w:r>
            <w:r w:rsidR="001665D9" w:rsidRPr="00D03934">
              <w:t>;</w:t>
            </w:r>
          </w:p>
        </w:tc>
      </w:tr>
      <w:tr w:rsidR="001665D9" w:rsidRPr="00D03934" w14:paraId="23B3F31C" w14:textId="77777777" w:rsidTr="000E7CA5">
        <w:tc>
          <w:tcPr>
            <w:tcW w:w="2579" w:type="dxa"/>
          </w:tcPr>
          <w:p w14:paraId="23B3F31A" w14:textId="77777777" w:rsidR="001665D9" w:rsidRPr="00D03934" w:rsidRDefault="001665D9" w:rsidP="00A71955">
            <w:pPr>
              <w:pStyle w:val="GPSDefinitionTerm"/>
              <w:jc w:val="both"/>
            </w:pPr>
            <w:r w:rsidRPr="00D03934">
              <w:t>"Review Report"</w:t>
            </w:r>
          </w:p>
        </w:tc>
        <w:tc>
          <w:tcPr>
            <w:tcW w:w="5075" w:type="dxa"/>
          </w:tcPr>
          <w:p w14:paraId="23B3F31B" w14:textId="7E68013F" w:rsidR="001665D9" w:rsidRPr="00D03934" w:rsidRDefault="001665D9" w:rsidP="00A71955">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A71955">
              <w:instrText xml:space="preserve"> \* MERGEFORMAT </w:instrText>
            </w:r>
            <w:r w:rsidR="009F474C" w:rsidRPr="00D03934">
              <w:fldChar w:fldCharType="separate"/>
            </w:r>
            <w:r w:rsidR="001439B0">
              <w:t>6.2</w:t>
            </w:r>
            <w:r w:rsidR="009F474C" w:rsidRPr="00D03934">
              <w:fldChar w:fldCharType="end"/>
            </w:r>
            <w:r w:rsidRPr="00D03934">
              <w:t xml:space="preserve"> of this Call Off Schedule;</w:t>
            </w:r>
          </w:p>
        </w:tc>
      </w:tr>
      <w:tr w:rsidR="001665D9" w:rsidRPr="00D03934" w14:paraId="23B3F31F" w14:textId="77777777" w:rsidTr="000E7CA5">
        <w:tc>
          <w:tcPr>
            <w:tcW w:w="2579" w:type="dxa"/>
          </w:tcPr>
          <w:p w14:paraId="23B3F31D" w14:textId="77777777" w:rsidR="001665D9" w:rsidRPr="00D03934" w:rsidRDefault="001665D9" w:rsidP="00A71955">
            <w:pPr>
              <w:pStyle w:val="GPSDefinitionTerm"/>
              <w:jc w:val="both"/>
            </w:pPr>
            <w:r w:rsidRPr="00D03934">
              <w:t>"Supplier's Proposals"</w:t>
            </w:r>
          </w:p>
        </w:tc>
        <w:tc>
          <w:tcPr>
            <w:tcW w:w="5075" w:type="dxa"/>
          </w:tcPr>
          <w:p w14:paraId="23B3F31E" w14:textId="7704BCB4" w:rsidR="001665D9" w:rsidRPr="00D03934" w:rsidRDefault="001665D9" w:rsidP="00A71955">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A71955">
              <w:instrText xml:space="preserve"> \* MERGEFORMAT </w:instrText>
            </w:r>
            <w:r w:rsidR="009F474C" w:rsidRPr="00D03934">
              <w:fldChar w:fldCharType="separate"/>
            </w:r>
            <w:r w:rsidR="001439B0">
              <w:t>6.2.3</w:t>
            </w:r>
            <w:r w:rsidR="009F474C" w:rsidRPr="00D03934">
              <w:fldChar w:fldCharType="end"/>
            </w:r>
            <w:r w:rsidRPr="00D03934">
              <w:t xml:space="preserve"> of this Call Off Schedule;</w:t>
            </w:r>
          </w:p>
        </w:tc>
      </w:tr>
    </w:tbl>
    <w:p w14:paraId="23B3F320" w14:textId="77777777" w:rsidR="00E13960" w:rsidRDefault="00C12BEB" w:rsidP="00A71955">
      <w:pPr>
        <w:pStyle w:val="GPSL1SCHEDULEHeading"/>
      </w:pPr>
      <w:r w:rsidRPr="00D03934">
        <w:t>BCDR PLAN</w:t>
      </w:r>
    </w:p>
    <w:p w14:paraId="23B3F321" w14:textId="77777777" w:rsidR="00C12BEB" w:rsidRPr="00D03934" w:rsidRDefault="00C12BEB" w:rsidP="00A71955">
      <w:pPr>
        <w:pStyle w:val="GPSL2numberedclause"/>
      </w:pPr>
      <w:r w:rsidRPr="002D7C09">
        <w:t xml:space="preserve">Within </w:t>
      </w:r>
      <w:r w:rsidR="002D7C09" w:rsidRPr="002D7C09">
        <w:t>thirty</w:t>
      </w:r>
      <w:r w:rsidR="00654D8D" w:rsidRPr="002D7C09">
        <w:t xml:space="preserve"> </w:t>
      </w:r>
      <w:r w:rsidRPr="002D7C09">
        <w:t>30 Working</w:t>
      </w:r>
      <w:r w:rsidRPr="00D03934">
        <w:t xml:space="preserve"> Days from the Call Off Commencement Date the Supplier shall prepare and deliver to the Customer for the Customer’s written approval a plan, which shall detail the processes and arrangements that the Supplier shall follow to:</w:t>
      </w:r>
    </w:p>
    <w:p w14:paraId="23B3F322" w14:textId="77777777" w:rsidR="008D0A60" w:rsidRDefault="00C12BEB" w:rsidP="00A71955">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Pr="00D03934">
        <w:t>Services; and</w:t>
      </w:r>
    </w:p>
    <w:p w14:paraId="23B3F323" w14:textId="77777777" w:rsidR="00E13960" w:rsidRDefault="00C12BEB" w:rsidP="00A71955">
      <w:pPr>
        <w:pStyle w:val="GPSL3numberedclause"/>
      </w:pPr>
      <w:proofErr w:type="gramStart"/>
      <w:r w:rsidRPr="00D03934">
        <w:t>the</w:t>
      </w:r>
      <w:proofErr w:type="gramEnd"/>
      <w:r w:rsidRPr="00D03934">
        <w:t xml:space="preserve"> recovery of the Services in the event of a Disaster.</w:t>
      </w:r>
    </w:p>
    <w:p w14:paraId="23B3F324" w14:textId="77777777" w:rsidR="008D0A60" w:rsidRDefault="00C12BEB" w:rsidP="00A71955">
      <w:pPr>
        <w:pStyle w:val="GPSL2numberedclause"/>
      </w:pPr>
      <w:r w:rsidRPr="00D03934">
        <w:t>The BCDR Plan shall:</w:t>
      </w:r>
    </w:p>
    <w:p w14:paraId="23B3F325" w14:textId="77777777" w:rsidR="008D0A60" w:rsidRDefault="00C12BEB" w:rsidP="00A71955">
      <w:pPr>
        <w:pStyle w:val="GPSL3numberedclause"/>
      </w:pPr>
      <w:r w:rsidRPr="00D03934">
        <w:t>be divided into three parts:</w:t>
      </w:r>
    </w:p>
    <w:p w14:paraId="23B3F326" w14:textId="77777777" w:rsidR="008D0A60" w:rsidRDefault="00C12BEB" w:rsidP="00A71955">
      <w:pPr>
        <w:pStyle w:val="GPSL4numberedclause"/>
      </w:pPr>
      <w:bookmarkStart w:id="2332" w:name="_Ref365641163"/>
      <w:bookmarkStart w:id="2333" w:name="_Ref144353370"/>
      <w:r w:rsidRPr="00D03934">
        <w:t>Part A which shall set out general principles applicable to the BCDR Plan;</w:t>
      </w:r>
      <w:bookmarkEnd w:id="2332"/>
      <w:r w:rsidRPr="00D03934">
        <w:t xml:space="preserve"> </w:t>
      </w:r>
      <w:bookmarkEnd w:id="2333"/>
    </w:p>
    <w:p w14:paraId="23B3F327" w14:textId="77777777" w:rsidR="00E13960" w:rsidRDefault="00C12BEB" w:rsidP="00A71955">
      <w:pPr>
        <w:pStyle w:val="GPSL4numberedclause"/>
      </w:pPr>
      <w:bookmarkStart w:id="2334" w:name="_Ref144353343"/>
      <w:r w:rsidRPr="00D03934">
        <w:t xml:space="preserve">Part B which shall relate to business continuity (the </w:t>
      </w:r>
      <w:r w:rsidRPr="00D03934">
        <w:rPr>
          <w:b/>
          <w:bCs/>
        </w:rPr>
        <w:t>“Business Continuity Plan”</w:t>
      </w:r>
      <w:r w:rsidRPr="00D03934">
        <w:t>); and</w:t>
      </w:r>
      <w:bookmarkEnd w:id="2334"/>
    </w:p>
    <w:p w14:paraId="23B3F328" w14:textId="77777777" w:rsidR="00E13960" w:rsidRDefault="00C12BEB" w:rsidP="00A71955">
      <w:pPr>
        <w:pStyle w:val="GPSL4numberedclause"/>
      </w:pPr>
      <w:bookmarkStart w:id="2335" w:name="_Ref144353357"/>
      <w:r w:rsidRPr="00D03934">
        <w:t xml:space="preserve">Part C which shall relate to disaster recovery (the </w:t>
      </w:r>
      <w:r w:rsidRPr="00D03934">
        <w:rPr>
          <w:b/>
          <w:bCs/>
        </w:rPr>
        <w:t>“Disaster Recovery Plan”</w:t>
      </w:r>
      <w:r w:rsidRPr="00D03934">
        <w:t>); and</w:t>
      </w:r>
      <w:bookmarkEnd w:id="2335"/>
    </w:p>
    <w:p w14:paraId="23B3F329" w14:textId="77777777" w:rsidR="008D0A60" w:rsidRDefault="00C12BEB" w:rsidP="00A71955">
      <w:pPr>
        <w:pStyle w:val="GPSL3numberedclause"/>
      </w:pPr>
      <w:bookmarkStart w:id="2336" w:name="_Ref65989073"/>
      <w:bookmarkEnd w:id="2331"/>
      <w:proofErr w:type="gramStart"/>
      <w:r w:rsidRPr="00D03934">
        <w:t>unless</w:t>
      </w:r>
      <w:proofErr w:type="gramEnd"/>
      <w:r w:rsidRPr="00D03934">
        <w:t xml:space="preserve"> otherwise required by the Customer in writing, be based upon and be consistent with the provisions of </w:t>
      </w:r>
      <w:r w:rsidR="00C578A0" w:rsidRPr="00D03934">
        <w:t>paragraph</w:t>
      </w:r>
      <w:r w:rsidRPr="00D03934">
        <w:t>s 3, 4 and 5.</w:t>
      </w:r>
    </w:p>
    <w:p w14:paraId="23B3F32A" w14:textId="77777777" w:rsidR="008D0A60" w:rsidRDefault="00C12BEB" w:rsidP="00A71955">
      <w:pPr>
        <w:pStyle w:val="GPSL2numberedclause"/>
      </w:pPr>
      <w:bookmarkStart w:id="2337" w:name="_Ref365641451"/>
      <w:r w:rsidRPr="00D03934">
        <w:t>Following receipt of the draft BCDR Plan from the Supplier, the Customer shall:</w:t>
      </w:r>
      <w:bookmarkEnd w:id="2337"/>
    </w:p>
    <w:p w14:paraId="23B3F32B" w14:textId="77777777" w:rsidR="008D0A60" w:rsidRDefault="00C12BEB" w:rsidP="00A71955">
      <w:pPr>
        <w:pStyle w:val="GPSL3numberedclause"/>
      </w:pPr>
      <w:r w:rsidRPr="00D03934">
        <w:t>review and comment on the draft BCDR Plan as soon as reasonably practicable; and</w:t>
      </w:r>
    </w:p>
    <w:p w14:paraId="23B3F32C" w14:textId="77777777" w:rsidR="00E13960" w:rsidRDefault="00C12BEB" w:rsidP="00A71955">
      <w:pPr>
        <w:pStyle w:val="GPSL3numberedclause"/>
      </w:pPr>
      <w:proofErr w:type="gramStart"/>
      <w:r w:rsidRPr="00D03934">
        <w:t>notify</w:t>
      </w:r>
      <w:proofErr w:type="gramEnd"/>
      <w:r w:rsidRPr="00D03934">
        <w:t xml:space="preserve">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23B3F32D" w14:textId="77777777" w:rsidR="008D0A60" w:rsidRDefault="00C12BEB" w:rsidP="00A71955">
      <w:pPr>
        <w:pStyle w:val="GPSL2numberedclause"/>
      </w:pPr>
      <w:bookmarkStart w:id="2338" w:name="_Ref365641455"/>
      <w:r w:rsidRPr="00D03934">
        <w:t>If the Customer rejects the draft BCDR Plan:</w:t>
      </w:r>
      <w:bookmarkEnd w:id="2338"/>
    </w:p>
    <w:p w14:paraId="23B3F32E" w14:textId="77777777" w:rsidR="008D0A60" w:rsidRDefault="00C12BEB" w:rsidP="00A71955">
      <w:pPr>
        <w:pStyle w:val="GPSL3numberedclause"/>
      </w:pPr>
      <w:r w:rsidRPr="00D03934">
        <w:t>the Customer shall inform the Supplier in writing of its reasons for its rejection; and</w:t>
      </w:r>
    </w:p>
    <w:p w14:paraId="23B3F32F" w14:textId="1B1D413F" w:rsidR="00B4253B" w:rsidRDefault="00C12BEB" w:rsidP="00A71955">
      <w:pPr>
        <w:pStyle w:val="GPSL3numberedclause"/>
      </w:pPr>
      <w:proofErr w:type="gramStart"/>
      <w:r w:rsidRPr="00D03934">
        <w:t>the</w:t>
      </w:r>
      <w:proofErr w:type="gramEnd"/>
      <w:r w:rsidRPr="00D03934">
        <w:t xml:space="preserv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21"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A71955">
        <w:instrText xml:space="preserve"> \* MERGEFORMAT </w:instrText>
      </w:r>
      <w:r w:rsidR="009F474C" w:rsidRPr="00D03934">
        <w:fldChar w:fldCharType="separate"/>
      </w:r>
      <w:r w:rsidR="001439B0">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A71955">
        <w:instrText xml:space="preserve"> \* MERGEFORMAT </w:instrText>
      </w:r>
      <w:r w:rsidR="009F474C" w:rsidRPr="00D03934">
        <w:fldChar w:fldCharType="separate"/>
      </w:r>
      <w:r w:rsidR="001439B0">
        <w:t>2.4</w:t>
      </w:r>
      <w:r w:rsidR="009F474C"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draft BCDR Plan, provided that either Party may refer any disputed matters for resolution by the Dispute Resolution Procedure at any time.</w:t>
      </w:r>
    </w:p>
    <w:p w14:paraId="23B3F330" w14:textId="77777777" w:rsidR="008D0A60" w:rsidRDefault="00C12BEB" w:rsidP="00A71955">
      <w:pPr>
        <w:pStyle w:val="GPSL1SCHEDULEHeading"/>
      </w:pPr>
      <w:bookmarkStart w:id="2339" w:name="_Ref127783136"/>
      <w:bookmarkStart w:id="2340" w:name="_Ref54102610"/>
      <w:bookmarkEnd w:id="2336"/>
      <w:r w:rsidRPr="00D03934">
        <w:t>PART A OF THE BCDR PLAN AND GENERAL PRINCIPLES AND REQUIREMENTS</w:t>
      </w:r>
      <w:bookmarkEnd w:id="2339"/>
    </w:p>
    <w:bookmarkEnd w:id="2340"/>
    <w:p w14:paraId="23B3F331" w14:textId="77777777" w:rsidR="008D0A60" w:rsidRDefault="00C12BEB" w:rsidP="00A71955">
      <w:pPr>
        <w:pStyle w:val="GPSL2numberedclause"/>
      </w:pPr>
      <w:r w:rsidRPr="00D03934">
        <w:t>Part A of the BCDR Plan shall:</w:t>
      </w:r>
    </w:p>
    <w:p w14:paraId="23B3F332" w14:textId="77777777" w:rsidR="008D0A60" w:rsidRDefault="00C12BEB" w:rsidP="00A71955">
      <w:pPr>
        <w:pStyle w:val="GPSL3numberedclause"/>
      </w:pPr>
      <w:r w:rsidRPr="00D03934">
        <w:t xml:space="preserve">set out how the business continuity and disaster recovery elements of the </w:t>
      </w:r>
      <w:r w:rsidR="00BD0EA6">
        <w:t xml:space="preserve">BCDR </w:t>
      </w:r>
      <w:r w:rsidRPr="00D03934">
        <w:t>Plan link to each other;</w:t>
      </w:r>
    </w:p>
    <w:p w14:paraId="23B3F333" w14:textId="77777777" w:rsidR="00E13960" w:rsidRDefault="00C12BEB" w:rsidP="00A7195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Services </w:t>
      </w:r>
      <w:r w:rsidRPr="00D03934">
        <w:t>and any services provided to the Customer by a Related Supplier;</w:t>
      </w:r>
    </w:p>
    <w:p w14:paraId="23B3F334" w14:textId="77777777" w:rsidR="00E13960" w:rsidRDefault="00C12BEB" w:rsidP="00A71955">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14:paraId="23B3F335" w14:textId="77777777" w:rsidR="00E13960" w:rsidRDefault="00C12BEB" w:rsidP="00A71955">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23B3F336" w14:textId="77777777" w:rsidR="00E13960" w:rsidRDefault="00C12BEB" w:rsidP="00A7195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3B3F337" w14:textId="77777777" w:rsidR="00E13960" w:rsidRDefault="00C12BEB" w:rsidP="00A71955">
      <w:pPr>
        <w:pStyle w:val="GPSL3numberedclause"/>
      </w:pPr>
      <w:r w:rsidRPr="00D03934">
        <w:t>contain a risk analysis, including:</w:t>
      </w:r>
    </w:p>
    <w:p w14:paraId="23B3F338" w14:textId="77777777" w:rsidR="008D0A60" w:rsidRDefault="00C12BEB" w:rsidP="00A71955">
      <w:pPr>
        <w:pStyle w:val="GPSL4numberedclause"/>
      </w:pPr>
      <w:r w:rsidRPr="00D03934">
        <w:t>failure or disruption scenarios and assessments and estimates of frequency of occurrence;</w:t>
      </w:r>
    </w:p>
    <w:p w14:paraId="23B3F339" w14:textId="77777777" w:rsidR="00E13960" w:rsidRDefault="00C12BEB" w:rsidP="00A71955">
      <w:pPr>
        <w:pStyle w:val="GPSL4numberedclause"/>
      </w:pPr>
      <w:r w:rsidRPr="00D03934">
        <w:t xml:space="preserve">identification of any single points of failure within the </w:t>
      </w:r>
      <w:r w:rsidR="00B833FA" w:rsidRPr="00D03934">
        <w:t xml:space="preserve">provision of Services </w:t>
      </w:r>
      <w:r w:rsidRPr="00D03934">
        <w:t>and processes for managing the risks arising therefrom;</w:t>
      </w:r>
    </w:p>
    <w:p w14:paraId="23B3F33A" w14:textId="77777777" w:rsidR="00E13960" w:rsidRDefault="00C12BEB" w:rsidP="00A71955">
      <w:pPr>
        <w:pStyle w:val="GPSL4numberedclause"/>
      </w:pPr>
      <w:r w:rsidRPr="00D03934">
        <w:t>identification of risks arising from the interaction of the</w:t>
      </w:r>
      <w:r w:rsidR="00B833FA" w:rsidRPr="00D03934">
        <w:t xml:space="preserve"> provision of Services and</w:t>
      </w:r>
      <w:r w:rsidRPr="00D03934">
        <w:t xml:space="preserve"> with the</w:t>
      </w:r>
      <w:r w:rsidR="00B833FA" w:rsidRPr="00D03934">
        <w:t xml:space="preserve"> </w:t>
      </w:r>
      <w:r w:rsidRPr="00D03934">
        <w:t>services provided by a Related Supplier; and</w:t>
      </w:r>
    </w:p>
    <w:p w14:paraId="23B3F33B" w14:textId="77777777" w:rsidR="00E13960" w:rsidRDefault="00C12BEB" w:rsidP="00A71955">
      <w:pPr>
        <w:pStyle w:val="GPSL4numberedclause"/>
      </w:pPr>
      <w:r w:rsidRPr="00D03934">
        <w:t>a business impact analysis (detailing the impact on business processes and operations) of different anticipated failures or disruptions;</w:t>
      </w:r>
    </w:p>
    <w:p w14:paraId="23B3F33C" w14:textId="77777777" w:rsidR="008D0A60" w:rsidRDefault="00C12BEB" w:rsidP="00A71955">
      <w:pPr>
        <w:pStyle w:val="GPSL3numberedclause"/>
      </w:pPr>
      <w:r w:rsidRPr="00D03934">
        <w:t>provide for documentation of processes, including business processes, and procedures;</w:t>
      </w:r>
    </w:p>
    <w:p w14:paraId="23B3F33D" w14:textId="77777777" w:rsidR="00E13960" w:rsidRDefault="00C12BEB" w:rsidP="00A7195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23B3F33E" w14:textId="77777777" w:rsidR="00E13960" w:rsidRDefault="00C12BEB" w:rsidP="00A71955">
      <w:pPr>
        <w:pStyle w:val="GPSL3numberedclause"/>
      </w:pPr>
      <w:r w:rsidRPr="00D03934">
        <w:t>identify the procedures for reverting to “normal service”;</w:t>
      </w:r>
    </w:p>
    <w:p w14:paraId="23B3F33F" w14:textId="77777777" w:rsidR="00E13960" w:rsidRDefault="00C12BEB" w:rsidP="00A7195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23B3F340" w14:textId="77777777" w:rsidR="00E13960" w:rsidRDefault="00C12BEB" w:rsidP="00A71955">
      <w:pPr>
        <w:pStyle w:val="GPSL3numberedclause"/>
      </w:pPr>
      <w:r w:rsidRPr="00D03934">
        <w:t>identify the responsibilities (if any) that the Customer has agreed it will assume in the event of the invocation of the BCDR Plan; and</w:t>
      </w:r>
    </w:p>
    <w:p w14:paraId="23B3F341" w14:textId="77777777" w:rsidR="00E13960" w:rsidRDefault="00C12BEB" w:rsidP="00A71955">
      <w:pPr>
        <w:pStyle w:val="GPSL3numberedclause"/>
      </w:pPr>
      <w:proofErr w:type="gramStart"/>
      <w:r w:rsidRPr="00D03934">
        <w:t>provide</w:t>
      </w:r>
      <w:proofErr w:type="gramEnd"/>
      <w:r w:rsidRPr="00D03934">
        <w:t xml:space="preserve"> for the provision of technical advice and assistance to key contacts at the Customer as notified by the Customer from time to time to inform decisions in support of the Customer’s business continuity plans.</w:t>
      </w:r>
    </w:p>
    <w:p w14:paraId="23B3F342" w14:textId="77777777" w:rsidR="008D0A60" w:rsidRDefault="00C12BEB" w:rsidP="00A71955">
      <w:pPr>
        <w:pStyle w:val="GPSL2numberedclause"/>
      </w:pPr>
      <w:r w:rsidRPr="00D03934">
        <w:t>The BCDR Plan shall be designed so as to ensure that:</w:t>
      </w:r>
    </w:p>
    <w:p w14:paraId="23B3F343" w14:textId="77777777" w:rsidR="008D0A60" w:rsidRDefault="000E7CA5" w:rsidP="00A71955">
      <w:pPr>
        <w:pStyle w:val="GPSL3numberedclause"/>
      </w:pPr>
      <w:r>
        <w:t>t</w:t>
      </w:r>
      <w:r w:rsidRPr="00D03934">
        <w:t xml:space="preserve">he </w:t>
      </w:r>
      <w:r w:rsidR="00C12BEB" w:rsidRPr="00D03934">
        <w:t>Services are provided in accordance with this Call Off Contract at all times during and after the invocation of the BCDR Plan;</w:t>
      </w:r>
    </w:p>
    <w:p w14:paraId="23B3F344" w14:textId="77777777" w:rsidR="00E13960" w:rsidRDefault="00C12BEB" w:rsidP="00A71955">
      <w:pPr>
        <w:pStyle w:val="GPSL3numberedclause"/>
      </w:pPr>
      <w:r w:rsidRPr="00D03934">
        <w:t>the adverse impact of any Disaster, service failure, or disruption on the operations of the Customer is minimal as far as reasonably possible;</w:t>
      </w:r>
    </w:p>
    <w:p w14:paraId="23B3F345" w14:textId="77777777" w:rsidR="00E13960" w:rsidRDefault="00C12BEB" w:rsidP="00A71955">
      <w:pPr>
        <w:pStyle w:val="GPSL3numberedclause"/>
      </w:pPr>
      <w:r w:rsidRPr="00D03934">
        <w:t>it complies w</w:t>
      </w:r>
      <w:r w:rsidR="002D7C09">
        <w:t xml:space="preserve">ith the relevant </w:t>
      </w:r>
      <w:r w:rsidR="002D7C09" w:rsidRPr="002D7C09">
        <w:t xml:space="preserve">provisions of </w:t>
      </w:r>
      <w:r w:rsidRPr="002D7C09">
        <w:t>ISO/IEC 27002 and</w:t>
      </w:r>
      <w:r w:rsidRPr="00D03934">
        <w:t xml:space="preserve"> all other industry standards from time to time in force; and</w:t>
      </w:r>
    </w:p>
    <w:p w14:paraId="23B3F346" w14:textId="77777777" w:rsidR="00E13960" w:rsidRDefault="00C12BEB" w:rsidP="00A71955">
      <w:pPr>
        <w:pStyle w:val="GPSL3numberedclause"/>
      </w:pPr>
      <w:proofErr w:type="gramStart"/>
      <w:r w:rsidRPr="00D03934">
        <w:t>there</w:t>
      </w:r>
      <w:proofErr w:type="gramEnd"/>
      <w:r w:rsidRPr="00D03934">
        <w:t xml:space="preserve"> is a process for the management of disaster recovery testing detailed in the BCDR Plan.</w:t>
      </w:r>
    </w:p>
    <w:p w14:paraId="23B3F347" w14:textId="77777777" w:rsidR="008D0A60" w:rsidRDefault="00C12BEB" w:rsidP="00A71955">
      <w:pPr>
        <w:pStyle w:val="GPSL2numberedclause"/>
      </w:pPr>
      <w:r w:rsidRPr="00D03934">
        <w:t>The BCDR Plan shall be upgradeable and sufficiently flexible to support any changes to the</w:t>
      </w:r>
      <w:r w:rsidR="00B833FA" w:rsidRPr="00D03934">
        <w:t xml:space="preserve"> </w:t>
      </w:r>
      <w:r w:rsidRPr="00D03934">
        <w:t>Services or to the business processes facilitated by and the business operations supported by the</w:t>
      </w:r>
      <w:r w:rsidR="00B833FA" w:rsidRPr="00D03934">
        <w:t xml:space="preserve"> provision of Services</w:t>
      </w:r>
      <w:r w:rsidRPr="00D03934">
        <w:t>.</w:t>
      </w:r>
    </w:p>
    <w:p w14:paraId="23B3F348" w14:textId="77777777" w:rsidR="00C9243A" w:rsidRDefault="00C12BEB" w:rsidP="00A71955">
      <w:pPr>
        <w:pStyle w:val="GPSL2numberedclause"/>
      </w:pPr>
      <w:r w:rsidRPr="00D03934">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D03934">
        <w:t>Off</w:t>
      </w:r>
      <w:proofErr w:type="gramEnd"/>
      <w:r w:rsidRPr="00D03934">
        <w:t xml:space="preserve"> Contract.</w:t>
      </w:r>
    </w:p>
    <w:p w14:paraId="23B3F349" w14:textId="77777777" w:rsidR="008D0A60" w:rsidRDefault="00C12BEB" w:rsidP="00A71955">
      <w:pPr>
        <w:pStyle w:val="GPSL1SCHEDULEHeading"/>
      </w:pPr>
      <w:r w:rsidRPr="00D03934">
        <w:t>BUSINESS CONTINUITY PLAN - PRINCIPLES AND CONTENTS</w:t>
      </w:r>
    </w:p>
    <w:p w14:paraId="23B3F34A" w14:textId="77777777" w:rsidR="008D0A60" w:rsidRDefault="00C12BEB" w:rsidP="00A71955">
      <w:pPr>
        <w:pStyle w:val="GPSL2numberedclause"/>
      </w:pPr>
      <w:bookmarkStart w:id="2341"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Services </w:t>
      </w:r>
      <w:r w:rsidRPr="00D03934">
        <w:t>remain supported and to ensure continuity of the business operations supported by the Services including, unless the Customer expressly states otherwise in writing:</w:t>
      </w:r>
      <w:bookmarkEnd w:id="2341"/>
    </w:p>
    <w:p w14:paraId="23B3F34B" w14:textId="77777777" w:rsidR="008D0A60" w:rsidRDefault="00C12BEB" w:rsidP="00A71955">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Services</w:t>
      </w:r>
      <w:r w:rsidRPr="00D03934">
        <w:t>; and</w:t>
      </w:r>
    </w:p>
    <w:p w14:paraId="23B3F34C" w14:textId="77777777" w:rsidR="00E13960" w:rsidRDefault="00C12BEB" w:rsidP="00A71955">
      <w:pPr>
        <w:pStyle w:val="GPSL3numberedclause"/>
      </w:pPr>
      <w:proofErr w:type="gramStart"/>
      <w:r w:rsidRPr="00D03934">
        <w:t>the</w:t>
      </w:r>
      <w:proofErr w:type="gramEnd"/>
      <w:r w:rsidRPr="00D03934">
        <w:t xml:space="preserve"> steps to be taken by the Supplier upon resumption of the</w:t>
      </w:r>
      <w:r w:rsidR="00B833FA" w:rsidRPr="00D03934">
        <w:t xml:space="preserve"> provision of Services </w:t>
      </w:r>
      <w:r w:rsidRPr="00D03934">
        <w:t>in order to address any prevailing effect of the failure or disruption including a root cause analysis of the failure or disruption.</w:t>
      </w:r>
    </w:p>
    <w:p w14:paraId="23B3F34D" w14:textId="77777777" w:rsidR="008D0A60" w:rsidRDefault="00C12BEB" w:rsidP="00A71955">
      <w:pPr>
        <w:pStyle w:val="GPSL2numberedclause"/>
      </w:pPr>
      <w:r w:rsidRPr="00D03934">
        <w:t>The Business Continuity Plan shall:</w:t>
      </w:r>
    </w:p>
    <w:p w14:paraId="23B3F34E" w14:textId="77777777" w:rsidR="008D0A60" w:rsidRDefault="00C12BEB" w:rsidP="00A71955">
      <w:pPr>
        <w:pStyle w:val="GPSL3numberedclause"/>
      </w:pPr>
      <w:r w:rsidRPr="00D03934">
        <w:t>address the various possible levels of failures of or disruptions to the</w:t>
      </w:r>
      <w:r w:rsidR="00BA5552" w:rsidRPr="00D03934">
        <w:t xml:space="preserve"> provision of</w:t>
      </w:r>
      <w:r w:rsidRPr="00D03934">
        <w:t xml:space="preserve"> Services;</w:t>
      </w:r>
    </w:p>
    <w:p w14:paraId="23B3F34F" w14:textId="77777777" w:rsidR="00E13960" w:rsidRDefault="00C12BEB" w:rsidP="00A71955">
      <w:pPr>
        <w:pStyle w:val="GPSL3numberedclause"/>
      </w:pPr>
      <w:bookmarkStart w:id="2342" w:name="_Ref365641209"/>
      <w:r w:rsidRPr="00D03934">
        <w:t>set out the services to be provided and the steps to be taken to remedy the different levels of failures of and disruption to the</w:t>
      </w:r>
      <w:r w:rsidR="00B40E0B" w:rsidRPr="00D03934">
        <w:t xml:space="preserve"> </w:t>
      </w:r>
      <w:r w:rsidRPr="00D03934">
        <w:t xml:space="preserve">Services (such </w:t>
      </w:r>
      <w:r w:rsidR="00205BD5">
        <w:t xml:space="preserve">as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42"/>
    </w:p>
    <w:p w14:paraId="23B3F350" w14:textId="77777777" w:rsidR="00E13960" w:rsidRDefault="00C12BEB" w:rsidP="00A7195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other Services during any period of invocation of the Business Continuity Plan; and</w:t>
      </w:r>
    </w:p>
    <w:p w14:paraId="23B3F351" w14:textId="77777777" w:rsidR="00E13960" w:rsidRDefault="00C12BEB" w:rsidP="00A71955">
      <w:pPr>
        <w:pStyle w:val="GPSL3numberedclause"/>
      </w:pPr>
      <w:proofErr w:type="gramStart"/>
      <w:r w:rsidRPr="00D03934">
        <w:t>clearly</w:t>
      </w:r>
      <w:proofErr w:type="gramEnd"/>
      <w:r w:rsidRPr="00D03934">
        <w:t xml:space="preserve"> set out the conditions and/or circumstances under which the Business Continuity Plan is invoked.</w:t>
      </w:r>
    </w:p>
    <w:p w14:paraId="23B3F352" w14:textId="77777777" w:rsidR="008D0A60" w:rsidRDefault="00C12BEB" w:rsidP="00A71955">
      <w:pPr>
        <w:pStyle w:val="GPSL1SCHEDULEHeading"/>
      </w:pPr>
      <w:bookmarkStart w:id="2343" w:name="_Ref127783143"/>
      <w:r w:rsidRPr="00D03934">
        <w:t>DISASTER RECOVERY PLAN - PRINCIPLES AND CONTENT</w:t>
      </w:r>
      <w:bookmarkEnd w:id="2343"/>
      <w:r w:rsidRPr="00D03934">
        <w:t>S</w:t>
      </w:r>
    </w:p>
    <w:p w14:paraId="23B3F353" w14:textId="77777777" w:rsidR="008D0A60" w:rsidRDefault="00C12BEB" w:rsidP="00A71955">
      <w:pPr>
        <w:pStyle w:val="GPSL2numberedclause"/>
      </w:pPr>
      <w:bookmarkStart w:id="2344"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44"/>
    </w:p>
    <w:p w14:paraId="23B3F354" w14:textId="77777777" w:rsidR="00C12BEB" w:rsidRPr="00D03934" w:rsidRDefault="00C12BEB" w:rsidP="00A71955">
      <w:pPr>
        <w:pStyle w:val="GPSL2numberedclause"/>
      </w:pPr>
      <w:r w:rsidRPr="00D03934">
        <w:t>The Disaster Recovery Plan shall be invoked only upon the occurrence of a Disaster.</w:t>
      </w:r>
    </w:p>
    <w:p w14:paraId="23B3F355" w14:textId="77777777" w:rsidR="00C12BEB" w:rsidRPr="00D03934" w:rsidRDefault="00C12BEB" w:rsidP="00A71955">
      <w:pPr>
        <w:pStyle w:val="GPSL2numberedclause"/>
      </w:pPr>
      <w:bookmarkStart w:id="2345" w:name="_Ref67443759"/>
      <w:r w:rsidRPr="00D03934">
        <w:t>The Disaster Recovery Plan shall include the following</w:t>
      </w:r>
      <w:bookmarkEnd w:id="2345"/>
      <w:r w:rsidRPr="00D03934">
        <w:t>:</w:t>
      </w:r>
    </w:p>
    <w:p w14:paraId="23B3F356" w14:textId="77777777" w:rsidR="008D0A60" w:rsidRDefault="00C12BEB" w:rsidP="00A71955">
      <w:pPr>
        <w:pStyle w:val="GPSL3numberedclause"/>
      </w:pPr>
      <w:r w:rsidRPr="00D03934">
        <w:t>the technical design and build specification of the Disaster Recovery System;</w:t>
      </w:r>
    </w:p>
    <w:p w14:paraId="23B3F357" w14:textId="77777777" w:rsidR="00E13960" w:rsidRPr="002D7C09" w:rsidRDefault="00C12BEB" w:rsidP="00A71955">
      <w:pPr>
        <w:pStyle w:val="GPSL3numberedclause"/>
      </w:pPr>
      <w:r w:rsidRPr="00D03934">
        <w:t xml:space="preserve">details of the procedures and processes to be put in place by the Supplier in relation to the Disaster Recovery System and the provision of the Disaster Recovery Services and any testing of </w:t>
      </w:r>
      <w:r w:rsidRPr="002D7C09">
        <w:t>the same including but not limited to the following:</w:t>
      </w:r>
    </w:p>
    <w:p w14:paraId="23B3F358" w14:textId="77777777" w:rsidR="008D0A60" w:rsidRPr="002D7C09" w:rsidRDefault="00C12BEB" w:rsidP="00A71955">
      <w:pPr>
        <w:pStyle w:val="GPSL4numberedclause"/>
      </w:pPr>
      <w:r w:rsidRPr="002D7C09">
        <w:t>data centre and disaster recovery site audits;</w:t>
      </w:r>
    </w:p>
    <w:p w14:paraId="23B3F359" w14:textId="77777777" w:rsidR="00E13960" w:rsidRPr="002D7C09" w:rsidRDefault="00C12BEB" w:rsidP="00A71955">
      <w:pPr>
        <w:pStyle w:val="GPSL4numberedclause"/>
      </w:pPr>
      <w:r w:rsidRPr="002D7C09">
        <w:t>backup methodology and details of the Supplier's approach to data back-up and data verification;</w:t>
      </w:r>
    </w:p>
    <w:p w14:paraId="23B3F35A" w14:textId="77777777" w:rsidR="00E13960" w:rsidRPr="002D7C09" w:rsidRDefault="00C12BEB" w:rsidP="00A71955">
      <w:pPr>
        <w:pStyle w:val="GPSL4numberedclause"/>
      </w:pPr>
      <w:r w:rsidRPr="002D7C09">
        <w:t>identification of all potential disaster scenarios;</w:t>
      </w:r>
    </w:p>
    <w:p w14:paraId="23B3F35B" w14:textId="77777777" w:rsidR="00E13960" w:rsidRPr="002D7C09" w:rsidRDefault="00C12BEB" w:rsidP="00A71955">
      <w:pPr>
        <w:pStyle w:val="GPSL4numberedclause"/>
      </w:pPr>
      <w:r w:rsidRPr="002D7C09">
        <w:t>risk analysis;</w:t>
      </w:r>
    </w:p>
    <w:p w14:paraId="23B3F35C" w14:textId="77777777" w:rsidR="00E13960" w:rsidRPr="002D7C09" w:rsidRDefault="00C12BEB" w:rsidP="00A71955">
      <w:pPr>
        <w:pStyle w:val="GPSL4numberedclause"/>
      </w:pPr>
      <w:r w:rsidRPr="002D7C09">
        <w:t>documentation of processes and procedures;</w:t>
      </w:r>
    </w:p>
    <w:p w14:paraId="23B3F35D" w14:textId="77777777" w:rsidR="00E13960" w:rsidRPr="002D7C09" w:rsidRDefault="00C12BEB" w:rsidP="00A71955">
      <w:pPr>
        <w:pStyle w:val="GPSL4numberedclause"/>
      </w:pPr>
      <w:r w:rsidRPr="002D7C09">
        <w:t>hardware configuration details;</w:t>
      </w:r>
    </w:p>
    <w:p w14:paraId="23B3F35E" w14:textId="77777777" w:rsidR="00E13960" w:rsidRPr="002D7C09" w:rsidRDefault="00C12BEB" w:rsidP="00A71955">
      <w:pPr>
        <w:pStyle w:val="GPSL4numberedclause"/>
      </w:pPr>
      <w:r w:rsidRPr="002D7C09">
        <w:t>network planning including details of all relevant data networks and communication links;</w:t>
      </w:r>
    </w:p>
    <w:p w14:paraId="23B3F35F" w14:textId="77777777" w:rsidR="00E13960" w:rsidRPr="002D7C09" w:rsidRDefault="00C12BEB" w:rsidP="00A71955">
      <w:pPr>
        <w:pStyle w:val="GPSL4numberedclause"/>
      </w:pPr>
      <w:r w:rsidRPr="002D7C09">
        <w:t>invocation rules;</w:t>
      </w:r>
    </w:p>
    <w:p w14:paraId="23B3F360" w14:textId="77777777" w:rsidR="00E13960" w:rsidRPr="002D7C09" w:rsidRDefault="00C12BEB" w:rsidP="00A71955">
      <w:pPr>
        <w:pStyle w:val="GPSL4numberedclause"/>
      </w:pPr>
      <w:r w:rsidRPr="002D7C09">
        <w:t>Service recovery procedures; and</w:t>
      </w:r>
    </w:p>
    <w:p w14:paraId="23B3F361" w14:textId="77777777" w:rsidR="00E13960" w:rsidRPr="002D7C09" w:rsidRDefault="00C12BEB" w:rsidP="00A71955">
      <w:pPr>
        <w:pStyle w:val="GPSL4numberedclause"/>
      </w:pPr>
      <w:r w:rsidRPr="002D7C09">
        <w:t xml:space="preserve">steps to be taken upon resumption of the </w:t>
      </w:r>
      <w:r w:rsidR="00BA5552" w:rsidRPr="002D7C09">
        <w:t xml:space="preserve">provision of Services </w:t>
      </w:r>
      <w:r w:rsidRPr="002D7C09">
        <w:t xml:space="preserve">to address any prevailing effect of the failure or disruption of the </w:t>
      </w:r>
      <w:r w:rsidR="00BA5552" w:rsidRPr="002D7C09">
        <w:t>provision of Services</w:t>
      </w:r>
      <w:r w:rsidR="002D7C09" w:rsidRPr="002D7C09">
        <w:t>;</w:t>
      </w:r>
    </w:p>
    <w:p w14:paraId="23B3F362" w14:textId="77777777" w:rsidR="008D0A60" w:rsidRDefault="00C12BEB" w:rsidP="00A71955">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other Services during any period of invocation of the Disaster Recovery Plan;</w:t>
      </w:r>
    </w:p>
    <w:p w14:paraId="23B3F363" w14:textId="77777777" w:rsidR="00E13960" w:rsidRDefault="00C12BEB" w:rsidP="00A71955">
      <w:pPr>
        <w:pStyle w:val="GPSL3numberedclause"/>
      </w:pPr>
      <w:r w:rsidRPr="00D03934">
        <w:t>details of how the Supplier shall ensure compliance with security standards  ensuring that compliance is maintained for any period during which the Disaster Recovery Plan is invoked;</w:t>
      </w:r>
    </w:p>
    <w:p w14:paraId="23B3F364" w14:textId="77777777" w:rsidR="00E13960" w:rsidRDefault="00C12BEB" w:rsidP="00A71955">
      <w:pPr>
        <w:pStyle w:val="GPSL3numberedclause"/>
      </w:pPr>
      <w:r w:rsidRPr="00D03934">
        <w:t>access controls to any disaster recovery sites used by the Supplier in relation to its obligations pursuant to this Schedule; and</w:t>
      </w:r>
    </w:p>
    <w:p w14:paraId="23B3F365" w14:textId="77777777" w:rsidR="00E13960" w:rsidRDefault="00C12BEB" w:rsidP="00A71955">
      <w:pPr>
        <w:pStyle w:val="GPSL3numberedclause"/>
      </w:pPr>
      <w:proofErr w:type="gramStart"/>
      <w:r w:rsidRPr="00D03934">
        <w:t>testing</w:t>
      </w:r>
      <w:proofErr w:type="gramEnd"/>
      <w:r w:rsidRPr="00D03934">
        <w:t xml:space="preserve"> and management arrangements.</w:t>
      </w:r>
    </w:p>
    <w:p w14:paraId="23B3F366" w14:textId="77777777" w:rsidR="008D0A60" w:rsidRDefault="00C12BEB" w:rsidP="00A71955">
      <w:pPr>
        <w:pStyle w:val="GPSL1SCHEDULEHeading"/>
      </w:pPr>
      <w:bookmarkStart w:id="2346" w:name="_Ref76273541"/>
      <w:r w:rsidRPr="00D03934">
        <w:t xml:space="preserve">REVIEW AND AMENDMENT OF THE </w:t>
      </w:r>
      <w:bookmarkEnd w:id="2346"/>
      <w:r w:rsidRPr="00D03934">
        <w:t>BCDR PLAN</w:t>
      </w:r>
    </w:p>
    <w:p w14:paraId="23B3F367" w14:textId="77777777" w:rsidR="008D0A60" w:rsidRDefault="00C12BEB" w:rsidP="00A71955">
      <w:pPr>
        <w:pStyle w:val="GPSL2numberedclause"/>
      </w:pPr>
      <w:bookmarkStart w:id="2347" w:name="_Ref71085729"/>
      <w:r w:rsidRPr="00D03934">
        <w:t>The Supplier shall review the BCDR Plan (and the risk analysis on which it is based):</w:t>
      </w:r>
      <w:bookmarkEnd w:id="2347"/>
    </w:p>
    <w:p w14:paraId="23B3F368" w14:textId="77777777" w:rsidR="008D0A60" w:rsidRDefault="00C12BEB" w:rsidP="00A71955">
      <w:pPr>
        <w:pStyle w:val="GPSL3numberedclause"/>
      </w:pPr>
      <w:bookmarkStart w:id="2348"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48"/>
    </w:p>
    <w:p w14:paraId="23B3F369" w14:textId="77777777" w:rsidR="00E13960" w:rsidRDefault="00C12BEB" w:rsidP="00A71955">
      <w:pPr>
        <w:pStyle w:val="GPSL3numberedclause"/>
      </w:pPr>
      <w:bookmarkStart w:id="2349" w:name="_Ref72315138"/>
      <w:r w:rsidRPr="00D03934">
        <w:t xml:space="preserve">within three calendar months of the BCDR Plan (or any part) having been invoked pursuant to </w:t>
      </w:r>
      <w:r w:rsidR="00C578A0" w:rsidRPr="00D03934">
        <w:t>paragraph</w:t>
      </w:r>
      <w:r w:rsidRPr="00D03934">
        <w:t> 7; and</w:t>
      </w:r>
      <w:bookmarkEnd w:id="2349"/>
    </w:p>
    <w:p w14:paraId="23B3F36A" w14:textId="205B5CF7" w:rsidR="00B4253B" w:rsidRDefault="00C12BEB" w:rsidP="00A71955">
      <w:pPr>
        <w:pStyle w:val="GPSL3numberedclause"/>
      </w:pPr>
      <w:bookmarkStart w:id="2350" w:name="_Ref127783211"/>
      <w:proofErr w:type="gramStart"/>
      <w:r w:rsidRPr="00D03934">
        <w:t>where</w:t>
      </w:r>
      <w:proofErr w:type="gramEnd"/>
      <w:r w:rsidRPr="00D03934">
        <w:t xml:space="preserve"> the Customer requests any additional reviews (over and above those provided for in </w:t>
      </w:r>
      <w:r w:rsidR="00C578A0" w:rsidRPr="00D03934">
        <w:t>paragraph</w:t>
      </w:r>
      <w:r w:rsidRPr="00D03934">
        <w:t>s </w:t>
      </w:r>
      <w:r w:rsidR="009F474C" w:rsidRPr="00D03934">
        <w:fldChar w:fldCharType="begin"/>
      </w:r>
      <w:r w:rsidR="00C41706" w:rsidRPr="00D03934">
        <w:instrText xml:space="preserve"> REF _Ref72315121 \r \h </w:instrText>
      </w:r>
      <w:r w:rsidR="00A71955">
        <w:instrText xml:space="preserve"> \* MERGEFORMAT </w:instrText>
      </w:r>
      <w:r w:rsidR="009F474C" w:rsidRPr="00D03934">
        <w:fldChar w:fldCharType="separate"/>
      </w:r>
      <w:r w:rsidR="001439B0">
        <w:t>6.1.1</w:t>
      </w:r>
      <w:r w:rsidR="009F474C" w:rsidRPr="00D03934">
        <w:fldChar w:fldCharType="end"/>
      </w:r>
      <w:r w:rsidR="00C41706" w:rsidRPr="00D03934">
        <w:t xml:space="preserve">and </w:t>
      </w:r>
      <w:r w:rsidR="009F474C" w:rsidRPr="00D03934">
        <w:fldChar w:fldCharType="begin"/>
      </w:r>
      <w:r w:rsidR="00C41706" w:rsidRPr="00D03934">
        <w:instrText xml:space="preserve"> REF _Ref72315138 \r \h </w:instrText>
      </w:r>
      <w:r w:rsidR="00A71955">
        <w:instrText xml:space="preserve"> \* MERGEFORMAT </w:instrText>
      </w:r>
      <w:r w:rsidR="009F474C" w:rsidRPr="00D03934">
        <w:fldChar w:fldCharType="separate"/>
      </w:r>
      <w:r w:rsidR="001439B0">
        <w:t>6.1.2</w:t>
      </w:r>
      <w:r w:rsidR="009F474C"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50"/>
    </w:p>
    <w:p w14:paraId="23B3F36B" w14:textId="6C0A2993" w:rsidR="00C9243A" w:rsidRDefault="00C12BEB" w:rsidP="00A71955">
      <w:pPr>
        <w:pStyle w:val="GPSL2numberedclause"/>
      </w:pPr>
      <w:bookmarkStart w:id="2351"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A71955">
        <w:instrText xml:space="preserve"> \* MERGEFORMAT </w:instrText>
      </w:r>
      <w:r w:rsidR="009F474C" w:rsidRPr="00D03934">
        <w:fldChar w:fldCharType="separate"/>
      </w:r>
      <w:r w:rsidR="001439B0">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52"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351"/>
      <w:bookmarkEnd w:id="2352"/>
    </w:p>
    <w:p w14:paraId="23B3F36C" w14:textId="77777777" w:rsidR="00E13960" w:rsidRDefault="00C12BEB" w:rsidP="00A71955">
      <w:pPr>
        <w:pStyle w:val="GPSL3numberedclause"/>
      </w:pPr>
      <w:r w:rsidRPr="00D03934">
        <w:t>the findings of the review;</w:t>
      </w:r>
    </w:p>
    <w:p w14:paraId="23B3F36D" w14:textId="77777777" w:rsidR="00E13960" w:rsidRDefault="00C12BEB" w:rsidP="00A71955">
      <w:pPr>
        <w:pStyle w:val="GPSL3numberedclause"/>
      </w:pPr>
      <w:r w:rsidRPr="00D03934">
        <w:t>any changes in the risk profile associated with the</w:t>
      </w:r>
      <w:r w:rsidR="00BA5552" w:rsidRPr="00D03934">
        <w:t xml:space="preserve"> provision of Services</w:t>
      </w:r>
      <w:r w:rsidRPr="00D03934">
        <w:t>; and</w:t>
      </w:r>
    </w:p>
    <w:p w14:paraId="23B3F36E" w14:textId="77777777" w:rsidR="00E13960" w:rsidRDefault="00C12BEB" w:rsidP="00A71955">
      <w:pPr>
        <w:pStyle w:val="GPSL3numberedclause"/>
      </w:pPr>
      <w:bookmarkStart w:id="2353"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w:t>
      </w:r>
      <w:r w:rsidRPr="00D03934">
        <w:t>services or systems provided by a third party.</w:t>
      </w:r>
      <w:bookmarkEnd w:id="2353"/>
    </w:p>
    <w:p w14:paraId="23B3F36F" w14:textId="77777777" w:rsidR="008D0A60" w:rsidRDefault="00C12BEB" w:rsidP="00A71955">
      <w:pPr>
        <w:pStyle w:val="GPSL2numberedclause"/>
      </w:pPr>
      <w:bookmarkStart w:id="2354" w:name="_Ref365641604"/>
      <w:r w:rsidRPr="00D03934">
        <w:t>Following receipt of the Review Report and the Supplier’s Proposals, the Customer shall:</w:t>
      </w:r>
      <w:bookmarkEnd w:id="2354"/>
    </w:p>
    <w:p w14:paraId="23B3F370" w14:textId="77777777" w:rsidR="008D0A60" w:rsidRDefault="00C12BEB" w:rsidP="00A71955">
      <w:pPr>
        <w:pStyle w:val="GPSL3numberedclause"/>
      </w:pPr>
      <w:r w:rsidRPr="00D03934">
        <w:t>review and comment on the Review Report and the Supplier’s Proposals as soon as reasonably practicable; and</w:t>
      </w:r>
    </w:p>
    <w:p w14:paraId="23B3F371" w14:textId="77777777" w:rsidR="00E13960" w:rsidRDefault="00C12BEB" w:rsidP="00A71955">
      <w:pPr>
        <w:pStyle w:val="GPSL3numberedclause"/>
      </w:pPr>
      <w:proofErr w:type="gramStart"/>
      <w:r w:rsidRPr="00D03934">
        <w:t>notify</w:t>
      </w:r>
      <w:proofErr w:type="gramEnd"/>
      <w:r w:rsidRPr="00D03934">
        <w:t xml:space="preserve">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23B3F372" w14:textId="77777777" w:rsidR="008D0A60" w:rsidRDefault="00C12BEB" w:rsidP="00A71955">
      <w:pPr>
        <w:pStyle w:val="GPSL2numberedclause"/>
      </w:pPr>
      <w:bookmarkStart w:id="2355" w:name="_Ref365641607"/>
      <w:r w:rsidRPr="00D03934">
        <w:t>If the Customer rejects the Review Report and/or the Supplier’s Proposals:</w:t>
      </w:r>
      <w:bookmarkEnd w:id="2355"/>
    </w:p>
    <w:p w14:paraId="23B3F373" w14:textId="77777777" w:rsidR="008D0A60" w:rsidRDefault="00C12BEB" w:rsidP="00A71955">
      <w:pPr>
        <w:pStyle w:val="GPSL3numberedclause"/>
      </w:pPr>
      <w:r w:rsidRPr="00D03934">
        <w:t>the Customer shall inform the Supplier in writing of its reasons for its rejection; and</w:t>
      </w:r>
    </w:p>
    <w:p w14:paraId="23B3F374" w14:textId="10B47B46" w:rsidR="00B4253B" w:rsidRDefault="00C12BEB" w:rsidP="00A71955">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22"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A71955">
        <w:instrText xml:space="preserve"> \* MERGEFORMAT </w:instrText>
      </w:r>
      <w:r w:rsidR="009F474C" w:rsidRPr="00D03934">
        <w:fldChar w:fldCharType="separate"/>
      </w:r>
      <w:r w:rsidR="001439B0">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A71955">
        <w:instrText xml:space="preserve"> \* MERGEFORMAT </w:instrText>
      </w:r>
      <w:r w:rsidR="009F474C" w:rsidRPr="00D03934">
        <w:fldChar w:fldCharType="separate"/>
      </w:r>
      <w:r w:rsidR="001439B0">
        <w:t>6.4</w:t>
      </w:r>
      <w:r w:rsidR="009F474C"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Review Report and Supplier’s Proposals, provided that either Party may refer any disputed matters for resolution by the Dispute Resolution Procedure at any time.</w:t>
      </w:r>
    </w:p>
    <w:p w14:paraId="23B3F375" w14:textId="77777777" w:rsidR="00C9243A" w:rsidRDefault="00C12BEB" w:rsidP="00A7195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Services</w:t>
      </w:r>
      <w:r w:rsidRPr="00D03934">
        <w:t>.</w:t>
      </w:r>
    </w:p>
    <w:p w14:paraId="23B3F376" w14:textId="77777777" w:rsidR="008D0A60" w:rsidRDefault="00C12BEB" w:rsidP="00A71955">
      <w:pPr>
        <w:pStyle w:val="GPSL1SCHEDULEHeading"/>
      </w:pPr>
      <w:bookmarkStart w:id="2356" w:name="_Ref67461440"/>
      <w:bookmarkStart w:id="2357" w:name="_Toc65568226"/>
      <w:bookmarkStart w:id="2358" w:name="_Toc65584446"/>
      <w:bookmarkStart w:id="2359" w:name="_Toc65656963"/>
      <w:bookmarkStart w:id="2360" w:name="_Ref65668317"/>
      <w:bookmarkStart w:id="2361" w:name="_Ref65668424"/>
      <w:bookmarkStart w:id="2362" w:name="_Toc65984317"/>
      <w:bookmarkStart w:id="2363" w:name="_Ref65990049"/>
      <w:bookmarkStart w:id="2364" w:name="_Ref66094954"/>
      <w:bookmarkStart w:id="2365" w:name="_Ref66165746"/>
      <w:bookmarkStart w:id="2366" w:name="_Ref66169873"/>
      <w:bookmarkStart w:id="2367" w:name="_Toc66261921"/>
      <w:r w:rsidRPr="00D03934">
        <w:t xml:space="preserve">TESTING OF THE </w:t>
      </w:r>
      <w:bookmarkEnd w:id="2356"/>
      <w:r w:rsidRPr="00D03934">
        <w:t>BCDR PLAN</w:t>
      </w:r>
    </w:p>
    <w:p w14:paraId="23B3F377" w14:textId="77777777" w:rsidR="00C12BEB" w:rsidRPr="00D03934" w:rsidRDefault="00C12BEB" w:rsidP="00A71955">
      <w:pPr>
        <w:pStyle w:val="GPSL2numberedclause"/>
      </w:pPr>
      <w:bookmarkStart w:id="2368" w:name="_Ref52105329"/>
      <w:bookmarkStart w:id="2369"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1439B0">
        <w:t>7.2</w:t>
      </w:r>
      <w:r w:rsidR="00F17AE3">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Services </w:t>
      </w:r>
      <w:r w:rsidRPr="00D03934">
        <w:t>or any underlying business processes, or on the occurrence of any event which may increase the likelihood of the need to implement the BCDR Plan.</w:t>
      </w:r>
      <w:bookmarkEnd w:id="2368"/>
      <w:bookmarkEnd w:id="2369"/>
    </w:p>
    <w:p w14:paraId="23B3F378" w14:textId="77777777" w:rsidR="00C12BEB" w:rsidRPr="00D03934" w:rsidRDefault="00C12BEB" w:rsidP="00A71955">
      <w:pPr>
        <w:pStyle w:val="GPSL2numberedclause"/>
      </w:pPr>
      <w:bookmarkStart w:id="2370" w:name="_Ref63738703"/>
      <w:bookmarkStart w:id="2371" w:name="_Toc139080398"/>
      <w:r w:rsidRPr="00D03934">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70"/>
      <w:bookmarkEnd w:id="2371"/>
    </w:p>
    <w:p w14:paraId="23B3F379" w14:textId="77777777" w:rsidR="008D0A60" w:rsidRDefault="00C12BEB" w:rsidP="00A71955">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3B3F37A" w14:textId="77777777" w:rsidR="00C9243A" w:rsidRDefault="00C12BEB" w:rsidP="00A7195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3B3F37B" w14:textId="77777777" w:rsidR="00C9243A" w:rsidRDefault="00C12BEB" w:rsidP="00A7195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14:paraId="23B3F37C" w14:textId="77777777" w:rsidR="008D0A60" w:rsidRDefault="00C12BEB" w:rsidP="00A71955">
      <w:pPr>
        <w:pStyle w:val="GPSL3numberedclause"/>
      </w:pPr>
      <w:r w:rsidRPr="00D03934">
        <w:t>the outcome of the test;</w:t>
      </w:r>
    </w:p>
    <w:p w14:paraId="23B3F37D" w14:textId="77777777" w:rsidR="00E13960" w:rsidRDefault="00C12BEB" w:rsidP="00A71955">
      <w:pPr>
        <w:pStyle w:val="GPSL3numberedclause"/>
      </w:pPr>
      <w:r w:rsidRPr="00D03934">
        <w:t>any failures in the BCDR Plan (including the BCDR Plan's procedures) revealed by the test; and</w:t>
      </w:r>
    </w:p>
    <w:p w14:paraId="23B3F37E" w14:textId="77777777" w:rsidR="00E13960" w:rsidRDefault="00C12BEB" w:rsidP="00A71955">
      <w:pPr>
        <w:pStyle w:val="GPSL3numberedclause"/>
      </w:pPr>
      <w:proofErr w:type="gramStart"/>
      <w:r w:rsidRPr="00D03934">
        <w:t>the</w:t>
      </w:r>
      <w:proofErr w:type="gramEnd"/>
      <w:r w:rsidRPr="00D03934">
        <w:t xml:space="preserve"> Supplier's proposals for remedying any such failures.</w:t>
      </w:r>
    </w:p>
    <w:p w14:paraId="23B3F37F" w14:textId="77777777" w:rsidR="008D0A60" w:rsidRDefault="00C12BEB" w:rsidP="00A71955">
      <w:pPr>
        <w:pStyle w:val="GPSL2numberedclause"/>
      </w:pPr>
      <w:bookmarkStart w:id="2372" w:name="_Ref71563056"/>
      <w:r w:rsidRPr="00D03934">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72"/>
    <w:p w14:paraId="23B3F380" w14:textId="77777777" w:rsidR="00C9243A" w:rsidRDefault="00C12BEB" w:rsidP="00A71955">
      <w:pPr>
        <w:pStyle w:val="GPSL2numberedclause"/>
      </w:pPr>
      <w:r w:rsidRPr="00D03934">
        <w:t xml:space="preserve">For the avoidance of doubt, the carrying out of a test of the BCDR Plan (including a test of the BCDR Plan’s procedures) shall not relieve the Supplier of any of its obligations under this Call </w:t>
      </w:r>
      <w:proofErr w:type="gramStart"/>
      <w:r w:rsidRPr="00D03934">
        <w:t>Off</w:t>
      </w:r>
      <w:proofErr w:type="gramEnd"/>
      <w:r w:rsidRPr="00D03934">
        <w:t xml:space="preserve"> Contract.</w:t>
      </w:r>
    </w:p>
    <w:p w14:paraId="23B3F381" w14:textId="77777777" w:rsidR="00C9243A" w:rsidRDefault="00C12BEB" w:rsidP="00A71955">
      <w:pPr>
        <w:pStyle w:val="GPSL2numberedclause"/>
      </w:pPr>
      <w:r w:rsidRPr="00D03934">
        <w:t xml:space="preserve">The Supplier shall also perform a test of the BCDR Plan in the event of any major reconfiguration of the </w:t>
      </w:r>
      <w:r w:rsidR="00BA5552" w:rsidRPr="00D03934">
        <w:t xml:space="preserve">Services </w:t>
      </w:r>
      <w:r w:rsidRPr="00D03934">
        <w:t>or as otherwise reasonably requested by the Customer.</w:t>
      </w:r>
    </w:p>
    <w:p w14:paraId="23B3F382" w14:textId="77777777" w:rsidR="008D0A60" w:rsidRDefault="00C12BEB" w:rsidP="00A71955">
      <w:pPr>
        <w:pStyle w:val="GPSL1SCHEDULEHeading"/>
      </w:pPr>
      <w:bookmarkStart w:id="2373" w:name="_Ref71085594"/>
      <w:bookmarkEnd w:id="2357"/>
      <w:bookmarkEnd w:id="2358"/>
      <w:bookmarkEnd w:id="2359"/>
      <w:bookmarkEnd w:id="2360"/>
      <w:bookmarkEnd w:id="2361"/>
      <w:bookmarkEnd w:id="2362"/>
      <w:bookmarkEnd w:id="2363"/>
      <w:bookmarkEnd w:id="2364"/>
      <w:bookmarkEnd w:id="2365"/>
      <w:bookmarkEnd w:id="2366"/>
      <w:bookmarkEnd w:id="2367"/>
      <w:r w:rsidRPr="00D03934">
        <w:t>INVOCATION OF THE BCDR PLAN</w:t>
      </w:r>
      <w:bookmarkEnd w:id="2373"/>
    </w:p>
    <w:p w14:paraId="23B3F383" w14:textId="77777777" w:rsidR="008D0A60" w:rsidRDefault="00C12BEB" w:rsidP="00A71955">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14:paraId="23B3F384" w14:textId="77777777" w:rsidR="00EB2994" w:rsidRPr="00D03934" w:rsidRDefault="009F474C" w:rsidP="00A71955">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74" w:author="Rachael Wood" w:date="2018-05-23T14:39:00Z" w:original="0."/>
        </w:fldChar>
      </w:r>
    </w:p>
    <w:p w14:paraId="23B3F385" w14:textId="77777777" w:rsidR="00C12BEB" w:rsidRPr="00D03934" w:rsidRDefault="00C12BEB" w:rsidP="00A71955">
      <w:pPr>
        <w:pStyle w:val="GPSSchTitleandNumber"/>
        <w:jc w:val="both"/>
      </w:pPr>
      <w:r w:rsidRPr="00D03934">
        <w:rPr>
          <w:i/>
          <w:u w:val="single"/>
        </w:rPr>
        <w:br w:type="page"/>
      </w:r>
      <w:bookmarkStart w:id="2375" w:name="_Ref313382840"/>
      <w:bookmarkStart w:id="2376" w:name="_Toc314810852"/>
      <w:bookmarkStart w:id="2377" w:name="_Ref349134118"/>
      <w:bookmarkStart w:id="2378" w:name="_Toc350503094"/>
      <w:bookmarkStart w:id="2379" w:name="_Toc350504084"/>
      <w:bookmarkStart w:id="2380" w:name="_Toc351710926"/>
      <w:bookmarkStart w:id="2381" w:name="_Toc358671836"/>
      <w:bookmarkStart w:id="2382" w:name="_Toc405548704"/>
      <w:r w:rsidRPr="00D03934">
        <w:t>CALL OFF SCHEDULE 1</w:t>
      </w:r>
      <w:r w:rsidR="007C0B22">
        <w:t>0</w:t>
      </w:r>
      <w:r w:rsidRPr="00D03934">
        <w:t>: EXIT MANAGEMENT</w:t>
      </w:r>
      <w:bookmarkEnd w:id="2375"/>
      <w:bookmarkEnd w:id="2376"/>
      <w:bookmarkEnd w:id="2377"/>
      <w:bookmarkEnd w:id="2378"/>
      <w:bookmarkEnd w:id="2379"/>
      <w:bookmarkEnd w:id="2380"/>
      <w:bookmarkEnd w:id="2381"/>
      <w:bookmarkEnd w:id="2382"/>
    </w:p>
    <w:p w14:paraId="23B3F386" w14:textId="77777777" w:rsidR="00E13960" w:rsidRDefault="00C12BEB" w:rsidP="00A71955">
      <w:pPr>
        <w:pStyle w:val="GPSL1SCHEDULEHeading"/>
      </w:pPr>
      <w:r w:rsidRPr="00D03934">
        <w:t>DEFINITIONS</w:t>
      </w:r>
    </w:p>
    <w:p w14:paraId="23B3F387" w14:textId="77777777" w:rsidR="00C12BEB" w:rsidRPr="00D03934" w:rsidRDefault="00C12BEB" w:rsidP="00A7195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23B3F38A" w14:textId="77777777" w:rsidTr="000E7CA5">
        <w:tc>
          <w:tcPr>
            <w:tcW w:w="2835" w:type="dxa"/>
          </w:tcPr>
          <w:p w14:paraId="23B3F388" w14:textId="77777777" w:rsidR="00F675C3" w:rsidRPr="00D03934" w:rsidRDefault="00C41706" w:rsidP="00A71955">
            <w:pPr>
              <w:pStyle w:val="GPSDefinitionTerm"/>
              <w:jc w:val="both"/>
            </w:pPr>
            <w:r w:rsidRPr="00D03934">
              <w:rPr>
                <w:bCs/>
              </w:rPr>
              <w:t>"</w:t>
            </w:r>
            <w:r w:rsidR="00F675C3" w:rsidRPr="000E7CA5">
              <w:t>Exclusive</w:t>
            </w:r>
            <w:r w:rsidR="00F675C3" w:rsidRPr="00D03934">
              <w:t xml:space="preserve"> Assets</w:t>
            </w:r>
            <w:r w:rsidRPr="00D03934">
              <w:rPr>
                <w:bCs/>
              </w:rPr>
              <w:t>"</w:t>
            </w:r>
          </w:p>
        </w:tc>
        <w:tc>
          <w:tcPr>
            <w:tcW w:w="4635" w:type="dxa"/>
          </w:tcPr>
          <w:p w14:paraId="23B3F389" w14:textId="77777777" w:rsidR="00F675C3" w:rsidRPr="00D03934" w:rsidRDefault="00C41706" w:rsidP="00A71955">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Services</w:t>
            </w:r>
            <w:r w:rsidR="00F675C3" w:rsidRPr="00D03934">
              <w:t>;</w:t>
            </w:r>
          </w:p>
        </w:tc>
      </w:tr>
      <w:tr w:rsidR="00F675C3" w:rsidRPr="00D03934" w14:paraId="23B3F38D" w14:textId="77777777" w:rsidTr="000E7CA5">
        <w:tc>
          <w:tcPr>
            <w:tcW w:w="2835" w:type="dxa"/>
          </w:tcPr>
          <w:p w14:paraId="23B3F38B" w14:textId="77777777" w:rsidR="00F675C3" w:rsidRPr="00D03934" w:rsidRDefault="00C41706" w:rsidP="00A71955">
            <w:pPr>
              <w:pStyle w:val="GPSDefinitionTerm"/>
              <w:jc w:val="both"/>
            </w:pPr>
            <w:r w:rsidRPr="00D03934">
              <w:t>"</w:t>
            </w:r>
            <w:r w:rsidR="00F675C3" w:rsidRPr="00D03934">
              <w:t>Exit Information</w:t>
            </w:r>
            <w:r w:rsidRPr="00D03934">
              <w:t>"</w:t>
            </w:r>
          </w:p>
        </w:tc>
        <w:tc>
          <w:tcPr>
            <w:tcW w:w="4635" w:type="dxa"/>
          </w:tcPr>
          <w:p w14:paraId="23B3F38C" w14:textId="77777777" w:rsidR="00F675C3" w:rsidRPr="00D03934" w:rsidRDefault="00F675C3" w:rsidP="00A71955">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1439B0">
              <w:t>4.1</w:t>
            </w:r>
            <w:r w:rsidR="00F17AE3">
              <w:fldChar w:fldCharType="end"/>
            </w:r>
            <w:r w:rsidR="00D8405B" w:rsidRPr="00D03934">
              <w:t xml:space="preserve"> of this Call Off Schedule</w:t>
            </w:r>
            <w:r w:rsidRPr="00D03934">
              <w:t>;</w:t>
            </w:r>
          </w:p>
        </w:tc>
      </w:tr>
      <w:tr w:rsidR="00F675C3" w:rsidRPr="00D03934" w14:paraId="23B3F390" w14:textId="77777777" w:rsidTr="000E7CA5">
        <w:tc>
          <w:tcPr>
            <w:tcW w:w="2835" w:type="dxa"/>
          </w:tcPr>
          <w:p w14:paraId="23B3F38E" w14:textId="77777777" w:rsidR="00F675C3" w:rsidRPr="00D03934" w:rsidRDefault="00F675C3" w:rsidP="00A71955">
            <w:pPr>
              <w:pStyle w:val="GPSDefinitionTerm"/>
              <w:jc w:val="both"/>
            </w:pPr>
            <w:r w:rsidRPr="00D03934">
              <w:t>"Exit Manager"</w:t>
            </w:r>
          </w:p>
        </w:tc>
        <w:tc>
          <w:tcPr>
            <w:tcW w:w="4635" w:type="dxa"/>
          </w:tcPr>
          <w:p w14:paraId="23B3F38F" w14:textId="77777777" w:rsidR="00F675C3" w:rsidRPr="00D03934" w:rsidRDefault="00C41706" w:rsidP="00A71955">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1439B0">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23B3F393" w14:textId="77777777" w:rsidTr="000E7CA5">
        <w:tc>
          <w:tcPr>
            <w:tcW w:w="2835" w:type="dxa"/>
          </w:tcPr>
          <w:p w14:paraId="23B3F391" w14:textId="77777777" w:rsidR="00EB2994" w:rsidRPr="00D03934" w:rsidRDefault="00C41706" w:rsidP="00A71955">
            <w:pPr>
              <w:pStyle w:val="GPSDefinitionTerm"/>
              <w:jc w:val="both"/>
            </w:pPr>
            <w:r w:rsidRPr="00D03934">
              <w:t>"</w:t>
            </w:r>
            <w:r w:rsidR="00EB2994" w:rsidRPr="00D03934">
              <w:t>Net Book Value</w:t>
            </w:r>
            <w:r w:rsidRPr="00D03934">
              <w:t>"</w:t>
            </w:r>
          </w:p>
        </w:tc>
        <w:tc>
          <w:tcPr>
            <w:tcW w:w="4635" w:type="dxa"/>
          </w:tcPr>
          <w:p w14:paraId="23B3F392" w14:textId="77777777" w:rsidR="00EB2994" w:rsidRPr="00D03934" w:rsidRDefault="00C41706" w:rsidP="00A71955">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23B3F396" w14:textId="77777777" w:rsidTr="000E7CA5">
        <w:tc>
          <w:tcPr>
            <w:tcW w:w="2835" w:type="dxa"/>
          </w:tcPr>
          <w:p w14:paraId="23B3F394" w14:textId="77777777" w:rsidR="00F675C3" w:rsidRPr="00D03934" w:rsidRDefault="00C41706" w:rsidP="00A71955">
            <w:pPr>
              <w:pStyle w:val="GPSDefinitionTerm"/>
              <w:jc w:val="both"/>
            </w:pPr>
            <w:r w:rsidRPr="00D03934">
              <w:t>"</w:t>
            </w:r>
            <w:r w:rsidR="00F675C3" w:rsidRPr="00D03934">
              <w:t>Non-Exclusive Assets</w:t>
            </w:r>
            <w:r w:rsidRPr="00D03934">
              <w:t>"</w:t>
            </w:r>
          </w:p>
        </w:tc>
        <w:tc>
          <w:tcPr>
            <w:tcW w:w="4635" w:type="dxa"/>
          </w:tcPr>
          <w:p w14:paraId="23B3F395" w14:textId="77777777" w:rsidR="00F675C3" w:rsidRPr="00D03934" w:rsidRDefault="00C41706" w:rsidP="00A71955">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Services </w:t>
            </w:r>
            <w:r w:rsidR="00F675C3" w:rsidRPr="00D03934">
              <w:t>but which are also used by the Supplier or Key Sub-Contractor for other purposes;</w:t>
            </w:r>
          </w:p>
        </w:tc>
      </w:tr>
      <w:tr w:rsidR="00EB2994" w:rsidRPr="00D03934" w14:paraId="23B3F399" w14:textId="77777777" w:rsidTr="000E7CA5">
        <w:tc>
          <w:tcPr>
            <w:tcW w:w="2835" w:type="dxa"/>
          </w:tcPr>
          <w:p w14:paraId="23B3F397" w14:textId="77777777" w:rsidR="00EB2994" w:rsidRPr="00D03934" w:rsidRDefault="00C41706" w:rsidP="00A71955">
            <w:pPr>
              <w:pStyle w:val="GPSDefinitionTerm"/>
              <w:jc w:val="both"/>
            </w:pPr>
            <w:r w:rsidRPr="00D03934">
              <w:t>"</w:t>
            </w:r>
            <w:r w:rsidR="00EB2994" w:rsidRPr="00D03934">
              <w:t>Registers</w:t>
            </w:r>
            <w:r w:rsidRPr="00D03934">
              <w:t>"</w:t>
            </w:r>
          </w:p>
        </w:tc>
        <w:tc>
          <w:tcPr>
            <w:tcW w:w="4635" w:type="dxa"/>
          </w:tcPr>
          <w:p w14:paraId="23B3F398" w14:textId="77777777" w:rsidR="00EB2994" w:rsidRPr="00D03934" w:rsidRDefault="00C41706" w:rsidP="00A71955">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1439B0">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1439B0">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3B3F39C" w14:textId="77777777" w:rsidTr="000E7CA5">
        <w:tc>
          <w:tcPr>
            <w:tcW w:w="2835" w:type="dxa"/>
          </w:tcPr>
          <w:p w14:paraId="23B3F39A" w14:textId="77777777" w:rsidR="00EB2994" w:rsidRPr="00D03934" w:rsidRDefault="00C41706" w:rsidP="00A71955">
            <w:pPr>
              <w:pStyle w:val="GPSDefinitionTerm"/>
              <w:jc w:val="both"/>
            </w:pPr>
            <w:r w:rsidRPr="00D03934">
              <w:t>"</w:t>
            </w:r>
            <w:r w:rsidR="00EB2994" w:rsidRPr="00D03934">
              <w:t>Termination Assistance</w:t>
            </w:r>
            <w:r w:rsidRPr="00D03934">
              <w:t>"</w:t>
            </w:r>
          </w:p>
        </w:tc>
        <w:tc>
          <w:tcPr>
            <w:tcW w:w="4635" w:type="dxa"/>
          </w:tcPr>
          <w:p w14:paraId="23B3F39B" w14:textId="77777777" w:rsidR="00EB2994" w:rsidRPr="00D03934" w:rsidRDefault="00C41706" w:rsidP="00A71955">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23B3F39F" w14:textId="77777777" w:rsidTr="000E7CA5">
        <w:tc>
          <w:tcPr>
            <w:tcW w:w="2835" w:type="dxa"/>
          </w:tcPr>
          <w:p w14:paraId="23B3F39D" w14:textId="77777777" w:rsidR="00EB2994" w:rsidRPr="00D03934" w:rsidRDefault="00C41706" w:rsidP="00A71955">
            <w:pPr>
              <w:pStyle w:val="GPSDefinitionTerm"/>
              <w:jc w:val="both"/>
            </w:pPr>
            <w:r w:rsidRPr="00D03934">
              <w:t>"</w:t>
            </w:r>
            <w:r w:rsidR="00EB2994" w:rsidRPr="00D03934">
              <w:t>Termination Assistance Notice</w:t>
            </w:r>
            <w:r w:rsidRPr="00D03934">
              <w:t>"</w:t>
            </w:r>
          </w:p>
        </w:tc>
        <w:tc>
          <w:tcPr>
            <w:tcW w:w="4635" w:type="dxa"/>
          </w:tcPr>
          <w:p w14:paraId="23B3F39E" w14:textId="77777777" w:rsidR="00EB2994" w:rsidRPr="00D03934" w:rsidRDefault="00EB2994" w:rsidP="00A71955">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1439B0">
              <w:t>6.1</w:t>
            </w:r>
            <w:r w:rsidR="00F17AE3">
              <w:fldChar w:fldCharType="end"/>
            </w:r>
            <w:r w:rsidR="00D8405B" w:rsidRPr="00D03934">
              <w:t xml:space="preserve"> of this Call Off Schedule</w:t>
            </w:r>
            <w:r w:rsidRPr="00D03934">
              <w:t>;</w:t>
            </w:r>
          </w:p>
        </w:tc>
      </w:tr>
      <w:tr w:rsidR="00F675C3" w:rsidRPr="00D03934" w14:paraId="23B3F3A2" w14:textId="77777777" w:rsidTr="000E7CA5">
        <w:tc>
          <w:tcPr>
            <w:tcW w:w="2835" w:type="dxa"/>
          </w:tcPr>
          <w:p w14:paraId="23B3F3A0" w14:textId="77777777" w:rsidR="00F675C3" w:rsidRPr="00D03934" w:rsidRDefault="00C41706" w:rsidP="00A71955">
            <w:pPr>
              <w:pStyle w:val="GPSDefinitionTerm"/>
              <w:jc w:val="both"/>
            </w:pPr>
            <w:r w:rsidRPr="00D03934">
              <w:t>"</w:t>
            </w:r>
            <w:r w:rsidR="00F675C3" w:rsidRPr="00D03934">
              <w:t>Termination Assistance Period</w:t>
            </w:r>
            <w:r w:rsidRPr="00D03934">
              <w:t>"</w:t>
            </w:r>
          </w:p>
        </w:tc>
        <w:tc>
          <w:tcPr>
            <w:tcW w:w="4635" w:type="dxa"/>
          </w:tcPr>
          <w:p w14:paraId="23B3F3A1" w14:textId="77777777" w:rsidR="00F675C3" w:rsidRPr="00D03934" w:rsidRDefault="00C41706" w:rsidP="00A71955">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1439B0">
              <w:t>6.2</w:t>
            </w:r>
            <w:r w:rsidR="00F17AE3">
              <w:fldChar w:fldCharType="end"/>
            </w:r>
            <w:r w:rsidR="00D8405B" w:rsidRPr="00D03934">
              <w:t xml:space="preserve"> of this Call Off Schedule</w:t>
            </w:r>
            <w:r w:rsidR="00F675C3" w:rsidRPr="00D03934">
              <w:t>;</w:t>
            </w:r>
          </w:p>
        </w:tc>
      </w:tr>
      <w:tr w:rsidR="00F675C3" w:rsidRPr="00D03934" w14:paraId="23B3F3A5" w14:textId="77777777" w:rsidTr="000E7CA5">
        <w:tc>
          <w:tcPr>
            <w:tcW w:w="2835" w:type="dxa"/>
          </w:tcPr>
          <w:p w14:paraId="23B3F3A3" w14:textId="77777777" w:rsidR="00F675C3" w:rsidRPr="00D03934" w:rsidRDefault="00C41706" w:rsidP="00A71955">
            <w:pPr>
              <w:pStyle w:val="GPSDefinitionTerm"/>
              <w:jc w:val="both"/>
            </w:pPr>
            <w:r w:rsidRPr="00D03934">
              <w:rPr>
                <w:bCs/>
              </w:rPr>
              <w:t>"</w:t>
            </w:r>
            <w:r w:rsidR="00F675C3" w:rsidRPr="00D03934">
              <w:t>Transferable Assets</w:t>
            </w:r>
            <w:r w:rsidRPr="00D03934">
              <w:rPr>
                <w:bCs/>
              </w:rPr>
              <w:t>"</w:t>
            </w:r>
          </w:p>
        </w:tc>
        <w:tc>
          <w:tcPr>
            <w:tcW w:w="4635" w:type="dxa"/>
          </w:tcPr>
          <w:p w14:paraId="23B3F3A4" w14:textId="77777777" w:rsidR="00F675C3" w:rsidRPr="00D03934" w:rsidRDefault="00C41706" w:rsidP="00A71955">
            <w:pPr>
              <w:pStyle w:val="GPsDefinition"/>
            </w:pPr>
            <w:r w:rsidRPr="00D03934">
              <w:t xml:space="preserve">means </w:t>
            </w:r>
            <w:r w:rsidR="00F675C3" w:rsidRPr="00D03934">
              <w:t>those of the Exclusive Assets which are capable of legal transfer to the Customer;</w:t>
            </w:r>
          </w:p>
        </w:tc>
      </w:tr>
      <w:tr w:rsidR="00F675C3" w:rsidRPr="00D03934" w14:paraId="23B3F3A8" w14:textId="77777777" w:rsidTr="000E7CA5">
        <w:tc>
          <w:tcPr>
            <w:tcW w:w="2835" w:type="dxa"/>
          </w:tcPr>
          <w:p w14:paraId="23B3F3A6" w14:textId="77777777" w:rsidR="00F675C3" w:rsidRPr="00D03934" w:rsidRDefault="00C41706" w:rsidP="00A71955">
            <w:pPr>
              <w:pStyle w:val="GPSDefinitionTerm"/>
              <w:jc w:val="both"/>
            </w:pPr>
            <w:r w:rsidRPr="00D03934">
              <w:rPr>
                <w:bCs/>
              </w:rPr>
              <w:t>"</w:t>
            </w:r>
            <w:r w:rsidR="00F675C3" w:rsidRPr="00D03934">
              <w:t>Transferable Contracts</w:t>
            </w:r>
            <w:r w:rsidRPr="00D03934">
              <w:rPr>
                <w:bCs/>
              </w:rPr>
              <w:t>"</w:t>
            </w:r>
          </w:p>
        </w:tc>
        <w:tc>
          <w:tcPr>
            <w:tcW w:w="4635" w:type="dxa"/>
          </w:tcPr>
          <w:p w14:paraId="23B3F3A7" w14:textId="77777777" w:rsidR="00F675C3" w:rsidRPr="00D03934" w:rsidRDefault="00C41706" w:rsidP="00A71955">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w:t>
            </w:r>
            <w:r w:rsidR="00F675C3" w:rsidRPr="00D03934">
              <w:t xml:space="preserve">Services or the </w:t>
            </w:r>
            <w:r w:rsidR="002876DA" w:rsidRPr="00D03934">
              <w:t xml:space="preserve">Replacement </w:t>
            </w:r>
            <w:proofErr w:type="spellStart"/>
            <w:r w:rsidR="00F675C3" w:rsidRPr="00D03934">
              <w:t>Replacement</w:t>
            </w:r>
            <w:proofErr w:type="spellEnd"/>
            <w:r w:rsidR="00F675C3" w:rsidRPr="00D03934">
              <w:t xml:space="preserve"> Services, including in relation to licences all relevant Documentation;</w:t>
            </w:r>
          </w:p>
        </w:tc>
      </w:tr>
      <w:tr w:rsidR="00EB2994" w:rsidRPr="00D03934" w14:paraId="23B3F3AB" w14:textId="77777777" w:rsidTr="000E7CA5">
        <w:tc>
          <w:tcPr>
            <w:tcW w:w="2835" w:type="dxa"/>
          </w:tcPr>
          <w:p w14:paraId="23B3F3A9" w14:textId="77777777" w:rsidR="00EB2994" w:rsidRPr="00D03934" w:rsidRDefault="00EB2994" w:rsidP="00A71955">
            <w:pPr>
              <w:pStyle w:val="GPSDefinitionTerm"/>
              <w:jc w:val="both"/>
            </w:pPr>
            <w:r w:rsidRPr="00D03934">
              <w:t>“Transferring Assets”</w:t>
            </w:r>
          </w:p>
        </w:tc>
        <w:tc>
          <w:tcPr>
            <w:tcW w:w="4635" w:type="dxa"/>
          </w:tcPr>
          <w:p w14:paraId="23B3F3AA" w14:textId="77777777" w:rsidR="00EB2994" w:rsidRPr="00D03934" w:rsidRDefault="00EB2994" w:rsidP="00A71955">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1439B0">
              <w:t>9.2.1</w:t>
            </w:r>
            <w:r w:rsidR="00F17AE3">
              <w:fldChar w:fldCharType="end"/>
            </w:r>
            <w:r w:rsidR="00D8405B" w:rsidRPr="00D03934">
              <w:t xml:space="preserve"> of this Call Off Schedule</w:t>
            </w:r>
            <w:r w:rsidRPr="00D03934">
              <w:t>;</w:t>
            </w:r>
          </w:p>
        </w:tc>
      </w:tr>
      <w:tr w:rsidR="00F675C3" w:rsidRPr="00D03934" w14:paraId="23B3F3AE" w14:textId="77777777" w:rsidTr="000E7CA5">
        <w:tc>
          <w:tcPr>
            <w:tcW w:w="2835" w:type="dxa"/>
          </w:tcPr>
          <w:p w14:paraId="23B3F3AC" w14:textId="77777777" w:rsidR="00F675C3" w:rsidRPr="00D03934" w:rsidRDefault="00F675C3" w:rsidP="00A71955">
            <w:pPr>
              <w:pStyle w:val="GPSDefinitionTerm"/>
              <w:jc w:val="both"/>
            </w:pPr>
            <w:r w:rsidRPr="00D03934">
              <w:t>"Transferring Contracts"</w:t>
            </w:r>
          </w:p>
        </w:tc>
        <w:tc>
          <w:tcPr>
            <w:tcW w:w="4635" w:type="dxa"/>
          </w:tcPr>
          <w:p w14:paraId="23B3F3AD" w14:textId="77777777" w:rsidR="00F675C3" w:rsidRPr="00D03934" w:rsidRDefault="00F675C3" w:rsidP="00A71955">
            <w:pPr>
              <w:pStyle w:val="GPsDefinition"/>
            </w:pPr>
            <w:proofErr w:type="gramStart"/>
            <w:r w:rsidRPr="00D03934">
              <w:t>has</w:t>
            </w:r>
            <w:proofErr w:type="gramEnd"/>
            <w:r w:rsidRPr="00D03934">
              <w:t xml:space="preserve"> the meaning given to it in paragraph </w:t>
            </w:r>
            <w:r w:rsidR="00F17AE3">
              <w:fldChar w:fldCharType="begin"/>
            </w:r>
            <w:r w:rsidR="00F17AE3">
              <w:instrText xml:space="preserve"> REF _Ref364353977 \r \h  \* MERGEFORMAT </w:instrText>
            </w:r>
            <w:r w:rsidR="00F17AE3">
              <w:fldChar w:fldCharType="separate"/>
            </w:r>
            <w:r w:rsidR="001439B0">
              <w:t>9.2.3</w:t>
            </w:r>
            <w:r w:rsidR="00F17AE3">
              <w:fldChar w:fldCharType="end"/>
            </w:r>
            <w:r w:rsidR="00D8405B" w:rsidRPr="00D03934">
              <w:t xml:space="preserve"> of this Call Off Schedule</w:t>
            </w:r>
            <w:r w:rsidRPr="00D03934">
              <w:t>.</w:t>
            </w:r>
          </w:p>
        </w:tc>
      </w:tr>
    </w:tbl>
    <w:p w14:paraId="23B3F3AF" w14:textId="77777777" w:rsidR="008D0A60" w:rsidRDefault="00C12BEB" w:rsidP="00A71955">
      <w:pPr>
        <w:pStyle w:val="GPSL1SCHEDULEHeading"/>
      </w:pPr>
      <w:r w:rsidRPr="00D03934">
        <w:t>INTRODUCTION</w:t>
      </w:r>
    </w:p>
    <w:p w14:paraId="23B3F3B0" w14:textId="77777777" w:rsidR="008D0A60" w:rsidRDefault="00C12BEB" w:rsidP="00A71955">
      <w:pPr>
        <w:pStyle w:val="GPSL2numberedclause"/>
      </w:pPr>
      <w:r w:rsidRPr="00D03934">
        <w:t xml:space="preserve">This Call </w:t>
      </w:r>
      <w:proofErr w:type="gramStart"/>
      <w:r w:rsidRPr="00D03934">
        <w:t>Off</w:t>
      </w:r>
      <w:proofErr w:type="gramEnd"/>
      <w:r w:rsidRPr="00D03934">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23B3F3B1" w14:textId="77777777" w:rsidR="00C12BEB" w:rsidRPr="00D03934" w:rsidRDefault="00C12BEB" w:rsidP="00A71955">
      <w:pPr>
        <w:pStyle w:val="GPSL2numberedclause"/>
      </w:pPr>
      <w:r w:rsidRPr="00D03934">
        <w:t xml:space="preserve">The objectives of the exit planning and service transfer arrangements are to ensure a smooth transition of the availability of the </w:t>
      </w:r>
      <w:r w:rsidR="00BA5552" w:rsidRPr="00D03934">
        <w:t xml:space="preserve">Services </w:t>
      </w:r>
      <w:r w:rsidRPr="00D03934">
        <w:t xml:space="preserve">from the Supplier to the Customer and/or a Replacement Supplier at the Call </w:t>
      </w:r>
      <w:proofErr w:type="gramStart"/>
      <w:r w:rsidRPr="00D03934">
        <w:t>Off</w:t>
      </w:r>
      <w:proofErr w:type="gramEnd"/>
      <w:r w:rsidRPr="00D03934">
        <w:t xml:space="preserve"> Expiry Date.</w:t>
      </w:r>
    </w:p>
    <w:p w14:paraId="23B3F3B2" w14:textId="77777777" w:rsidR="00E13960" w:rsidRDefault="00C12BEB" w:rsidP="00A71955">
      <w:pPr>
        <w:pStyle w:val="GPSL1SCHEDULEHeading"/>
      </w:pPr>
      <w:r w:rsidRPr="00D03934">
        <w:t>OBLIGATIONS DURING THE CALL OFF CONTRACT PERIOD TO FACILITATE EXIT</w:t>
      </w:r>
    </w:p>
    <w:p w14:paraId="23B3F3B3" w14:textId="77777777" w:rsidR="00C12BEB" w:rsidRPr="00D03934" w:rsidRDefault="00C12BEB" w:rsidP="00A71955">
      <w:pPr>
        <w:pStyle w:val="GPSL2numberedclause"/>
      </w:pPr>
      <w:r w:rsidRPr="00D03934">
        <w:t>During the Call Off Contract Period, the Supplier shall:</w:t>
      </w:r>
    </w:p>
    <w:p w14:paraId="23B3F3B4" w14:textId="77777777" w:rsidR="008D0A60" w:rsidRDefault="00C12BEB" w:rsidP="00A71955">
      <w:pPr>
        <w:pStyle w:val="GPSL3numberedclause"/>
      </w:pPr>
      <w:bookmarkStart w:id="2383" w:name="_Ref364241015"/>
      <w:r w:rsidRPr="00D03934">
        <w:t>create and maintain a Register of all:</w:t>
      </w:r>
      <w:bookmarkEnd w:id="2383"/>
    </w:p>
    <w:p w14:paraId="23B3F3B5" w14:textId="77777777" w:rsidR="008D0A60" w:rsidRDefault="00C12BEB" w:rsidP="00A71955">
      <w:pPr>
        <w:pStyle w:val="GPSL4numberedclause"/>
      </w:pPr>
      <w:r w:rsidRPr="00D03934">
        <w:t>Supplier</w:t>
      </w:r>
      <w:r w:rsidRPr="00D03934" w:rsidDel="00A236D6">
        <w:t xml:space="preserve"> </w:t>
      </w:r>
      <w:r w:rsidRPr="00D03934">
        <w:t>Assets, detailing their:</w:t>
      </w:r>
    </w:p>
    <w:p w14:paraId="23B3F3B6" w14:textId="77777777" w:rsidR="008D0A60" w:rsidRDefault="00C12BEB" w:rsidP="00A71955">
      <w:pPr>
        <w:pStyle w:val="GPSL5numberedclause"/>
      </w:pPr>
      <w:r w:rsidRPr="00D03934">
        <w:t>make, model and asset number;</w:t>
      </w:r>
    </w:p>
    <w:p w14:paraId="23B3F3B7" w14:textId="77777777" w:rsidR="00E13960" w:rsidRDefault="00C12BEB" w:rsidP="00A71955">
      <w:pPr>
        <w:pStyle w:val="GPSL5numberedclause"/>
      </w:pPr>
      <w:r w:rsidRPr="00D03934">
        <w:t xml:space="preserve">ownership and status as either Exclusive Assets or Non-Exclusive Assets; </w:t>
      </w:r>
    </w:p>
    <w:p w14:paraId="23B3F3B8" w14:textId="77777777" w:rsidR="00E13960" w:rsidRDefault="00C12BEB" w:rsidP="00A71955">
      <w:pPr>
        <w:pStyle w:val="GPSL5numberedclause"/>
      </w:pPr>
      <w:r w:rsidRPr="00D03934">
        <w:t>Net Book Value;</w:t>
      </w:r>
    </w:p>
    <w:p w14:paraId="23B3F3B9" w14:textId="77777777" w:rsidR="00E13960" w:rsidRDefault="00C12BEB" w:rsidP="00A71955">
      <w:pPr>
        <w:pStyle w:val="GPSL5numberedclause"/>
      </w:pPr>
      <w:r w:rsidRPr="00D03934">
        <w:t>condition and physical location; and</w:t>
      </w:r>
    </w:p>
    <w:p w14:paraId="23B3F3BA" w14:textId="77777777" w:rsidR="00E13960" w:rsidRDefault="00C12BEB" w:rsidP="00A71955">
      <w:pPr>
        <w:pStyle w:val="GPSL5numberedclause"/>
      </w:pPr>
      <w:r w:rsidRPr="00D03934">
        <w:t>use (including technical specifications); and</w:t>
      </w:r>
    </w:p>
    <w:p w14:paraId="23B3F3BB" w14:textId="77777777" w:rsidR="008D0A60" w:rsidRDefault="00C12BEB" w:rsidP="00A71955">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Services</w:t>
      </w:r>
      <w:r w:rsidRPr="00D03934">
        <w:t>;</w:t>
      </w:r>
    </w:p>
    <w:p w14:paraId="23B3F3BC" w14:textId="77777777" w:rsidR="008D0A60" w:rsidRDefault="00C12BEB" w:rsidP="00A71955">
      <w:pPr>
        <w:pStyle w:val="GPSL3numberedclause"/>
      </w:pPr>
      <w:bookmarkStart w:id="2384" w:name="_Ref364241031"/>
      <w:r w:rsidRPr="00D03934">
        <w:t xml:space="preserve">create and maintain a configuration database detailing the technical infrastructure and operating procedures through which the Supplier provides the </w:t>
      </w:r>
      <w:r w:rsidR="00BA5552" w:rsidRPr="00D03934">
        <w:t>Services</w:t>
      </w:r>
      <w:r w:rsidRPr="00D03934">
        <w:t xml:space="preserve">, which shall contain sufficient detail to permit the Customer and/or Replacement Supplier to understand how the Supplier provides the </w:t>
      </w:r>
      <w:r w:rsidR="00BA5552" w:rsidRPr="00D03934">
        <w:t xml:space="preserve">Services </w:t>
      </w:r>
      <w:r w:rsidRPr="00D03934">
        <w:t xml:space="preserve">and to enable the smooth transition of the </w:t>
      </w:r>
      <w:r w:rsidR="00BA5552" w:rsidRPr="00D03934">
        <w:t xml:space="preserve">Services </w:t>
      </w:r>
      <w:r w:rsidRPr="00D03934">
        <w:t>with the minimum of disruption;</w:t>
      </w:r>
      <w:bookmarkEnd w:id="2384"/>
    </w:p>
    <w:p w14:paraId="23B3F3BD" w14:textId="77777777" w:rsidR="00E13960" w:rsidRDefault="00C12BEB" w:rsidP="00A71955">
      <w:pPr>
        <w:pStyle w:val="GPSL3numberedclause"/>
      </w:pPr>
      <w:r w:rsidRPr="00D03934">
        <w:t>agree the format of the Registers with the Customer as part of the process of agreeing the Exit Plan; and</w:t>
      </w:r>
    </w:p>
    <w:p w14:paraId="23B3F3BE" w14:textId="77777777" w:rsidR="00E13960" w:rsidRDefault="00C12BEB" w:rsidP="00A71955">
      <w:pPr>
        <w:pStyle w:val="GPSL3numberedclause"/>
      </w:pPr>
      <w:proofErr w:type="gramStart"/>
      <w:r w:rsidRPr="00D03934">
        <w:t>at</w:t>
      </w:r>
      <w:proofErr w:type="gramEnd"/>
      <w:r w:rsidRPr="00D03934">
        <w:t xml:space="preserve"> all times keep the Registers up to date, in particular in the event that Assets, Sub-Contracts or other relevant agreements are added to or removed from the </w:t>
      </w:r>
      <w:r w:rsidR="00BA5552" w:rsidRPr="00D03934">
        <w:t>Services</w:t>
      </w:r>
      <w:r w:rsidRPr="00D03934">
        <w:t>.</w:t>
      </w:r>
    </w:p>
    <w:p w14:paraId="23B3F3BF" w14:textId="77777777" w:rsidR="008D0A60" w:rsidRDefault="00C12BEB" w:rsidP="00A71955">
      <w:pPr>
        <w:pStyle w:val="GPSL2numberedclause"/>
      </w:pPr>
      <w:r w:rsidRPr="00D03934">
        <w:t>The Supplier shall:</w:t>
      </w:r>
    </w:p>
    <w:p w14:paraId="23B3F3C0" w14:textId="77777777" w:rsidR="008D0A60" w:rsidRDefault="00C12BEB" w:rsidP="00A71955">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Services </w:t>
      </w:r>
      <w:r w:rsidRPr="00D03934">
        <w:t>under this Call Off Contract; and</w:t>
      </w:r>
    </w:p>
    <w:p w14:paraId="23B3F3C1" w14:textId="77777777" w:rsidR="00E13960" w:rsidRDefault="00C12BEB" w:rsidP="00A71955">
      <w:pPr>
        <w:pStyle w:val="GPSL3numberedclause"/>
      </w:pPr>
      <w:bookmarkStart w:id="2385"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Services </w:t>
      </w:r>
      <w:r w:rsidRPr="00D03934">
        <w:t>(or part of them) without restriction (including any need to obtain any consent or approval) or payment by the Customer.</w:t>
      </w:r>
      <w:bookmarkEnd w:id="2385"/>
      <w:r w:rsidRPr="00D03934">
        <w:t xml:space="preserve"> </w:t>
      </w:r>
    </w:p>
    <w:p w14:paraId="23B3F3C2" w14:textId="77777777" w:rsidR="00C9243A" w:rsidRDefault="00C12BEB" w:rsidP="00A7195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1439B0">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23B3F3C3" w14:textId="77777777" w:rsidR="00C9243A" w:rsidRDefault="00C12BEB" w:rsidP="00A71955">
      <w:pPr>
        <w:pStyle w:val="GPSL2numberedclause"/>
      </w:pPr>
      <w:bookmarkStart w:id="2386" w:name="_Ref364241382"/>
      <w:r w:rsidRPr="00D03934">
        <w:t xml:space="preserve">Each Party shall appoint a person for the purposes of managing the Parties' respective obligations under this Call </w:t>
      </w:r>
      <w:proofErr w:type="gramStart"/>
      <w:r w:rsidRPr="00D03934">
        <w:t>Off</w:t>
      </w:r>
      <w:proofErr w:type="gramEnd"/>
      <w:r w:rsidRPr="00D03934">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w:t>
      </w:r>
      <w:proofErr w:type="gramStart"/>
      <w:r w:rsidR="00F45E96">
        <w:t>Off</w:t>
      </w:r>
      <w:proofErr w:type="gramEnd"/>
      <w:r w:rsidR="00F45E96">
        <w:t xml:space="preserve">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w:t>
      </w:r>
      <w:proofErr w:type="gramStart"/>
      <w:r w:rsidRPr="00D03934">
        <w:t>Off</w:t>
      </w:r>
      <w:proofErr w:type="gramEnd"/>
      <w:r w:rsidRPr="00D03934">
        <w:t xml:space="preserve"> Schedule. The Parties' Exit Managers will liaise with one another in relation to all issues relevant to the termination of this Call </w:t>
      </w:r>
      <w:proofErr w:type="gramStart"/>
      <w:r w:rsidRPr="00D03934">
        <w:t>Off</w:t>
      </w:r>
      <w:proofErr w:type="gramEnd"/>
      <w:r w:rsidRPr="00D03934">
        <w:t xml:space="preserve"> Contract and all matters connected with this Call Off Schedule and each Party's compliance with it.</w:t>
      </w:r>
      <w:bookmarkEnd w:id="2386"/>
    </w:p>
    <w:p w14:paraId="23B3F3C4" w14:textId="77777777" w:rsidR="00E13960" w:rsidRDefault="00C12BEB" w:rsidP="00A71955">
      <w:pPr>
        <w:pStyle w:val="GPSL1SCHEDULEHeading"/>
      </w:pPr>
      <w:r w:rsidRPr="00D03934">
        <w:t xml:space="preserve">OBLIGATIONS TO ASSIST ON RE-TENDERING OF </w:t>
      </w:r>
      <w:r w:rsidR="00BA5552" w:rsidRPr="00D03934">
        <w:t>Services</w:t>
      </w:r>
    </w:p>
    <w:p w14:paraId="23B3F3C5" w14:textId="77777777" w:rsidR="00C12BEB" w:rsidRPr="00D03934" w:rsidRDefault="00C12BEB" w:rsidP="00A71955">
      <w:pPr>
        <w:pStyle w:val="GPSL2numberedclause"/>
      </w:pPr>
      <w:bookmarkStart w:id="2387" w:name="_Ref364242404"/>
      <w:r w:rsidRPr="00D03934">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87"/>
    </w:p>
    <w:p w14:paraId="23B3F3C6" w14:textId="77777777" w:rsidR="00E13960" w:rsidRDefault="00C12BEB" w:rsidP="00A71955">
      <w:pPr>
        <w:pStyle w:val="GPSL3numberedclause"/>
      </w:pPr>
      <w:r w:rsidRPr="00D03934">
        <w:t>details of the Service(s);</w:t>
      </w:r>
    </w:p>
    <w:p w14:paraId="23B3F3C7" w14:textId="77777777" w:rsidR="00E13960" w:rsidRDefault="00C12BEB" w:rsidP="00A71955">
      <w:pPr>
        <w:pStyle w:val="GPSL3numberedclause"/>
      </w:pPr>
      <w:r w:rsidRPr="00D03934">
        <w:t xml:space="preserve">a copy of the Registers, updated by the Supplier up to the date of delivery of such Registers; </w:t>
      </w:r>
    </w:p>
    <w:p w14:paraId="23B3F3C8" w14:textId="77777777" w:rsidR="00E13960" w:rsidRDefault="00C12BEB" w:rsidP="00A71955">
      <w:pPr>
        <w:pStyle w:val="GPSL3numberedclause"/>
      </w:pPr>
      <w:r w:rsidRPr="00D03934">
        <w:t>an inventory of Customer Data in the Supplier's possession or control;</w:t>
      </w:r>
    </w:p>
    <w:p w14:paraId="23B3F3C9" w14:textId="77777777" w:rsidR="00E13960" w:rsidRDefault="00C12BEB" w:rsidP="00A71955">
      <w:pPr>
        <w:pStyle w:val="GPSL3numberedclause"/>
      </w:pPr>
      <w:r w:rsidRPr="00D03934">
        <w:t>details of any key terms of any third party contracts and licences, particularly as regards charges, termination, assignment and novation;</w:t>
      </w:r>
    </w:p>
    <w:p w14:paraId="23B3F3CA" w14:textId="77777777" w:rsidR="00E13960" w:rsidRDefault="00C12BEB" w:rsidP="00A71955">
      <w:pPr>
        <w:pStyle w:val="GPSL3numberedclause"/>
      </w:pPr>
      <w:r w:rsidRPr="00D03934">
        <w:t xml:space="preserve">a list of on-going and/or threatened disputes in relation to the provision of the </w:t>
      </w:r>
      <w:r w:rsidR="00BA5552" w:rsidRPr="00D03934">
        <w:t>Services</w:t>
      </w:r>
      <w:r w:rsidRPr="00D03934">
        <w:t>;</w:t>
      </w:r>
    </w:p>
    <w:p w14:paraId="23B3F3CB" w14:textId="77777777" w:rsidR="00E13960" w:rsidRDefault="00C12BEB" w:rsidP="00A71955">
      <w:pPr>
        <w:pStyle w:val="GPSL3numberedclause"/>
      </w:pPr>
      <w:r w:rsidRPr="00D03934">
        <w:t>all information relating to Transferring Supplier Employees required to be provided by the Supplier under this Call Off Contract; and</w:t>
      </w:r>
    </w:p>
    <w:p w14:paraId="23B3F3CC" w14:textId="77777777" w:rsidR="00E13960" w:rsidRDefault="00C12BEB" w:rsidP="00A71955">
      <w:pPr>
        <w:pStyle w:val="GPSL3numberedclause"/>
      </w:pPr>
      <w:r w:rsidRPr="00D03934">
        <w:t>such other material and information as the Customer shall reasonably require,</w:t>
      </w:r>
    </w:p>
    <w:p w14:paraId="23B3F3CD" w14:textId="77777777" w:rsidR="008D0A60" w:rsidRDefault="00C12BEB" w:rsidP="00A71955">
      <w:pPr>
        <w:pStyle w:val="GPSL2Indent"/>
      </w:pPr>
      <w:r w:rsidRPr="00D03934">
        <w:t>(</w:t>
      </w:r>
      <w:proofErr w:type="gramStart"/>
      <w:r w:rsidRPr="00D03934">
        <w:t>together</w:t>
      </w:r>
      <w:proofErr w:type="gramEnd"/>
      <w:r w:rsidRPr="00D03934">
        <w:t>, the “</w:t>
      </w:r>
      <w:r w:rsidRPr="00D03934">
        <w:rPr>
          <w:b/>
        </w:rPr>
        <w:t>Exit Information</w:t>
      </w:r>
      <w:r w:rsidRPr="00D03934">
        <w:t>”).</w:t>
      </w:r>
    </w:p>
    <w:p w14:paraId="23B3F3CE" w14:textId="77777777" w:rsidR="00C9243A" w:rsidRDefault="00C12BEB" w:rsidP="00A71955">
      <w:pPr>
        <w:pStyle w:val="GPSL2numberedclause"/>
      </w:pPr>
      <w:bookmarkStart w:id="2388"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fldChar w:fldCharType="begin"/>
      </w:r>
      <w:r w:rsidR="00F17AE3">
        <w:instrText xml:space="preserve"> REF _Ref364242981 \r \h  \* MERGEFORMAT </w:instrText>
      </w:r>
      <w:r w:rsidR="00F17AE3">
        <w:fldChar w:fldCharType="separate"/>
      </w:r>
      <w:r w:rsidR="001439B0">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88"/>
    </w:p>
    <w:p w14:paraId="23B3F3CF" w14:textId="77777777" w:rsidR="00C9243A" w:rsidRDefault="00C12BEB" w:rsidP="00A71955">
      <w:pPr>
        <w:pStyle w:val="GPSL2numberedclause"/>
      </w:pPr>
      <w:r w:rsidRPr="00D03934">
        <w:t>The Supplier shall:</w:t>
      </w:r>
    </w:p>
    <w:p w14:paraId="23B3F3D0" w14:textId="77777777" w:rsidR="00E13960" w:rsidRDefault="00C12BEB" w:rsidP="00A7195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Services </w:t>
      </w:r>
      <w:r w:rsidRPr="00D03934">
        <w:t>and shall consult with the Customer regarding such proposed material changes; and</w:t>
      </w:r>
    </w:p>
    <w:p w14:paraId="23B3F3D1" w14:textId="77777777" w:rsidR="00E13960" w:rsidRDefault="00C12BEB" w:rsidP="00A71955">
      <w:pPr>
        <w:pStyle w:val="GPSL3numberedclause"/>
      </w:pPr>
      <w:proofErr w:type="gramStart"/>
      <w:r w:rsidRPr="00D03934">
        <w:t>provide</w:t>
      </w:r>
      <w:proofErr w:type="gramEnd"/>
      <w:r w:rsidRPr="00D03934">
        <w:t xml:space="preserv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23B3F3D2" w14:textId="77777777" w:rsidR="008D0A60" w:rsidRDefault="00C12BEB" w:rsidP="00A71955">
      <w:pPr>
        <w:pStyle w:val="GPSL2numberedclause"/>
      </w:pPr>
      <w:r w:rsidRPr="00D03934">
        <w:t>The Supplier may charge the Customer for its reasonable additional costs to the extent the Customer requests more than four (4) updates in any six (6) month period.</w:t>
      </w:r>
    </w:p>
    <w:p w14:paraId="23B3F3D3" w14:textId="77777777" w:rsidR="00C9243A" w:rsidRDefault="00C12BEB" w:rsidP="00A7195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23B3F3D4" w14:textId="77777777" w:rsidR="008D0A60" w:rsidRDefault="00C12BEB" w:rsidP="00A71955">
      <w:pPr>
        <w:pStyle w:val="GPSL3numberedclause"/>
      </w:pPr>
      <w:r w:rsidRPr="00D03934">
        <w:t xml:space="preserve">prepare an informed offer for those </w:t>
      </w:r>
      <w:r w:rsidR="00BA5552" w:rsidRPr="00D03934">
        <w:t>Services</w:t>
      </w:r>
      <w:r w:rsidRPr="00D03934">
        <w:t>; and</w:t>
      </w:r>
    </w:p>
    <w:p w14:paraId="23B3F3D5" w14:textId="77777777" w:rsidR="00E13960" w:rsidRDefault="00C12BEB" w:rsidP="00A71955">
      <w:pPr>
        <w:pStyle w:val="GPSL3numberedclause"/>
      </w:pPr>
      <w:proofErr w:type="gramStart"/>
      <w:r w:rsidRPr="00D03934">
        <w:t>not</w:t>
      </w:r>
      <w:proofErr w:type="gramEnd"/>
      <w:r w:rsidRPr="00D03934">
        <w:t xml:space="preserve"> be disadvantaged in any subsequent procurement process compared to the Supplier (if the Supplier is invited to participate).</w:t>
      </w:r>
    </w:p>
    <w:p w14:paraId="23B3F3D6" w14:textId="77777777" w:rsidR="008D0A60" w:rsidRDefault="00C12BEB" w:rsidP="00A71955">
      <w:pPr>
        <w:pStyle w:val="GPSL1SCHEDULEHeading"/>
      </w:pPr>
      <w:r w:rsidRPr="00D03934">
        <w:t>EXIT PLAN</w:t>
      </w:r>
    </w:p>
    <w:p w14:paraId="23B3F3D7" w14:textId="77777777" w:rsidR="008D0A60" w:rsidRDefault="00C12BEB" w:rsidP="00A71955">
      <w:pPr>
        <w:pStyle w:val="GPSL2numberedclause"/>
      </w:pPr>
      <w:bookmarkStart w:id="2389" w:name="_Ref349211738"/>
      <w:r w:rsidRPr="00D03934">
        <w:t>The Supplier shall, within three (3) months after the Call Off Commencement Date, deliver to the Customer an Exit Plan which:</w:t>
      </w:r>
    </w:p>
    <w:p w14:paraId="23B3F3D8" w14:textId="77777777" w:rsidR="008D0A60" w:rsidRDefault="00C12BEB" w:rsidP="00A71955">
      <w:pPr>
        <w:pStyle w:val="GPSL3numberedclause"/>
      </w:pPr>
      <w:r w:rsidRPr="00D03934">
        <w:t xml:space="preserve">sets out the Supplier's proposed methodology for achieving an orderly transition of the </w:t>
      </w:r>
      <w:r w:rsidR="00BA5552" w:rsidRPr="00D03934">
        <w:t xml:space="preserve">Services </w:t>
      </w:r>
      <w:r w:rsidRPr="00D03934">
        <w:t xml:space="preserve">from the Supplier to the Customer  and/or its Replacement Supplier on the expiry or termination of this Call Off Contract; </w:t>
      </w:r>
    </w:p>
    <w:p w14:paraId="23B3F3D9" w14:textId="77777777" w:rsidR="00B4253B" w:rsidRDefault="00C12BEB" w:rsidP="00A7195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1439B0">
        <w:t>5.3</w:t>
      </w:r>
      <w:r w:rsidR="00F17AE3">
        <w:fldChar w:fldCharType="end"/>
      </w:r>
      <w:r w:rsidR="00D8405B" w:rsidRPr="00D03934">
        <w:t xml:space="preserve"> of this Call Off Schedule</w:t>
      </w:r>
      <w:r w:rsidRPr="00D03934">
        <w:t xml:space="preserve">; </w:t>
      </w:r>
    </w:p>
    <w:p w14:paraId="23B3F3DA" w14:textId="77777777" w:rsidR="00E13960" w:rsidRDefault="00C12BEB" w:rsidP="00A71955">
      <w:pPr>
        <w:pStyle w:val="GPSL3numberedclause"/>
      </w:pPr>
      <w:proofErr w:type="gramStart"/>
      <w:r w:rsidRPr="00D03934">
        <w:t>is</w:t>
      </w:r>
      <w:proofErr w:type="gramEnd"/>
      <w:r w:rsidRPr="00D03934">
        <w:t xml:space="preserve"> otherwise reasonably satisfactory to the Customer.</w:t>
      </w:r>
    </w:p>
    <w:p w14:paraId="23B3F3DB" w14:textId="77777777" w:rsidR="00C9243A" w:rsidRDefault="00C12BEB" w:rsidP="00A7195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3B3F3DC" w14:textId="77777777" w:rsidR="00C9243A" w:rsidRDefault="00C12BEB" w:rsidP="00A71955">
      <w:pPr>
        <w:pStyle w:val="GPSL2numberedclause"/>
      </w:pPr>
      <w:bookmarkStart w:id="2390" w:name="_Ref364270026"/>
      <w:r w:rsidRPr="00D03934">
        <w:t>Unless otherwise specified by the Customer or Approved, the Exit Plan shall set out, as a minimum:</w:t>
      </w:r>
      <w:bookmarkEnd w:id="2390"/>
    </w:p>
    <w:p w14:paraId="23B3F3DD" w14:textId="77777777" w:rsidR="008D0A60" w:rsidRDefault="00C12BEB" w:rsidP="00A71955">
      <w:pPr>
        <w:pStyle w:val="GPSL3numberedclause"/>
      </w:pPr>
      <w:r w:rsidRPr="00D03934">
        <w:t xml:space="preserve">how the Exit Information is obtained;  </w:t>
      </w:r>
    </w:p>
    <w:p w14:paraId="23B3F3DE" w14:textId="77777777" w:rsidR="00E13960" w:rsidRDefault="00C12BEB" w:rsidP="00A71955">
      <w:pPr>
        <w:pStyle w:val="GPSL3numberedclause"/>
      </w:pPr>
      <w:r w:rsidRPr="00D03934">
        <w:t xml:space="preserve">the management structure to be employed during both transfer and cessation of the </w:t>
      </w:r>
      <w:r w:rsidR="00BA5552" w:rsidRPr="00D03934">
        <w:t>Services</w:t>
      </w:r>
      <w:r w:rsidRPr="00D03934">
        <w:t xml:space="preserve">; </w:t>
      </w:r>
    </w:p>
    <w:p w14:paraId="23B3F3DF" w14:textId="77777777" w:rsidR="00E13960" w:rsidRDefault="00C12BEB" w:rsidP="00A71955">
      <w:pPr>
        <w:pStyle w:val="GPSL3numberedclause"/>
      </w:pPr>
      <w:r w:rsidRPr="00D03934">
        <w:t>the management structure to be employed during the Termination Assistance Period;</w:t>
      </w:r>
    </w:p>
    <w:p w14:paraId="23B3F3E0" w14:textId="77777777" w:rsidR="00E13960" w:rsidRDefault="00C12BEB" w:rsidP="00A71955">
      <w:pPr>
        <w:pStyle w:val="GPSL3numberedclause"/>
      </w:pPr>
      <w:r w:rsidRPr="00D03934">
        <w:t xml:space="preserve">a detailed description of both the transfer and cessation processes, including a timetable; </w:t>
      </w:r>
    </w:p>
    <w:p w14:paraId="23B3F3E1" w14:textId="77777777" w:rsidR="00E13960" w:rsidRDefault="00C12BEB" w:rsidP="00A71955">
      <w:pPr>
        <w:pStyle w:val="GPSL3numberedclause"/>
      </w:pPr>
      <w:r w:rsidRPr="00D03934">
        <w:t xml:space="preserve">how the </w:t>
      </w:r>
      <w:r w:rsidR="00BA5552" w:rsidRPr="00D03934">
        <w:t xml:space="preserve">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3B3F3E2" w14:textId="77777777" w:rsidR="00E13960" w:rsidRDefault="00C12BEB" w:rsidP="00A7195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Services </w:t>
      </w:r>
      <w:r w:rsidRPr="00D03934">
        <w:t>will be available for such transfer);</w:t>
      </w:r>
    </w:p>
    <w:p w14:paraId="23B3F3E3" w14:textId="77777777" w:rsidR="00E13960" w:rsidRDefault="00C12BEB" w:rsidP="00A71955">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Services </w:t>
      </w:r>
      <w:r w:rsidRPr="00D03934">
        <w:t>following the Call Off Expiry Date charged at rates agreed between the Parties at that time;</w:t>
      </w:r>
    </w:p>
    <w:p w14:paraId="23B3F3E4" w14:textId="77777777" w:rsidR="00E13960" w:rsidRDefault="00C12BEB" w:rsidP="00A71955">
      <w:pPr>
        <w:pStyle w:val="GPSL3numberedclause"/>
      </w:pPr>
      <w:r w:rsidRPr="00D03934">
        <w:t xml:space="preserve">proposals for providing the Customer or a Replacement Supplier copies of all documentation: </w:t>
      </w:r>
    </w:p>
    <w:p w14:paraId="23B3F3E5" w14:textId="77777777" w:rsidR="008D0A60" w:rsidRDefault="00C12BEB" w:rsidP="00A71955">
      <w:pPr>
        <w:pStyle w:val="GPSL4numberedclause"/>
      </w:pPr>
      <w:r w:rsidRPr="00D03934">
        <w:t xml:space="preserve">used in the provision of the </w:t>
      </w:r>
      <w:r w:rsidR="00BA5552" w:rsidRPr="00D03934">
        <w:t xml:space="preserve">Services </w:t>
      </w:r>
      <w:r w:rsidRPr="00D03934">
        <w:t>and necessarily required for the continued use thereof, in which the Intellectual Property Rights are owned by the Supplier; and</w:t>
      </w:r>
    </w:p>
    <w:p w14:paraId="23B3F3E6" w14:textId="77777777" w:rsidR="00E13960" w:rsidRDefault="00C12BEB" w:rsidP="00A71955">
      <w:pPr>
        <w:pStyle w:val="GPSL4numberedclause"/>
      </w:pPr>
      <w:r w:rsidRPr="00D03934">
        <w:t xml:space="preserve">relating to the use and operation of the </w:t>
      </w:r>
      <w:r w:rsidR="00BA5552" w:rsidRPr="00D03934">
        <w:t>Services</w:t>
      </w:r>
      <w:r w:rsidRPr="00D03934">
        <w:t xml:space="preserve">; </w:t>
      </w:r>
    </w:p>
    <w:p w14:paraId="23B3F3E7" w14:textId="77777777" w:rsidR="008D0A60" w:rsidRDefault="00C12BEB" w:rsidP="00A71955">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Services</w:t>
      </w:r>
      <w:r w:rsidRPr="00D03934">
        <w:t>;</w:t>
      </w:r>
    </w:p>
    <w:p w14:paraId="23B3F3E8" w14:textId="77777777" w:rsidR="00E13960" w:rsidRDefault="00C12BEB" w:rsidP="00A71955">
      <w:pPr>
        <w:pStyle w:val="GPSL3numberedclause"/>
      </w:pPr>
      <w:r w:rsidRPr="00D03934">
        <w:t>proposals for the identification and return of all Customer Property in the possession of and/or control of the Supplier or any third party (including any Sub-Contractor);</w:t>
      </w:r>
    </w:p>
    <w:p w14:paraId="23B3F3E9" w14:textId="77777777" w:rsidR="00E13960" w:rsidRDefault="00C12BEB" w:rsidP="00A71955">
      <w:pPr>
        <w:pStyle w:val="GPSL3numberedclause"/>
      </w:pPr>
      <w:r w:rsidRPr="00D03934">
        <w:t xml:space="preserve">proposals for the disposal of any redundant </w:t>
      </w:r>
      <w:r w:rsidR="00BA5552" w:rsidRPr="00D03934">
        <w:t xml:space="preserve">Services </w:t>
      </w:r>
      <w:r w:rsidRPr="00D03934">
        <w:t>and materials;</w:t>
      </w:r>
    </w:p>
    <w:p w14:paraId="23B3F3EA" w14:textId="77777777" w:rsidR="00E13960" w:rsidRDefault="00C12BEB" w:rsidP="00A7195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14:paraId="23B3F3EB" w14:textId="77777777" w:rsidR="00E13960" w:rsidRDefault="00C12BEB" w:rsidP="00A71955">
      <w:pPr>
        <w:pStyle w:val="GPSL3numberedclause"/>
      </w:pPr>
      <w:r w:rsidRPr="00D03934">
        <w:t xml:space="preserve">how each of the issues set out in this Call Off Schedule will be addressed to facilitate the transition of the </w:t>
      </w:r>
      <w:r w:rsidR="00BA5552" w:rsidRPr="00D03934">
        <w:t xml:space="preserve">Services </w:t>
      </w:r>
      <w:r w:rsidRPr="00D03934">
        <w:t xml:space="preserve">from the Supplier to the Replacement Supplier and/or the Customer with the aim of ensuring that there is no disruption to or degradation of the </w:t>
      </w:r>
      <w:r w:rsidR="00BA5552" w:rsidRPr="00D03934">
        <w:t xml:space="preserve">Services </w:t>
      </w:r>
      <w:r w:rsidRPr="00D03934">
        <w:t>during the Termination Assistance Period; and</w:t>
      </w:r>
    </w:p>
    <w:p w14:paraId="23B3F3EC" w14:textId="77777777" w:rsidR="00E13960" w:rsidRDefault="00C12BEB" w:rsidP="00A7195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Services</w:t>
      </w:r>
      <w:r w:rsidRPr="00D03934">
        <w:t>.</w:t>
      </w:r>
    </w:p>
    <w:bookmarkEnd w:id="2389"/>
    <w:p w14:paraId="23B3F3ED" w14:textId="77777777" w:rsidR="008D0A60" w:rsidRDefault="00C12BEB" w:rsidP="00A71955">
      <w:pPr>
        <w:pStyle w:val="GPSL1SCHEDULEHeading"/>
      </w:pPr>
      <w:r w:rsidRPr="00D03934">
        <w:t>TERMINATION ASSISTANCE</w:t>
      </w:r>
    </w:p>
    <w:p w14:paraId="23B3F3EE" w14:textId="77777777" w:rsidR="008D0A60" w:rsidRDefault="00C12BEB" w:rsidP="00A71955">
      <w:pPr>
        <w:pStyle w:val="GPSL2numberedclause"/>
      </w:pPr>
      <w:bookmarkStart w:id="2391" w:name="_Ref364348408"/>
      <w:r w:rsidRPr="00D03934">
        <w:t xml:space="preserve">The Customer 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91"/>
    </w:p>
    <w:p w14:paraId="23B3F3EF" w14:textId="77777777" w:rsidR="008D0A60" w:rsidRDefault="00C12BEB" w:rsidP="00A71955">
      <w:pPr>
        <w:pStyle w:val="GPSL3numberedclause"/>
      </w:pPr>
      <w:r w:rsidRPr="00D03934">
        <w:t>the date from which Termination Assistance is required;</w:t>
      </w:r>
    </w:p>
    <w:p w14:paraId="23B3F3F0" w14:textId="77777777" w:rsidR="00E13960" w:rsidRDefault="00C12BEB" w:rsidP="00A71955">
      <w:pPr>
        <w:pStyle w:val="GPSL3numberedclause"/>
      </w:pPr>
      <w:r w:rsidRPr="00D03934">
        <w:t>the nature of the Termination Assistance required; and</w:t>
      </w:r>
    </w:p>
    <w:p w14:paraId="23B3F3F1" w14:textId="77777777" w:rsidR="00E13960" w:rsidRDefault="00C12BEB" w:rsidP="00A71955">
      <w:pPr>
        <w:pStyle w:val="GPSL3numberedclause"/>
      </w:pPr>
      <w:proofErr w:type="gramStart"/>
      <w:r w:rsidRPr="00D03934">
        <w:t>the</w:t>
      </w:r>
      <w:proofErr w:type="gramEnd"/>
      <w:r w:rsidRPr="00D03934">
        <w:t xml:space="preserve"> period during which it is anticipated that Termination Assistance will be required, which shall continue no longer than twelve (12) months after the date that the Supplier ceases to provide the </w:t>
      </w:r>
      <w:r w:rsidR="00BA5552" w:rsidRPr="00D03934">
        <w:t>Services</w:t>
      </w:r>
      <w:r w:rsidRPr="00D03934">
        <w:t>.</w:t>
      </w:r>
    </w:p>
    <w:p w14:paraId="23B3F3F2" w14:textId="77777777" w:rsidR="008D0A60" w:rsidRDefault="00C12BEB" w:rsidP="00A71955">
      <w:pPr>
        <w:pStyle w:val="GPSL2numberedclause"/>
      </w:pPr>
      <w:bookmarkStart w:id="2392"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Services </w:t>
      </w:r>
      <w:r w:rsidRPr="00D03934">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92"/>
    </w:p>
    <w:p w14:paraId="23B3F3F3" w14:textId="77777777" w:rsidR="008D0A60" w:rsidRDefault="00C12BEB" w:rsidP="00A71955">
      <w:pPr>
        <w:pStyle w:val="GPSL1SCHEDULEHeading"/>
      </w:pPr>
      <w:r w:rsidRPr="00D03934">
        <w:t>TERMINATION ASSISTANCE PERIOD</w:t>
      </w:r>
      <w:r w:rsidRPr="00D03934" w:rsidDel="00AF280F">
        <w:t xml:space="preserve"> </w:t>
      </w:r>
    </w:p>
    <w:p w14:paraId="23B3F3F4" w14:textId="77777777" w:rsidR="008D0A60" w:rsidRDefault="00C12BEB" w:rsidP="00A71955">
      <w:pPr>
        <w:pStyle w:val="GPSL2numberedclause"/>
      </w:pPr>
      <w:r w:rsidRPr="00D03934">
        <w:t>Throughout the Termination Assistance Period, or such shorter period as the Customer may require, the Supplier shall:</w:t>
      </w:r>
    </w:p>
    <w:p w14:paraId="23B3F3F5" w14:textId="77777777" w:rsidR="00B4253B" w:rsidRDefault="00C12BEB" w:rsidP="00A71955">
      <w:pPr>
        <w:pStyle w:val="GPSL3numberedclause"/>
      </w:pPr>
      <w:r w:rsidRPr="00D03934">
        <w:t xml:space="preserve">continue to provide the </w:t>
      </w:r>
      <w:r w:rsidR="00BA5552" w:rsidRPr="00D03934">
        <w:t xml:space="preserve">Services </w:t>
      </w:r>
      <w:r w:rsidRPr="00D03934">
        <w:t>(as applicable) and, if required by the Customer pursuant to paragraph </w:t>
      </w:r>
      <w:r w:rsidR="00F17AE3">
        <w:fldChar w:fldCharType="begin"/>
      </w:r>
      <w:r w:rsidR="00F17AE3">
        <w:instrText xml:space="preserve"> REF _Ref364348408 \r \h  \* MERGEFORMAT </w:instrText>
      </w:r>
      <w:r w:rsidR="00F17AE3">
        <w:fldChar w:fldCharType="separate"/>
      </w:r>
      <w:r w:rsidR="001439B0">
        <w:t>6.1</w:t>
      </w:r>
      <w:r w:rsidR="00F17AE3">
        <w:fldChar w:fldCharType="end"/>
      </w:r>
      <w:r w:rsidR="00D8405B" w:rsidRPr="00D03934">
        <w:t xml:space="preserve"> of this Call Off Schedule</w:t>
      </w:r>
      <w:r w:rsidRPr="00D03934">
        <w:t>, provide the Termination Assistance;</w:t>
      </w:r>
    </w:p>
    <w:p w14:paraId="23B3F3F6" w14:textId="77777777" w:rsidR="00E13960" w:rsidRDefault="00C12BEB" w:rsidP="00A71955">
      <w:pPr>
        <w:pStyle w:val="GPSL3numberedclause"/>
      </w:pPr>
      <w:bookmarkStart w:id="2393" w:name="_Ref364349372"/>
      <w:r w:rsidRPr="00D03934">
        <w:t xml:space="preserve">in addition to providing the </w:t>
      </w:r>
      <w:r w:rsidR="00BA5552" w:rsidRPr="00D03934">
        <w:t xml:space="preserve">Services </w:t>
      </w:r>
      <w:r w:rsidRPr="00D03934">
        <w:t xml:space="preserve">and the Termination Assistance, provide to the Customer any reasonable assistance requested by the Customer to allow the </w:t>
      </w:r>
      <w:r w:rsidR="00BA5552" w:rsidRPr="00D03934">
        <w:t xml:space="preserve">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Services </w:t>
      </w:r>
      <w:r w:rsidRPr="00D03934">
        <w:t>to the Customer and/or its Replacement Supplier;</w:t>
      </w:r>
      <w:bookmarkEnd w:id="2393"/>
    </w:p>
    <w:p w14:paraId="23B3F3F7" w14:textId="77777777" w:rsidR="00B4253B" w:rsidRDefault="00C12BEB" w:rsidP="00A71955">
      <w:pPr>
        <w:pStyle w:val="GPSL3numberedclause"/>
      </w:pPr>
      <w:bookmarkStart w:id="2394"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1439B0">
        <w:t>7.1.2</w:t>
      </w:r>
      <w:r w:rsidR="00F17AE3">
        <w:fldChar w:fldCharType="end"/>
      </w:r>
      <w:r w:rsidR="00D8405B" w:rsidRPr="00D03934">
        <w:t xml:space="preserve"> of this Call Off Schedule</w:t>
      </w:r>
      <w:r w:rsidRPr="00D03934">
        <w:t xml:space="preserve"> without additional costs to the Customer;</w:t>
      </w:r>
      <w:bookmarkEnd w:id="2394"/>
    </w:p>
    <w:p w14:paraId="23B3F3F8" w14:textId="77777777" w:rsidR="00B4253B" w:rsidRDefault="00C12BEB" w:rsidP="00A71955">
      <w:pPr>
        <w:pStyle w:val="GPSL3numberedclause"/>
      </w:pPr>
      <w:r w:rsidRPr="00D03934">
        <w:t xml:space="preserve">provide the </w:t>
      </w:r>
      <w:r w:rsidR="00BA5552" w:rsidRPr="00D03934">
        <w:t xml:space="preserve">Services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1439B0">
        <w:t>7.3</w:t>
      </w:r>
      <w:r w:rsidR="00F17AE3">
        <w:fldChar w:fldCharType="end"/>
      </w:r>
      <w:r w:rsidRPr="00D03934">
        <w:t>;</w:t>
      </w:r>
      <w:bookmarkStart w:id="2395" w:name="_Ref139191739"/>
      <w:r w:rsidRPr="00D03934">
        <w:t xml:space="preserve"> and</w:t>
      </w:r>
      <w:bookmarkEnd w:id="2395"/>
    </w:p>
    <w:p w14:paraId="23B3F3F9" w14:textId="77777777" w:rsidR="008D0A60" w:rsidRDefault="00C12BEB" w:rsidP="00A71955">
      <w:pPr>
        <w:pStyle w:val="GPSL3numberedclause"/>
      </w:pPr>
      <w:bookmarkStart w:id="2396" w:name="_Ref27372751"/>
      <w:bookmarkStart w:id="2397" w:name="_Ref127426020"/>
      <w:proofErr w:type="gramStart"/>
      <w:r w:rsidRPr="00D03934">
        <w:t>at</w:t>
      </w:r>
      <w:proofErr w:type="gramEnd"/>
      <w:r w:rsidRPr="00D03934">
        <w:t xml:space="preserve"> the Customer's request and on reasonable notice, deliver up-to-date Registers to the</w:t>
      </w:r>
      <w:bookmarkEnd w:id="2396"/>
      <w:r w:rsidRPr="00D03934">
        <w:t xml:space="preserve"> Customer.</w:t>
      </w:r>
      <w:bookmarkEnd w:id="2397"/>
    </w:p>
    <w:p w14:paraId="23B3F3FA" w14:textId="77777777" w:rsidR="00C9243A" w:rsidRDefault="00C12BEB" w:rsidP="00A7195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1439B0">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1439B0">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23B3F3FB" w14:textId="77777777" w:rsidR="008D0A60" w:rsidRDefault="00C12BEB" w:rsidP="00A71955">
      <w:pPr>
        <w:pStyle w:val="GPSL2numberedclause"/>
      </w:pPr>
      <w:bookmarkStart w:id="2398" w:name="_Ref27371932"/>
      <w:bookmarkStart w:id="2399" w:name="_Ref364349594"/>
      <w:r w:rsidRPr="00D03934">
        <w:t xml:space="preserve">If the Supplier demonstrates to the Customer's reasonable satisfaction that transition of the </w:t>
      </w:r>
      <w:r w:rsidR="00BA5552" w:rsidRPr="00D03934">
        <w:t xml:space="preserve">Services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98"/>
      <w:r w:rsidRPr="00D03934">
        <w:t xml:space="preserve"> to take account of such adverse effect.</w:t>
      </w:r>
      <w:bookmarkEnd w:id="2399"/>
    </w:p>
    <w:p w14:paraId="23B3F3FC" w14:textId="77777777" w:rsidR="008D0A60" w:rsidRDefault="00C12BEB" w:rsidP="00A71955">
      <w:pPr>
        <w:pStyle w:val="GPSL1SCHEDULEHeading"/>
      </w:pPr>
      <w:r w:rsidRPr="00D03934">
        <w:t>TERMINATION OBLIGATIONS</w:t>
      </w:r>
    </w:p>
    <w:p w14:paraId="23B3F3FD" w14:textId="77777777" w:rsidR="008D0A60" w:rsidRDefault="00C12BEB" w:rsidP="00A71955">
      <w:pPr>
        <w:pStyle w:val="GPSL2numberedclause"/>
      </w:pPr>
      <w:bookmarkStart w:id="2400" w:name="_Ref127352385"/>
      <w:r w:rsidRPr="00D03934">
        <w:t>The Supplier shall comply with all of its obligations contained in the Exit Plan.</w:t>
      </w:r>
      <w:bookmarkEnd w:id="2400"/>
    </w:p>
    <w:p w14:paraId="23B3F3FE" w14:textId="77777777" w:rsidR="00C9243A" w:rsidRDefault="00C12BEB" w:rsidP="00A71955">
      <w:pPr>
        <w:pStyle w:val="GPSL2numberedclause"/>
      </w:pPr>
      <w:bookmarkStart w:id="2401"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Services </w:t>
      </w:r>
      <w:r w:rsidRPr="00D03934">
        <w:t>and the Termination Assistance and its compliance with the other provisions of this Call Off Schedule), the Supplier shall:</w:t>
      </w:r>
      <w:bookmarkEnd w:id="2401"/>
    </w:p>
    <w:p w14:paraId="23B3F3FF" w14:textId="77777777" w:rsidR="008D0A60" w:rsidRDefault="00C12BEB" w:rsidP="00A71955">
      <w:pPr>
        <w:pStyle w:val="GPSL3numberedclause"/>
      </w:pPr>
      <w:r w:rsidRPr="00D03934">
        <w:t>cease to use the Customer Data;</w:t>
      </w:r>
    </w:p>
    <w:p w14:paraId="23B3F400" w14:textId="77777777" w:rsidR="00E13960" w:rsidRDefault="00C12BEB" w:rsidP="00A71955">
      <w:pPr>
        <w:pStyle w:val="GPSL3numberedclause"/>
      </w:pPr>
      <w:r w:rsidRPr="00D03934">
        <w:t>provide the Customer and/or the Replacement Supplier with a complete and uncorrupted version of the Customer Data in electronic form (or such other format as reasonably required by the Customer);</w:t>
      </w:r>
    </w:p>
    <w:p w14:paraId="23B3F401" w14:textId="77777777" w:rsidR="00E13960" w:rsidRDefault="00C12BEB" w:rsidP="00A71955">
      <w:pPr>
        <w:pStyle w:val="GPSL3numberedclause"/>
      </w:pPr>
      <w:r w:rsidRPr="00D03934">
        <w:t>erase from any computers, storage devices and storage media that are to be retained by the Supplier after the end of the Termination Assistance Period all Customer Data and promptly certify to the Customer that it has completed such deletion;</w:t>
      </w:r>
    </w:p>
    <w:p w14:paraId="23B3F402" w14:textId="77777777" w:rsidR="00E13960" w:rsidRDefault="00C12BEB" w:rsidP="00A71955">
      <w:pPr>
        <w:pStyle w:val="GPSL3numberedclause"/>
      </w:pPr>
      <w:r w:rsidRPr="00D03934">
        <w:t>return to the Customer such of the following as is in the Supplier's possession or control:</w:t>
      </w:r>
    </w:p>
    <w:p w14:paraId="23B3F403" w14:textId="77777777" w:rsidR="00E13960" w:rsidRDefault="00C12BEB" w:rsidP="00A71955">
      <w:pPr>
        <w:pStyle w:val="GPSL4numberedclause"/>
      </w:pPr>
      <w:r w:rsidRPr="00D03934">
        <w:t>all materials created by the Supplier under this Call Off Contract in which the IPRs are owned by the Customer;</w:t>
      </w:r>
    </w:p>
    <w:p w14:paraId="23B3F404" w14:textId="77777777" w:rsidR="00E13960" w:rsidRDefault="00C12BEB" w:rsidP="00A71955">
      <w:pPr>
        <w:pStyle w:val="GPSL4numberedclause"/>
      </w:pPr>
      <w:r w:rsidRPr="00D03934">
        <w:t xml:space="preserve">any equipment which belongs to the Customer; </w:t>
      </w:r>
    </w:p>
    <w:p w14:paraId="23B3F405" w14:textId="77777777" w:rsidR="00E13960" w:rsidRDefault="00C12BEB" w:rsidP="00A71955">
      <w:pPr>
        <w:pStyle w:val="GPSL4numberedclause"/>
      </w:pPr>
      <w:r w:rsidRPr="00D03934">
        <w:t>any items that have been on-charged to the Customer, such as consumables; and</w:t>
      </w:r>
    </w:p>
    <w:p w14:paraId="23B3F406" w14:textId="76E9D4BD" w:rsidR="00E13960" w:rsidRDefault="00C12BEB" w:rsidP="00A71955">
      <w:pPr>
        <w:pStyle w:val="GPSL4numberedclause"/>
      </w:pPr>
      <w:proofErr w:type="gramStart"/>
      <w:r w:rsidRPr="00D03934">
        <w:t>all</w:t>
      </w:r>
      <w:proofErr w:type="gramEnd"/>
      <w:r w:rsidRPr="00D03934">
        <w:t xml:space="preserve"> Customer Property issued to the Supplier under Clause </w:t>
      </w:r>
      <w:r w:rsidR="009F474C" w:rsidRPr="00D03934">
        <w:fldChar w:fldCharType="begin"/>
      </w:r>
      <w:r w:rsidRPr="00D03934">
        <w:instrText xml:space="preserve"> REF _Ref360697008 \r \h </w:instrText>
      </w:r>
      <w:r w:rsidR="00A71955">
        <w:instrText xml:space="preserve"> \* MERGEFORMAT </w:instrText>
      </w:r>
      <w:r w:rsidR="009F474C" w:rsidRPr="00D03934">
        <w:fldChar w:fldCharType="separate"/>
      </w:r>
      <w:r w:rsidR="001439B0">
        <w:t>31</w:t>
      </w:r>
      <w:r w:rsidR="009F474C"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23B3F407" w14:textId="77777777" w:rsidR="00E13960" w:rsidRDefault="00C12BEB" w:rsidP="00A71955">
      <w:pPr>
        <w:pStyle w:val="GPSL4numberedclause"/>
      </w:pPr>
      <w:r w:rsidRPr="00D03934">
        <w:t xml:space="preserve">any sums prepaid by the Customer in respect of </w:t>
      </w:r>
      <w:r w:rsidR="00BA5552" w:rsidRPr="00D03934">
        <w:t xml:space="preserve">Services </w:t>
      </w:r>
      <w:r w:rsidRPr="00D03934">
        <w:t>not Delivered by the Call Off Expiry Date;</w:t>
      </w:r>
    </w:p>
    <w:p w14:paraId="23B3F408" w14:textId="77777777" w:rsidR="008D0A60" w:rsidRDefault="00C12BEB" w:rsidP="00A71955">
      <w:pPr>
        <w:pStyle w:val="GPSL3numberedclause"/>
      </w:pPr>
      <w:r w:rsidRPr="00D03934">
        <w:t>vacate any Customer Premises;</w:t>
      </w:r>
    </w:p>
    <w:p w14:paraId="23B3F409" w14:textId="77777777" w:rsidR="00E13960" w:rsidRDefault="00C12BEB" w:rsidP="00A71955">
      <w:pPr>
        <w:pStyle w:val="GPSL3numberedclause"/>
      </w:pPr>
      <w:proofErr w:type="gramStart"/>
      <w:r w:rsidRPr="00D03934">
        <w:t>remove</w:t>
      </w:r>
      <w:proofErr w:type="gramEnd"/>
      <w:r w:rsidRPr="00D03934">
        <w:t xml:space="preserve"> the Supplier Equipment together with any other materials used by the Supplier to supply the </w:t>
      </w:r>
      <w:r w:rsidR="00BA5552" w:rsidRPr="00D03934">
        <w:t xml:space="preserve">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3B3F40A" w14:textId="77777777" w:rsidR="00E13960" w:rsidRDefault="00C12BEB" w:rsidP="00A71955">
      <w:pPr>
        <w:pStyle w:val="GPSL3numberedclause"/>
      </w:pPr>
      <w:bookmarkStart w:id="2402" w:name="_DV_M565"/>
      <w:bookmarkEnd w:id="2402"/>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23B3F40B" w14:textId="77777777" w:rsidR="008D0A60" w:rsidRDefault="00C12BEB" w:rsidP="00A71955">
      <w:pPr>
        <w:pStyle w:val="GPSL4numberedclause"/>
      </w:pPr>
      <w:r w:rsidRPr="00D03934">
        <w:t xml:space="preserve">such information relating to the </w:t>
      </w:r>
      <w:r w:rsidR="00BA5552" w:rsidRPr="00D03934">
        <w:t xml:space="preserve">Services </w:t>
      </w:r>
      <w:r w:rsidRPr="00D03934">
        <w:t>as remains in the possession or control of the Supplier; and</w:t>
      </w:r>
    </w:p>
    <w:p w14:paraId="23B3F40C" w14:textId="77777777" w:rsidR="00E13960" w:rsidRDefault="00C12BEB" w:rsidP="00A71955">
      <w:pPr>
        <w:pStyle w:val="GPSL4numberedclause"/>
      </w:pPr>
      <w:bookmarkStart w:id="2403" w:name="_Ref364350038"/>
      <w:proofErr w:type="gramStart"/>
      <w:r w:rsidRPr="00D03934">
        <w:t>such</w:t>
      </w:r>
      <w:proofErr w:type="gramEnd"/>
      <w:r w:rsidRPr="00D03934">
        <w:t xml:space="preserve"> members of the Supplier Personnel as have been involved in the design, development and provision of the </w:t>
      </w:r>
      <w:r w:rsidR="00BA5552" w:rsidRPr="00D03934">
        <w:t xml:space="preserve">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403"/>
      <w:r w:rsidR="00D8405B" w:rsidRPr="00D03934">
        <w:t>.</w:t>
      </w:r>
    </w:p>
    <w:p w14:paraId="23B3F40D" w14:textId="77777777" w:rsidR="008D0A60" w:rsidRDefault="00C12BEB" w:rsidP="00A71955">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Services </w:t>
      </w:r>
      <w:r w:rsidRPr="00D03934">
        <w:t>or Termination Services or for statutory compliance purposes.</w:t>
      </w:r>
    </w:p>
    <w:p w14:paraId="23B3F40E" w14:textId="77777777" w:rsidR="00C9243A" w:rsidRDefault="00C12BEB" w:rsidP="00A71955">
      <w:pPr>
        <w:pStyle w:val="GPSL2numberedclause"/>
      </w:pPr>
      <w:bookmarkStart w:id="2404" w:name="_Ref127350585"/>
      <w:r w:rsidRPr="00D03934">
        <w:t xml:space="preserve">Except where this Call </w:t>
      </w:r>
      <w:proofErr w:type="gramStart"/>
      <w:r w:rsidRPr="00D03934">
        <w:t>Off</w:t>
      </w:r>
      <w:proofErr w:type="gramEnd"/>
      <w:r w:rsidRPr="00D03934">
        <w:t xml:space="preserve"> Contract provides otherwise, all licences, leases and authorisations granted by the Customer to the Supplier in relation to the </w:t>
      </w:r>
      <w:r w:rsidR="00BA5552" w:rsidRPr="00D03934">
        <w:t xml:space="preserve">Services </w:t>
      </w:r>
      <w:r w:rsidRPr="00D03934">
        <w:t>shall be terminated with effect from the end of the Termination Assistance Period.</w:t>
      </w:r>
      <w:bookmarkEnd w:id="2404"/>
    </w:p>
    <w:p w14:paraId="23B3F40F" w14:textId="77777777" w:rsidR="008D0A60" w:rsidRDefault="00C12BEB" w:rsidP="00A71955">
      <w:pPr>
        <w:pStyle w:val="GPSL1SCHEDULEHeading"/>
      </w:pPr>
      <w:bookmarkStart w:id="2405" w:name="_Ref127425445"/>
      <w:r w:rsidRPr="00D03934">
        <w:t>ASSETS</w:t>
      </w:r>
      <w:r w:rsidR="00786BE1">
        <w:t xml:space="preserve"> and </w:t>
      </w:r>
      <w:r w:rsidRPr="00D03934">
        <w:t xml:space="preserve"> SUB-CONTRACTS </w:t>
      </w:r>
      <w:bookmarkEnd w:id="2405"/>
    </w:p>
    <w:p w14:paraId="23B3F410" w14:textId="77777777" w:rsidR="008D0A60" w:rsidRDefault="00C12BEB" w:rsidP="00A71955">
      <w:pPr>
        <w:pStyle w:val="GPSL2numberedclause"/>
      </w:pPr>
      <w:bookmarkStart w:id="2406" w:name="_Ref127425768"/>
      <w:r w:rsidRPr="00D03934">
        <w:t>Following notice of termination of this Call Off Contract and during the Termination Assistance Period, the Supplier shall not, without the Customer's prior written consent:</w:t>
      </w:r>
      <w:bookmarkEnd w:id="2406"/>
    </w:p>
    <w:p w14:paraId="23B3F411" w14:textId="77777777" w:rsidR="008D0A60" w:rsidRDefault="00C12BEB" w:rsidP="00A71955">
      <w:pPr>
        <w:pStyle w:val="GPSL3numberedclause"/>
      </w:pPr>
      <w:r w:rsidRPr="00D03934">
        <w:t>terminate, enter into or vary any Sub-Contract;</w:t>
      </w:r>
    </w:p>
    <w:p w14:paraId="23B3F412" w14:textId="77777777" w:rsidR="00E13960" w:rsidRDefault="00C12BEB" w:rsidP="00A71955">
      <w:pPr>
        <w:pStyle w:val="GPSL3numberedclause"/>
      </w:pPr>
      <w:r w:rsidRPr="00D03934">
        <w:t>(subject to normal maintenance requirements) make material modifications to, or dispose of, any existing Supplier Assets or acquire any new Supplier Assets; or</w:t>
      </w:r>
    </w:p>
    <w:p w14:paraId="23B3F413" w14:textId="77777777" w:rsidR="00E13960" w:rsidRDefault="00C12BEB" w:rsidP="00A71955">
      <w:pPr>
        <w:pStyle w:val="GPSL3numberedclause"/>
      </w:pPr>
      <w:proofErr w:type="gramStart"/>
      <w:r w:rsidRPr="00D03934">
        <w:t>terminate</w:t>
      </w:r>
      <w:proofErr w:type="gramEnd"/>
      <w:r w:rsidRPr="00D03934">
        <w:t xml:space="preserve">, enter into or vary any licence for software in connection with the </w:t>
      </w:r>
      <w:r w:rsidR="004F1704" w:rsidRPr="00D03934">
        <w:t xml:space="preserve">provision of </w:t>
      </w:r>
      <w:r w:rsidRPr="00D03934">
        <w:t>Services.</w:t>
      </w:r>
    </w:p>
    <w:p w14:paraId="23B3F414" w14:textId="77777777" w:rsidR="00C9243A" w:rsidRDefault="00C12BEB" w:rsidP="00A71955">
      <w:pPr>
        <w:pStyle w:val="GPSL2numberedclause"/>
      </w:pPr>
      <w:bookmarkStart w:id="2407"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1439B0">
        <w:t>7.1.5</w:t>
      </w:r>
      <w:r w:rsidR="00F17AE3">
        <w:fldChar w:fldCharType="end"/>
      </w:r>
      <w:r w:rsidR="00D8405B" w:rsidRPr="00D03934">
        <w:t xml:space="preserve"> of this Call Off Schedule</w:t>
      </w:r>
      <w:r w:rsidRPr="00D03934">
        <w:t>, the Customer shall provide written notice to the Supplier setting out:</w:t>
      </w:r>
      <w:bookmarkEnd w:id="2407"/>
    </w:p>
    <w:p w14:paraId="23B3F415" w14:textId="77777777" w:rsidR="00E13960" w:rsidRDefault="00C12BEB" w:rsidP="00A71955">
      <w:pPr>
        <w:pStyle w:val="GPSL3numberedclause"/>
      </w:pPr>
      <w:bookmarkStart w:id="2408" w:name="_Ref364352534"/>
      <w:bookmarkStart w:id="2409"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08"/>
      <w:r w:rsidRPr="00D03934">
        <w:t xml:space="preserve"> </w:t>
      </w:r>
      <w:bookmarkEnd w:id="2409"/>
    </w:p>
    <w:p w14:paraId="23B3F416" w14:textId="77777777" w:rsidR="00E13960" w:rsidRDefault="00C12BEB" w:rsidP="00A71955">
      <w:pPr>
        <w:pStyle w:val="GPSL3numberedclause"/>
      </w:pPr>
      <w:bookmarkStart w:id="2410" w:name="a301038"/>
      <w:bookmarkStart w:id="2411" w:name="_Ref364350801"/>
      <w:bookmarkStart w:id="2412" w:name="_Ref127958943"/>
      <w:bookmarkEnd w:id="2410"/>
      <w:r w:rsidRPr="00D03934">
        <w:t>which, if any, of:</w:t>
      </w:r>
      <w:bookmarkEnd w:id="2411"/>
    </w:p>
    <w:p w14:paraId="23B3F417" w14:textId="77777777" w:rsidR="008D0A60" w:rsidRDefault="00C12BEB" w:rsidP="00A71955">
      <w:pPr>
        <w:pStyle w:val="GPSL4numberedclause"/>
      </w:pPr>
      <w:r w:rsidRPr="00D03934">
        <w:t xml:space="preserve">the Exclusive Assets that are not Transferable Assets; and </w:t>
      </w:r>
    </w:p>
    <w:p w14:paraId="23B3F418" w14:textId="77777777" w:rsidR="00E13960" w:rsidRDefault="00C12BEB" w:rsidP="00A71955">
      <w:pPr>
        <w:pStyle w:val="GPSL4numberedclause"/>
      </w:pPr>
      <w:r w:rsidRPr="00D03934">
        <w:t>the Non-Exclusive Assets,</w:t>
      </w:r>
    </w:p>
    <w:p w14:paraId="23B3F419" w14:textId="77777777" w:rsidR="00C12BEB" w:rsidRPr="00D03934" w:rsidRDefault="00C12BEB" w:rsidP="00A71955">
      <w:pPr>
        <w:pStyle w:val="GPSL3Indent"/>
      </w:pPr>
      <w:proofErr w:type="gramStart"/>
      <w:r w:rsidRPr="00D03934">
        <w:t>the</w:t>
      </w:r>
      <w:proofErr w:type="gramEnd"/>
      <w:r w:rsidRPr="00D03934">
        <w:t xml:space="preserve"> Customer and/or the Replacement Supplier requires the continued use of; and</w:t>
      </w:r>
    </w:p>
    <w:p w14:paraId="23B3F41A" w14:textId="77777777" w:rsidR="00E13960" w:rsidRDefault="00C12BEB" w:rsidP="00A71955">
      <w:pPr>
        <w:pStyle w:val="GPSL3numberedclause"/>
      </w:pPr>
      <w:bookmarkStart w:id="2413"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12"/>
      <w:bookmarkEnd w:id="2413"/>
    </w:p>
    <w:p w14:paraId="23B3F41B" w14:textId="77777777" w:rsidR="008D0A60" w:rsidRDefault="00C12BEB" w:rsidP="00A71955">
      <w:pPr>
        <w:pStyle w:val="GPSL2Indent"/>
      </w:pPr>
      <w:proofErr w:type="gramStart"/>
      <w:r w:rsidRPr="00D03934">
        <w:t>in</w:t>
      </w:r>
      <w:proofErr w:type="gramEnd"/>
      <w:r w:rsidRPr="00D03934">
        <w:t xml:space="preserve"> order for the Customer and/or its Replacement Supplier to provide the</w:t>
      </w:r>
      <w:r w:rsidR="004F1704" w:rsidRPr="00D03934">
        <w:t xml:space="preserve"> </w:t>
      </w:r>
      <w:r w:rsidRPr="00D03934">
        <w:t xml:space="preserve">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r w:rsidR="002876DA" w:rsidRPr="00D03934">
        <w:t xml:space="preserve">the Replacement </w:t>
      </w:r>
      <w:proofErr w:type="spellStart"/>
      <w:r w:rsidRPr="00D03934">
        <w:t>Replacement</w:t>
      </w:r>
      <w:proofErr w:type="spellEnd"/>
      <w:r w:rsidRPr="00D03934">
        <w:t xml:space="preserve"> Services.</w:t>
      </w:r>
    </w:p>
    <w:p w14:paraId="23B3F41C" w14:textId="77777777" w:rsidR="008D0A60" w:rsidRDefault="00C12BEB" w:rsidP="00A71955">
      <w:pPr>
        <w:pStyle w:val="GPSL2numberedclause"/>
      </w:pPr>
      <w:bookmarkStart w:id="2414"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14"/>
    <w:p w14:paraId="23B3F41D" w14:textId="77777777" w:rsidR="00C12BEB" w:rsidRPr="00D03934" w:rsidRDefault="00C12BEB" w:rsidP="00A7195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3B3F41E" w14:textId="77777777" w:rsidR="00C9243A" w:rsidRDefault="00C12BEB" w:rsidP="00A71955">
      <w:pPr>
        <w:pStyle w:val="GPSL2numberedclause"/>
      </w:pPr>
      <w:bookmarkStart w:id="2415"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1439B0">
        <w:t>9.2.2</w:t>
      </w:r>
      <w:r w:rsidR="00F17AE3">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23B3F41F" w14:textId="77777777" w:rsidR="008D0A60" w:rsidRDefault="00C12BEB" w:rsidP="00A71955">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23B3F420" w14:textId="77777777" w:rsidR="00E13960" w:rsidRDefault="00C12BEB" w:rsidP="00A71955">
      <w:pPr>
        <w:pStyle w:val="GPSL3numberedclause"/>
      </w:pPr>
      <w:proofErr w:type="gramStart"/>
      <w:r w:rsidRPr="00D03934">
        <w:t>procure</w:t>
      </w:r>
      <w:proofErr w:type="gramEnd"/>
      <w:r w:rsidRPr="00D03934">
        <w:t xml:space="preserve"> a suitable alternative to such assets and the Customer or the Replacement Supplier shall bear the reasonable proven costs of procuring the same.</w:t>
      </w:r>
    </w:p>
    <w:p w14:paraId="23B3F421" w14:textId="77777777" w:rsidR="008D0A60" w:rsidRDefault="00C12BEB" w:rsidP="00A71955">
      <w:pPr>
        <w:pStyle w:val="GPSL2numberedclause"/>
      </w:pPr>
      <w:bookmarkStart w:id="2416" w:name="_Ref127426673"/>
      <w:bookmarkEnd w:id="2415"/>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16"/>
    </w:p>
    <w:p w14:paraId="23B3F422" w14:textId="77777777" w:rsidR="00C9243A" w:rsidRDefault="00C12BEB" w:rsidP="00A71955">
      <w:pPr>
        <w:pStyle w:val="GPSL2numberedclause"/>
      </w:pPr>
      <w:bookmarkStart w:id="2417" w:name="_Ref37322775"/>
      <w:r w:rsidRPr="00D03934">
        <w:t>The Customer shall:</w:t>
      </w:r>
    </w:p>
    <w:p w14:paraId="23B3F423" w14:textId="77777777" w:rsidR="008D0A60" w:rsidRDefault="00C12BEB" w:rsidP="00A71955">
      <w:pPr>
        <w:pStyle w:val="GPSL3numberedclause"/>
      </w:pPr>
      <w:r w:rsidRPr="00D03934">
        <w:t>accept assignments from the Supplier or join with the Supplier in procuring a novation of each Transferring Contract; and</w:t>
      </w:r>
    </w:p>
    <w:p w14:paraId="23B3F424" w14:textId="77777777" w:rsidR="00E13960" w:rsidRDefault="00C12BEB" w:rsidP="00A71955">
      <w:pPr>
        <w:pStyle w:val="GPSL3numberedclause"/>
      </w:pPr>
      <w:proofErr w:type="gramStart"/>
      <w:r w:rsidRPr="00D03934">
        <w:t>once</w:t>
      </w:r>
      <w:proofErr w:type="gramEnd"/>
      <w:r w:rsidRPr="00D03934">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17"/>
      <w:r w:rsidRPr="00D03934">
        <w:t>.</w:t>
      </w:r>
    </w:p>
    <w:p w14:paraId="23B3F425" w14:textId="77777777" w:rsidR="008D0A60" w:rsidRDefault="00C12BEB" w:rsidP="00A71955">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14:paraId="23B3F426" w14:textId="77777777" w:rsidR="00C9243A" w:rsidRDefault="00C12BEB" w:rsidP="00A71955">
      <w:pPr>
        <w:pStyle w:val="GPSL2numberedclause"/>
      </w:pPr>
      <w:bookmarkStart w:id="2418"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fldChar w:fldCharType="begin"/>
      </w:r>
      <w:r w:rsidR="00F17AE3">
        <w:instrText xml:space="preserve"> REF _Ref127426673 \r \h  \* MERGEFORMAT </w:instrText>
      </w:r>
      <w:r w:rsidR="00F17AE3">
        <w:fldChar w:fldCharType="separate"/>
      </w:r>
      <w:r w:rsidR="001439B0">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418"/>
    </w:p>
    <w:p w14:paraId="23B3F427" w14:textId="77777777" w:rsidR="00E13960" w:rsidRDefault="00C12BEB" w:rsidP="00A71955">
      <w:pPr>
        <w:pStyle w:val="GPSL1SCHEDULEHeading"/>
      </w:pPr>
      <w:bookmarkStart w:id="2419" w:name="_DV_M564"/>
      <w:bookmarkStart w:id="2420" w:name="_DV_M566"/>
      <w:bookmarkStart w:id="2421" w:name="_DV_M567"/>
      <w:bookmarkEnd w:id="2419"/>
      <w:bookmarkEnd w:id="2420"/>
      <w:bookmarkEnd w:id="2421"/>
      <w:r w:rsidRPr="00D03934">
        <w:t>SUPPLIER PERSONNEL</w:t>
      </w:r>
    </w:p>
    <w:p w14:paraId="23B3F428" w14:textId="77777777" w:rsidR="00C12BEB" w:rsidRPr="00D03934" w:rsidRDefault="00C12BEB" w:rsidP="00A71955">
      <w:pPr>
        <w:pStyle w:val="GPSL2numberedclause"/>
      </w:pPr>
      <w:r w:rsidRPr="00D03934">
        <w:t xml:space="preserve">The Customer and Supplier agree and acknowledge that in the event of the Supplier ceasing to provide the Services or part of them for any reason, Call </w:t>
      </w:r>
      <w:proofErr w:type="gramStart"/>
      <w:r w:rsidRPr="00D03934">
        <w:t>Off</w:t>
      </w:r>
      <w:proofErr w:type="gramEnd"/>
      <w:r w:rsidRPr="00D03934">
        <w:t xml:space="preserve"> Schedule 1</w:t>
      </w:r>
      <w:r w:rsidR="004424C7">
        <w:t>1</w:t>
      </w:r>
      <w:r w:rsidRPr="00D03934">
        <w:t> (Staff Transfer) shall apply.</w:t>
      </w:r>
    </w:p>
    <w:p w14:paraId="23B3F429" w14:textId="77777777" w:rsidR="00C12BEB" w:rsidRPr="00D03934" w:rsidRDefault="00C12BEB" w:rsidP="00A7195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Services</w:t>
      </w:r>
      <w:r w:rsidRPr="00D03934">
        <w:t xml:space="preserve"> from transferring their employment to the Customer and/or the Replacement Supplier.</w:t>
      </w:r>
    </w:p>
    <w:p w14:paraId="23B3F42A" w14:textId="77777777" w:rsidR="00C12BEB" w:rsidRPr="00D03934" w:rsidRDefault="00C12BEB" w:rsidP="00A7195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23B3F42B" w14:textId="77777777" w:rsidR="00C9243A" w:rsidRDefault="00C12BEB" w:rsidP="00A7195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23B3F42C" w14:textId="77777777" w:rsidR="00C9243A" w:rsidRDefault="00C12BEB" w:rsidP="00A7195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r w:rsidR="004C7179">
        <w:t>, unless approval has been obtained from the Customer which shall not be unreasonably withheld</w:t>
      </w:r>
      <w:r w:rsidRPr="00D03934">
        <w:t>.</w:t>
      </w:r>
    </w:p>
    <w:p w14:paraId="23B3F42D" w14:textId="77777777" w:rsidR="008D0A60" w:rsidRDefault="00C12BEB" w:rsidP="00A71955">
      <w:pPr>
        <w:pStyle w:val="GPSL1SCHEDULEHeading"/>
      </w:pPr>
      <w:bookmarkStart w:id="2422" w:name="_Ref127425458"/>
      <w:r w:rsidRPr="00D03934">
        <w:t xml:space="preserve">CHARGES </w:t>
      </w:r>
      <w:bookmarkEnd w:id="2422"/>
    </w:p>
    <w:p w14:paraId="23B3F42E" w14:textId="77777777" w:rsidR="008D0A60" w:rsidRDefault="00C12BEB" w:rsidP="00A71955">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23B3F42F" w14:textId="77777777" w:rsidR="00E13960" w:rsidRDefault="00C12BEB" w:rsidP="00A71955">
      <w:pPr>
        <w:pStyle w:val="GPSL1SCHEDULEHeading"/>
      </w:pPr>
      <w:r w:rsidRPr="00D03934">
        <w:t xml:space="preserve">APPORTIONMENTS </w:t>
      </w:r>
    </w:p>
    <w:p w14:paraId="23B3F430" w14:textId="77777777" w:rsidR="00C12BEB" w:rsidRPr="00D03934" w:rsidRDefault="00C12BEB" w:rsidP="00A71955">
      <w:pPr>
        <w:pStyle w:val="GPSL2numberedclause"/>
      </w:pPr>
      <w:bookmarkStart w:id="2423"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24" w:name="_Ref127426852"/>
      <w:r w:rsidRPr="00D03934">
        <w:t>) as follows:</w:t>
      </w:r>
      <w:bookmarkEnd w:id="2423"/>
      <w:bookmarkEnd w:id="2424"/>
    </w:p>
    <w:p w14:paraId="23B3F431" w14:textId="77777777" w:rsidR="00E13960" w:rsidRDefault="00C12BEB" w:rsidP="00A71955">
      <w:pPr>
        <w:pStyle w:val="GPSL3numberedclause"/>
      </w:pPr>
      <w:r w:rsidRPr="00D03934">
        <w:t>the amounts shall be annualised and divided by 365 to reach a daily rate;</w:t>
      </w:r>
    </w:p>
    <w:p w14:paraId="23B3F432" w14:textId="77777777" w:rsidR="00E13960" w:rsidRDefault="00C12BEB" w:rsidP="00A71955">
      <w:pPr>
        <w:pStyle w:val="GPSL3numberedclause"/>
      </w:pPr>
      <w:r w:rsidRPr="00D03934">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3B3F433" w14:textId="77777777" w:rsidR="00E13960" w:rsidRDefault="00C12BEB" w:rsidP="00A71955">
      <w:pPr>
        <w:pStyle w:val="GPSL3numberedclause"/>
      </w:pPr>
      <w:proofErr w:type="gramStart"/>
      <w:r w:rsidRPr="00D03934">
        <w:t>the</w:t>
      </w:r>
      <w:proofErr w:type="gramEnd"/>
      <w:r w:rsidRPr="00D03934">
        <w:t xml:space="preserve"> Supplier shall be responsible for or entitled to (as the case may be) the rest of the invoice.</w:t>
      </w:r>
    </w:p>
    <w:p w14:paraId="23B3F434" w14:textId="77777777" w:rsidR="00C9243A" w:rsidRDefault="00C12BEB" w:rsidP="00A71955">
      <w:pPr>
        <w:pStyle w:val="GPSL2numberedclause"/>
      </w:pPr>
      <w:r w:rsidRPr="00D03934">
        <w:t>Each Party shall pay (and/or the Customer 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1439B0">
        <w:t>12.1</w:t>
      </w:r>
      <w:r w:rsidR="00F17AE3">
        <w:fldChar w:fldCharType="end"/>
      </w:r>
      <w:r w:rsidR="00D8405B" w:rsidRPr="00D03934">
        <w:t xml:space="preserve"> of this Call </w:t>
      </w:r>
      <w:proofErr w:type="gramStart"/>
      <w:r w:rsidR="00D8405B" w:rsidRPr="00D03934">
        <w:t>Off</w:t>
      </w:r>
      <w:proofErr w:type="gramEnd"/>
      <w:r w:rsidR="00D8405B" w:rsidRPr="00D03934">
        <w:t xml:space="preserve"> Schedule</w:t>
      </w:r>
      <w:r w:rsidRPr="00D03934">
        <w:t xml:space="preserve"> as soon as reasonably practicable.</w:t>
      </w:r>
    </w:p>
    <w:p w14:paraId="23B3F435" w14:textId="77777777" w:rsidR="00FD164B" w:rsidRPr="00D03934" w:rsidRDefault="009F474C" w:rsidP="00A71955">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25" w:author="Rachael Wood" w:date="2018-05-23T14:39:00Z" w:original="0."/>
        </w:fldChar>
      </w:r>
    </w:p>
    <w:p w14:paraId="23B3F436"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6" w:author="Rachael Wood" w:date="2018-05-23T14:39:00Z" w:original="0."/>
        </w:fldChar>
      </w:r>
    </w:p>
    <w:p w14:paraId="23B3F437" w14:textId="77777777" w:rsidR="004B0388" w:rsidRPr="00EC60E9" w:rsidRDefault="00DE3EF6" w:rsidP="00A71955">
      <w:pPr>
        <w:pStyle w:val="SchHeadDes"/>
        <w:keepNext/>
        <w:spacing w:line="240" w:lineRule="auto"/>
        <w:jc w:val="both"/>
        <w:rPr>
          <w:rFonts w:ascii="Arial" w:hAnsi="Arial" w:cs="Arial"/>
          <w:szCs w:val="22"/>
        </w:rPr>
      </w:pPr>
      <w:r w:rsidRPr="00D03934">
        <w:br w:type="page"/>
      </w:r>
    </w:p>
    <w:p w14:paraId="23B3F438" w14:textId="77777777" w:rsidR="004B0388" w:rsidRPr="00EC60E9" w:rsidRDefault="004B0388" w:rsidP="00A71955">
      <w:pPr>
        <w:pStyle w:val="GPSSchTitleandNumber"/>
        <w:jc w:val="both"/>
        <w:rPr>
          <w:b w:val="0"/>
          <w:iCs/>
          <w:lang w:val="en-US"/>
        </w:rPr>
      </w:pPr>
      <w:bookmarkStart w:id="2427" w:name="_Toc405548705"/>
      <w:r w:rsidRPr="00EC60E9">
        <w:t xml:space="preserve">CALL OFF SCHEDULE 11: </w:t>
      </w:r>
      <w:r w:rsidR="0095073B">
        <w:t>STAFF TRANSFER</w:t>
      </w:r>
      <w:bookmarkStart w:id="2428" w:name="LASTCURSORPOSITION"/>
      <w:bookmarkEnd w:id="2427"/>
      <w:bookmarkEnd w:id="2428"/>
    </w:p>
    <w:p w14:paraId="23B3F439" w14:textId="77777777" w:rsidR="004B0388" w:rsidRPr="00365544" w:rsidRDefault="004B0388" w:rsidP="00A71955">
      <w:pPr>
        <w:pStyle w:val="GPSL1SCHEDULEHeading"/>
      </w:pPr>
      <w:bookmarkStart w:id="2429" w:name="_Ref384036770"/>
      <w:r w:rsidRPr="00365544">
        <w:t>DEFINITIONS</w:t>
      </w:r>
      <w:bookmarkEnd w:id="2429"/>
    </w:p>
    <w:p w14:paraId="23B3F43A" w14:textId="77777777" w:rsidR="004B0388" w:rsidRPr="000447F0" w:rsidRDefault="004B0388" w:rsidP="00A71955">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0"/>
      </w:tblGrid>
      <w:tr w:rsidR="004B0388" w:rsidRPr="00EC60E9" w14:paraId="23B3F43D" w14:textId="77777777" w:rsidTr="00AA6FD1">
        <w:tc>
          <w:tcPr>
            <w:tcW w:w="3085" w:type="dxa"/>
          </w:tcPr>
          <w:p w14:paraId="23B3F43B" w14:textId="77777777" w:rsidR="004B0388" w:rsidRPr="00EC60E9" w:rsidRDefault="004B0388" w:rsidP="00A71955">
            <w:pPr>
              <w:pStyle w:val="GPSDefinitionTerm"/>
              <w:jc w:val="both"/>
              <w:rPr>
                <w:bCs/>
                <w:i/>
              </w:rPr>
            </w:pPr>
            <w:r w:rsidRPr="000447F0">
              <w:t>“</w:t>
            </w:r>
            <w:r w:rsidRPr="000D4245">
              <w:t>Admission Agreement”</w:t>
            </w:r>
          </w:p>
        </w:tc>
        <w:tc>
          <w:tcPr>
            <w:tcW w:w="6157" w:type="dxa"/>
          </w:tcPr>
          <w:p w14:paraId="23B3F43C" w14:textId="77777777" w:rsidR="004B0388" w:rsidRPr="00EC60E9" w:rsidRDefault="004B0388" w:rsidP="00A71955">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0C7DDC">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23B3F440" w14:textId="77777777" w:rsidTr="00AA6FD1">
        <w:tc>
          <w:tcPr>
            <w:tcW w:w="3085" w:type="dxa"/>
          </w:tcPr>
          <w:p w14:paraId="23B3F43E" w14:textId="77777777" w:rsidR="004B0388" w:rsidRPr="000447F0" w:rsidRDefault="004B0388" w:rsidP="00A71955">
            <w:pPr>
              <w:pStyle w:val="GPSDefinitionTerm"/>
              <w:jc w:val="both"/>
            </w:pPr>
            <w:r w:rsidRPr="000447F0">
              <w:t>“Eligible Employee”</w:t>
            </w:r>
          </w:p>
        </w:tc>
        <w:tc>
          <w:tcPr>
            <w:tcW w:w="6157" w:type="dxa"/>
          </w:tcPr>
          <w:p w14:paraId="23B3F43F" w14:textId="77777777" w:rsidR="004B0388" w:rsidRPr="00EC60E9" w:rsidRDefault="004B0388" w:rsidP="00A71955">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23B3F443" w14:textId="77777777" w:rsidTr="00AA6FD1">
        <w:tc>
          <w:tcPr>
            <w:tcW w:w="3085" w:type="dxa"/>
          </w:tcPr>
          <w:p w14:paraId="23B3F441" w14:textId="77777777" w:rsidR="004B0388" w:rsidRPr="000447F0" w:rsidRDefault="004B0388" w:rsidP="00A71955">
            <w:pPr>
              <w:pStyle w:val="GPSDefinitionTerm"/>
              <w:jc w:val="both"/>
            </w:pPr>
            <w:r w:rsidRPr="000447F0">
              <w:t>“Fair Deal Employees”</w:t>
            </w:r>
          </w:p>
        </w:tc>
        <w:tc>
          <w:tcPr>
            <w:tcW w:w="6157" w:type="dxa"/>
          </w:tcPr>
          <w:p w14:paraId="23B3F442" w14:textId="77777777" w:rsidR="004B0388" w:rsidRPr="00EC60E9" w:rsidRDefault="004B0388" w:rsidP="00A71955">
            <w:pPr>
              <w:pStyle w:val="Guidancenoteparagraphtext"/>
              <w:tabs>
                <w:tab w:val="left" w:pos="235"/>
              </w:tabs>
              <w:rPr>
                <w:rFonts w:cs="Arial"/>
                <w:b w:val="0"/>
                <w:bCs/>
                <w:i w:val="0"/>
                <w:sz w:val="22"/>
                <w:szCs w:val="22"/>
              </w:rPr>
            </w:pPr>
            <w:r w:rsidRPr="00EC60E9">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23B3F446" w14:textId="77777777" w:rsidTr="00AA6FD1">
        <w:tc>
          <w:tcPr>
            <w:tcW w:w="3085" w:type="dxa"/>
          </w:tcPr>
          <w:p w14:paraId="23B3F444" w14:textId="77777777" w:rsidR="004B0388" w:rsidRPr="000447F0" w:rsidRDefault="004B0388" w:rsidP="00A71955">
            <w:pPr>
              <w:pStyle w:val="GPSDefinitionTerm"/>
              <w:jc w:val="both"/>
            </w:pPr>
            <w:r w:rsidRPr="000447F0">
              <w:t>“Former Supplier”</w:t>
            </w:r>
          </w:p>
        </w:tc>
        <w:tc>
          <w:tcPr>
            <w:tcW w:w="6157" w:type="dxa"/>
          </w:tcPr>
          <w:p w14:paraId="23B3F445" w14:textId="77777777" w:rsidR="004B0388" w:rsidRPr="00EC60E9" w:rsidRDefault="004B0388" w:rsidP="00A71955">
            <w:pPr>
              <w:pStyle w:val="Guidancenoteparagraphtext"/>
              <w:tabs>
                <w:tab w:val="left" w:pos="235"/>
              </w:tabs>
              <w:rPr>
                <w:rFonts w:cs="Arial"/>
                <w:b w:val="0"/>
                <w:bCs/>
                <w:i w:val="0"/>
                <w:sz w:val="22"/>
                <w:szCs w:val="22"/>
              </w:rPr>
            </w:pPr>
            <w:r w:rsidRPr="00EC60E9">
              <w:rPr>
                <w:rFonts w:cs="Arial"/>
                <w:b w:val="0"/>
                <w:bCs/>
                <w:i w:val="0"/>
                <w:sz w:val="22"/>
                <w:szCs w:val="22"/>
              </w:rPr>
              <w:t xml:space="preserve">a </w:t>
            </w:r>
            <w:r w:rsidR="000C7DDC">
              <w:rPr>
                <w:rFonts w:cs="Arial"/>
                <w:b w:val="0"/>
                <w:bCs/>
                <w:i w:val="0"/>
                <w:sz w:val="22"/>
                <w:szCs w:val="22"/>
              </w:rPr>
              <w:t>S</w:t>
            </w:r>
            <w:r w:rsidRPr="00EC60E9">
              <w:rPr>
                <w:rFonts w:cs="Arial"/>
                <w:b w:val="0"/>
                <w:bCs/>
                <w:i w:val="0"/>
                <w:sz w:val="22"/>
                <w:szCs w:val="22"/>
              </w:rPr>
              <w:t>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23B3F449" w14:textId="77777777" w:rsidTr="00AA6FD1">
        <w:tc>
          <w:tcPr>
            <w:tcW w:w="3085" w:type="dxa"/>
          </w:tcPr>
          <w:p w14:paraId="23B3F447" w14:textId="77777777" w:rsidR="004B0388" w:rsidRPr="000447F0" w:rsidRDefault="004B0388" w:rsidP="00A71955">
            <w:pPr>
              <w:pStyle w:val="GPSDefinitionTerm"/>
              <w:jc w:val="both"/>
            </w:pPr>
            <w:r w:rsidRPr="000447F0">
              <w:t>“New Fair Deal”</w:t>
            </w:r>
          </w:p>
        </w:tc>
        <w:tc>
          <w:tcPr>
            <w:tcW w:w="6157" w:type="dxa"/>
          </w:tcPr>
          <w:p w14:paraId="23B3F448" w14:textId="77777777" w:rsidR="004B0388" w:rsidRPr="00EC60E9" w:rsidRDefault="004B0388" w:rsidP="00A71955">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23B3F44C" w14:textId="77777777" w:rsidTr="00AA6FD1">
        <w:tc>
          <w:tcPr>
            <w:tcW w:w="3085" w:type="dxa"/>
          </w:tcPr>
          <w:p w14:paraId="23B3F44A" w14:textId="77777777" w:rsidR="004B0388" w:rsidRPr="000447F0" w:rsidRDefault="004B0388" w:rsidP="00A71955">
            <w:pPr>
              <w:pStyle w:val="GPSDefinitionTerm"/>
              <w:jc w:val="both"/>
            </w:pPr>
            <w:r w:rsidRPr="000447F0">
              <w:t>“Notified Sub-contractor”</w:t>
            </w:r>
          </w:p>
        </w:tc>
        <w:tc>
          <w:tcPr>
            <w:tcW w:w="6157" w:type="dxa"/>
          </w:tcPr>
          <w:p w14:paraId="23B3F44B" w14:textId="77777777" w:rsidR="004B0388" w:rsidRPr="00EC60E9" w:rsidRDefault="004B0388" w:rsidP="00A71955">
            <w:pPr>
              <w:pStyle w:val="Guidancenoteparagraphtext"/>
              <w:tabs>
                <w:tab w:val="left" w:pos="235"/>
              </w:tabs>
              <w:rPr>
                <w:rFonts w:cs="Arial"/>
                <w:b w:val="0"/>
                <w:bCs/>
                <w:i w:val="0"/>
                <w:sz w:val="22"/>
                <w:szCs w:val="22"/>
              </w:rPr>
            </w:pPr>
            <w:r w:rsidRPr="00EC60E9">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4B0388" w:rsidRPr="00EC60E9" w14:paraId="23B3F44F" w14:textId="77777777" w:rsidTr="00AA6FD1">
        <w:tc>
          <w:tcPr>
            <w:tcW w:w="3085" w:type="dxa"/>
          </w:tcPr>
          <w:p w14:paraId="23B3F44D" w14:textId="77777777" w:rsidR="004B0388" w:rsidRPr="000D4245" w:rsidRDefault="004B0388" w:rsidP="00A71955">
            <w:pPr>
              <w:pStyle w:val="GPSDefinitionTerm"/>
              <w:jc w:val="both"/>
            </w:pPr>
            <w:r w:rsidRPr="000447F0">
              <w:t>“Replacement Sub-contractor”</w:t>
            </w:r>
          </w:p>
        </w:tc>
        <w:tc>
          <w:tcPr>
            <w:tcW w:w="6157" w:type="dxa"/>
          </w:tcPr>
          <w:p w14:paraId="23B3F44E" w14:textId="77777777" w:rsidR="004B0388" w:rsidRPr="00EC60E9" w:rsidRDefault="004B0388" w:rsidP="00A71955">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3B3F452" w14:textId="77777777" w:rsidTr="00AA6FD1">
        <w:tc>
          <w:tcPr>
            <w:tcW w:w="3085" w:type="dxa"/>
          </w:tcPr>
          <w:p w14:paraId="23B3F450" w14:textId="77777777" w:rsidR="004B0388" w:rsidRPr="000D4245" w:rsidRDefault="004B0388" w:rsidP="00A71955">
            <w:pPr>
              <w:pStyle w:val="GPSDefinitionTerm"/>
              <w:jc w:val="both"/>
            </w:pPr>
            <w:r w:rsidRPr="000447F0">
              <w:t>“Relevant Transfer”</w:t>
            </w:r>
          </w:p>
        </w:tc>
        <w:tc>
          <w:tcPr>
            <w:tcW w:w="6157" w:type="dxa"/>
          </w:tcPr>
          <w:p w14:paraId="23B3F451" w14:textId="77777777" w:rsidR="004B0388" w:rsidRPr="00EC60E9" w:rsidRDefault="004B0388" w:rsidP="00A71955">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23B3F455" w14:textId="77777777" w:rsidTr="00AA6FD1">
        <w:tc>
          <w:tcPr>
            <w:tcW w:w="3085" w:type="dxa"/>
          </w:tcPr>
          <w:p w14:paraId="23B3F453" w14:textId="77777777" w:rsidR="004B0388" w:rsidRPr="000D4245" w:rsidRDefault="004B0388" w:rsidP="00A71955">
            <w:pPr>
              <w:pStyle w:val="GPSDefinitionTerm"/>
              <w:jc w:val="both"/>
            </w:pPr>
            <w:r w:rsidRPr="000447F0">
              <w:t>“Relevant Transfer Date”</w:t>
            </w:r>
          </w:p>
        </w:tc>
        <w:tc>
          <w:tcPr>
            <w:tcW w:w="6157" w:type="dxa"/>
          </w:tcPr>
          <w:p w14:paraId="23B3F454" w14:textId="77777777" w:rsidR="004B0388" w:rsidRPr="00EC60E9" w:rsidRDefault="004B0388" w:rsidP="00A71955">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23B3F458" w14:textId="77777777" w:rsidTr="00AA6FD1">
        <w:tc>
          <w:tcPr>
            <w:tcW w:w="3085" w:type="dxa"/>
          </w:tcPr>
          <w:p w14:paraId="23B3F456" w14:textId="77777777" w:rsidR="004B0388" w:rsidRPr="000447F0" w:rsidRDefault="004B0388" w:rsidP="00A71955">
            <w:pPr>
              <w:pStyle w:val="GPSDefinitionTerm"/>
              <w:jc w:val="both"/>
            </w:pPr>
            <w:r w:rsidRPr="000447F0">
              <w:t>“Schemes”</w:t>
            </w:r>
          </w:p>
        </w:tc>
        <w:tc>
          <w:tcPr>
            <w:tcW w:w="6157" w:type="dxa"/>
          </w:tcPr>
          <w:p w14:paraId="23B3F457" w14:textId="77777777" w:rsidR="004B0388" w:rsidRPr="00EC60E9" w:rsidRDefault="004B0388" w:rsidP="00A71955">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EC60E9">
              <w:rPr>
                <w:rFonts w:ascii="Arial" w:hAnsi="Arial" w:cs="Arial"/>
                <w:bCs/>
                <w:color w:val="000000"/>
                <w:szCs w:val="22"/>
              </w:rPr>
              <w:t>i</w:t>
            </w:r>
            <w:proofErr w:type="spellEnd"/>
            <w:r w:rsidRPr="00EC60E9">
              <w:rPr>
                <w:rFonts w:ascii="Arial" w:hAnsi="Arial" w:cs="Arial"/>
                <w:bCs/>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4B0388" w:rsidRPr="00EC60E9" w14:paraId="23B3F45B" w14:textId="77777777" w:rsidTr="00AA6FD1">
        <w:tc>
          <w:tcPr>
            <w:tcW w:w="3085" w:type="dxa"/>
          </w:tcPr>
          <w:p w14:paraId="23B3F459" w14:textId="77777777" w:rsidR="004B0388" w:rsidRPr="000447F0" w:rsidRDefault="004B0388" w:rsidP="00A71955">
            <w:pPr>
              <w:pStyle w:val="GPSDefinitionTerm"/>
              <w:jc w:val="both"/>
            </w:pPr>
            <w:r w:rsidRPr="000447F0">
              <w:t>“Service Transfer”</w:t>
            </w:r>
          </w:p>
        </w:tc>
        <w:tc>
          <w:tcPr>
            <w:tcW w:w="6157" w:type="dxa"/>
          </w:tcPr>
          <w:p w14:paraId="23B3F45A" w14:textId="77777777" w:rsidR="004B0388" w:rsidRPr="00EC60E9" w:rsidRDefault="004B0388" w:rsidP="00A71955">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3B3F45E" w14:textId="77777777" w:rsidTr="00AA6FD1">
        <w:tc>
          <w:tcPr>
            <w:tcW w:w="3085" w:type="dxa"/>
          </w:tcPr>
          <w:p w14:paraId="23B3F45C" w14:textId="77777777" w:rsidR="004B0388" w:rsidRPr="000447F0" w:rsidRDefault="004B0388" w:rsidP="00A71955">
            <w:pPr>
              <w:pStyle w:val="GPSDefinitionTerm"/>
              <w:jc w:val="both"/>
            </w:pPr>
            <w:r w:rsidRPr="000447F0">
              <w:t>“Service Transfer Date”</w:t>
            </w:r>
          </w:p>
        </w:tc>
        <w:tc>
          <w:tcPr>
            <w:tcW w:w="6157" w:type="dxa"/>
          </w:tcPr>
          <w:p w14:paraId="23B3F45D" w14:textId="77777777" w:rsidR="004B0388" w:rsidRPr="00EC60E9" w:rsidRDefault="004B0388" w:rsidP="00A71955">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23B3F46B" w14:textId="77777777" w:rsidTr="00AA6FD1">
        <w:tc>
          <w:tcPr>
            <w:tcW w:w="3085" w:type="dxa"/>
          </w:tcPr>
          <w:p w14:paraId="23B3F45F" w14:textId="77777777" w:rsidR="004B0388" w:rsidRPr="000447F0" w:rsidRDefault="004B0388" w:rsidP="00A71955">
            <w:pPr>
              <w:pStyle w:val="GPSDefinitionTerm"/>
              <w:jc w:val="both"/>
            </w:pPr>
            <w:r w:rsidRPr="000447F0">
              <w:t>“Staffing Information”</w:t>
            </w:r>
          </w:p>
        </w:tc>
        <w:tc>
          <w:tcPr>
            <w:tcW w:w="6157" w:type="dxa"/>
          </w:tcPr>
          <w:p w14:paraId="23B3F460" w14:textId="77777777" w:rsidR="004B0388" w:rsidRPr="00EC60E9" w:rsidRDefault="004B0388" w:rsidP="00A71955">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such information as the Customer 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23B3F461"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their ages, dates of commencement of employment or engagement and gender;</w:t>
            </w:r>
          </w:p>
          <w:p w14:paraId="23B3F462"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w:t>
            </w:r>
            <w:proofErr w:type="spellStart"/>
            <w:r w:rsidRPr="00EC60E9">
              <w:rPr>
                <w:rFonts w:cs="Arial"/>
                <w:b w:val="0"/>
                <w:i w:val="0"/>
                <w:sz w:val="22"/>
              </w:rPr>
              <w:t>self employed</w:t>
            </w:r>
            <w:proofErr w:type="spellEnd"/>
            <w:r w:rsidRPr="00EC60E9">
              <w:rPr>
                <w:rFonts w:cs="Arial"/>
                <w:b w:val="0"/>
                <w:i w:val="0"/>
                <w:sz w:val="22"/>
              </w:rPr>
              <w:t xml:space="preserve"> contractors or consultants, agency workers or otherwise;</w:t>
            </w:r>
          </w:p>
          <w:p w14:paraId="23B3F463"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the identity of the employer or relevant contracting Party;</w:t>
            </w:r>
          </w:p>
          <w:p w14:paraId="23B3F464"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23B3F465"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23B3F466"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3B3F467"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23B3F468"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23B3F469"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14:paraId="23B3F46A" w14:textId="77777777" w:rsidR="004B0388" w:rsidRPr="00EC60E9" w:rsidRDefault="004B0388" w:rsidP="00C432EA">
            <w:pPr>
              <w:pStyle w:val="Guidancenoteparagraphtext"/>
              <w:numPr>
                <w:ilvl w:val="0"/>
                <w:numId w:val="17"/>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3B3F46E" w14:textId="77777777" w:rsidTr="00AA6FD1">
        <w:tc>
          <w:tcPr>
            <w:tcW w:w="3085" w:type="dxa"/>
          </w:tcPr>
          <w:p w14:paraId="23B3F46C" w14:textId="77777777" w:rsidR="004B0388" w:rsidRPr="000D4245" w:rsidRDefault="004B0388" w:rsidP="00A71955">
            <w:pPr>
              <w:pStyle w:val="GPSDefinitionTerm"/>
              <w:jc w:val="both"/>
            </w:pPr>
            <w:r w:rsidRPr="000447F0">
              <w:t>“Supplier's Final Supplier Personnel List”</w:t>
            </w:r>
          </w:p>
        </w:tc>
        <w:tc>
          <w:tcPr>
            <w:tcW w:w="6157" w:type="dxa"/>
          </w:tcPr>
          <w:p w14:paraId="23B3F46D" w14:textId="77777777" w:rsidR="004B0388" w:rsidRPr="00EC60E9" w:rsidRDefault="004B0388" w:rsidP="00A71955">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23B3F471" w14:textId="77777777" w:rsidTr="00AA6FD1">
        <w:tc>
          <w:tcPr>
            <w:tcW w:w="3085" w:type="dxa"/>
          </w:tcPr>
          <w:p w14:paraId="23B3F46F" w14:textId="77777777" w:rsidR="004B0388" w:rsidRPr="000D4245" w:rsidRDefault="004B0388" w:rsidP="00A71955">
            <w:pPr>
              <w:pStyle w:val="GPSDefinitionTerm"/>
              <w:jc w:val="both"/>
            </w:pPr>
            <w:r w:rsidRPr="000447F0">
              <w:t>“Supplier's Provisional Supplier Personnel List”</w:t>
            </w:r>
          </w:p>
        </w:tc>
        <w:tc>
          <w:tcPr>
            <w:tcW w:w="6157" w:type="dxa"/>
          </w:tcPr>
          <w:p w14:paraId="23B3F470" w14:textId="77777777" w:rsidR="004B0388" w:rsidRPr="00EC60E9" w:rsidRDefault="004B0388" w:rsidP="00A71955">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3B3F474" w14:textId="77777777" w:rsidTr="00AA6FD1">
        <w:tc>
          <w:tcPr>
            <w:tcW w:w="3085" w:type="dxa"/>
          </w:tcPr>
          <w:p w14:paraId="23B3F472" w14:textId="77777777" w:rsidR="004B0388" w:rsidRPr="004E73C4" w:rsidRDefault="004B0388" w:rsidP="00A71955">
            <w:pPr>
              <w:pStyle w:val="GPSDefinitionTerm"/>
              <w:jc w:val="both"/>
            </w:pPr>
            <w:r w:rsidRPr="000447F0">
              <w:t xml:space="preserve">“Transferring </w:t>
            </w:r>
            <w:r w:rsidRPr="004E73C4">
              <w:t>Customer Employees”</w:t>
            </w:r>
          </w:p>
        </w:tc>
        <w:tc>
          <w:tcPr>
            <w:tcW w:w="6157" w:type="dxa"/>
          </w:tcPr>
          <w:p w14:paraId="23B3F473" w14:textId="77777777" w:rsidR="004B0388" w:rsidRPr="00EC60E9" w:rsidRDefault="004B0388" w:rsidP="00A71955">
            <w:pPr>
              <w:pStyle w:val="Guidancenoteparagraphtext"/>
              <w:rPr>
                <w:rFonts w:cs="Arial"/>
                <w:b w:val="0"/>
                <w:i w:val="0"/>
                <w:sz w:val="22"/>
              </w:rPr>
            </w:pPr>
            <w:r w:rsidRPr="00EC60E9">
              <w:rPr>
                <w:rFonts w:cs="Arial"/>
                <w:b w:val="0"/>
                <w:i w:val="0"/>
                <w:sz w:val="22"/>
              </w:rPr>
              <w:t xml:space="preserve">those employees of the Customer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23B3F477" w14:textId="77777777" w:rsidTr="00AA6FD1">
        <w:tc>
          <w:tcPr>
            <w:tcW w:w="3085" w:type="dxa"/>
          </w:tcPr>
          <w:p w14:paraId="23B3F475" w14:textId="77777777" w:rsidR="004B0388" w:rsidRPr="000D4245" w:rsidRDefault="004B0388" w:rsidP="00A71955">
            <w:pPr>
              <w:pStyle w:val="GPSDefinitionTerm"/>
              <w:jc w:val="both"/>
            </w:pPr>
            <w:r w:rsidRPr="000447F0">
              <w:t xml:space="preserve">“Transferring Former </w:t>
            </w:r>
            <w:r w:rsidRPr="000D4245">
              <w:t>Supplier Employees”</w:t>
            </w:r>
          </w:p>
        </w:tc>
        <w:tc>
          <w:tcPr>
            <w:tcW w:w="6157" w:type="dxa"/>
          </w:tcPr>
          <w:p w14:paraId="23B3F476" w14:textId="77777777" w:rsidR="004B0388" w:rsidRPr="00EC60E9" w:rsidRDefault="004B0388" w:rsidP="00A71955">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23B3F47A" w14:textId="77777777" w:rsidTr="00AA6FD1">
        <w:tc>
          <w:tcPr>
            <w:tcW w:w="3085" w:type="dxa"/>
          </w:tcPr>
          <w:p w14:paraId="23B3F478" w14:textId="77777777" w:rsidR="004B0388" w:rsidRPr="000D4245" w:rsidRDefault="004B0388" w:rsidP="00A71955">
            <w:pPr>
              <w:pStyle w:val="GPSDefinitionTerm"/>
              <w:jc w:val="both"/>
            </w:pPr>
            <w:r w:rsidRPr="000447F0">
              <w:t>“Transferring Supplier Employees</w:t>
            </w:r>
            <w:r w:rsidRPr="000D4245">
              <w:t>”</w:t>
            </w:r>
          </w:p>
        </w:tc>
        <w:tc>
          <w:tcPr>
            <w:tcW w:w="6157" w:type="dxa"/>
          </w:tcPr>
          <w:p w14:paraId="23B3F479" w14:textId="77777777" w:rsidR="004B0388" w:rsidRPr="00EC60E9" w:rsidRDefault="004B0388" w:rsidP="00A71955">
            <w:pPr>
              <w:pStyle w:val="Guidancenoteparagraphtext"/>
              <w:rPr>
                <w:rFonts w:cs="Arial"/>
                <w:b w:val="0"/>
                <w:i w:val="0"/>
                <w:sz w:val="22"/>
              </w:rPr>
            </w:pPr>
            <w:proofErr w:type="gramStart"/>
            <w:r w:rsidRPr="00EC60E9">
              <w:rPr>
                <w:rFonts w:cs="Arial"/>
                <w:b w:val="0"/>
                <w:i w:val="0"/>
                <w:sz w:val="22"/>
              </w:rPr>
              <w:t>those</w:t>
            </w:r>
            <w:proofErr w:type="gramEnd"/>
            <w:r w:rsidRPr="00EC60E9">
              <w:rPr>
                <w:rFonts w:cs="Arial"/>
                <w:b w:val="0"/>
                <w:i w:val="0"/>
                <w:sz w:val="22"/>
              </w:rPr>
              <w:t xml:space="preserv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23B3F47B" w14:textId="77777777" w:rsidR="004B0388" w:rsidRPr="00EC60E9" w:rsidRDefault="004B0388" w:rsidP="00A71955">
      <w:pPr>
        <w:pStyle w:val="GPSL1SCHEDULEHeading"/>
      </w:pPr>
      <w:r w:rsidRPr="00EC60E9">
        <w:t>INTERPRETATION</w:t>
      </w:r>
    </w:p>
    <w:p w14:paraId="23B3F47C" w14:textId="77777777" w:rsidR="004B0388" w:rsidRPr="00EC60E9" w:rsidRDefault="004B0388" w:rsidP="00A71955">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23B3F47D"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0" w:author="Rachael Wood" w:date="2018-05-23T14:39:00Z" w:original="0."/>
        </w:fldChar>
      </w:r>
    </w:p>
    <w:p w14:paraId="23B3F47E" w14:textId="77777777" w:rsidR="004B0388" w:rsidRPr="00365544" w:rsidRDefault="004B0388" w:rsidP="00A71955">
      <w:pPr>
        <w:pStyle w:val="GPSSchPart"/>
        <w:jc w:val="both"/>
      </w:pPr>
      <w:r w:rsidRPr="00EC60E9">
        <w:br w:type="page"/>
      </w:r>
      <w:r w:rsidRPr="00365544">
        <w:t>PART A</w:t>
      </w:r>
    </w:p>
    <w:p w14:paraId="23B3F47F" w14:textId="77777777" w:rsidR="004B0388" w:rsidRPr="00EC60E9" w:rsidRDefault="004B0388" w:rsidP="00A71955">
      <w:pPr>
        <w:pStyle w:val="GPSSchPart"/>
        <w:jc w:val="both"/>
      </w:pPr>
      <w:r w:rsidRPr="00EC60E9">
        <w:t>Transferring Customer Employees at commencement of Services</w:t>
      </w:r>
    </w:p>
    <w:p w14:paraId="23B3F480" w14:textId="77777777" w:rsidR="004B0388" w:rsidRPr="00EC60E9" w:rsidRDefault="004B0388" w:rsidP="00A71955">
      <w:pPr>
        <w:pStyle w:val="GPSL1SCHEDULEHeading"/>
      </w:pPr>
      <w:r w:rsidRPr="00EC60E9">
        <w:t>RELEVANT TRANSFERS</w:t>
      </w:r>
    </w:p>
    <w:p w14:paraId="23B3F481" w14:textId="77777777" w:rsidR="004B0388" w:rsidRPr="00EC60E9" w:rsidRDefault="004B0388" w:rsidP="00A71955">
      <w:pPr>
        <w:pStyle w:val="GPSL2numberedclause"/>
      </w:pPr>
      <w:r w:rsidRPr="00EC60E9">
        <w:t>The Customer and the Supplier agree that:</w:t>
      </w:r>
    </w:p>
    <w:p w14:paraId="23B3F482" w14:textId="77777777" w:rsidR="004B0388" w:rsidRPr="00EC60E9" w:rsidRDefault="004B0388" w:rsidP="00A71955">
      <w:pPr>
        <w:pStyle w:val="GPSL3numberedclause"/>
      </w:pPr>
      <w:r w:rsidRPr="00EC60E9">
        <w:t>the commencement of the provision of the Services or of each relevant part of the Services will be a Relevant Transfer in relation to the Transferring Customer Employees; and</w:t>
      </w:r>
    </w:p>
    <w:p w14:paraId="23B3F483" w14:textId="77777777" w:rsidR="004B0388" w:rsidRPr="00EC60E9" w:rsidRDefault="004B0388" w:rsidP="00A71955">
      <w:pPr>
        <w:pStyle w:val="GPSL3numberedclause"/>
      </w:pPr>
      <w:r w:rsidRPr="00EC60E9">
        <w:t xml:space="preserve">as a result of the operation of the Employment Regulations, the </w:t>
      </w:r>
      <w:r w:rsidRPr="00EC60E9">
        <w:rPr>
          <w:bCs/>
        </w:rPr>
        <w:t>contracts</w:t>
      </w:r>
      <w:r w:rsidRPr="00EC60E9">
        <w:t xml:space="preserve"> of employment between the Customer and the Transferring Customer Employees (except in relation to any terms </w:t>
      </w:r>
      <w:proofErr w:type="spellStart"/>
      <w:r w:rsidRPr="00EC60E9">
        <w:t>disapplied</w:t>
      </w:r>
      <w:proofErr w:type="spellEnd"/>
      <w:r w:rsidRPr="00EC60E9">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23B3F484" w14:textId="77777777" w:rsidR="004B0388" w:rsidRPr="00EC60E9" w:rsidRDefault="004B0388" w:rsidP="00A71955">
      <w:pPr>
        <w:pStyle w:val="GPSL2numberedclause"/>
      </w:pPr>
      <w:r w:rsidRPr="00EC60E9">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EC60E9">
        <w:t>i</w:t>
      </w:r>
      <w:proofErr w:type="spellEnd"/>
      <w:r w:rsidRPr="00EC60E9">
        <w:t xml:space="preserve">) the Customer; and (ii) the Supplier and/or any Notified Sub-contractor (as appropriate).  </w:t>
      </w:r>
    </w:p>
    <w:p w14:paraId="23B3F485" w14:textId="77777777" w:rsidR="004B0388" w:rsidRPr="00365544" w:rsidRDefault="004B0388" w:rsidP="00A71955">
      <w:pPr>
        <w:pStyle w:val="GPSL1SCHEDULEHeading"/>
      </w:pPr>
      <w:r w:rsidRPr="00365544">
        <w:t>CUSTOMER INDEMNITIES</w:t>
      </w:r>
    </w:p>
    <w:p w14:paraId="23B3F486" w14:textId="77777777" w:rsidR="004B0388" w:rsidRPr="00EC60E9" w:rsidRDefault="004B0388" w:rsidP="00A71955">
      <w:pPr>
        <w:pStyle w:val="GPSL2numberedclause"/>
      </w:pPr>
      <w:r w:rsidRPr="00EC60E9">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23B3F487" w14:textId="77777777" w:rsidR="004B0388" w:rsidRPr="00EC60E9" w:rsidRDefault="004B0388" w:rsidP="00A71955">
      <w:pPr>
        <w:pStyle w:val="GPSL3numberedclause"/>
      </w:pPr>
      <w:r w:rsidRPr="00EC60E9">
        <w:t>any act or omission by the Customer occurring before the Relevant Transfer Date;</w:t>
      </w:r>
    </w:p>
    <w:p w14:paraId="23B3F488" w14:textId="77777777" w:rsidR="004B0388" w:rsidRPr="00EC60E9" w:rsidRDefault="004B0388" w:rsidP="00A71955">
      <w:pPr>
        <w:pStyle w:val="GPSL3numberedclause"/>
      </w:pPr>
      <w:r w:rsidRPr="00EC60E9">
        <w:t>the breach or non-observance by the Customer before the Relevant Transfer Date of:</w:t>
      </w:r>
    </w:p>
    <w:p w14:paraId="23B3F489" w14:textId="77777777" w:rsidR="004B0388" w:rsidRPr="00EC60E9" w:rsidRDefault="004B0388" w:rsidP="00A71955">
      <w:pPr>
        <w:pStyle w:val="GPSL4numberedclause"/>
      </w:pPr>
      <w:r w:rsidRPr="00EC60E9">
        <w:t xml:space="preserve">any collective agreement applicable to the Transferring Customer Employees; and/or </w:t>
      </w:r>
    </w:p>
    <w:p w14:paraId="23B3F48A" w14:textId="77777777" w:rsidR="004B0388" w:rsidRPr="00EC60E9" w:rsidRDefault="004B0388" w:rsidP="00A71955">
      <w:pPr>
        <w:pStyle w:val="GPSL4numberedclause"/>
      </w:pPr>
      <w:r w:rsidRPr="00EC60E9">
        <w:t>any custom or practice in respect of any Transferring Customer Employees which the Customer is contractually bound to honour;</w:t>
      </w:r>
    </w:p>
    <w:p w14:paraId="23B3F48B" w14:textId="77777777" w:rsidR="004B0388" w:rsidRPr="00EC60E9" w:rsidRDefault="004B0388" w:rsidP="00A71955">
      <w:pPr>
        <w:pStyle w:val="GPSL3numberedclause"/>
      </w:pPr>
      <w:r w:rsidRPr="00EC60E9">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23B3F48C" w14:textId="77777777" w:rsidR="004B0388" w:rsidRPr="00EC60E9" w:rsidRDefault="004B0388" w:rsidP="00A7195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3B3F48D" w14:textId="77777777" w:rsidR="004B0388" w:rsidRPr="00EC60E9" w:rsidRDefault="004B0388" w:rsidP="00A71955">
      <w:pPr>
        <w:pStyle w:val="GPSL4numberedclause"/>
      </w:pPr>
      <w:r w:rsidRPr="00EC60E9">
        <w:t xml:space="preserve">in relation to any Transferring Customer Employee, to the extent that the proceeding, claim or demand by HMRC or other </w:t>
      </w:r>
      <w:r w:rsidR="001123AD">
        <w:t>statutory authority</w:t>
      </w:r>
      <w:r w:rsidRPr="00EC60E9">
        <w:t xml:space="preserve"> relates to financial obligations arising before the Relevant Transfer Date; and</w:t>
      </w:r>
    </w:p>
    <w:p w14:paraId="23B3F48E" w14:textId="77777777" w:rsidR="004B0388" w:rsidRPr="00EC60E9" w:rsidRDefault="004B0388" w:rsidP="00A71955">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23B3F48F" w14:textId="77777777" w:rsidR="004B0388" w:rsidRPr="00EC60E9" w:rsidRDefault="004B0388" w:rsidP="00A71955">
      <w:pPr>
        <w:pStyle w:val="GPSL3numberedclause"/>
      </w:pPr>
      <w:r w:rsidRPr="00EC60E9">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23B3F490" w14:textId="77777777" w:rsidR="004B0388" w:rsidRPr="00EC60E9" w:rsidRDefault="004B0388" w:rsidP="00A71955">
      <w:pPr>
        <w:pStyle w:val="GPSL3numberedclause"/>
      </w:pPr>
      <w:r w:rsidRPr="00EC60E9">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23B3F491" w14:textId="77777777" w:rsidR="004B0388" w:rsidRPr="00EC60E9" w:rsidRDefault="004B0388" w:rsidP="00A71955">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23B3F492" w14:textId="77777777" w:rsidR="004B0388" w:rsidRPr="00EC60E9" w:rsidRDefault="004B0388" w:rsidP="00A71955">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23B3F493" w14:textId="77777777" w:rsidR="004B0388" w:rsidRPr="00EC60E9" w:rsidRDefault="004B0388" w:rsidP="00A71955">
      <w:pPr>
        <w:pStyle w:val="GPSL3numberedclause"/>
      </w:pPr>
      <w:r w:rsidRPr="00EC60E9">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23B3F494" w14:textId="77777777" w:rsidR="004B0388" w:rsidRPr="00EC60E9" w:rsidRDefault="004B0388" w:rsidP="00A71955">
      <w:pPr>
        <w:pStyle w:val="GPSL3numberedclause"/>
      </w:pPr>
      <w:proofErr w:type="gramStart"/>
      <w:r w:rsidRPr="00EC60E9">
        <w:t>arising</w:t>
      </w:r>
      <w:proofErr w:type="gramEnd"/>
      <w:r w:rsidRPr="00EC60E9">
        <w:t xml:space="preserve"> from the failure by the Supplier or any Sub-contractor to comply with its obligations under the Employment Regulations.</w:t>
      </w:r>
    </w:p>
    <w:p w14:paraId="23B3F495" w14:textId="77777777" w:rsidR="004B0388" w:rsidRPr="00EC60E9" w:rsidRDefault="004B0388" w:rsidP="00A71955">
      <w:pPr>
        <w:pStyle w:val="GPSL2numberedclause"/>
      </w:pPr>
      <w:r w:rsidRPr="00EC60E9">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23B3F496" w14:textId="77777777" w:rsidR="004B0388" w:rsidRPr="00EC60E9" w:rsidRDefault="004B0388" w:rsidP="00A71955">
      <w:pPr>
        <w:pStyle w:val="GPSL3numberedclause"/>
      </w:pPr>
      <w:r w:rsidRPr="00EC60E9">
        <w:t>the Supplier shall, or shall procure that the Notified Sub-contractor shall, within 5 Working Days of becoming aware of that fact, give notice in writing to the Customer; and</w:t>
      </w:r>
    </w:p>
    <w:p w14:paraId="23B3F497" w14:textId="77777777" w:rsidR="004B0388" w:rsidRPr="00EC60E9" w:rsidRDefault="004B0388" w:rsidP="00A71955">
      <w:pPr>
        <w:pStyle w:val="GPSL3numberedclause"/>
      </w:pPr>
      <w:r w:rsidRPr="00EC60E9">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23B3F498" w14:textId="77777777" w:rsidR="004B0388" w:rsidRPr="00EC60E9" w:rsidRDefault="004B0388" w:rsidP="00A71955">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23B3F499" w14:textId="77777777" w:rsidR="004B0388" w:rsidRPr="00EC60E9" w:rsidRDefault="004B0388" w:rsidP="00A71955">
      <w:pPr>
        <w:pStyle w:val="GPSL2numberedclause"/>
      </w:pPr>
      <w:r w:rsidRPr="00EC60E9">
        <w:t>If by the end of the 15 Working Day period specified in Paragraph </w:t>
      </w:r>
      <w:r w:rsidR="00D3554E">
        <w:t>2.3.2</w:t>
      </w:r>
      <w:r w:rsidRPr="00EC60E9">
        <w:t>:</w:t>
      </w:r>
    </w:p>
    <w:p w14:paraId="23B3F49A" w14:textId="77777777" w:rsidR="004B0388" w:rsidRPr="00EC60E9" w:rsidRDefault="004B0388" w:rsidP="00A71955">
      <w:pPr>
        <w:pStyle w:val="GPSL3numberedclause"/>
      </w:pPr>
      <w:r w:rsidRPr="00EC60E9">
        <w:t xml:space="preserve">no such offer of employment has been made; </w:t>
      </w:r>
    </w:p>
    <w:p w14:paraId="23B3F49B" w14:textId="77777777" w:rsidR="004B0388" w:rsidRPr="00EC60E9" w:rsidRDefault="004B0388" w:rsidP="00A71955">
      <w:pPr>
        <w:pStyle w:val="GPSL3numberedclause"/>
      </w:pPr>
      <w:r w:rsidRPr="00EC60E9">
        <w:t>such offer has been made but not accepted; or</w:t>
      </w:r>
    </w:p>
    <w:p w14:paraId="23B3F49C" w14:textId="77777777" w:rsidR="004B0388" w:rsidRPr="00EC60E9" w:rsidRDefault="004B0388" w:rsidP="00A71955">
      <w:pPr>
        <w:pStyle w:val="GPSL3numberedclause"/>
      </w:pPr>
      <w:r w:rsidRPr="00EC60E9">
        <w:t>the situation has not otherwise been resolved,</w:t>
      </w:r>
    </w:p>
    <w:p w14:paraId="23B3F49D" w14:textId="77777777" w:rsidR="004B0388" w:rsidRPr="00EC60E9" w:rsidRDefault="004B0388" w:rsidP="00A71955">
      <w:pPr>
        <w:pStyle w:val="GPSL3numberedclause"/>
        <w:numPr>
          <w:ilvl w:val="0"/>
          <w:numId w:val="0"/>
        </w:numPr>
        <w:ind w:left="1134"/>
      </w:pPr>
      <w:proofErr w:type="gramStart"/>
      <w:r w:rsidRPr="00EC60E9">
        <w:t>the</w:t>
      </w:r>
      <w:proofErr w:type="gramEnd"/>
      <w:r w:rsidRPr="00EC60E9">
        <w:t xml:space="preserve"> Supplier and/or any Notified Sub-contractor may within 5 Working Days give notice to terminate the employment or alleged employment of such person.</w:t>
      </w:r>
    </w:p>
    <w:p w14:paraId="23B3F49E" w14:textId="77777777" w:rsidR="004B0388" w:rsidRPr="00EC60E9" w:rsidRDefault="004B0388" w:rsidP="00A71955">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23B3F49F" w14:textId="77777777" w:rsidR="004B0388" w:rsidRPr="00EC60E9" w:rsidRDefault="004B0388" w:rsidP="00A71955">
      <w:pPr>
        <w:pStyle w:val="GPSL2numberedclause"/>
      </w:pPr>
      <w:r w:rsidRPr="00EC60E9">
        <w:t>The indemnity in Paragraph </w:t>
      </w:r>
      <w:r w:rsidR="00D3554E">
        <w:t>2.6</w:t>
      </w:r>
      <w:r w:rsidRPr="00EC60E9">
        <w:t>:</w:t>
      </w:r>
    </w:p>
    <w:p w14:paraId="23B3F4A0" w14:textId="77777777" w:rsidR="004B0388" w:rsidRPr="00EC60E9" w:rsidRDefault="004B0388" w:rsidP="00A71955">
      <w:pPr>
        <w:pStyle w:val="GPSL3numberedclause"/>
      </w:pPr>
      <w:r w:rsidRPr="00EC60E9">
        <w:t>shall not apply to:</w:t>
      </w:r>
    </w:p>
    <w:p w14:paraId="23B3F4A1" w14:textId="77777777" w:rsidR="004B0388" w:rsidRPr="00EC60E9" w:rsidRDefault="004B0388" w:rsidP="00A71955">
      <w:pPr>
        <w:pStyle w:val="GPSL4numberedclause"/>
      </w:pPr>
      <w:r w:rsidRPr="00EC60E9">
        <w:t>any claim for:</w:t>
      </w:r>
    </w:p>
    <w:p w14:paraId="23B3F4A2" w14:textId="77777777" w:rsidR="004B0388" w:rsidRPr="00EC60E9" w:rsidRDefault="004B0388" w:rsidP="00A71955">
      <w:pPr>
        <w:pStyle w:val="GPSL5numberedclause"/>
      </w:pPr>
      <w:r w:rsidRPr="00EC60E9">
        <w:t>discrimination, including on the grounds of sex, race, disability, age, gender reassignment, marriage or civil partnership, pregnancy and maternity or sexual orientation, religion or belief; or</w:t>
      </w:r>
    </w:p>
    <w:p w14:paraId="23B3F4A3" w14:textId="77777777" w:rsidR="004B0388" w:rsidRPr="00EC60E9" w:rsidRDefault="004B0388" w:rsidP="00A71955">
      <w:pPr>
        <w:pStyle w:val="GPSL5numberedclause"/>
      </w:pPr>
      <w:r w:rsidRPr="00EC60E9">
        <w:t>equal pay or compensation for less favourable treatment of part-time workers or fixed-term employees,</w:t>
      </w:r>
    </w:p>
    <w:p w14:paraId="23B3F4A4" w14:textId="77777777" w:rsidR="004B0388" w:rsidRPr="00EC60E9" w:rsidRDefault="004B0388" w:rsidP="00A71955">
      <w:pPr>
        <w:pStyle w:val="GPSL4indent"/>
      </w:pPr>
      <w:proofErr w:type="gramStart"/>
      <w:r w:rsidRPr="00EC60E9">
        <w:t>in</w:t>
      </w:r>
      <w:proofErr w:type="gramEnd"/>
      <w:r w:rsidRPr="00EC60E9">
        <w:t xml:space="preserve"> any case in relation to any alleged act or omission of the Supplier and/or any Sub-contractor; or</w:t>
      </w:r>
    </w:p>
    <w:p w14:paraId="23B3F4A5" w14:textId="77777777" w:rsidR="004B0388" w:rsidRPr="00EC60E9" w:rsidRDefault="004B0388" w:rsidP="00A71955">
      <w:pPr>
        <w:pStyle w:val="GPSL4numberedclause"/>
      </w:pPr>
      <w:r w:rsidRPr="00EC60E9">
        <w:t>any claim that the termination of employment was unfair because the Supplier and/or Notified Sub-contractor neglected to follow a fair dismissal procedure; and</w:t>
      </w:r>
    </w:p>
    <w:p w14:paraId="23B3F4A6" w14:textId="77777777" w:rsidR="004B0388" w:rsidRPr="00EC60E9" w:rsidRDefault="004B0388" w:rsidP="00A71955">
      <w:pPr>
        <w:pStyle w:val="GPSL3numberedclause"/>
      </w:pPr>
      <w:proofErr w:type="gramStart"/>
      <w:r w:rsidRPr="00767FEE">
        <w:rPr>
          <w:rStyle w:val="GPSL3numberedclauseChar"/>
        </w:rPr>
        <w:t>shall</w:t>
      </w:r>
      <w:proofErr w:type="gramEnd"/>
      <w:r w:rsidRPr="00767FEE">
        <w:rPr>
          <w:rStyle w:val="GPSL3numberedclauseChar"/>
        </w:rPr>
        <w:t xml:space="preserve"> apply only where the notification referred to in Paragraph </w:t>
      </w:r>
      <w:r w:rsidR="00D3554E">
        <w:rPr>
          <w:rStyle w:val="GPSL3numberedclauseChar"/>
        </w:rPr>
        <w:t xml:space="preserve">2.3.1 </w:t>
      </w:r>
      <w:r w:rsidRPr="00767FEE">
        <w:rPr>
          <w:rStyle w:val="GPSL3numberedclauseChar"/>
        </w:rPr>
        <w:t>is made by the Supplier and/or any Notified Sub-contractor (as appropriate) to the Customer within 6 months of the Call Off Commencement Date</w:t>
      </w:r>
      <w:r w:rsidRPr="00EC60E9">
        <w:t xml:space="preserve">. </w:t>
      </w:r>
    </w:p>
    <w:p w14:paraId="23B3F4A7" w14:textId="77777777" w:rsidR="004B0388" w:rsidRPr="00EC60E9" w:rsidRDefault="004B0388" w:rsidP="00A71955">
      <w:pPr>
        <w:pStyle w:val="GPSL2numberedclause"/>
      </w:pPr>
      <w:r w:rsidRPr="00EC60E9">
        <w:t>If any such person as is referred to in Paragraph </w:t>
      </w:r>
      <w:r w:rsidR="00D3554E">
        <w:t>2.3</w:t>
      </w:r>
      <w:r w:rsidRPr="00EC60E9">
        <w:t xml:space="preserve"> is neither re-employed by the Customer 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23B3F4A8" w14:textId="77777777" w:rsidR="004B0388" w:rsidRPr="00EC60E9" w:rsidRDefault="004B0388" w:rsidP="00A71955">
      <w:pPr>
        <w:pStyle w:val="GPSL1SCHEDULEHeading"/>
      </w:pPr>
      <w:r w:rsidRPr="00EC60E9">
        <w:t>SUPPLIER INDEMNITIES AND OBLIGATIONS</w:t>
      </w:r>
    </w:p>
    <w:p w14:paraId="23B3F4A9" w14:textId="77777777" w:rsidR="004B0388" w:rsidRPr="00EC60E9" w:rsidRDefault="004B0388" w:rsidP="00A71955">
      <w:pPr>
        <w:pStyle w:val="GPSL2numberedclause"/>
      </w:pPr>
      <w:r w:rsidRPr="00EC60E9">
        <w:t>Subject to Paragraph </w:t>
      </w:r>
      <w:r w:rsidR="00D3554E">
        <w:t xml:space="preserve">3.2 </w:t>
      </w:r>
      <w:r w:rsidRPr="00EC60E9">
        <w:t>the Supplier shall indemnify the Customer against any Employee Liabilities in respect of any Transferring Customer Employee (or, where applicable any employee representative as defined in the Employment Regulations) arising from or as a result of:</w:t>
      </w:r>
    </w:p>
    <w:p w14:paraId="23B3F4AA" w14:textId="77777777" w:rsidR="004B0388" w:rsidRPr="00EC60E9" w:rsidRDefault="004B0388" w:rsidP="00A71955">
      <w:pPr>
        <w:pStyle w:val="GPSL3numberedclause"/>
      </w:pPr>
      <w:r w:rsidRPr="00EC60E9">
        <w:t>any act or omission by the Supplier or any Sub-contractor whether occurring before, on or after the Relevant Transfer Date;</w:t>
      </w:r>
    </w:p>
    <w:p w14:paraId="23B3F4AB" w14:textId="77777777" w:rsidR="004B0388" w:rsidRPr="00EC60E9" w:rsidRDefault="004B0388" w:rsidP="00A71955">
      <w:pPr>
        <w:pStyle w:val="GPSL3numberedclause"/>
      </w:pPr>
      <w:r w:rsidRPr="00EC60E9">
        <w:t>the breach or non-observance by the Supplier or any Sub-contractor on or after the Relevant Transfer Date of:</w:t>
      </w:r>
    </w:p>
    <w:p w14:paraId="23B3F4AC" w14:textId="77777777" w:rsidR="004B0388" w:rsidRPr="00EC60E9" w:rsidRDefault="004B0388" w:rsidP="00A71955">
      <w:pPr>
        <w:pStyle w:val="GPSL4numberedclause"/>
      </w:pPr>
      <w:r w:rsidRPr="00EC60E9">
        <w:t xml:space="preserve">any collective agreement applicable to the Transferring Customer Employees; and/or </w:t>
      </w:r>
    </w:p>
    <w:p w14:paraId="23B3F4AD" w14:textId="77777777" w:rsidR="004B0388" w:rsidRPr="00EC60E9" w:rsidRDefault="004B0388" w:rsidP="00A71955">
      <w:pPr>
        <w:pStyle w:val="GPSL4numberedclause"/>
      </w:pPr>
      <w:r w:rsidRPr="00EC60E9">
        <w:t>any custom or practice in respect of any Transferring Customer Employees which the Supplier or any Sub-contractor is contractually bound to honour;</w:t>
      </w:r>
    </w:p>
    <w:p w14:paraId="23B3F4AE" w14:textId="77777777" w:rsidR="004B0388" w:rsidRPr="00EC60E9" w:rsidRDefault="004B0388" w:rsidP="00A71955">
      <w:pPr>
        <w:pStyle w:val="GPSL3numberedclause"/>
      </w:pPr>
      <w:r w:rsidRPr="00EC60E9">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3B3F4AF" w14:textId="77777777" w:rsidR="004B0388" w:rsidRPr="00EC60E9" w:rsidRDefault="004B0388" w:rsidP="00A71955">
      <w:pPr>
        <w:pStyle w:val="GPSL3numberedclause"/>
      </w:pPr>
      <w:r w:rsidRPr="00EC60E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3B3F4B0" w14:textId="77777777" w:rsidR="004B0388" w:rsidRPr="00EC60E9" w:rsidRDefault="004B0388" w:rsidP="00A71955">
      <w:pPr>
        <w:pStyle w:val="GPSL3numberedclause"/>
      </w:pPr>
      <w:r w:rsidRPr="00EC60E9">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23B3F4B1" w14:textId="77777777" w:rsidR="004B0388" w:rsidRPr="00EC60E9" w:rsidRDefault="004B0388" w:rsidP="00A7195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3B3F4B2" w14:textId="77777777" w:rsidR="004B0388" w:rsidRPr="00EC60E9" w:rsidRDefault="004B0388" w:rsidP="00A71955">
      <w:pPr>
        <w:pStyle w:val="GPSL4numberedclause"/>
      </w:pPr>
      <w:r w:rsidRPr="00EC60E9">
        <w:t xml:space="preserve">in relation to any Transferring Customer Employee, to the extent that the proceeding, claim or demand by HMRC or other </w:t>
      </w:r>
      <w:r w:rsidR="001123AD">
        <w:t>statutory authority</w:t>
      </w:r>
      <w:r w:rsidRPr="00EC60E9">
        <w:t xml:space="preserve"> relates to financial obligations arising on or after the Relevant Transfer Date; and</w:t>
      </w:r>
    </w:p>
    <w:p w14:paraId="23B3F4B3" w14:textId="77777777" w:rsidR="004B0388" w:rsidRPr="00EC60E9" w:rsidRDefault="004B0388" w:rsidP="00A71955">
      <w:pPr>
        <w:pStyle w:val="GPSL4numberedclause"/>
      </w:pPr>
      <w:r w:rsidRPr="00EC60E9">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23B3F4B4" w14:textId="77777777" w:rsidR="004B0388" w:rsidRPr="00EC60E9" w:rsidRDefault="004B0388" w:rsidP="00A7195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23B3F4B5" w14:textId="77777777" w:rsidR="004B0388" w:rsidRPr="00EC60E9" w:rsidRDefault="004B0388" w:rsidP="00A71955">
      <w:pPr>
        <w:pStyle w:val="GPSL3numberedclause"/>
      </w:pPr>
      <w:r w:rsidRPr="00EC60E9">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23B3F4B6" w14:textId="77777777" w:rsidR="004B0388" w:rsidRPr="00EC60E9" w:rsidRDefault="004B0388" w:rsidP="00A71955">
      <w:pPr>
        <w:pStyle w:val="GPSL2numberedclause"/>
      </w:pPr>
      <w:r w:rsidRPr="00EC60E9">
        <w:t>The indemnities in Paragraph </w:t>
      </w:r>
      <w:r w:rsidR="00D3554E">
        <w:t xml:space="preserve">3.1 </w:t>
      </w:r>
      <w:r w:rsidRPr="00EC60E9">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23B3F4B7" w14:textId="77777777" w:rsidR="004B0388" w:rsidRPr="00EC60E9" w:rsidRDefault="004B0388" w:rsidP="00A71955">
      <w:pPr>
        <w:pStyle w:val="GPSL2numberedclause"/>
      </w:pPr>
      <w:r w:rsidRPr="00EC60E9">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23B3F4B8" w14:textId="77777777" w:rsidR="004B0388" w:rsidRPr="00EC60E9" w:rsidRDefault="004B0388" w:rsidP="00A71955">
      <w:pPr>
        <w:pStyle w:val="GPSL1SCHEDULEHeading"/>
      </w:pPr>
      <w:r w:rsidRPr="00EC60E9">
        <w:t>INFORMATION</w:t>
      </w:r>
    </w:p>
    <w:p w14:paraId="23B3F4B9" w14:textId="77777777" w:rsidR="004B0388" w:rsidRPr="00EC60E9" w:rsidRDefault="004B0388" w:rsidP="00A71955">
      <w:pPr>
        <w:pStyle w:val="GPSL2Indent"/>
        <w:tabs>
          <w:tab w:val="clear" w:pos="709"/>
          <w:tab w:val="left" w:pos="284"/>
        </w:tabs>
        <w:ind w:left="426"/>
      </w:pPr>
      <w:r w:rsidRPr="00EC60E9">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3B3F4BA" w14:textId="77777777" w:rsidR="004B0388" w:rsidRPr="00EC60E9" w:rsidRDefault="004B0388" w:rsidP="00A71955">
      <w:pPr>
        <w:pStyle w:val="GPSL1SCHEDULEHeading"/>
      </w:pPr>
      <w:r w:rsidRPr="00EC60E9">
        <w:t>PRINCIPLES OF GOOD EMPLOYMENT PRACTICE</w:t>
      </w:r>
    </w:p>
    <w:p w14:paraId="23B3F4BB" w14:textId="77777777" w:rsidR="004B0388" w:rsidRPr="00EC60E9" w:rsidRDefault="004B0388" w:rsidP="00A71955">
      <w:pPr>
        <w:pStyle w:val="GPSL2numberedclause"/>
      </w:pPr>
      <w:bookmarkStart w:id="2431"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31"/>
    </w:p>
    <w:p w14:paraId="23B3F4BC" w14:textId="77777777" w:rsidR="004B0388" w:rsidRPr="00EC60E9" w:rsidRDefault="004B0388" w:rsidP="00A71955">
      <w:pPr>
        <w:pStyle w:val="GPSL2numberedclause"/>
      </w:pPr>
      <w:bookmarkStart w:id="2432" w:name="_Ref383701523"/>
      <w:r w:rsidRPr="00EC60E9">
        <w:t>The Supplier shall, and shall procure that each Sub-contractor shall, comply with any requirement notified to it by the Customer relating to pensions in respect of any Transferring Customer Employee as set down in:</w:t>
      </w:r>
      <w:bookmarkEnd w:id="2432"/>
    </w:p>
    <w:p w14:paraId="23B3F4BD" w14:textId="77777777" w:rsidR="004B0388" w:rsidRPr="00EC60E9" w:rsidRDefault="004B0388" w:rsidP="00A71955">
      <w:pPr>
        <w:pStyle w:val="GPSL3numberedclause"/>
      </w:pPr>
      <w:r w:rsidRPr="00EC60E9">
        <w:t xml:space="preserve">the Cabinet Office Statement of Practice on Staff Transfers in the Public Sector of January 2000, revised 2007; </w:t>
      </w:r>
    </w:p>
    <w:p w14:paraId="23B3F4BE" w14:textId="77777777" w:rsidR="004B0388" w:rsidRPr="00EC60E9" w:rsidRDefault="004B0388" w:rsidP="00A71955">
      <w:pPr>
        <w:pStyle w:val="GPSL3numberedclause"/>
      </w:pPr>
      <w:r w:rsidRPr="00EC60E9">
        <w:t xml:space="preserve">HM Treasury's guidance “Staff Transfers from Central Government: A Fair Deal for Staff Pensions of 1999; </w:t>
      </w:r>
    </w:p>
    <w:p w14:paraId="23B3F4BF" w14:textId="77777777" w:rsidR="004B0388" w:rsidRPr="00EC60E9" w:rsidRDefault="004B0388" w:rsidP="00A71955">
      <w:pPr>
        <w:pStyle w:val="GPSL3numberedclause"/>
      </w:pPr>
      <w:r w:rsidRPr="00EC60E9">
        <w:t>HM Treasury's guidance “Fair deal for staff pensions:  procurement of Bulk Transfer Agreements and Related Issues” of June 2004; and/or</w:t>
      </w:r>
    </w:p>
    <w:p w14:paraId="23B3F4C0" w14:textId="77777777" w:rsidR="004B0388" w:rsidRPr="00EC60E9" w:rsidRDefault="004B0388" w:rsidP="00A71955">
      <w:pPr>
        <w:pStyle w:val="GPSL3numberedclause"/>
      </w:pPr>
      <w:proofErr w:type="gramStart"/>
      <w:r w:rsidRPr="00EC60E9">
        <w:t>the</w:t>
      </w:r>
      <w:proofErr w:type="gramEnd"/>
      <w:r w:rsidRPr="00EC60E9">
        <w:t xml:space="preserve"> New Fair Deal.</w:t>
      </w:r>
    </w:p>
    <w:p w14:paraId="23B3F4C1" w14:textId="77777777" w:rsidR="004B0388" w:rsidRPr="00EC60E9" w:rsidRDefault="004B0388" w:rsidP="00A71955">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1439B0">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1439B0">
        <w:t>5.2</w:t>
      </w:r>
      <w:r>
        <w:fldChar w:fldCharType="end"/>
      </w:r>
      <w:r w:rsidRPr="00EC60E9">
        <w:t xml:space="preserve"> shall be agreed in accordance with the </w:t>
      </w:r>
      <w:r>
        <w:t xml:space="preserve">Variation </w:t>
      </w:r>
      <w:r w:rsidRPr="00EC60E9">
        <w:t>Procedure.</w:t>
      </w:r>
    </w:p>
    <w:p w14:paraId="23B3F4C2" w14:textId="77777777" w:rsidR="004B0388" w:rsidRPr="00EC60E9" w:rsidRDefault="004B0388" w:rsidP="00A71955">
      <w:pPr>
        <w:pStyle w:val="GPSL1SCHEDULEHeading"/>
      </w:pPr>
      <w:r w:rsidRPr="00EC60E9">
        <w:t>PENSIONS</w:t>
      </w:r>
    </w:p>
    <w:p w14:paraId="23B3F4C3" w14:textId="77777777" w:rsidR="004B0388" w:rsidRPr="00EC60E9" w:rsidRDefault="004B0388" w:rsidP="00A71955">
      <w:pPr>
        <w:pStyle w:val="GPSL2Indent"/>
        <w:tabs>
          <w:tab w:val="clear" w:pos="709"/>
          <w:tab w:val="left" w:pos="426"/>
        </w:tabs>
        <w:ind w:left="426"/>
      </w:pPr>
      <w:r w:rsidRPr="00EC60E9">
        <w:t xml:space="preserve">The Supplier shall, and shall procure that each of its Sub-contractors shall, comply with the </w:t>
      </w:r>
      <w:proofErr w:type="gramStart"/>
      <w:r w:rsidRPr="00EC60E9">
        <w:t>pensions</w:t>
      </w:r>
      <w:proofErr w:type="gramEnd"/>
      <w:r w:rsidRPr="00EC60E9">
        <w:t xml:space="preserve"> provisions in the following Annex.</w:t>
      </w:r>
    </w:p>
    <w:p w14:paraId="23B3F4C4"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3" w:author="Rachael Wood" w:date="2018-05-23T14:39:00Z" w:original="0."/>
        </w:fldChar>
      </w:r>
    </w:p>
    <w:p w14:paraId="23B3F4C5" w14:textId="77777777" w:rsidR="004B0388" w:rsidRPr="00EC60E9" w:rsidRDefault="004B0388" w:rsidP="00A71955">
      <w:pPr>
        <w:pStyle w:val="GPSSchAnnexname"/>
        <w:jc w:val="both"/>
      </w:pPr>
      <w:r>
        <w:br w:type="page"/>
      </w:r>
      <w:bookmarkStart w:id="2434" w:name="_Toc405548706"/>
      <w:r w:rsidRPr="0038146A">
        <w:t>ANNEX</w:t>
      </w:r>
      <w:r w:rsidRPr="00EC60E9">
        <w:t xml:space="preserve"> TO PART A</w:t>
      </w:r>
      <w:bookmarkEnd w:id="2434"/>
    </w:p>
    <w:p w14:paraId="23B3F4C6" w14:textId="77777777" w:rsidR="004B0388" w:rsidRPr="00EC60E9" w:rsidRDefault="004B0388" w:rsidP="00A71955">
      <w:pPr>
        <w:pStyle w:val="GPSSchPart"/>
        <w:jc w:val="both"/>
      </w:pPr>
      <w:r w:rsidRPr="00EC60E9">
        <w:t xml:space="preserve">PENSIONS </w:t>
      </w:r>
    </w:p>
    <w:p w14:paraId="23B3F4C7" w14:textId="77777777" w:rsidR="004B0388" w:rsidRPr="00036474" w:rsidRDefault="004B0388" w:rsidP="00A71955">
      <w:pPr>
        <w:pStyle w:val="GPSL1SCHEDULEHeading"/>
      </w:pPr>
      <w:r w:rsidRPr="00036474">
        <w:t>PARTICIPATION</w:t>
      </w:r>
    </w:p>
    <w:p w14:paraId="23B3F4C8" w14:textId="77777777" w:rsidR="004B0388" w:rsidRPr="00EC60E9" w:rsidRDefault="004B0388" w:rsidP="00A71955">
      <w:pPr>
        <w:pStyle w:val="GPSL2numberedclause"/>
        <w:rPr>
          <w:b/>
          <w:u w:val="single"/>
        </w:rPr>
      </w:pPr>
      <w:r w:rsidRPr="00EC60E9">
        <w:t>The Supplier undertakes to enter into the Admission Agreement.</w:t>
      </w:r>
    </w:p>
    <w:p w14:paraId="23B3F4C9" w14:textId="77777777" w:rsidR="004B0388" w:rsidRPr="00EC60E9" w:rsidRDefault="004B0388" w:rsidP="00A71955">
      <w:pPr>
        <w:pStyle w:val="GPSL2numberedclause"/>
        <w:rPr>
          <w:b/>
          <w:u w:val="single"/>
        </w:rPr>
      </w:pPr>
      <w:r w:rsidRPr="00EC60E9">
        <w:t>The Supplier and the Customer</w:t>
      </w:r>
      <w:r>
        <w:t>:</w:t>
      </w:r>
    </w:p>
    <w:p w14:paraId="23B3F4CA" w14:textId="77777777" w:rsidR="004B0388" w:rsidRPr="00EC60E9" w:rsidRDefault="004B0388" w:rsidP="00A71955">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23B3F4CB" w14:textId="77777777" w:rsidR="004B0388" w:rsidRPr="00EC60E9" w:rsidRDefault="004B0388" w:rsidP="00A71955">
      <w:pPr>
        <w:pStyle w:val="GPSL3numberedclause"/>
      </w:pPr>
      <w:bookmarkStart w:id="2435" w:name="_Ref384036755"/>
      <w:r w:rsidRPr="00EC60E9">
        <w:t>agree that the Customer is entitled to make arrangements with the body responsible for the Schemes for the Customer to be notified if the Supplier breaches the Admission Agreement;</w:t>
      </w:r>
      <w:bookmarkEnd w:id="2435"/>
      <w:r w:rsidRPr="00EC60E9">
        <w:t xml:space="preserve"> </w:t>
      </w:r>
    </w:p>
    <w:p w14:paraId="23B3F4CC" w14:textId="77777777" w:rsidR="004B0388" w:rsidRPr="00EC60E9" w:rsidRDefault="004B0388" w:rsidP="00A71955">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1439B0">
        <w:t>1.2.2</w:t>
      </w:r>
      <w:r w:rsidRPr="00EC60E9">
        <w:fldChar w:fldCharType="end"/>
      </w:r>
      <w:r w:rsidRPr="00EC60E9">
        <w:t xml:space="preserve"> of this Annex, the Supplier shall notify the Customer in the event that it breaches the Admission Agreement; and </w:t>
      </w:r>
    </w:p>
    <w:p w14:paraId="23B3F4CD" w14:textId="77777777" w:rsidR="004B0388" w:rsidRPr="00EC60E9" w:rsidRDefault="004B0388" w:rsidP="00A71955">
      <w:pPr>
        <w:pStyle w:val="GPSL3numberedclause"/>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t>.</w:t>
      </w:r>
    </w:p>
    <w:p w14:paraId="23B3F4CE" w14:textId="77777777" w:rsidR="004B0388" w:rsidRPr="00EC60E9" w:rsidRDefault="004B0388" w:rsidP="00A71955">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23B3F4CF" w14:textId="77777777" w:rsidR="004B0388" w:rsidRPr="00EC60E9" w:rsidRDefault="004B0388" w:rsidP="00A71955">
      <w:pPr>
        <w:pStyle w:val="GPSL1SCHEDULEHeading"/>
      </w:pPr>
      <w:r w:rsidRPr="00EC60E9">
        <w:t xml:space="preserve">FUTURE </w:t>
      </w:r>
      <w:r w:rsidRPr="00036474">
        <w:t>SERVICE</w:t>
      </w:r>
      <w:r w:rsidRPr="00EC60E9">
        <w:t xml:space="preserve"> BENEFITS</w:t>
      </w:r>
    </w:p>
    <w:p w14:paraId="23B3F4D0" w14:textId="77777777" w:rsidR="004B0388" w:rsidRPr="00EC60E9" w:rsidRDefault="004B0388" w:rsidP="00A71955">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23B3F4D1" w14:textId="77777777" w:rsidR="004B0388" w:rsidRPr="00EC60E9" w:rsidRDefault="004B0388" w:rsidP="00A71955">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EC60E9">
        <w:t>.</w:t>
      </w:r>
    </w:p>
    <w:p w14:paraId="23B3F4D2" w14:textId="77777777" w:rsidR="004B0388" w:rsidRPr="00EC60E9" w:rsidRDefault="004B0388" w:rsidP="00A71955">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23B3F4D3" w14:textId="77777777" w:rsidR="004B0388" w:rsidRPr="00EC60E9" w:rsidRDefault="004B0388" w:rsidP="00A71955">
      <w:pPr>
        <w:pStyle w:val="GPSL1SCHEDULEHeading"/>
      </w:pPr>
      <w:r w:rsidRPr="00EC60E9">
        <w:t>FUNDING</w:t>
      </w:r>
    </w:p>
    <w:p w14:paraId="23B3F4D4" w14:textId="77777777" w:rsidR="004B0388" w:rsidRPr="00EC60E9" w:rsidRDefault="004B0388" w:rsidP="00A71955">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23B3F4D5" w14:textId="77777777" w:rsidR="004B0388" w:rsidRPr="00EC60E9" w:rsidRDefault="004B0388" w:rsidP="00A71955">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3B3F4D6" w14:textId="77777777" w:rsidR="004B0388" w:rsidRPr="00EC60E9" w:rsidRDefault="004B0388" w:rsidP="00A71955">
      <w:pPr>
        <w:pStyle w:val="GPSL1SCHEDULEHeading"/>
      </w:pPr>
      <w:r w:rsidRPr="00EC60E9">
        <w:t>PROVISION OF INFORMATION</w:t>
      </w:r>
    </w:p>
    <w:p w14:paraId="23B3F4D7" w14:textId="77777777" w:rsidR="004B0388" w:rsidRPr="00036474" w:rsidRDefault="004B0388" w:rsidP="00A71955">
      <w:pPr>
        <w:pStyle w:val="GPSL2Indent"/>
        <w:ind w:hanging="283"/>
      </w:pPr>
      <w:r w:rsidRPr="00036474">
        <w:t>The Supplier and the Customer respectively undertake to each other:</w:t>
      </w:r>
    </w:p>
    <w:p w14:paraId="23B3F4D8" w14:textId="77777777" w:rsidR="004B0388" w:rsidRPr="00EC60E9" w:rsidRDefault="004B0388" w:rsidP="00A71955">
      <w:pPr>
        <w:pStyle w:val="GPSL2numberedclause"/>
        <w:ind w:hanging="708"/>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14:paraId="23B3F4D9" w14:textId="77777777" w:rsidR="004B0388" w:rsidRPr="00EC60E9" w:rsidRDefault="004B0388" w:rsidP="00A71955">
      <w:pPr>
        <w:pStyle w:val="GPSL2numberedclause"/>
        <w:ind w:hanging="708"/>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14:paraId="23B3F4DA" w14:textId="77777777" w:rsidR="004B0388" w:rsidRPr="00EC60E9" w:rsidRDefault="004B0388" w:rsidP="00A71955">
      <w:pPr>
        <w:pStyle w:val="GPSL1SCHEDULEHeading"/>
      </w:pPr>
      <w:r w:rsidRPr="00EC60E9">
        <w:t>INDEMNITY</w:t>
      </w:r>
    </w:p>
    <w:p w14:paraId="23B3F4DB" w14:textId="77777777" w:rsidR="004B0388" w:rsidRPr="00EC60E9" w:rsidRDefault="004B0388" w:rsidP="00A71955">
      <w:pPr>
        <w:pStyle w:val="GPSL3Indent"/>
        <w:tabs>
          <w:tab w:val="clear" w:pos="2127"/>
          <w:tab w:val="left" w:pos="426"/>
        </w:tabs>
        <w:ind w:left="426"/>
      </w:pPr>
      <w:r w:rsidRPr="0072756D">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3B3F4DC" w14:textId="77777777" w:rsidR="004B0388" w:rsidRPr="00EC60E9" w:rsidRDefault="004B0388" w:rsidP="00A71955">
      <w:pPr>
        <w:pStyle w:val="GPSL1SCHEDULEHeading"/>
      </w:pPr>
      <w:r w:rsidRPr="00EC60E9">
        <w:t>EMPLOYER OBLIGATION</w:t>
      </w:r>
    </w:p>
    <w:p w14:paraId="23B3F4DD" w14:textId="77777777" w:rsidR="004B0388" w:rsidRPr="00EC60E9" w:rsidRDefault="004B0388" w:rsidP="00A71955">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23B3F4DE" w14:textId="77777777" w:rsidR="004B0388" w:rsidRPr="00EC60E9" w:rsidRDefault="004B0388" w:rsidP="00A71955">
      <w:pPr>
        <w:pStyle w:val="GPSL1SCHEDULEHeading"/>
      </w:pPr>
      <w:r w:rsidRPr="00EC60E9">
        <w:t>SUBSEQUENT TRANSFERS</w:t>
      </w:r>
    </w:p>
    <w:p w14:paraId="23B3F4DF" w14:textId="77777777" w:rsidR="004B0388" w:rsidRPr="00EC60E9" w:rsidRDefault="004B0388" w:rsidP="00A71955">
      <w:pPr>
        <w:ind w:left="426"/>
      </w:pPr>
      <w:r w:rsidRPr="00EC60E9">
        <w:t xml:space="preserve">The Supplier shall: </w:t>
      </w:r>
    </w:p>
    <w:p w14:paraId="23B3F4E0" w14:textId="77777777" w:rsidR="004B0388" w:rsidRPr="00EC60E9" w:rsidRDefault="004B0388" w:rsidP="00A71955">
      <w:pPr>
        <w:pStyle w:val="GPSL2numberedclause"/>
      </w:pPr>
      <w:r w:rsidRPr="00EC60E9">
        <w:t xml:space="preserve">not adversely affect pension rights accrued by any Fair Deal Employee in the period ending on the date of the relevant future transfer; </w:t>
      </w:r>
    </w:p>
    <w:p w14:paraId="23B3F4E1" w14:textId="77777777" w:rsidR="004B0388" w:rsidRPr="00EC60E9" w:rsidRDefault="004B0388" w:rsidP="00A71955">
      <w:pPr>
        <w:pStyle w:val="GPSL2numberedclause"/>
      </w:pPr>
      <w:r w:rsidRPr="00EC60E9">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23B3F4E2" w14:textId="77777777" w:rsidR="004B0388" w:rsidRPr="00EC60E9" w:rsidRDefault="004B0388" w:rsidP="00A71955">
      <w:pPr>
        <w:pStyle w:val="GPSL2numberedclause"/>
      </w:pPr>
      <w:r w:rsidRPr="00EC60E9">
        <w:t>for the period either</w:t>
      </w:r>
      <w:r>
        <w:t>:</w:t>
      </w:r>
      <w:r w:rsidRPr="00EC60E9">
        <w:t xml:space="preserve"> </w:t>
      </w:r>
    </w:p>
    <w:p w14:paraId="23B3F4E3" w14:textId="77777777" w:rsidR="004B0388" w:rsidRPr="00EC60E9" w:rsidRDefault="004B0388" w:rsidP="00A71955">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23B3F4E4" w14:textId="77777777" w:rsidR="004B0388" w:rsidRPr="00EC60E9" w:rsidRDefault="004B0388" w:rsidP="00A71955">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23B3F4E5" w14:textId="77777777" w:rsidR="004B0388" w:rsidRPr="00767FEE" w:rsidRDefault="004B0388" w:rsidP="00A71955">
      <w:pPr>
        <w:ind w:left="1134"/>
      </w:pPr>
      <w:r w:rsidRPr="00EC60E9">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23B3F4E6"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6" w:author="Rachael Wood" w:date="2018-05-23T14:39:00Z" w:original="0."/>
        </w:fldChar>
      </w:r>
    </w:p>
    <w:p w14:paraId="23B3F4E7" w14:textId="77777777" w:rsidR="00767FEE" w:rsidRPr="00767FEE" w:rsidRDefault="00767FEE" w:rsidP="00A71955"/>
    <w:p w14:paraId="23B3F4E8" w14:textId="77777777" w:rsidR="00767FEE" w:rsidRPr="00767FEE" w:rsidRDefault="00767FEE" w:rsidP="00A71955"/>
    <w:p w14:paraId="23B3F4E9" w14:textId="77777777" w:rsidR="00767FEE" w:rsidRPr="00767FEE" w:rsidRDefault="00767FEE" w:rsidP="00A71955"/>
    <w:p w14:paraId="23B3F4EA" w14:textId="77777777" w:rsidR="00767FEE" w:rsidRPr="00767FEE" w:rsidRDefault="00767FEE" w:rsidP="00A71955"/>
    <w:p w14:paraId="23B3F4EB" w14:textId="77777777" w:rsidR="00767FEE" w:rsidRPr="00767FEE" w:rsidRDefault="00767FEE" w:rsidP="00A71955"/>
    <w:p w14:paraId="23B3F4EC" w14:textId="77777777" w:rsidR="00767FEE" w:rsidRPr="00767FEE" w:rsidRDefault="00767FEE" w:rsidP="00A71955"/>
    <w:p w14:paraId="23B3F4ED" w14:textId="77777777" w:rsidR="00767FEE" w:rsidRPr="00767FEE" w:rsidRDefault="00767FEE" w:rsidP="00A71955"/>
    <w:p w14:paraId="23B3F4EE" w14:textId="77777777" w:rsidR="00767FEE" w:rsidRPr="00767FEE" w:rsidRDefault="00767FEE" w:rsidP="00A71955"/>
    <w:p w14:paraId="23B3F4EF" w14:textId="77777777" w:rsidR="00767FEE" w:rsidRPr="00767FEE" w:rsidRDefault="00767FEE" w:rsidP="00A71955"/>
    <w:p w14:paraId="23B3F4F0" w14:textId="77777777" w:rsidR="00767FEE" w:rsidRPr="00767FEE" w:rsidRDefault="00767FEE" w:rsidP="00A71955"/>
    <w:p w14:paraId="23B3F4F1" w14:textId="77777777" w:rsidR="00767FEE" w:rsidRPr="00767FEE" w:rsidRDefault="00767FEE" w:rsidP="00A71955"/>
    <w:p w14:paraId="23B3F4F2" w14:textId="77777777" w:rsidR="00767FEE" w:rsidRPr="00767FEE" w:rsidRDefault="00767FEE" w:rsidP="00A71955"/>
    <w:p w14:paraId="23B3F4F3" w14:textId="77777777" w:rsidR="00767FEE" w:rsidRPr="00767FEE" w:rsidRDefault="00767FEE" w:rsidP="00A71955"/>
    <w:p w14:paraId="23B3F4F4" w14:textId="77777777" w:rsidR="00767FEE" w:rsidRPr="00767FEE" w:rsidRDefault="00767FEE" w:rsidP="00A71955"/>
    <w:p w14:paraId="23B3F4F5" w14:textId="77777777" w:rsidR="00767FEE" w:rsidRPr="00767FEE" w:rsidRDefault="00767FEE" w:rsidP="00A71955"/>
    <w:p w14:paraId="23B3F4F6" w14:textId="77777777" w:rsidR="00767FEE" w:rsidRPr="00767FEE" w:rsidRDefault="00767FEE" w:rsidP="00A71955"/>
    <w:p w14:paraId="23B3F4F7" w14:textId="77777777" w:rsidR="00767FEE" w:rsidRPr="00767FEE" w:rsidRDefault="00767FEE" w:rsidP="00A71955"/>
    <w:p w14:paraId="23B3F4F8" w14:textId="77777777" w:rsidR="00767FEE" w:rsidRPr="00767FEE" w:rsidRDefault="00767FEE" w:rsidP="00A71955"/>
    <w:p w14:paraId="23B3F4F9" w14:textId="77777777" w:rsidR="00767FEE" w:rsidRPr="00767FEE" w:rsidRDefault="00767FEE" w:rsidP="00A71955"/>
    <w:p w14:paraId="23B3F4FA" w14:textId="77777777" w:rsidR="00767FEE" w:rsidRPr="00767FEE" w:rsidRDefault="00767FEE" w:rsidP="00A71955"/>
    <w:p w14:paraId="23B3F4FB" w14:textId="77777777" w:rsidR="00767FEE" w:rsidRPr="00767FEE" w:rsidRDefault="00767FEE" w:rsidP="00A71955"/>
    <w:p w14:paraId="23B3F4FC" w14:textId="77777777" w:rsidR="00767FEE" w:rsidRPr="00767FEE" w:rsidRDefault="00767FEE" w:rsidP="00A71955"/>
    <w:p w14:paraId="23B3F4FD" w14:textId="77777777" w:rsidR="00767FEE" w:rsidRPr="00767FEE" w:rsidRDefault="00767FEE" w:rsidP="00A71955"/>
    <w:p w14:paraId="23B3F4FE" w14:textId="77777777" w:rsidR="00767FEE" w:rsidRPr="00767FEE" w:rsidRDefault="00767FEE" w:rsidP="00A71955"/>
    <w:p w14:paraId="23B3F4FF" w14:textId="77777777" w:rsidR="00767FEE" w:rsidRPr="00767FEE" w:rsidRDefault="00767FEE" w:rsidP="00A71955"/>
    <w:p w14:paraId="23B3F500" w14:textId="77777777" w:rsidR="00767FEE" w:rsidRPr="00767FEE" w:rsidRDefault="00767FEE" w:rsidP="00A71955"/>
    <w:p w14:paraId="23B3F501" w14:textId="77777777" w:rsidR="004B0388" w:rsidRPr="00365544" w:rsidRDefault="004B0388" w:rsidP="00A71955">
      <w:pPr>
        <w:pStyle w:val="GPSSchPart"/>
        <w:jc w:val="both"/>
        <w:rPr>
          <w:bCs/>
        </w:rPr>
      </w:pPr>
      <w:r w:rsidRPr="00365544">
        <w:t>PART B</w:t>
      </w:r>
    </w:p>
    <w:p w14:paraId="23B3F502" w14:textId="77777777" w:rsidR="004B0388" w:rsidRPr="00EC60E9" w:rsidRDefault="004B0388" w:rsidP="00A71955">
      <w:pPr>
        <w:pStyle w:val="GPSSchPart"/>
        <w:jc w:val="both"/>
        <w:rPr>
          <w:rFonts w:eastAsia="Times New Roman"/>
          <w:lang w:eastAsia="en-US"/>
        </w:rPr>
      </w:pPr>
      <w:r w:rsidRPr="00EC60E9">
        <w:rPr>
          <w:rFonts w:eastAsia="Times New Roman"/>
          <w:lang w:eastAsia="en-US"/>
        </w:rPr>
        <w:t>Transferring Former Supplier Employees at commencement of Services</w:t>
      </w:r>
    </w:p>
    <w:p w14:paraId="23B3F503" w14:textId="77777777" w:rsidR="004B0388" w:rsidRPr="00EC60E9" w:rsidRDefault="004B0388" w:rsidP="00A71955">
      <w:pPr>
        <w:pStyle w:val="GPSL1SCHEDULEHeading"/>
      </w:pPr>
      <w:r w:rsidRPr="00EC60E9">
        <w:t>RELEVANT TRANSFERS</w:t>
      </w:r>
    </w:p>
    <w:p w14:paraId="23B3F504" w14:textId="77777777" w:rsidR="004B0388" w:rsidRPr="00EC60E9" w:rsidRDefault="004B0388" w:rsidP="00A71955">
      <w:pPr>
        <w:pStyle w:val="GPSL2numberedclause"/>
      </w:pPr>
      <w:r w:rsidRPr="00EC60E9">
        <w:t>The Customer and the Supplier agree that:</w:t>
      </w:r>
    </w:p>
    <w:p w14:paraId="23B3F505" w14:textId="77777777" w:rsidR="004B0388" w:rsidRPr="00EC60E9" w:rsidRDefault="004B0388" w:rsidP="00A71955">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23B3F506" w14:textId="77777777" w:rsidR="004B0388" w:rsidRPr="00EC60E9" w:rsidRDefault="004B0388" w:rsidP="00A71955">
      <w:pPr>
        <w:pStyle w:val="GPSL3numberedclause"/>
      </w:pPr>
      <w:r w:rsidRPr="00EC60E9">
        <w:t xml:space="preserve">as a result of the operation of the Employment Regulations, the contracts of employment between each Former Supplier and the Transferring Former Supplier Employees (except in relation to any terms </w:t>
      </w:r>
      <w:proofErr w:type="spellStart"/>
      <w:r w:rsidRPr="00EC60E9">
        <w:t>disapplied</w:t>
      </w:r>
      <w:proofErr w:type="spellEnd"/>
      <w:r w:rsidRPr="00EC60E9">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23B3F507" w14:textId="77777777" w:rsidR="004B0388" w:rsidRPr="00EC60E9" w:rsidRDefault="004B0388" w:rsidP="00A71955">
      <w:pPr>
        <w:pStyle w:val="GPSL2numberedclause"/>
      </w:pPr>
      <w:r w:rsidRPr="002B523D">
        <w:rPr>
          <w:rStyle w:val="GPSL2numberedclauseChar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EC60E9">
        <w:t xml:space="preserve">.  </w:t>
      </w:r>
    </w:p>
    <w:p w14:paraId="23B3F508" w14:textId="77777777" w:rsidR="004B0388" w:rsidRPr="00EC60E9" w:rsidRDefault="004B0388" w:rsidP="00A71955">
      <w:pPr>
        <w:pStyle w:val="GPSL1SCHEDULEHeading"/>
      </w:pPr>
      <w:r w:rsidRPr="00EC60E9">
        <w:t>FORMER SUPPLIER INDEMNITIES</w:t>
      </w:r>
    </w:p>
    <w:p w14:paraId="23B3F509" w14:textId="77777777" w:rsidR="004B0388" w:rsidRPr="00EC60E9" w:rsidRDefault="004B0388" w:rsidP="00A71955">
      <w:pPr>
        <w:pStyle w:val="GPSL2numberedclause"/>
      </w:pPr>
      <w:r w:rsidRPr="00EC60E9">
        <w:t>Subject to Paragraph</w:t>
      </w:r>
      <w:r w:rsidR="00D3554E">
        <w:t xml:space="preserve"> 2.2</w:t>
      </w:r>
      <w:r w:rsidRPr="00EC60E9">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23B3F50A" w14:textId="77777777" w:rsidR="004B0388" w:rsidRPr="00EC60E9" w:rsidRDefault="004B0388" w:rsidP="00A71955">
      <w:pPr>
        <w:pStyle w:val="GPSL3numberedclause"/>
      </w:pPr>
      <w:r w:rsidRPr="00EC60E9">
        <w:t>any act or omission by the Former Supplier arising before the Relevant Transfer Date;</w:t>
      </w:r>
    </w:p>
    <w:p w14:paraId="23B3F50B" w14:textId="77777777" w:rsidR="004B0388" w:rsidRPr="00EC60E9" w:rsidRDefault="004B0388" w:rsidP="00A71955">
      <w:pPr>
        <w:pStyle w:val="GPSL3numberedclause"/>
      </w:pPr>
      <w:r w:rsidRPr="00EC60E9">
        <w:t>the breach or non-observance by the Former Supplier arising before the Relevant Transfer Date of:</w:t>
      </w:r>
    </w:p>
    <w:p w14:paraId="23B3F50C" w14:textId="77777777" w:rsidR="004B0388" w:rsidRPr="00EC60E9" w:rsidRDefault="004B0388" w:rsidP="00A71955">
      <w:pPr>
        <w:pStyle w:val="GPSL4numberedclause"/>
      </w:pPr>
      <w:r w:rsidRPr="00EC60E9">
        <w:t xml:space="preserve">any collective agreement applicable to the Transferring Former Supplier Employees; and/or </w:t>
      </w:r>
    </w:p>
    <w:p w14:paraId="23B3F50D" w14:textId="77777777" w:rsidR="004B0388" w:rsidRPr="00EC60E9" w:rsidRDefault="004B0388" w:rsidP="00A71955">
      <w:pPr>
        <w:pStyle w:val="GPSL4numberedclause"/>
      </w:pPr>
      <w:r w:rsidRPr="00EC60E9">
        <w:t xml:space="preserve">any custom or practice in respect of any Transferring Former Supplier Employees which the Former Supplier is contractually bound to honour; </w:t>
      </w:r>
    </w:p>
    <w:p w14:paraId="23B3F50E" w14:textId="77777777" w:rsidR="004B0388" w:rsidRPr="00EC60E9" w:rsidRDefault="004B0388" w:rsidP="00A7195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3B3F50F" w14:textId="77777777" w:rsidR="004B0388" w:rsidRPr="00EC60E9" w:rsidRDefault="004B0388" w:rsidP="00A71955">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23B3F510" w14:textId="77777777" w:rsidR="004B0388" w:rsidRPr="00EC60E9" w:rsidRDefault="004B0388" w:rsidP="00A71955">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23B3F511" w14:textId="77777777" w:rsidR="004B0388" w:rsidRPr="00EC60E9" w:rsidRDefault="004B0388" w:rsidP="00A71955">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3B3F512" w14:textId="77777777" w:rsidR="004B0388" w:rsidRPr="00EC60E9" w:rsidRDefault="004B0388" w:rsidP="00A71955">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23B3F513" w14:textId="77777777" w:rsidR="004B0388" w:rsidRPr="00EC60E9" w:rsidRDefault="004B0388" w:rsidP="00A71955">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3B3F514" w14:textId="77777777" w:rsidR="004B0388" w:rsidRPr="00EC60E9" w:rsidRDefault="004B0388" w:rsidP="00A71955">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23B3F515" w14:textId="77777777" w:rsidR="004B0388" w:rsidRPr="00EC60E9" w:rsidRDefault="004B0388" w:rsidP="00A71955">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23B3F516" w14:textId="77777777" w:rsidR="004B0388" w:rsidRPr="00EC60E9" w:rsidRDefault="004B0388" w:rsidP="00A71955">
      <w:pPr>
        <w:pStyle w:val="GPSL3numberedclause"/>
      </w:pPr>
      <w:proofErr w:type="gramStart"/>
      <w:r w:rsidRPr="00EC60E9">
        <w:t>arising</w:t>
      </w:r>
      <w:proofErr w:type="gramEnd"/>
      <w:r w:rsidRPr="00EC60E9">
        <w:t xml:space="preserve"> from the failure by the Supplier and/or any Sub-contractor to comply with its obligations under the Employment Regulations.</w:t>
      </w:r>
    </w:p>
    <w:p w14:paraId="23B3F517" w14:textId="77777777" w:rsidR="004B0388" w:rsidRPr="00EC60E9" w:rsidRDefault="004B0388" w:rsidP="00A71955">
      <w:pPr>
        <w:pStyle w:val="GPSL2numberedclause"/>
      </w:pPr>
      <w:r w:rsidRPr="00EC60E9">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3B3F518" w14:textId="77777777" w:rsidR="004B0388" w:rsidRPr="00EC60E9" w:rsidRDefault="004B0388" w:rsidP="00A71955">
      <w:pPr>
        <w:pStyle w:val="GPSL3numberedclause"/>
      </w:pPr>
      <w:r w:rsidRPr="00EC60E9">
        <w:t>the Supplier shall, or shall procure that the Notified Sub-contractor shall, within 5 Working Days of becoming aware of that fact, give notice in writing to the Customer and, where required by the Customer, to the Former Supplier; and</w:t>
      </w:r>
    </w:p>
    <w:p w14:paraId="23B3F519" w14:textId="77777777" w:rsidR="004B0388" w:rsidRPr="00EC60E9" w:rsidRDefault="004B0388" w:rsidP="00A71955">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23B3F51A" w14:textId="77777777" w:rsidR="004B0388" w:rsidRPr="00EC60E9" w:rsidRDefault="004B0388" w:rsidP="00A71955">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23B3F51B" w14:textId="77777777" w:rsidR="004B0388" w:rsidRPr="00EC60E9" w:rsidRDefault="004B0388" w:rsidP="00A71955">
      <w:pPr>
        <w:pStyle w:val="GPSL2numberedclause"/>
      </w:pPr>
      <w:r w:rsidRPr="00EC60E9">
        <w:t>If by the end of the 15 Working Day period specified in Paragraph</w:t>
      </w:r>
      <w:r w:rsidR="00D3554E">
        <w:t xml:space="preserve"> 2.3.2:</w:t>
      </w:r>
    </w:p>
    <w:p w14:paraId="23B3F51C" w14:textId="77777777" w:rsidR="004B0388" w:rsidRPr="00EC60E9" w:rsidRDefault="004B0388" w:rsidP="00A71955">
      <w:pPr>
        <w:pStyle w:val="GPSL3numberedclause"/>
      </w:pPr>
      <w:r w:rsidRPr="00EC60E9">
        <w:t xml:space="preserve">no such offer of employment has been made; </w:t>
      </w:r>
    </w:p>
    <w:p w14:paraId="23B3F51D" w14:textId="77777777" w:rsidR="004B0388" w:rsidRPr="00EC60E9" w:rsidRDefault="004B0388" w:rsidP="00A71955">
      <w:pPr>
        <w:pStyle w:val="GPSL3numberedclause"/>
      </w:pPr>
      <w:r w:rsidRPr="00EC60E9">
        <w:t>such offer has been made but not accepted; or</w:t>
      </w:r>
    </w:p>
    <w:p w14:paraId="23B3F51E" w14:textId="77777777" w:rsidR="004B0388" w:rsidRPr="00EC60E9" w:rsidRDefault="004B0388" w:rsidP="00A71955">
      <w:pPr>
        <w:pStyle w:val="GPSL3numberedclause"/>
      </w:pPr>
      <w:r w:rsidRPr="00EC60E9">
        <w:t>the situation has not otherwise been resolved,</w:t>
      </w:r>
    </w:p>
    <w:p w14:paraId="23B3F51F" w14:textId="77777777" w:rsidR="004B0388" w:rsidRPr="00EC60E9" w:rsidRDefault="004B0388" w:rsidP="00A71955">
      <w:pPr>
        <w:pStyle w:val="GPSL2Indent"/>
        <w:tabs>
          <w:tab w:val="clear" w:pos="709"/>
          <w:tab w:val="left" w:pos="1134"/>
        </w:tabs>
        <w:ind w:left="1134"/>
      </w:pPr>
      <w:proofErr w:type="gramStart"/>
      <w:r w:rsidRPr="00EC60E9">
        <w:t>the</w:t>
      </w:r>
      <w:proofErr w:type="gramEnd"/>
      <w:r w:rsidRPr="00EC60E9">
        <w:t xml:space="preserve"> Supplier and/or any Notified Sub-contractor may within 5 Working Days give notice to terminate the employment or alleged employment of such person.</w:t>
      </w:r>
    </w:p>
    <w:p w14:paraId="23B3F520" w14:textId="77777777" w:rsidR="004B0388" w:rsidRPr="00EC60E9" w:rsidRDefault="004B0388" w:rsidP="00A71955">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23B3F521" w14:textId="77777777" w:rsidR="004B0388" w:rsidRPr="00EC60E9" w:rsidRDefault="004B0388" w:rsidP="00A71955">
      <w:pPr>
        <w:pStyle w:val="GPSL2numberedclause"/>
      </w:pPr>
      <w:r w:rsidRPr="00EC60E9">
        <w:t>The indemnity in Paragraph </w:t>
      </w:r>
      <w:r w:rsidR="00D3554E">
        <w:t>2.6</w:t>
      </w:r>
      <w:r w:rsidRPr="00EC60E9">
        <w:t>:</w:t>
      </w:r>
    </w:p>
    <w:p w14:paraId="23B3F522" w14:textId="77777777" w:rsidR="004B0388" w:rsidRPr="00EC60E9" w:rsidRDefault="004B0388" w:rsidP="00A71955">
      <w:pPr>
        <w:pStyle w:val="GPSL3numberedclause"/>
      </w:pPr>
      <w:r w:rsidRPr="00EC60E9">
        <w:t>shall not apply to:</w:t>
      </w:r>
    </w:p>
    <w:p w14:paraId="23B3F523" w14:textId="77777777" w:rsidR="004B0388" w:rsidRPr="00EC60E9" w:rsidRDefault="004B0388" w:rsidP="00A71955">
      <w:pPr>
        <w:pStyle w:val="GPSL4numberedclause"/>
      </w:pPr>
      <w:r w:rsidRPr="00EC60E9">
        <w:t>any claim for:</w:t>
      </w:r>
    </w:p>
    <w:p w14:paraId="23B3F524" w14:textId="77777777" w:rsidR="004B0388" w:rsidRPr="00EC60E9" w:rsidRDefault="004B0388" w:rsidP="00A71955">
      <w:pPr>
        <w:pStyle w:val="GPSL5numberedclause"/>
      </w:pPr>
      <w:r w:rsidRPr="00EC60E9">
        <w:t>discrimination, including on the grounds of sex, race, disability, age, gender reassignment, marriage or civil partnership, pregnancy and maternity or sexual orientation, religion or belief; or</w:t>
      </w:r>
    </w:p>
    <w:p w14:paraId="23B3F525" w14:textId="77777777" w:rsidR="004B0388" w:rsidRPr="00EC60E9" w:rsidRDefault="004B0388" w:rsidP="00A71955">
      <w:pPr>
        <w:pStyle w:val="GPSL5numberedclause"/>
      </w:pPr>
      <w:r w:rsidRPr="00EC60E9">
        <w:t>equal pay or compensation for less favourable treatment of part-time workers or fixed-term employees,</w:t>
      </w:r>
    </w:p>
    <w:p w14:paraId="23B3F526" w14:textId="77777777" w:rsidR="004B0388" w:rsidRPr="00EC60E9" w:rsidRDefault="004B0388" w:rsidP="00A71955">
      <w:pPr>
        <w:pStyle w:val="GPSL4indent"/>
      </w:pPr>
      <w:proofErr w:type="gramStart"/>
      <w:r w:rsidRPr="00EC60E9">
        <w:t>in</w:t>
      </w:r>
      <w:proofErr w:type="gramEnd"/>
      <w:r w:rsidRPr="00EC60E9">
        <w:t xml:space="preserve"> any case in relation to any alleged act or omission of the Supplier and/or any Sub-contractor; or</w:t>
      </w:r>
    </w:p>
    <w:p w14:paraId="23B3F527" w14:textId="77777777" w:rsidR="004B0388" w:rsidRPr="00EC60E9" w:rsidRDefault="004B0388" w:rsidP="00A71955">
      <w:pPr>
        <w:pStyle w:val="GPSL4numberedclause"/>
      </w:pPr>
      <w:r w:rsidRPr="00EC60E9">
        <w:t>any claim that the termination of employment was unfair because the Supplier and/or Notified Sub-contractor neglected to follow a fair dismissal procedure; and</w:t>
      </w:r>
    </w:p>
    <w:p w14:paraId="23B3F528" w14:textId="77777777" w:rsidR="004B0388" w:rsidRPr="00EC60E9" w:rsidRDefault="004B0388" w:rsidP="00A71955">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Customer and, if applicable, the Former Supplier, within 6 months of the </w:t>
      </w:r>
      <w:r>
        <w:t xml:space="preserve">Call Off Commencement </w:t>
      </w:r>
      <w:r w:rsidRPr="00EC60E9">
        <w:t xml:space="preserve">Date. </w:t>
      </w:r>
    </w:p>
    <w:p w14:paraId="23B3F529" w14:textId="77777777" w:rsidR="004B0388" w:rsidRPr="00EC60E9" w:rsidRDefault="004B0388" w:rsidP="00A71955">
      <w:pPr>
        <w:pStyle w:val="GPSL2numberedclause"/>
      </w:pPr>
      <w:r w:rsidRPr="00EC60E9">
        <w:t>If any such person as is described in Paragraph </w:t>
      </w:r>
      <w:r w:rsidR="004D65F1">
        <w:t xml:space="preserve">2.3 </w:t>
      </w:r>
      <w:r w:rsidRPr="00EC60E9">
        <w:t>is neither re-employed by the Former Supplier nor dismissed by the Supplier and/or any Notified Sub-contractor 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23B3F52A" w14:textId="77777777" w:rsidR="004B0388" w:rsidRPr="00EC60E9" w:rsidRDefault="004B0388" w:rsidP="00A71955">
      <w:pPr>
        <w:pStyle w:val="GPSL1SCHEDULEHeading"/>
      </w:pPr>
      <w:r w:rsidRPr="00EC60E9">
        <w:t>SUPPLIER INDEMNITIES AND OBLIGATIONS</w:t>
      </w:r>
    </w:p>
    <w:p w14:paraId="23B3F52B" w14:textId="77777777" w:rsidR="004B0388" w:rsidRPr="00EC60E9" w:rsidRDefault="004B0388" w:rsidP="00A71955">
      <w:pPr>
        <w:pStyle w:val="GPSL2numberedclause"/>
      </w:pPr>
      <w:r w:rsidRPr="00EC60E9">
        <w:t>Subject to Paragraph </w:t>
      </w:r>
      <w:r w:rsidR="004D65F1">
        <w:t>3.2</w:t>
      </w:r>
      <w:r w:rsidRPr="00EC60E9">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23B3F52C" w14:textId="77777777" w:rsidR="004B0388" w:rsidRPr="00EC60E9" w:rsidRDefault="004B0388" w:rsidP="00A71955">
      <w:pPr>
        <w:pStyle w:val="GPSL3numberedclause"/>
      </w:pPr>
      <w:r w:rsidRPr="00EC60E9">
        <w:t>any act or omission by the Supplier or any Sub-contractor whether occurring before, on or after the Relevant Transfer Date;</w:t>
      </w:r>
    </w:p>
    <w:p w14:paraId="23B3F52D" w14:textId="77777777" w:rsidR="004B0388" w:rsidRPr="00EC60E9" w:rsidRDefault="004B0388" w:rsidP="00A71955">
      <w:pPr>
        <w:pStyle w:val="GPSL3numberedclause"/>
      </w:pPr>
      <w:r w:rsidRPr="00EC60E9">
        <w:t>the breach or non-observance by the Supplier or any Sub-contractor on or after the Relevant Transfer Date of:</w:t>
      </w:r>
    </w:p>
    <w:p w14:paraId="23B3F52E" w14:textId="77777777" w:rsidR="004B0388" w:rsidRPr="00EC60E9" w:rsidRDefault="004B0388" w:rsidP="00A71955">
      <w:pPr>
        <w:pStyle w:val="GPSL4numberedclause"/>
      </w:pPr>
      <w:r w:rsidRPr="00EC60E9">
        <w:t>any collective agreement applicable to the Transferring Former Supplier Employee; and/or</w:t>
      </w:r>
    </w:p>
    <w:p w14:paraId="23B3F52F" w14:textId="77777777" w:rsidR="004B0388" w:rsidRPr="00EC60E9" w:rsidRDefault="004B0388" w:rsidP="00A71955">
      <w:pPr>
        <w:pStyle w:val="GPSL4numberedclause"/>
      </w:pPr>
      <w:r w:rsidRPr="00EC60E9">
        <w:t>any custom or practice in respect of any Transferring Former Supplier Employees which the Supplier or any Sub-contractor is contractually bound to honour;</w:t>
      </w:r>
    </w:p>
    <w:p w14:paraId="23B3F530" w14:textId="77777777" w:rsidR="004B0388" w:rsidRPr="00EC60E9" w:rsidRDefault="004B0388" w:rsidP="00A71955">
      <w:pPr>
        <w:pStyle w:val="GPSL3numberedclause"/>
      </w:pPr>
      <w:r w:rsidRPr="00EC60E9">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3B3F531" w14:textId="77777777" w:rsidR="004B0388" w:rsidRPr="00EC60E9" w:rsidRDefault="004B0388" w:rsidP="00A71955">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3B3F532" w14:textId="77777777" w:rsidR="004B0388" w:rsidRPr="00EC60E9" w:rsidRDefault="004B0388" w:rsidP="00A71955">
      <w:pPr>
        <w:pStyle w:val="GPSL3numberedclause"/>
      </w:pPr>
      <w:r w:rsidRPr="00EC60E9">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3B3F533" w14:textId="77777777" w:rsidR="004B0388" w:rsidRPr="00EC60E9" w:rsidRDefault="004B0388" w:rsidP="00A7195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3B3F534" w14:textId="77777777" w:rsidR="004B0388" w:rsidRPr="00EC60E9" w:rsidRDefault="004B0388" w:rsidP="00A71955">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23B3F535" w14:textId="77777777" w:rsidR="004B0388" w:rsidRPr="00EC60E9" w:rsidRDefault="004B0388" w:rsidP="00A71955">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23B3F536" w14:textId="77777777" w:rsidR="004B0388" w:rsidRPr="00EC60E9" w:rsidRDefault="004B0388" w:rsidP="00A7195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3B3F537" w14:textId="77777777" w:rsidR="004B0388" w:rsidRPr="00EC60E9" w:rsidRDefault="004B0388" w:rsidP="00A71955">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23B3F538" w14:textId="77777777" w:rsidR="004B0388" w:rsidRPr="00EC60E9" w:rsidRDefault="004B0388" w:rsidP="00A71955">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3B3F539" w14:textId="77777777" w:rsidR="004B0388" w:rsidRPr="00EC60E9" w:rsidRDefault="004B0388" w:rsidP="00A71955">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3B3F53A" w14:textId="77777777" w:rsidR="004B0388" w:rsidRPr="00EC60E9" w:rsidRDefault="004B0388" w:rsidP="00A71955">
      <w:pPr>
        <w:pStyle w:val="GPSL1SCHEDULEHeading"/>
      </w:pPr>
      <w:r w:rsidRPr="00EC60E9">
        <w:t>INFORMATION</w:t>
      </w:r>
    </w:p>
    <w:p w14:paraId="23B3F53B" w14:textId="77777777" w:rsidR="004B0388" w:rsidRPr="00EC60E9" w:rsidRDefault="004B0388" w:rsidP="00A71955">
      <w:pPr>
        <w:pStyle w:val="GPSL2Indent"/>
        <w:tabs>
          <w:tab w:val="clear" w:pos="709"/>
          <w:tab w:val="left" w:pos="426"/>
        </w:tabs>
        <w:ind w:left="426"/>
      </w:pPr>
      <w:r w:rsidRPr="00EC60E9">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3B3F53C" w14:textId="77777777" w:rsidR="004B0388" w:rsidRPr="00EC60E9" w:rsidRDefault="004B0388" w:rsidP="00A71955">
      <w:pPr>
        <w:pStyle w:val="GPSL1SCHEDULEHeading"/>
      </w:pPr>
      <w:r w:rsidRPr="00EC60E9">
        <w:t>PRINCIPLES OF GOOD EMPLOYMENT PRACTICE</w:t>
      </w:r>
    </w:p>
    <w:p w14:paraId="23B3F53D" w14:textId="77777777" w:rsidR="004B0388" w:rsidRPr="00EC60E9" w:rsidRDefault="004B0388" w:rsidP="00A71955">
      <w:pPr>
        <w:pStyle w:val="GPSL2numberedclause"/>
      </w:pPr>
      <w:r w:rsidRPr="00EC60E9">
        <w:t>The Supplier shall, and shall procure that each Sub-contractor shall, comply with any requirement notified to it by the Customer relating to pensions in respect of any Transferring Former Supplier Employee as set down in:</w:t>
      </w:r>
    </w:p>
    <w:p w14:paraId="23B3F53E" w14:textId="77777777" w:rsidR="004B0388" w:rsidRPr="00EC60E9" w:rsidRDefault="004B0388" w:rsidP="00A71955">
      <w:pPr>
        <w:pStyle w:val="GPSL3numberedclause"/>
      </w:pPr>
      <w:r w:rsidRPr="00EC60E9">
        <w:t xml:space="preserve">the Cabinet Office Statement of Practice on Staff Transfers in the Public Sector of January 2000, revised 2007; </w:t>
      </w:r>
    </w:p>
    <w:p w14:paraId="23B3F53F" w14:textId="77777777" w:rsidR="004B0388" w:rsidRPr="00EC60E9" w:rsidRDefault="004B0388" w:rsidP="00A71955">
      <w:pPr>
        <w:pStyle w:val="GPSL3numberedclause"/>
      </w:pPr>
      <w:r w:rsidRPr="00EC60E9">
        <w:t xml:space="preserve">HM Treasury's guidance “Staff Transfers from Central Government: A Fair Deal for Staff Pensions of 1999;  </w:t>
      </w:r>
    </w:p>
    <w:p w14:paraId="23B3F540" w14:textId="77777777" w:rsidR="004B0388" w:rsidRPr="00EC60E9" w:rsidRDefault="004B0388" w:rsidP="00A71955">
      <w:pPr>
        <w:pStyle w:val="GPSL3numberedclause"/>
      </w:pPr>
      <w:r w:rsidRPr="00EC60E9">
        <w:t>HM Treasury's guidance: “Fair deal for staff pensions:  procurement of Bulk Transfer Agreements and Related Issues” of June 2004; and/or</w:t>
      </w:r>
    </w:p>
    <w:p w14:paraId="23B3F541" w14:textId="77777777" w:rsidR="004B0388" w:rsidRPr="00EC60E9" w:rsidRDefault="004B0388" w:rsidP="00A71955">
      <w:pPr>
        <w:pStyle w:val="GPSL3numberedclause"/>
      </w:pPr>
      <w:proofErr w:type="gramStart"/>
      <w:r w:rsidRPr="00EC60E9">
        <w:t>the</w:t>
      </w:r>
      <w:proofErr w:type="gramEnd"/>
      <w:r w:rsidRPr="00EC60E9">
        <w:t xml:space="preserve"> New Fair Deal.</w:t>
      </w:r>
    </w:p>
    <w:p w14:paraId="23B3F542" w14:textId="77777777" w:rsidR="004B0388" w:rsidRPr="00EC60E9" w:rsidRDefault="004B0388" w:rsidP="00A71955">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23B3F543" w14:textId="77777777" w:rsidR="004B0388" w:rsidRPr="00EC60E9" w:rsidRDefault="004B0388" w:rsidP="00A71955">
      <w:pPr>
        <w:pStyle w:val="GPSL1SCHEDULEHeading"/>
      </w:pPr>
      <w:r w:rsidRPr="00EC60E9">
        <w:t>PROCUREMENT OBLIGATIONS</w:t>
      </w:r>
    </w:p>
    <w:p w14:paraId="23B3F544" w14:textId="77777777" w:rsidR="004B0388" w:rsidRPr="00EC60E9" w:rsidRDefault="004B0388" w:rsidP="00A71955">
      <w:pPr>
        <w:pStyle w:val="GPSL2Indent"/>
        <w:tabs>
          <w:tab w:val="clear" w:pos="709"/>
          <w:tab w:val="left" w:pos="426"/>
        </w:tabs>
        <w:ind w:left="426"/>
      </w:pPr>
      <w:r w:rsidRPr="00EC60E9">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3B3F545" w14:textId="77777777" w:rsidR="004B0388" w:rsidRPr="00EC60E9" w:rsidRDefault="004B0388" w:rsidP="00A71955">
      <w:pPr>
        <w:pStyle w:val="GPSL1SCHEDULEHeading"/>
      </w:pPr>
      <w:r w:rsidRPr="00EC60E9">
        <w:t>PENSIONS</w:t>
      </w:r>
    </w:p>
    <w:p w14:paraId="23B3F546" w14:textId="77777777" w:rsidR="004B0388" w:rsidRPr="00EC60E9" w:rsidRDefault="004B0388" w:rsidP="00A71955">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3B3F547"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37" w:author="Rachael Wood" w:date="2018-05-23T14:39:00Z" w:original="0."/>
        </w:fldChar>
      </w:r>
    </w:p>
    <w:p w14:paraId="23B3F548" w14:textId="77777777" w:rsidR="004B0388" w:rsidRPr="00EC60E9" w:rsidRDefault="004B0388" w:rsidP="00A71955">
      <w:pPr>
        <w:pStyle w:val="GPSSchAnnexname"/>
        <w:jc w:val="both"/>
      </w:pPr>
      <w:r>
        <w:br w:type="page"/>
      </w:r>
      <w:bookmarkStart w:id="2438" w:name="_Toc405548707"/>
      <w:r w:rsidRPr="00EC60E9">
        <w:t>ANNEX TO PART B</w:t>
      </w:r>
      <w:bookmarkEnd w:id="2438"/>
    </w:p>
    <w:p w14:paraId="23B3F549" w14:textId="77777777" w:rsidR="004B0388" w:rsidRPr="00EC60E9" w:rsidRDefault="004B0388" w:rsidP="00A71955">
      <w:pPr>
        <w:pStyle w:val="GPSSchPart"/>
        <w:jc w:val="both"/>
      </w:pPr>
      <w:r w:rsidRPr="00EC60E9">
        <w:t>PENSIONS</w:t>
      </w:r>
    </w:p>
    <w:p w14:paraId="23B3F54A" w14:textId="77777777" w:rsidR="004B0388" w:rsidRPr="00EC60E9" w:rsidRDefault="004B0388" w:rsidP="00A71955">
      <w:pPr>
        <w:pStyle w:val="GPSL1SCHEDULEHeading"/>
      </w:pPr>
      <w:r w:rsidRPr="00EC60E9">
        <w:t>PARTICIPATION</w:t>
      </w:r>
    </w:p>
    <w:p w14:paraId="23B3F54B" w14:textId="77777777" w:rsidR="004B0388" w:rsidRPr="00EC60E9" w:rsidRDefault="004B0388" w:rsidP="00A71955">
      <w:pPr>
        <w:pStyle w:val="GPSL2numberedclause"/>
        <w:rPr>
          <w:b/>
          <w:u w:val="single"/>
        </w:rPr>
      </w:pPr>
      <w:r w:rsidRPr="00EC60E9">
        <w:t>The Supplier undertakes to enter into the Admission Agreement.</w:t>
      </w:r>
    </w:p>
    <w:p w14:paraId="23B3F54C" w14:textId="77777777" w:rsidR="004B0388" w:rsidRPr="00EC60E9" w:rsidRDefault="004B0388" w:rsidP="00A71955">
      <w:pPr>
        <w:pStyle w:val="GPSL2numberedclause"/>
        <w:rPr>
          <w:b/>
          <w:u w:val="single"/>
        </w:rPr>
      </w:pPr>
      <w:r w:rsidRPr="00EC60E9">
        <w:t>The Supplier and the Customer</w:t>
      </w:r>
      <w:r>
        <w:t>:</w:t>
      </w:r>
    </w:p>
    <w:p w14:paraId="23B3F54D" w14:textId="77777777" w:rsidR="004B0388" w:rsidRPr="00EC60E9" w:rsidRDefault="004B0388" w:rsidP="00A71955">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23B3F54E" w14:textId="77777777" w:rsidR="004B0388" w:rsidRPr="00EC60E9" w:rsidRDefault="004B0388" w:rsidP="00A71955">
      <w:pPr>
        <w:pStyle w:val="GPSL3numberedclause"/>
      </w:pPr>
      <w:bookmarkStart w:id="2439" w:name="_Ref384036904"/>
      <w:r w:rsidRPr="00EC60E9">
        <w:t>agree that the Customer is entitled to make arrangements with the body responsible for the Schemes for the Customer to be notified if the Supplier breaches the Admission Agreement;</w:t>
      </w:r>
      <w:bookmarkEnd w:id="2439"/>
      <w:r w:rsidRPr="00EC60E9">
        <w:t xml:space="preserve"> </w:t>
      </w:r>
    </w:p>
    <w:p w14:paraId="23B3F54F" w14:textId="77777777" w:rsidR="004B0388" w:rsidRPr="00EC60E9" w:rsidRDefault="004B0388" w:rsidP="00A71955">
      <w:pPr>
        <w:pStyle w:val="GPSL3numberedclause"/>
      </w:pPr>
      <w:r w:rsidRPr="00EC60E9">
        <w:t xml:space="preserve">notwithstanding Paragraph </w:t>
      </w:r>
      <w:r w:rsidR="00B27C4F">
        <w:t>1.2.2</w:t>
      </w:r>
      <w:r w:rsidRPr="00EC60E9">
        <w:t xml:space="preserve"> of this Annex, the Supplier shall notify the Customer in the event that it breaches the Admission Agreement; and </w:t>
      </w:r>
    </w:p>
    <w:p w14:paraId="23B3F550" w14:textId="77777777" w:rsidR="004B0388" w:rsidRPr="00DD355B" w:rsidRDefault="004B0388" w:rsidP="00A71955">
      <w:pPr>
        <w:pStyle w:val="GPSL3numberedclause"/>
        <w:rPr>
          <w:u w:val="single"/>
        </w:rPr>
      </w:pPr>
      <w:proofErr w:type="gramStart"/>
      <w:r w:rsidRPr="007C14C6">
        <w:t>agree</w:t>
      </w:r>
      <w:proofErr w:type="gramEnd"/>
      <w:r w:rsidRPr="007C14C6">
        <w:t xml:space="preserve"> that </w:t>
      </w:r>
      <w:r>
        <w:t xml:space="preserve">the </w:t>
      </w:r>
      <w:r w:rsidRPr="007C14C6">
        <w:t xml:space="preserve">Customer may terminate this Call Off Contract </w:t>
      </w:r>
      <w:r>
        <w:t xml:space="preserve">for material default </w:t>
      </w:r>
      <w:r w:rsidRPr="007C14C6">
        <w:t>in the event that the Supplier breaches the Admission Agreement</w:t>
      </w:r>
      <w:r w:rsidRPr="00DD355B">
        <w:t>.</w:t>
      </w:r>
    </w:p>
    <w:p w14:paraId="23B3F551" w14:textId="77777777" w:rsidR="004B0388" w:rsidRPr="00EC60E9" w:rsidRDefault="004B0388" w:rsidP="00A71955">
      <w:pPr>
        <w:pStyle w:val="GPSL2numberedclause"/>
        <w:rPr>
          <w:b/>
          <w:u w:val="single"/>
        </w:rPr>
      </w:pPr>
      <w:r w:rsidRPr="00EC60E9">
        <w:t xml:space="preserve">The Supplier shall bear its own costs and all costs that the Customer reasonably incurs in connection with the negotiation, preparation and execution of documents to facilitate the Supplier participating in the Schemes. </w:t>
      </w:r>
    </w:p>
    <w:p w14:paraId="23B3F552" w14:textId="77777777" w:rsidR="004B0388" w:rsidRPr="00EC60E9" w:rsidRDefault="004B0388" w:rsidP="00A71955">
      <w:pPr>
        <w:pStyle w:val="GPSL1SCHEDULEHeading"/>
      </w:pPr>
      <w:r w:rsidRPr="00EC60E9">
        <w:t>FUTURE SERVICE BENEFITS</w:t>
      </w:r>
    </w:p>
    <w:p w14:paraId="23B3F553" w14:textId="77777777" w:rsidR="004B0388" w:rsidRPr="00EC60E9" w:rsidRDefault="004B0388" w:rsidP="00A71955">
      <w:pPr>
        <w:pStyle w:val="GPSL2numberedclause"/>
      </w:pPr>
      <w:r w:rsidRPr="00EC60E9">
        <w:t xml:space="preserve">If the Supplier is </w:t>
      </w:r>
      <w:proofErr w:type="spellStart"/>
      <w:r w:rsidRPr="00EC60E9">
        <w:t>rejoining</w:t>
      </w:r>
      <w:proofErr w:type="spellEnd"/>
      <w:r w:rsidRPr="00EC60E9">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3B3F554" w14:textId="77777777" w:rsidR="004B0388" w:rsidRPr="00EC60E9" w:rsidRDefault="004B0388" w:rsidP="00A71955">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3B3F555" w14:textId="77777777" w:rsidR="004B0388" w:rsidRPr="00EC60E9" w:rsidRDefault="004B0388" w:rsidP="00A71955">
      <w:pPr>
        <w:pStyle w:val="GPSL2numberedclause"/>
      </w:pPr>
      <w:r w:rsidRPr="00EC60E9">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23B3F556" w14:textId="77777777" w:rsidR="004B0388" w:rsidRPr="00EC60E9" w:rsidRDefault="004B0388" w:rsidP="00A71955">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23B3F557" w14:textId="77777777" w:rsidR="004B0388" w:rsidRPr="00EC60E9" w:rsidRDefault="004B0388" w:rsidP="00A71955">
      <w:pPr>
        <w:pStyle w:val="GPSL1SCHEDULEHeading"/>
      </w:pPr>
      <w:r w:rsidRPr="00EC60E9">
        <w:t>FUNDING</w:t>
      </w:r>
    </w:p>
    <w:p w14:paraId="23B3F558" w14:textId="77777777" w:rsidR="004B0388" w:rsidRPr="00EC60E9" w:rsidRDefault="004B0388" w:rsidP="00A71955">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23B3F559" w14:textId="77777777" w:rsidR="004B0388" w:rsidRPr="00EC60E9" w:rsidRDefault="004B0388" w:rsidP="00A71955">
      <w:pPr>
        <w:pStyle w:val="GPSL2numberedclause"/>
      </w:pPr>
      <w:r w:rsidRPr="00EC60E9">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3B3F55A" w14:textId="77777777" w:rsidR="004B0388" w:rsidRPr="00EC60E9" w:rsidRDefault="004B0388" w:rsidP="00A71955">
      <w:pPr>
        <w:pStyle w:val="GPSL1SCHEDULEHeading"/>
      </w:pPr>
      <w:r w:rsidRPr="00EC60E9">
        <w:t>PROVISION OF INFORMATION</w:t>
      </w:r>
    </w:p>
    <w:p w14:paraId="23B3F55B" w14:textId="77777777" w:rsidR="004B0388" w:rsidRPr="00EC60E9" w:rsidRDefault="004B0388" w:rsidP="00A71955">
      <w:pPr>
        <w:ind w:left="426"/>
      </w:pPr>
      <w:r w:rsidRPr="00EC60E9">
        <w:t>The Supplier and the Customer respectively undertake to each other:</w:t>
      </w:r>
    </w:p>
    <w:p w14:paraId="23B3F55C" w14:textId="77777777" w:rsidR="004B0388" w:rsidRPr="00EC60E9" w:rsidRDefault="004B0388" w:rsidP="00A71955">
      <w:pPr>
        <w:pStyle w:val="GPSL2numberedclause"/>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14:paraId="23B3F55D" w14:textId="77777777" w:rsidR="004B0388" w:rsidRPr="00EC60E9" w:rsidRDefault="004B0388" w:rsidP="00A71955">
      <w:pPr>
        <w:pStyle w:val="GPSL2numberedclause"/>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14:paraId="23B3F55E" w14:textId="77777777" w:rsidR="004B0388" w:rsidRPr="00EC60E9" w:rsidRDefault="004B0388" w:rsidP="00A71955">
      <w:pPr>
        <w:pStyle w:val="GPSL1SCHEDULEHeading"/>
      </w:pPr>
      <w:r w:rsidRPr="00EC60E9">
        <w:t>INDEMNITY</w:t>
      </w:r>
    </w:p>
    <w:p w14:paraId="23B3F55F" w14:textId="77777777" w:rsidR="004B0388" w:rsidRPr="00EC60E9" w:rsidRDefault="004B0388" w:rsidP="00A71955">
      <w:pPr>
        <w:ind w:left="426"/>
      </w:pPr>
      <w:r w:rsidRPr="00EC60E9">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23B3F560" w14:textId="77777777" w:rsidR="004B0388" w:rsidRPr="00EC60E9" w:rsidRDefault="004B0388" w:rsidP="00A71955">
      <w:pPr>
        <w:pStyle w:val="GPSL1SCHEDULEHeading"/>
      </w:pPr>
      <w:r w:rsidRPr="00EC60E9">
        <w:t>EMPLOYER OBLIGATION</w:t>
      </w:r>
    </w:p>
    <w:p w14:paraId="23B3F561" w14:textId="77777777" w:rsidR="004B0388" w:rsidRPr="00EC60E9" w:rsidRDefault="004B0388" w:rsidP="00A71955">
      <w:pPr>
        <w:ind w:left="426"/>
      </w:pPr>
      <w:r w:rsidRPr="00EC60E9">
        <w:t>The Supplier shall comply with the requirements of the Pensions Act 2008 and the Transfer of Employment (Pension Protection) Regulations 2005.</w:t>
      </w:r>
    </w:p>
    <w:p w14:paraId="23B3F562" w14:textId="77777777" w:rsidR="004B0388" w:rsidRPr="00EC60E9" w:rsidRDefault="004B0388" w:rsidP="00A71955">
      <w:pPr>
        <w:pStyle w:val="GPSL1SCHEDULEHeading"/>
      </w:pPr>
      <w:r w:rsidRPr="00EC60E9">
        <w:t>SUBSEQUENT TRANSFERS</w:t>
      </w:r>
    </w:p>
    <w:p w14:paraId="23B3F563" w14:textId="77777777" w:rsidR="004B0388" w:rsidRPr="00EC60E9" w:rsidRDefault="004B0388" w:rsidP="00A71955">
      <w:pPr>
        <w:ind w:left="426"/>
      </w:pPr>
      <w:r w:rsidRPr="00EC60E9">
        <w:t xml:space="preserve">The Supplier shall: </w:t>
      </w:r>
    </w:p>
    <w:p w14:paraId="23B3F564" w14:textId="77777777" w:rsidR="004B0388" w:rsidRPr="00EC60E9" w:rsidRDefault="004B0388" w:rsidP="00A71955">
      <w:pPr>
        <w:pStyle w:val="GPSL2numberedclause"/>
      </w:pPr>
      <w:r w:rsidRPr="00EC60E9">
        <w:t xml:space="preserve">not adversely affect pension rights accrued by any  Fair Deal Employee in the period ending on the date of the relevant future transfer; </w:t>
      </w:r>
    </w:p>
    <w:p w14:paraId="23B3F565" w14:textId="77777777" w:rsidR="004B0388" w:rsidRPr="00EC60E9" w:rsidRDefault="004B0388" w:rsidP="00A71955">
      <w:pPr>
        <w:pStyle w:val="GPSL2numberedclause"/>
      </w:pPr>
      <w:r w:rsidRPr="00EC60E9">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23B3F566" w14:textId="77777777" w:rsidR="004B0388" w:rsidRPr="00EC60E9" w:rsidRDefault="004B0388" w:rsidP="00A71955">
      <w:pPr>
        <w:pStyle w:val="GPSL2numberedclause"/>
      </w:pPr>
      <w:r w:rsidRPr="00EC60E9">
        <w:t xml:space="preserve">for the period either </w:t>
      </w:r>
    </w:p>
    <w:p w14:paraId="23B3F567" w14:textId="77777777" w:rsidR="004B0388" w:rsidRPr="00EC60E9" w:rsidRDefault="004B0388" w:rsidP="00A71955">
      <w:pPr>
        <w:pStyle w:val="GPSL3numberedclause"/>
      </w:pPr>
      <w:r w:rsidRPr="00EC60E9">
        <w:t xml:space="preserve">after notice (for whatever reason) is given, in accordance with the other provisions of </w:t>
      </w:r>
      <w:r>
        <w:t>this Call Off Contract</w:t>
      </w:r>
      <w:r w:rsidRPr="00EC60E9">
        <w:t>, to terminate the Agreement or any part of the Services; or</w:t>
      </w:r>
    </w:p>
    <w:p w14:paraId="23B3F568" w14:textId="77777777" w:rsidR="004B0388" w:rsidRPr="00EC60E9" w:rsidRDefault="004B0388" w:rsidP="00A71955">
      <w:pPr>
        <w:pStyle w:val="GPSL3numberedclause"/>
      </w:pPr>
      <w:r w:rsidRPr="00EC60E9">
        <w:t xml:space="preserve">after the date which is two (2) years prior to the date of expiry of </w:t>
      </w:r>
      <w:r>
        <w:t>this Call Off Contract</w:t>
      </w:r>
      <w:r w:rsidRPr="00EC60E9">
        <w:t>,</w:t>
      </w:r>
    </w:p>
    <w:p w14:paraId="23B3F569" w14:textId="77777777" w:rsidR="004B0388" w:rsidRPr="00EC60E9" w:rsidRDefault="004B0388" w:rsidP="00A71955">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3B3F56A"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0" w:author="Rachael Wood" w:date="2018-05-23T14:39:00Z" w:original="0."/>
        </w:fldChar>
      </w:r>
    </w:p>
    <w:p w14:paraId="23B3F56B" w14:textId="77777777" w:rsidR="004B0388" w:rsidRPr="00EC60E9" w:rsidRDefault="004B0388" w:rsidP="00A71955">
      <w:pPr>
        <w:ind w:left="709"/>
      </w:pPr>
    </w:p>
    <w:p w14:paraId="23B3F56C" w14:textId="77777777" w:rsidR="004B0388" w:rsidRPr="00365544" w:rsidRDefault="004B0388" w:rsidP="00A71955">
      <w:pPr>
        <w:pStyle w:val="GPSSchPart"/>
        <w:jc w:val="both"/>
        <w:rPr>
          <w:bCs/>
        </w:rPr>
      </w:pPr>
      <w:r w:rsidRPr="00EC60E9">
        <w:br w:type="page"/>
      </w:r>
      <w:r w:rsidRPr="00365544">
        <w:t>PART C</w:t>
      </w:r>
    </w:p>
    <w:p w14:paraId="23B3F56D" w14:textId="77777777" w:rsidR="004B0388" w:rsidRPr="00EC60E9" w:rsidRDefault="004B0388" w:rsidP="00A71955">
      <w:pPr>
        <w:pStyle w:val="GPSSchPart"/>
        <w:jc w:val="both"/>
      </w:pPr>
      <w:r w:rsidRPr="00EC60E9">
        <w:t>No transfer of employees at commencement of Services</w:t>
      </w:r>
    </w:p>
    <w:p w14:paraId="23B3F56E" w14:textId="77777777" w:rsidR="004B0388" w:rsidRPr="00EC60E9" w:rsidRDefault="004B0388" w:rsidP="00A71955">
      <w:pPr>
        <w:pStyle w:val="GPSL1SCHEDULEHeading"/>
      </w:pPr>
      <w:r w:rsidRPr="00EC60E9">
        <w:t>PROCEDURE IN THE EVENT OF TRANSFER</w:t>
      </w:r>
    </w:p>
    <w:p w14:paraId="23B3F56F" w14:textId="77777777" w:rsidR="004B0388" w:rsidRPr="00EC60E9" w:rsidRDefault="004B0388" w:rsidP="00A71955">
      <w:pPr>
        <w:pStyle w:val="GPSL2numberedclause"/>
      </w:pPr>
      <w:r w:rsidRPr="00EC60E9">
        <w:t xml:space="preserve">The Customer and the Supplier agree that the commencement of the provision of the Services or of any part of the Services will not be a Relevant Transfer in relation to any employees of the Customer and/or any Former Supplier.  </w:t>
      </w:r>
    </w:p>
    <w:p w14:paraId="23B3F570" w14:textId="77777777" w:rsidR="004B0388" w:rsidRPr="00EC60E9" w:rsidRDefault="004B0388" w:rsidP="00A71955">
      <w:pPr>
        <w:pStyle w:val="GPSL2numberedclause"/>
      </w:pPr>
      <w:r w:rsidRPr="00EC60E9">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3B3F571" w14:textId="77777777" w:rsidR="004B0388" w:rsidRPr="00EC60E9" w:rsidRDefault="004B0388" w:rsidP="00A71955">
      <w:pPr>
        <w:pStyle w:val="GPSL3numberedclause"/>
      </w:pPr>
      <w:r w:rsidRPr="00EC60E9">
        <w:t>the Supplier shall, and shall procure that the relevant Sub-contractor shall, within 5 Working Days of becoming aware of that fact, give notice in writing to the Customer and, where required by the Customer, give notice to the Former Supplier; and</w:t>
      </w:r>
    </w:p>
    <w:p w14:paraId="23B3F572" w14:textId="77777777" w:rsidR="004B0388" w:rsidRPr="00EC60E9" w:rsidRDefault="004B0388" w:rsidP="00A71955">
      <w:pPr>
        <w:pStyle w:val="GPSL3numberedclause"/>
      </w:pPr>
      <w:r w:rsidRPr="00EC60E9">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23B3F573" w14:textId="77777777" w:rsidR="004B0388" w:rsidRPr="00EC60E9" w:rsidRDefault="004B0388" w:rsidP="00A71955">
      <w:pPr>
        <w:pStyle w:val="GPSL2numberedclause"/>
      </w:pPr>
      <w:r w:rsidRPr="00EC60E9">
        <w:t>If an offer referred to in Paragraph 1.2</w:t>
      </w:r>
      <w:r w:rsidR="004D65F1">
        <w:t>.2</w:t>
      </w:r>
      <w:r w:rsidRPr="00EC60E9">
        <w:t xml:space="preserve"> is accepted (or if the situation has otherwise been resolved by the Customer and/or the Former Supplier), the Supplier shall, or shall procure that the Sub-contractor shall, immediately release the person from his/her employment or alleged employment.</w:t>
      </w:r>
    </w:p>
    <w:p w14:paraId="23B3F574" w14:textId="77777777" w:rsidR="004B0388" w:rsidRPr="00EC60E9" w:rsidRDefault="004B0388" w:rsidP="00A71955">
      <w:pPr>
        <w:pStyle w:val="GPSL2numberedclause"/>
      </w:pPr>
      <w:r w:rsidRPr="00EC60E9">
        <w:t>If by the end of the 15 Working Day period specified in Paragraph 1.2</w:t>
      </w:r>
      <w:r w:rsidR="004D65F1">
        <w:t>.2</w:t>
      </w:r>
      <w:r w:rsidRPr="00EC60E9">
        <w:t xml:space="preserve">: </w:t>
      </w:r>
    </w:p>
    <w:p w14:paraId="23B3F575" w14:textId="77777777" w:rsidR="004B0388" w:rsidRPr="00EC60E9" w:rsidRDefault="004B0388" w:rsidP="00A71955">
      <w:pPr>
        <w:pStyle w:val="GPSL3numberedclause"/>
      </w:pPr>
      <w:r w:rsidRPr="00EC60E9">
        <w:t xml:space="preserve">no such offer of employment has been made; </w:t>
      </w:r>
    </w:p>
    <w:p w14:paraId="23B3F576" w14:textId="77777777" w:rsidR="004B0388" w:rsidRPr="00EC60E9" w:rsidRDefault="004B0388" w:rsidP="00A71955">
      <w:pPr>
        <w:pStyle w:val="GPSL3numberedclause"/>
      </w:pPr>
      <w:r w:rsidRPr="00EC60E9">
        <w:t>such offer has been made but not accepted; or</w:t>
      </w:r>
    </w:p>
    <w:p w14:paraId="23B3F577" w14:textId="77777777" w:rsidR="004B0388" w:rsidRPr="00EC60E9" w:rsidRDefault="004B0388" w:rsidP="00A71955">
      <w:pPr>
        <w:pStyle w:val="GPSL3numberedclause"/>
      </w:pPr>
      <w:r w:rsidRPr="00EC60E9">
        <w:t>the situation has not otherwise been resolved,</w:t>
      </w:r>
    </w:p>
    <w:p w14:paraId="23B3F578" w14:textId="77777777" w:rsidR="004B0388" w:rsidRPr="00EC60E9" w:rsidRDefault="004B0388" w:rsidP="00A71955">
      <w:pPr>
        <w:pStyle w:val="GPSL2Indent"/>
        <w:tabs>
          <w:tab w:val="clear" w:pos="709"/>
          <w:tab w:val="left" w:pos="1134"/>
        </w:tabs>
        <w:ind w:left="1134"/>
      </w:pPr>
      <w:proofErr w:type="gramStart"/>
      <w:r w:rsidRPr="00EC60E9">
        <w:t>the</w:t>
      </w:r>
      <w:proofErr w:type="gramEnd"/>
      <w:r w:rsidRPr="00EC60E9">
        <w:t xml:space="preserve"> Supplier and/or the Sub-contractor may within 5 Working Days give notice to terminate the employment or alleged employment of such person.</w:t>
      </w:r>
    </w:p>
    <w:p w14:paraId="23B3F579" w14:textId="77777777" w:rsidR="004B0388" w:rsidRPr="00EC60E9" w:rsidRDefault="004B0388" w:rsidP="00A71955">
      <w:pPr>
        <w:pStyle w:val="GPSL1SCHEDULEHeading"/>
      </w:pPr>
      <w:r w:rsidRPr="00EC60E9">
        <w:t>INDEMNITIES</w:t>
      </w:r>
    </w:p>
    <w:p w14:paraId="23B3F57A" w14:textId="77777777" w:rsidR="004B0388" w:rsidRPr="00EC60E9" w:rsidRDefault="004B0388" w:rsidP="00A71955">
      <w:pPr>
        <w:pStyle w:val="GPSL2numberedclause"/>
      </w:pPr>
      <w:r w:rsidRPr="00EC60E9">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23B3F57B" w14:textId="77777777" w:rsidR="004B0388" w:rsidRPr="00EC60E9" w:rsidRDefault="004B0388" w:rsidP="00A71955">
      <w:pPr>
        <w:pStyle w:val="GPSL3numberedclause"/>
      </w:pPr>
      <w:r w:rsidRPr="00EC60E9">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3B3F57C" w14:textId="77777777" w:rsidR="004B0388" w:rsidRPr="00EC60E9" w:rsidRDefault="004B0388" w:rsidP="00A71955">
      <w:pPr>
        <w:pStyle w:val="GPSL3numberedclause"/>
      </w:pPr>
      <w:r w:rsidRPr="00EC60E9">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23B3F57D" w14:textId="77777777" w:rsidR="004B0388" w:rsidRPr="00EC60E9" w:rsidRDefault="004B0388" w:rsidP="00A71955">
      <w:pPr>
        <w:pStyle w:val="GPSL2numberedclause"/>
      </w:pPr>
      <w:r w:rsidRPr="00EC60E9">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3B3F57E" w14:textId="77777777" w:rsidR="004B0388" w:rsidRPr="00EC60E9" w:rsidRDefault="004B0388" w:rsidP="00A71955">
      <w:pPr>
        <w:pStyle w:val="GPSL2numberedclause"/>
      </w:pPr>
      <w:r w:rsidRPr="00EC60E9">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23B3F57F" w14:textId="77777777" w:rsidR="004B0388" w:rsidRPr="00EC60E9" w:rsidRDefault="004B0388" w:rsidP="00A71955">
      <w:pPr>
        <w:pStyle w:val="GPSL2numberedclause"/>
      </w:pPr>
      <w:r w:rsidRPr="00EC60E9">
        <w:t xml:space="preserve">The indemnities in Paragraph 2.1: </w:t>
      </w:r>
    </w:p>
    <w:p w14:paraId="23B3F580" w14:textId="77777777" w:rsidR="004B0388" w:rsidRPr="00EC60E9" w:rsidRDefault="004B0388" w:rsidP="00A71955">
      <w:pPr>
        <w:pStyle w:val="GPSL3numberedclause"/>
      </w:pPr>
      <w:r w:rsidRPr="00EC60E9">
        <w:t>shall not apply to:</w:t>
      </w:r>
    </w:p>
    <w:p w14:paraId="23B3F581" w14:textId="77777777" w:rsidR="004B0388" w:rsidRPr="00EC60E9" w:rsidRDefault="004B0388" w:rsidP="00A71955">
      <w:pPr>
        <w:pStyle w:val="GPSL4numberedclause"/>
      </w:pPr>
      <w:r w:rsidRPr="00EC60E9">
        <w:t>any claim for:</w:t>
      </w:r>
    </w:p>
    <w:p w14:paraId="23B3F582" w14:textId="77777777" w:rsidR="004B0388" w:rsidRPr="00EC60E9" w:rsidRDefault="004B0388" w:rsidP="00A71955">
      <w:pPr>
        <w:pStyle w:val="GPSL5numberedclause"/>
      </w:pPr>
      <w:r w:rsidRPr="00EC60E9">
        <w:t>discrimination, including on the grounds of sex, race, disability, age, gender reassignment, marriage or civil partnership, pregnancy and maternity or sexual orientation, religion or belief; or</w:t>
      </w:r>
    </w:p>
    <w:p w14:paraId="23B3F583" w14:textId="77777777" w:rsidR="004B0388" w:rsidRPr="00EC60E9" w:rsidRDefault="004B0388" w:rsidP="00A71955">
      <w:pPr>
        <w:pStyle w:val="GPSL5numberedclause"/>
      </w:pPr>
      <w:r w:rsidRPr="00EC60E9">
        <w:t>equal pay or compensation for less favourable treatment of part-time workers or fixed-term employees,</w:t>
      </w:r>
    </w:p>
    <w:p w14:paraId="23B3F584" w14:textId="77777777" w:rsidR="004B0388" w:rsidRPr="00EC60E9" w:rsidRDefault="004B0388" w:rsidP="00A71955">
      <w:pPr>
        <w:pStyle w:val="GPSL4indent"/>
      </w:pPr>
      <w:proofErr w:type="gramStart"/>
      <w:r w:rsidRPr="00EC60E9">
        <w:t>in</w:t>
      </w:r>
      <w:proofErr w:type="gramEnd"/>
      <w:r w:rsidRPr="00EC60E9">
        <w:t xml:space="preserve"> any case in relation to any alleged act or omission of the Supplier and/or any Sub-contractor; or</w:t>
      </w:r>
    </w:p>
    <w:p w14:paraId="23B3F585" w14:textId="77777777" w:rsidR="004B0388" w:rsidRPr="00EC60E9" w:rsidRDefault="004B0388" w:rsidP="00A71955">
      <w:pPr>
        <w:pStyle w:val="GPSL4numberedclause"/>
      </w:pPr>
      <w:r w:rsidRPr="00EC60E9">
        <w:t>any claim that the termination of employment was unfair because the Supplier and/or any Sub-contractor neglected to follow a fair dismissal procedure; and</w:t>
      </w:r>
    </w:p>
    <w:p w14:paraId="23B3F586" w14:textId="77777777" w:rsidR="004B0388" w:rsidRPr="00EC60E9" w:rsidRDefault="004B0388" w:rsidP="00A71955">
      <w:pPr>
        <w:pStyle w:val="GPSL3numberedclause"/>
      </w:pPr>
      <w:proofErr w:type="gramStart"/>
      <w:r w:rsidRPr="00EC60E9">
        <w:t>shall</w:t>
      </w:r>
      <w:proofErr w:type="gramEnd"/>
      <w:r w:rsidRPr="00EC60E9">
        <w:t xml:space="preserve"> apply only where the notification referred to in Paragraph </w:t>
      </w:r>
      <w:r w:rsidR="00B27C4F">
        <w:t xml:space="preserve">1.2.1 </w:t>
      </w:r>
      <w:r w:rsidRPr="00EC60E9">
        <w:t xml:space="preserve">is made by the Supplier and/or any Sub-contractor to the Customer and, if applicable, Former Supplier within 6 months of the </w:t>
      </w:r>
      <w:r>
        <w:t xml:space="preserve">Call Off Commencement </w:t>
      </w:r>
      <w:r w:rsidRPr="00EC60E9">
        <w:t xml:space="preserve">Date. </w:t>
      </w:r>
    </w:p>
    <w:p w14:paraId="23B3F587" w14:textId="77777777" w:rsidR="004B0388" w:rsidRPr="00EC60E9" w:rsidRDefault="004B0388" w:rsidP="00A71955">
      <w:pPr>
        <w:pStyle w:val="GPSL1SCHEDULEHeading"/>
      </w:pPr>
      <w:r w:rsidRPr="00EC60E9">
        <w:t>PROCUREMENT OBLIGATIONS</w:t>
      </w:r>
    </w:p>
    <w:p w14:paraId="23B3F588" w14:textId="77777777" w:rsidR="004B0388" w:rsidRPr="00EC60E9" w:rsidRDefault="004B0388" w:rsidP="00A71955">
      <w:pPr>
        <w:pStyle w:val="GPSL2Indent"/>
        <w:tabs>
          <w:tab w:val="clear" w:pos="709"/>
          <w:tab w:val="left" w:pos="426"/>
        </w:tabs>
        <w:ind w:left="426"/>
      </w:pPr>
      <w:r w:rsidRPr="00EC60E9">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3B3F589"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1" w:author="Rachael Wood" w:date="2018-05-23T14:39:00Z" w:original="0."/>
        </w:fldChar>
      </w:r>
    </w:p>
    <w:p w14:paraId="23B3F58A" w14:textId="77777777" w:rsidR="004B0388" w:rsidRPr="00365544" w:rsidRDefault="004B0388" w:rsidP="00A71955">
      <w:pPr>
        <w:pStyle w:val="GPSSchPart"/>
        <w:jc w:val="both"/>
        <w:rPr>
          <w:bCs/>
        </w:rPr>
      </w:pPr>
      <w:r w:rsidRPr="00EC60E9">
        <w:br w:type="page"/>
      </w:r>
      <w:r w:rsidRPr="00365544">
        <w:t>PART D</w:t>
      </w:r>
    </w:p>
    <w:p w14:paraId="23B3F58B" w14:textId="77777777" w:rsidR="004B0388" w:rsidRPr="00365544" w:rsidRDefault="004B0388" w:rsidP="00A71955">
      <w:pPr>
        <w:pStyle w:val="GPSSchPart"/>
        <w:jc w:val="both"/>
      </w:pPr>
      <w:r w:rsidRPr="00365544">
        <w:t>Employment Exit Provisions</w:t>
      </w:r>
    </w:p>
    <w:p w14:paraId="23B3F58C" w14:textId="77777777" w:rsidR="004B0388" w:rsidRPr="00EC60E9" w:rsidRDefault="004B0388" w:rsidP="00A71955">
      <w:pPr>
        <w:pStyle w:val="GPSL1SCHEDULEHeading"/>
      </w:pPr>
      <w:r w:rsidRPr="00EC60E9">
        <w:t>PRE-SERVICE TRANSFER OBLIGATIONS</w:t>
      </w:r>
    </w:p>
    <w:p w14:paraId="23B3F58D" w14:textId="77777777" w:rsidR="004B0388" w:rsidRPr="00EC60E9" w:rsidRDefault="004B0388" w:rsidP="00A71955">
      <w:pPr>
        <w:pStyle w:val="GPSL2numberedclause"/>
      </w:pPr>
      <w:r w:rsidRPr="00EC60E9">
        <w:t>The Supplier agrees that within 20 Working Days of the earliest of:</w:t>
      </w:r>
    </w:p>
    <w:p w14:paraId="23B3F58E" w14:textId="77777777" w:rsidR="004B0388" w:rsidRPr="00EC60E9" w:rsidRDefault="004B0388" w:rsidP="00A71955">
      <w:pPr>
        <w:pStyle w:val="GPSL3numberedclause"/>
      </w:pPr>
      <w:r w:rsidRPr="00EC60E9">
        <w:t xml:space="preserve">receipt of a notification from the Customer of a Service Transfer or intended Service Transfer; </w:t>
      </w:r>
    </w:p>
    <w:p w14:paraId="23B3F58F" w14:textId="77777777" w:rsidR="004B0388" w:rsidRPr="00EC60E9" w:rsidRDefault="004B0388" w:rsidP="00A71955">
      <w:pPr>
        <w:pStyle w:val="GPSL3numberedclause"/>
      </w:pPr>
      <w:r w:rsidRPr="00EC60E9">
        <w:t xml:space="preserve">receipt of the giving of notice of early termination or any Partial Termination of </w:t>
      </w:r>
      <w:r>
        <w:t>this Call Off Contract</w:t>
      </w:r>
      <w:r w:rsidRPr="00EC60E9">
        <w:t xml:space="preserve">; </w:t>
      </w:r>
    </w:p>
    <w:p w14:paraId="23B3F590" w14:textId="77777777" w:rsidR="004B0388" w:rsidRPr="00EC60E9" w:rsidRDefault="004B0388" w:rsidP="00A71955">
      <w:pPr>
        <w:pStyle w:val="GPSL3numberedclause"/>
      </w:pPr>
      <w:r w:rsidRPr="00EC60E9">
        <w:t>the date which is 12 months before the end of the Term; and</w:t>
      </w:r>
    </w:p>
    <w:p w14:paraId="23B3F591" w14:textId="77777777" w:rsidR="004B0388" w:rsidRPr="00EC60E9" w:rsidRDefault="004B0388" w:rsidP="00A71955">
      <w:pPr>
        <w:pStyle w:val="GPSL3numberedclause"/>
      </w:pPr>
      <w:r w:rsidRPr="00EC60E9">
        <w:t>receipt of a written request of the Customer at any time (provided that the Customer shall only be entitled to make one such request in any 6 month period),</w:t>
      </w:r>
    </w:p>
    <w:p w14:paraId="23B3F592" w14:textId="77777777" w:rsidR="004B0388" w:rsidRPr="00EC60E9" w:rsidRDefault="004B0388" w:rsidP="00A71955">
      <w:pPr>
        <w:pStyle w:val="GPSL2Indent"/>
        <w:tabs>
          <w:tab w:val="clear" w:pos="709"/>
        </w:tabs>
        <w:ind w:left="1134"/>
      </w:pPr>
      <w:proofErr w:type="gramStart"/>
      <w:r w:rsidRPr="00EC60E9">
        <w:t>it</w:t>
      </w:r>
      <w:proofErr w:type="gramEnd"/>
      <w:r w:rsidRPr="00EC60E9">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3B3F593" w14:textId="77777777" w:rsidR="004B0388" w:rsidRPr="00EC60E9" w:rsidRDefault="004B0388" w:rsidP="00A71955">
      <w:pPr>
        <w:pStyle w:val="GPSL2numberedclause"/>
      </w:pPr>
      <w:r w:rsidRPr="00EC60E9">
        <w:t xml:space="preserve">At </w:t>
      </w:r>
      <w:r w:rsidRPr="00755BAF">
        <w:t xml:space="preserve">least </w:t>
      </w:r>
      <w:r w:rsidR="00B51346" w:rsidRPr="00755BAF">
        <w:t>40</w:t>
      </w:r>
      <w:r w:rsidRPr="00EC60E9">
        <w:t xml:space="preserve"> Working Days prior to the Service Transfer Date, the Supplier shall provide to the Customer or at the direction of the Customer to any Replacement Supplier and/or any Replacement Sub-contractor: </w:t>
      </w:r>
    </w:p>
    <w:p w14:paraId="23B3F594" w14:textId="77777777" w:rsidR="004B0388" w:rsidRPr="00EC60E9" w:rsidRDefault="004B0388" w:rsidP="00A71955">
      <w:pPr>
        <w:pStyle w:val="GPSL3numberedclause"/>
      </w:pPr>
      <w:r w:rsidRPr="00EC60E9">
        <w:t>the Supplier's Final Supplier Personnel List, which shall identify which of the Supplier Personnel are Transferring Supplier Employees; and</w:t>
      </w:r>
    </w:p>
    <w:p w14:paraId="23B3F595" w14:textId="77777777" w:rsidR="004B0388" w:rsidRPr="00EC60E9" w:rsidRDefault="004B0388" w:rsidP="00A71955">
      <w:pPr>
        <w:pStyle w:val="GPSL3numberedclause"/>
      </w:pPr>
      <w:proofErr w:type="gramStart"/>
      <w:r w:rsidRPr="00EC60E9">
        <w:t>the</w:t>
      </w:r>
      <w:proofErr w:type="gramEnd"/>
      <w:r w:rsidRPr="00EC60E9">
        <w:t xml:space="preserve"> Staffing Information in relation to the Supplier’s Final Supplier Personnel List (insofar as such information has not previously been provided).</w:t>
      </w:r>
    </w:p>
    <w:p w14:paraId="23B3F596" w14:textId="77777777" w:rsidR="004B0388" w:rsidRPr="00EC60E9" w:rsidRDefault="004B0388" w:rsidP="00A71955">
      <w:pPr>
        <w:pStyle w:val="GPSL2numberedclause"/>
      </w:pPr>
      <w:r w:rsidRPr="00EC60E9">
        <w:t xml:space="preserve">The Customer shall be permitted to use and disclose information provided by the Supplier under Paragraphs 1.1 and 1.2 for the purpose of informing any prospective Replacement Supplier and/or Replacement Sub-contractor. </w:t>
      </w:r>
    </w:p>
    <w:p w14:paraId="23B3F597" w14:textId="77777777" w:rsidR="004B0388" w:rsidRPr="00EC60E9" w:rsidRDefault="004B0388" w:rsidP="00A7195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3B3F598" w14:textId="77777777" w:rsidR="004B0388" w:rsidRPr="00EC60E9" w:rsidRDefault="004B0388" w:rsidP="00A71955">
      <w:pPr>
        <w:pStyle w:val="GPSL2numberedclause"/>
      </w:pPr>
      <w:r w:rsidRPr="00EC60E9">
        <w:t>From the date of the earliest event referred to in Paragraph 1.1, the Supplier agrees, that it shall not, and agrees to procure that each Sub</w:t>
      </w:r>
      <w:r w:rsidRPr="00EC60E9">
        <w:noBreakHyphen/>
        <w:t>contractor shall not, assign any person to the provision of the Services who is not listed on the Supplier’s Provisional Supplier Personnel List and shall not without the approval of the Customer (not to be unreasonably withheld or delayed):</w:t>
      </w:r>
    </w:p>
    <w:p w14:paraId="23B3F599" w14:textId="77777777" w:rsidR="004B0388" w:rsidRPr="00EC60E9" w:rsidRDefault="004B0388" w:rsidP="00A7195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3B3F59A" w14:textId="77777777" w:rsidR="004B0388" w:rsidRPr="00EC60E9" w:rsidRDefault="004B0388" w:rsidP="00A71955">
      <w:pPr>
        <w:pStyle w:val="GPSL3numberedclause"/>
      </w:pPr>
      <w:r w:rsidRPr="00EC60E9">
        <w:t xml:space="preserve">make, promise, propose or permit any material changes to the terms and conditions of employment of the Supplier Personnel (including any payments connected with the termination of employment); </w:t>
      </w:r>
    </w:p>
    <w:p w14:paraId="23B3F59B" w14:textId="77777777" w:rsidR="004B0388" w:rsidRPr="00EC60E9" w:rsidRDefault="004B0388" w:rsidP="00A7195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23B3F59C" w14:textId="77777777" w:rsidR="004B0388" w:rsidRPr="00EC60E9" w:rsidRDefault="004B0388" w:rsidP="00A7195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23B3F59D" w14:textId="77777777" w:rsidR="004B0388" w:rsidRPr="00EC60E9" w:rsidRDefault="004B0388" w:rsidP="00A71955">
      <w:pPr>
        <w:pStyle w:val="GPSL3numberedclause"/>
      </w:pPr>
      <w:r w:rsidRPr="00EC60E9">
        <w:t>increase or reduce the total number of employees so engaged, or deploy any other person to perform the Services (or the relevant part of the Services); or</w:t>
      </w:r>
    </w:p>
    <w:p w14:paraId="23B3F59E" w14:textId="77777777" w:rsidR="004B0388" w:rsidRPr="00EC60E9" w:rsidRDefault="004B0388" w:rsidP="00A71955">
      <w:pPr>
        <w:pStyle w:val="GPSL3numberedclause"/>
      </w:pPr>
      <w:r w:rsidRPr="00EC60E9">
        <w:t>terminate or give notice to terminate the employment or contracts of any persons on the Supplier's Provisional Supplier Personnel List save by due disciplinary process,</w:t>
      </w:r>
    </w:p>
    <w:p w14:paraId="23B3F59F" w14:textId="77777777" w:rsidR="004B0388" w:rsidRPr="00EC60E9" w:rsidRDefault="004B0388" w:rsidP="00A71955">
      <w:pPr>
        <w:pStyle w:val="GPSL2Indent"/>
        <w:tabs>
          <w:tab w:val="clear" w:pos="709"/>
          <w:tab w:val="left" w:pos="1134"/>
        </w:tabs>
        <w:ind w:left="1134"/>
      </w:pPr>
      <w:r w:rsidRPr="00EC60E9">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3B3F5A0" w14:textId="77777777" w:rsidR="004B0388" w:rsidRPr="00EC60E9" w:rsidRDefault="004B0388" w:rsidP="00A71955">
      <w:pPr>
        <w:pStyle w:val="GPSL2numberedclause"/>
      </w:pPr>
      <w:r w:rsidRPr="00EC60E9">
        <w:t>During the Term, the Supplier shall provide, and shall procure that each Sub</w:t>
      </w:r>
      <w:r w:rsidRPr="00EC60E9">
        <w:noBreakHyphen/>
        <w:t>contractor shall provide, to the Customer any information the Customer may reasonably require relating to the manner in which the Services are organised, which shall include:</w:t>
      </w:r>
    </w:p>
    <w:p w14:paraId="23B3F5A1" w14:textId="77777777" w:rsidR="004B0388" w:rsidRPr="00EC60E9" w:rsidRDefault="004B0388" w:rsidP="00A71955">
      <w:pPr>
        <w:pStyle w:val="GPSL3numberedclause"/>
      </w:pPr>
      <w:r w:rsidRPr="00EC60E9">
        <w:t>the numbers of employees engaged in providing the Services;</w:t>
      </w:r>
    </w:p>
    <w:p w14:paraId="23B3F5A2" w14:textId="77777777" w:rsidR="004B0388" w:rsidRPr="00EC60E9" w:rsidRDefault="004B0388" w:rsidP="00A71955">
      <w:pPr>
        <w:pStyle w:val="GPSL3numberedclause"/>
      </w:pPr>
      <w:r w:rsidRPr="00EC60E9">
        <w:t>the percentage of time spent by each employee engaged in providing the Services; and</w:t>
      </w:r>
    </w:p>
    <w:p w14:paraId="23B3F5A3" w14:textId="77777777" w:rsidR="004B0388" w:rsidRPr="00EC60E9" w:rsidRDefault="004B0388" w:rsidP="00A71955">
      <w:pPr>
        <w:pStyle w:val="GPSL3numberedclause"/>
      </w:pPr>
      <w:proofErr w:type="gramStart"/>
      <w:r w:rsidRPr="00EC60E9">
        <w:t>a</w:t>
      </w:r>
      <w:proofErr w:type="gramEnd"/>
      <w:r w:rsidRPr="00EC60E9">
        <w:t xml:space="preserve"> description of the nature of the work undertaken by each employee by location.</w:t>
      </w:r>
    </w:p>
    <w:p w14:paraId="23B3F5A4" w14:textId="77777777" w:rsidR="004B0388" w:rsidRPr="00EC60E9" w:rsidRDefault="004B0388" w:rsidP="00A71955">
      <w:pPr>
        <w:pStyle w:val="GPSL2numberedclause"/>
      </w:pPr>
      <w:r w:rsidRPr="00EC60E9">
        <w:t>The Supplier shall provide, and shall procure that each Sub</w:t>
      </w:r>
      <w:r w:rsidRPr="00EC60E9">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23B3F5A5" w14:textId="77777777" w:rsidR="004B0388" w:rsidRPr="00EC60E9" w:rsidRDefault="004B0388" w:rsidP="00A71955">
      <w:pPr>
        <w:pStyle w:val="GPSL3numberedclause"/>
      </w:pPr>
      <w:r w:rsidRPr="00EC60E9">
        <w:t>the most recent month's copy pay slip data;</w:t>
      </w:r>
    </w:p>
    <w:p w14:paraId="23B3F5A6" w14:textId="77777777" w:rsidR="004B0388" w:rsidRPr="00EC60E9" w:rsidRDefault="004B0388" w:rsidP="00A71955">
      <w:pPr>
        <w:pStyle w:val="GPSL3numberedclause"/>
      </w:pPr>
      <w:r w:rsidRPr="00EC60E9">
        <w:t>details of cumulative pay for tax and pension purposes;</w:t>
      </w:r>
    </w:p>
    <w:p w14:paraId="23B3F5A7" w14:textId="77777777" w:rsidR="004B0388" w:rsidRPr="00EC60E9" w:rsidRDefault="004B0388" w:rsidP="00A71955">
      <w:pPr>
        <w:pStyle w:val="GPSL3numberedclause"/>
      </w:pPr>
      <w:r w:rsidRPr="00EC60E9">
        <w:t>details of cumulative tax paid;</w:t>
      </w:r>
    </w:p>
    <w:p w14:paraId="23B3F5A8" w14:textId="77777777" w:rsidR="004B0388" w:rsidRPr="00EC60E9" w:rsidRDefault="004B0388" w:rsidP="00A71955">
      <w:pPr>
        <w:pStyle w:val="GPSL3numberedclause"/>
      </w:pPr>
      <w:r w:rsidRPr="00EC60E9">
        <w:t>tax code;</w:t>
      </w:r>
    </w:p>
    <w:p w14:paraId="23B3F5A9" w14:textId="77777777" w:rsidR="004B0388" w:rsidRPr="00EC60E9" w:rsidRDefault="004B0388" w:rsidP="00A71955">
      <w:pPr>
        <w:pStyle w:val="GPSL3numberedclause"/>
      </w:pPr>
      <w:r w:rsidRPr="00EC60E9">
        <w:t>details of any voluntary deductions from pay; and</w:t>
      </w:r>
    </w:p>
    <w:p w14:paraId="23B3F5AA" w14:textId="77777777" w:rsidR="004B0388" w:rsidRPr="00EC60E9" w:rsidRDefault="004B0388" w:rsidP="00A71955">
      <w:pPr>
        <w:pStyle w:val="GPSL3numberedclause"/>
      </w:pPr>
      <w:proofErr w:type="gramStart"/>
      <w:r w:rsidRPr="00EC60E9">
        <w:t>bank/building</w:t>
      </w:r>
      <w:proofErr w:type="gramEnd"/>
      <w:r w:rsidRPr="00EC60E9">
        <w:t xml:space="preserve"> society account details for payroll purposes.</w:t>
      </w:r>
    </w:p>
    <w:p w14:paraId="23B3F5AB" w14:textId="77777777" w:rsidR="004B0388" w:rsidRPr="00EC60E9" w:rsidRDefault="004B0388" w:rsidP="00A71955">
      <w:pPr>
        <w:pStyle w:val="GPSL1SCHEDULEHeading"/>
      </w:pPr>
      <w:r w:rsidRPr="00EC60E9">
        <w:t>EMPLOYMENT REGULATIONS EXIT PROVISIONS</w:t>
      </w:r>
    </w:p>
    <w:p w14:paraId="23B3F5AC" w14:textId="77777777" w:rsidR="004B0388" w:rsidRPr="00EC60E9" w:rsidRDefault="004B0388" w:rsidP="00A71955">
      <w:pPr>
        <w:pStyle w:val="GPSL2numberedclause"/>
      </w:pPr>
      <w:r w:rsidRPr="00EC60E9">
        <w:t xml:space="preserve">The Customer 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EC60E9">
        <w:t>disapplied</w:t>
      </w:r>
      <w:proofErr w:type="spellEnd"/>
      <w:r w:rsidRPr="00EC60E9">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3B3F5AD" w14:textId="77777777" w:rsidR="004B0388" w:rsidRPr="00EC60E9" w:rsidRDefault="004B0388" w:rsidP="00A71955">
      <w:pPr>
        <w:pStyle w:val="GPSL2numberedclause"/>
      </w:pPr>
      <w:r w:rsidRPr="00EC60E9">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EC60E9">
        <w:t>i</w:t>
      </w:r>
      <w:proofErr w:type="spellEnd"/>
      <w:r w:rsidRPr="00EC60E9">
        <w:t xml:space="preserve">) the Supplier and/or the Sub-contractor (as appropriate); and (ii) the Replacement Supplier and/or Replacement Sub-contractor.  </w:t>
      </w:r>
    </w:p>
    <w:p w14:paraId="23B3F5AE" w14:textId="77777777" w:rsidR="004B0388" w:rsidRPr="00EC60E9" w:rsidRDefault="004B0388" w:rsidP="00A71955">
      <w:pPr>
        <w:pStyle w:val="GPSL2numberedclause"/>
      </w:pPr>
      <w:r w:rsidRPr="00EC60E9">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23B3F5AF" w14:textId="77777777" w:rsidR="004B0388" w:rsidRPr="00EC60E9" w:rsidRDefault="004B0388" w:rsidP="00A71955">
      <w:pPr>
        <w:pStyle w:val="GPSL3numberedclause"/>
      </w:pPr>
      <w:r w:rsidRPr="00EC60E9">
        <w:t>any act or omission of the Supplier or any Sub-contractor whether occurring before, on or after the Service Transfer Date;</w:t>
      </w:r>
    </w:p>
    <w:p w14:paraId="23B3F5B0" w14:textId="77777777" w:rsidR="004B0388" w:rsidRPr="00EC60E9" w:rsidRDefault="004B0388" w:rsidP="00A71955">
      <w:pPr>
        <w:pStyle w:val="GPSL3numberedclause"/>
      </w:pPr>
      <w:r w:rsidRPr="00EC60E9">
        <w:t xml:space="preserve">the breach or non-observance by the Supplier or any Sub-contractor occurring on or before the Service Transfer Date of: </w:t>
      </w:r>
    </w:p>
    <w:p w14:paraId="23B3F5B1" w14:textId="77777777" w:rsidR="004B0388" w:rsidRPr="00EC60E9" w:rsidRDefault="004B0388" w:rsidP="00A71955">
      <w:pPr>
        <w:pStyle w:val="GPSL4numberedclause"/>
      </w:pPr>
      <w:r w:rsidRPr="00EC60E9">
        <w:t>any collective agreement applicable to the Transferring Supplier Employees; and/or</w:t>
      </w:r>
    </w:p>
    <w:p w14:paraId="23B3F5B2" w14:textId="77777777" w:rsidR="004B0388" w:rsidRPr="00EC60E9" w:rsidRDefault="004B0388" w:rsidP="00A71955">
      <w:pPr>
        <w:pStyle w:val="GPSL4numberedclause"/>
      </w:pPr>
      <w:r w:rsidRPr="00EC60E9">
        <w:t>any other custom or practice with a trade union or staff association in respect of any Transferring Supplier Employees which the Supplier or any Sub-contractor is contractually bound to honour;</w:t>
      </w:r>
    </w:p>
    <w:p w14:paraId="23B3F5B3" w14:textId="77777777" w:rsidR="004B0388" w:rsidRPr="00EC60E9" w:rsidRDefault="004B0388" w:rsidP="00A71955">
      <w:pPr>
        <w:pStyle w:val="GPSL3numberedclause"/>
      </w:pPr>
      <w:r w:rsidRPr="00EC60E9">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23B3F5B4" w14:textId="77777777" w:rsidR="004B0388" w:rsidRPr="00EC60E9" w:rsidRDefault="004B0388" w:rsidP="00A7195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3B3F5B5" w14:textId="77777777" w:rsidR="004B0388" w:rsidRPr="00EC60E9" w:rsidRDefault="004B0388" w:rsidP="00A7195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23B3F5B6" w14:textId="77777777" w:rsidR="004B0388" w:rsidRPr="00EC60E9" w:rsidRDefault="004B0388" w:rsidP="00A7195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23B3F5B7" w14:textId="77777777" w:rsidR="004B0388" w:rsidRPr="00EC60E9" w:rsidRDefault="004B0388" w:rsidP="00A7195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3B3F5B8" w14:textId="77777777" w:rsidR="004B0388" w:rsidRPr="00EC60E9" w:rsidRDefault="004B0388" w:rsidP="00A71955">
      <w:pPr>
        <w:pStyle w:val="GPSL3numberedclause"/>
      </w:pPr>
      <w:r w:rsidRPr="00EC60E9">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w:t>
      </w:r>
      <w:r>
        <w:t>this Call Off Contract</w:t>
      </w:r>
      <w:r w:rsidRPr="00EC60E9">
        <w:t xml:space="preserve"> and/or the Employment Regulations and/or the Acquired Rights Directive; and</w:t>
      </w:r>
    </w:p>
    <w:p w14:paraId="23B3F5B9" w14:textId="77777777" w:rsidR="004B0388" w:rsidRPr="00EC60E9" w:rsidRDefault="004B0388" w:rsidP="00A71955">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23B3F5BA" w14:textId="77777777" w:rsidR="004B0388" w:rsidRPr="00EC60E9" w:rsidRDefault="004B0388" w:rsidP="00A7195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3B3F5BB" w14:textId="77777777" w:rsidR="004B0388" w:rsidRPr="00EC60E9" w:rsidRDefault="004B0388" w:rsidP="00A7195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3B3F5BC" w14:textId="77777777" w:rsidR="004B0388" w:rsidRPr="00EC60E9" w:rsidRDefault="004B0388" w:rsidP="00A71955">
      <w:pPr>
        <w:pStyle w:val="GPSL3numberedclause"/>
      </w:pPr>
      <w:proofErr w:type="gramStart"/>
      <w:r w:rsidRPr="00EC60E9">
        <w:t>arising</w:t>
      </w:r>
      <w:proofErr w:type="gramEnd"/>
      <w:r w:rsidRPr="00EC60E9">
        <w:t xml:space="preserve"> from the Replacement Supplier’s failure, and/or Replacement Sub-contractor’s failure, to comply with its obligations under the Employment Regulations.</w:t>
      </w:r>
    </w:p>
    <w:p w14:paraId="23B3F5BD" w14:textId="77777777" w:rsidR="004B0388" w:rsidRPr="00EC60E9" w:rsidRDefault="004B0388" w:rsidP="00A7195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23B3F5BE" w14:textId="77777777" w:rsidR="004B0388" w:rsidRPr="00EC60E9" w:rsidRDefault="004B0388" w:rsidP="00A71955">
      <w:pPr>
        <w:pStyle w:val="GPSL3numberedclause"/>
      </w:pPr>
      <w:r w:rsidRPr="00EC60E9">
        <w:t>the Customer shall procure that the Replacement Supplier shall, or any Replacement Sub-contractor shall, within 5 Working Days of becoming aware of that fact, give notice in writing to the Supplier; and</w:t>
      </w:r>
    </w:p>
    <w:p w14:paraId="23B3F5BF" w14:textId="77777777" w:rsidR="004B0388" w:rsidRPr="00EC60E9" w:rsidRDefault="004B0388" w:rsidP="00A7195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23B3F5C0" w14:textId="77777777" w:rsidR="004B0388" w:rsidRPr="00EC60E9" w:rsidRDefault="004B0388" w:rsidP="00A71955">
      <w:pPr>
        <w:pStyle w:val="GPSL2numberedclause"/>
      </w:pPr>
      <w:r w:rsidRPr="00EC60E9">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23B3F5C1" w14:textId="77777777" w:rsidR="004B0388" w:rsidRPr="00EC60E9" w:rsidRDefault="004B0388" w:rsidP="00A71955">
      <w:pPr>
        <w:pStyle w:val="GPSL2numberedclause"/>
      </w:pPr>
      <w:r w:rsidRPr="00EC60E9">
        <w:t>If after the 15 Working Day period specified in Paragraph 2.5</w:t>
      </w:r>
      <w:r w:rsidR="00B27C4F">
        <w:t xml:space="preserve">.2 </w:t>
      </w:r>
      <w:r w:rsidRPr="00EC60E9">
        <w:t>has elapsed:</w:t>
      </w:r>
    </w:p>
    <w:p w14:paraId="23B3F5C2" w14:textId="77777777" w:rsidR="004B0388" w:rsidRPr="00EC60E9" w:rsidRDefault="004B0388" w:rsidP="00A71955">
      <w:pPr>
        <w:pStyle w:val="GPSL3numberedclause"/>
      </w:pPr>
      <w:r w:rsidRPr="00EC60E9">
        <w:t xml:space="preserve">no such offer of employment has been made; </w:t>
      </w:r>
    </w:p>
    <w:p w14:paraId="23B3F5C3" w14:textId="77777777" w:rsidR="004B0388" w:rsidRPr="00EC60E9" w:rsidRDefault="004B0388" w:rsidP="00A71955">
      <w:pPr>
        <w:pStyle w:val="GPSL3numberedclause"/>
      </w:pPr>
      <w:r w:rsidRPr="00EC60E9">
        <w:t>such offer has been made but not accepted; or</w:t>
      </w:r>
    </w:p>
    <w:p w14:paraId="23B3F5C4" w14:textId="77777777" w:rsidR="004B0388" w:rsidRPr="00EC60E9" w:rsidRDefault="004B0388" w:rsidP="00A71955">
      <w:pPr>
        <w:pStyle w:val="GPSL3numberedclause"/>
      </w:pPr>
      <w:r w:rsidRPr="00EC60E9">
        <w:t>the situation has not otherwise been resolved</w:t>
      </w:r>
    </w:p>
    <w:p w14:paraId="23B3F5C5" w14:textId="77777777" w:rsidR="004B0388" w:rsidRPr="00EC60E9" w:rsidRDefault="004B0388" w:rsidP="00A71955">
      <w:pPr>
        <w:pStyle w:val="GPSL2Indent"/>
        <w:tabs>
          <w:tab w:val="clear" w:pos="709"/>
          <w:tab w:val="left" w:pos="1134"/>
        </w:tabs>
        <w:ind w:left="1134"/>
      </w:pPr>
      <w:proofErr w:type="gramStart"/>
      <w:r w:rsidRPr="00EC60E9">
        <w:t>the</w:t>
      </w:r>
      <w:proofErr w:type="gramEnd"/>
      <w:r w:rsidRPr="00EC60E9">
        <w:t xml:space="preserve"> Customer shall advise the Replacement Supplier and/or Replacement Sub-contractor, as appropriate that it may within 5 Working Days give notice to terminate the employment or alleged employment of such person.</w:t>
      </w:r>
    </w:p>
    <w:p w14:paraId="23B3F5C6" w14:textId="77777777" w:rsidR="004B0388" w:rsidRPr="00EC60E9" w:rsidRDefault="004B0388" w:rsidP="00A71955">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23B3F5C7" w14:textId="77777777" w:rsidR="004B0388" w:rsidRPr="00EC60E9" w:rsidRDefault="004B0388" w:rsidP="00A71955">
      <w:pPr>
        <w:pStyle w:val="GPSL2numberedclause"/>
      </w:pPr>
      <w:r w:rsidRPr="00EC60E9">
        <w:t>The indemnity in Paragraph 2.8:</w:t>
      </w:r>
    </w:p>
    <w:p w14:paraId="23B3F5C8" w14:textId="77777777" w:rsidR="004B0388" w:rsidRPr="00EC60E9" w:rsidRDefault="004B0388" w:rsidP="00A71955">
      <w:pPr>
        <w:pStyle w:val="GPSL3numberedclause"/>
      </w:pPr>
      <w:r w:rsidRPr="00EC60E9">
        <w:t>shall not apply to:</w:t>
      </w:r>
    </w:p>
    <w:p w14:paraId="23B3F5C9" w14:textId="77777777" w:rsidR="004B0388" w:rsidRPr="00EC60E9" w:rsidRDefault="004B0388" w:rsidP="00A71955">
      <w:pPr>
        <w:pStyle w:val="GPSL4numberedclause"/>
      </w:pPr>
      <w:r w:rsidRPr="00EC60E9">
        <w:t>any claim for:</w:t>
      </w:r>
    </w:p>
    <w:p w14:paraId="23B3F5CA" w14:textId="77777777" w:rsidR="004B0388" w:rsidRPr="00EC60E9" w:rsidRDefault="004B0388" w:rsidP="00A71955">
      <w:pPr>
        <w:pStyle w:val="GPSL5numberedclause"/>
      </w:pPr>
      <w:r w:rsidRPr="00EC60E9">
        <w:t>discrimination, including on the grounds of sex, race, disability, age, gender reassignment, marriage or civil partnership, pregnancy and maternity or sexual orientation, religion or belief; or</w:t>
      </w:r>
    </w:p>
    <w:p w14:paraId="23B3F5CB" w14:textId="77777777" w:rsidR="004B0388" w:rsidRPr="00EC60E9" w:rsidRDefault="004B0388" w:rsidP="00A71955">
      <w:pPr>
        <w:pStyle w:val="GPSL5numberedclause"/>
      </w:pPr>
      <w:r w:rsidRPr="00EC60E9">
        <w:t>equal pay or compensation for less favourable treatment of part-time workers or fixed-term employees,</w:t>
      </w:r>
    </w:p>
    <w:p w14:paraId="23B3F5CC" w14:textId="77777777" w:rsidR="004B0388" w:rsidRPr="00EC60E9" w:rsidRDefault="004B0388" w:rsidP="00A71955">
      <w:pPr>
        <w:pStyle w:val="GPSL4indent"/>
      </w:pPr>
      <w:proofErr w:type="gramStart"/>
      <w:r w:rsidRPr="00EC60E9">
        <w:t>in</w:t>
      </w:r>
      <w:proofErr w:type="gramEnd"/>
      <w:r w:rsidRPr="00EC60E9">
        <w:t xml:space="preserve"> any case in relation to any alleged act or omission of the Replacement Supplier and/or Replacement Sub-contractor; or</w:t>
      </w:r>
    </w:p>
    <w:p w14:paraId="23B3F5CD" w14:textId="77777777" w:rsidR="004B0388" w:rsidRPr="00EC60E9" w:rsidRDefault="004B0388" w:rsidP="00A71955">
      <w:pPr>
        <w:pStyle w:val="GPSL4numberedclause"/>
      </w:pPr>
      <w:r w:rsidRPr="00EC60E9">
        <w:t>any claim that the termination of employment was unfair because the Replacement Supplier and/or Replacement Sub-contractor neglected to follow a fair dismissal procedure; and</w:t>
      </w:r>
    </w:p>
    <w:p w14:paraId="23B3F5CE" w14:textId="77777777" w:rsidR="004B0388" w:rsidRPr="00EC60E9" w:rsidRDefault="004B0388" w:rsidP="00A71955">
      <w:pPr>
        <w:pStyle w:val="GPSL3numberedclause"/>
      </w:pPr>
      <w:proofErr w:type="gramStart"/>
      <w:r w:rsidRPr="00EC60E9">
        <w:t>shall</w:t>
      </w:r>
      <w:proofErr w:type="gramEnd"/>
      <w:r w:rsidRPr="00EC60E9">
        <w:t xml:space="preserve">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23B3F5CF" w14:textId="77777777" w:rsidR="004B0388" w:rsidRPr="00EC60E9" w:rsidRDefault="004B0388" w:rsidP="00A71955">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23B3F5D0" w14:textId="77777777" w:rsidR="004B0388" w:rsidRPr="00EC60E9" w:rsidRDefault="004B0388" w:rsidP="00A71955">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3B3F5D1" w14:textId="77777777" w:rsidR="004B0388" w:rsidRPr="00EC60E9" w:rsidRDefault="004B0388" w:rsidP="00A71955">
      <w:pPr>
        <w:pStyle w:val="GPSL3numberedclause"/>
      </w:pPr>
      <w:r w:rsidRPr="00EC60E9">
        <w:t>the Supplier and/or any Sub-contractor; and</w:t>
      </w:r>
    </w:p>
    <w:p w14:paraId="23B3F5D2" w14:textId="77777777" w:rsidR="004B0388" w:rsidRPr="00EC60E9" w:rsidRDefault="004B0388" w:rsidP="00A71955">
      <w:pPr>
        <w:pStyle w:val="GPSL3numberedclause"/>
      </w:pPr>
      <w:proofErr w:type="gramStart"/>
      <w:r w:rsidRPr="00EC60E9">
        <w:t>the</w:t>
      </w:r>
      <w:proofErr w:type="gramEnd"/>
      <w:r w:rsidRPr="00EC60E9">
        <w:t xml:space="preserve"> Replacement Supplier and/or the Replacement Sub-contractor.</w:t>
      </w:r>
    </w:p>
    <w:p w14:paraId="23B3F5D3" w14:textId="77777777" w:rsidR="004B0388" w:rsidRPr="00EC60E9" w:rsidRDefault="004B0388" w:rsidP="00A71955">
      <w:pPr>
        <w:pStyle w:val="GPSL2numberedclause"/>
      </w:pPr>
      <w:r w:rsidRPr="00EC60E9">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3B3F5D4" w14:textId="77777777" w:rsidR="004B0388" w:rsidRPr="00EC60E9" w:rsidRDefault="004B0388" w:rsidP="00A71955">
      <w:pPr>
        <w:pStyle w:val="GPSL2numberedclause"/>
      </w:pPr>
      <w:r w:rsidRPr="00EC60E9">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3B3F5D5" w14:textId="77777777" w:rsidR="004B0388" w:rsidRPr="00EC60E9" w:rsidRDefault="004B0388" w:rsidP="00A71955">
      <w:pPr>
        <w:pStyle w:val="GPSL3numberedclause"/>
      </w:pPr>
      <w:r w:rsidRPr="00EC60E9">
        <w:t>any act or omission of the Replacement Supplier and/or Replacement Sub-contractor;</w:t>
      </w:r>
    </w:p>
    <w:p w14:paraId="23B3F5D6" w14:textId="77777777" w:rsidR="004B0388" w:rsidRPr="00EC60E9" w:rsidRDefault="004B0388" w:rsidP="00A71955">
      <w:pPr>
        <w:pStyle w:val="GPSL3numberedclause"/>
      </w:pPr>
      <w:r w:rsidRPr="00EC60E9">
        <w:t xml:space="preserve">the breach or non-observance by the Replacement Supplier and/or Replacement Sub-contractor on or after the Service Transfer Date of: </w:t>
      </w:r>
    </w:p>
    <w:p w14:paraId="23B3F5D7" w14:textId="77777777" w:rsidR="004B0388" w:rsidRPr="00EC60E9" w:rsidRDefault="004B0388" w:rsidP="00A71955">
      <w:pPr>
        <w:pStyle w:val="GPSL4numberedclause"/>
      </w:pPr>
      <w:r w:rsidRPr="00EC60E9">
        <w:t xml:space="preserve">any collective agreement applicable to the Transferring Supplier Employees; and/or </w:t>
      </w:r>
    </w:p>
    <w:p w14:paraId="23B3F5D8" w14:textId="77777777" w:rsidR="004B0388" w:rsidRPr="00EC60E9" w:rsidRDefault="004B0388" w:rsidP="00A71955">
      <w:pPr>
        <w:pStyle w:val="GPSL4numberedclause"/>
      </w:pPr>
      <w:r w:rsidRPr="00EC60E9">
        <w:t>any custom or practice in respect of any Transferring Supplier Employees which the Replacement Supplier and/or Replacement Sub-contractor is contractually bound to honour;</w:t>
      </w:r>
    </w:p>
    <w:p w14:paraId="23B3F5D9" w14:textId="77777777" w:rsidR="004B0388" w:rsidRPr="00EC60E9" w:rsidRDefault="004B0388" w:rsidP="00A71955">
      <w:pPr>
        <w:pStyle w:val="GPSL3numberedclause"/>
      </w:pPr>
      <w:r w:rsidRPr="00EC60E9">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23B3F5DA" w14:textId="77777777" w:rsidR="004B0388" w:rsidRPr="00EC60E9" w:rsidRDefault="004B0388" w:rsidP="00A71955">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23B3F5DB" w14:textId="77777777" w:rsidR="004B0388" w:rsidRPr="00EC60E9" w:rsidRDefault="004B0388" w:rsidP="00A71955">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3B3F5DC" w14:textId="77777777" w:rsidR="004B0388" w:rsidRPr="00EC60E9" w:rsidRDefault="004B0388" w:rsidP="00A7195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3B3F5DD" w14:textId="77777777" w:rsidR="004B0388" w:rsidRPr="00EC60E9" w:rsidRDefault="004B0388" w:rsidP="00A7195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23B3F5DE" w14:textId="77777777" w:rsidR="004B0388" w:rsidRPr="00EC60E9" w:rsidRDefault="004B0388" w:rsidP="00A7195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23B3F5DF" w14:textId="77777777" w:rsidR="004B0388" w:rsidRPr="00EC60E9" w:rsidRDefault="004B0388" w:rsidP="00A71955">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3B3F5E0" w14:textId="77777777" w:rsidR="004B0388" w:rsidRPr="00EC60E9" w:rsidRDefault="004B0388" w:rsidP="00A71955">
      <w:pPr>
        <w:pStyle w:val="GPSL3numberedclause"/>
      </w:pPr>
      <w:proofErr w:type="gramStart"/>
      <w:r w:rsidRPr="00EC60E9">
        <w:t>any</w:t>
      </w:r>
      <w:proofErr w:type="gramEnd"/>
      <w:r w:rsidRPr="00EC60E9">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23B3F5E1" w14:textId="77777777" w:rsidR="004B0388" w:rsidRPr="00EC60E9" w:rsidRDefault="004B0388" w:rsidP="00A71955">
      <w:pPr>
        <w:pStyle w:val="GPSL2numberedclause"/>
      </w:pPr>
      <w:r w:rsidRPr="00EC60E9">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23B3F5E2" w14:textId="77777777" w:rsidR="0005789C" w:rsidRPr="00D03934" w:rsidRDefault="0005789C"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42" w:author="Rachael Wood" w:date="2018-05-23T14:39:00Z" w:original="0."/>
        </w:fldChar>
      </w:r>
    </w:p>
    <w:p w14:paraId="23B3F5E3" w14:textId="77777777" w:rsidR="004B0388" w:rsidRDefault="004B0388" w:rsidP="00A71955">
      <w:pPr>
        <w:pStyle w:val="GPSSchAnnexname"/>
        <w:jc w:val="both"/>
      </w:pPr>
      <w:r w:rsidRPr="00EC60E9">
        <w:br w:type="page"/>
        <w:t xml:space="preserve"> </w:t>
      </w:r>
      <w:bookmarkStart w:id="2443" w:name="_Toc405548708"/>
      <w:proofErr w:type="gramStart"/>
      <w:r w:rsidRPr="00EC60E9">
        <w:t xml:space="preserve">ANNEX </w:t>
      </w:r>
      <w:r w:rsidR="003A7010">
        <w:t>:</w:t>
      </w:r>
      <w:proofErr w:type="gramEnd"/>
      <w:r w:rsidR="003A7010">
        <w:t xml:space="preserve"> </w:t>
      </w:r>
      <w:r w:rsidRPr="00EC60E9">
        <w:t>LIST OF NOTIFIED SUB-</w:t>
      </w:r>
      <w:r w:rsidRPr="00CC1B41">
        <w:t>CONTRACTORS</w:t>
      </w:r>
      <w:bookmarkEnd w:id="2443"/>
    </w:p>
    <w:p w14:paraId="23B3F5E4" w14:textId="77777777" w:rsidR="004B0388" w:rsidRPr="00CC1B41" w:rsidRDefault="002D7C09" w:rsidP="00A71955">
      <w:pPr>
        <w:ind w:left="0"/>
        <w:rPr>
          <w:b/>
        </w:rPr>
      </w:pPr>
      <w:bookmarkStart w:id="2444" w:name="_Hlt283195311"/>
      <w:bookmarkStart w:id="2445" w:name="_Hlt330487205"/>
      <w:bookmarkStart w:id="2446" w:name="_Hlt331772441"/>
      <w:bookmarkStart w:id="2447" w:name="_Hlt330487230"/>
      <w:bookmarkStart w:id="2448" w:name="_Hlt305079896"/>
      <w:bookmarkStart w:id="2449" w:name="_Toc355958979"/>
      <w:bookmarkStart w:id="2450" w:name="_Toc355959167"/>
      <w:bookmarkStart w:id="2451" w:name="_Toc356558000"/>
      <w:bookmarkStart w:id="2452" w:name="_Toc356561353"/>
      <w:bookmarkStart w:id="2453" w:name="_Toc356567076"/>
      <w:bookmarkStart w:id="2454" w:name="_Toc357039976"/>
      <w:bookmarkEnd w:id="2444"/>
      <w:bookmarkEnd w:id="2445"/>
      <w:bookmarkEnd w:id="2446"/>
      <w:bookmarkEnd w:id="2447"/>
      <w:bookmarkEnd w:id="2448"/>
      <w:bookmarkEnd w:id="2449"/>
      <w:bookmarkEnd w:id="2450"/>
      <w:bookmarkEnd w:id="2451"/>
      <w:bookmarkEnd w:id="2452"/>
      <w:bookmarkEnd w:id="2453"/>
      <w:bookmarkEnd w:id="2454"/>
      <w:r w:rsidRPr="002D7C09">
        <w:rPr>
          <w:b/>
        </w:rPr>
        <w:t>NOT USED</w:t>
      </w:r>
    </w:p>
    <w:p w14:paraId="23B3F5E5" w14:textId="77777777" w:rsidR="004B0388" w:rsidRDefault="004B0388" w:rsidP="00A71955">
      <w:pPr>
        <w:overflowPunct/>
        <w:autoSpaceDE/>
        <w:autoSpaceDN/>
        <w:adjustRightInd/>
        <w:spacing w:after="0"/>
        <w:ind w:left="0"/>
        <w:textAlignment w:val="auto"/>
        <w:rPr>
          <w:rFonts w:ascii="Arial Bold" w:eastAsia="STZhongsong" w:hAnsi="Arial Bold" w:cs="Times New Roman"/>
          <w:b/>
          <w:caps/>
          <w:lang w:eastAsia="zh-CN"/>
        </w:rPr>
      </w:pPr>
      <w:r>
        <w:rPr>
          <w:rFonts w:hint="eastAsia"/>
        </w:rPr>
        <w:br w:type="page"/>
      </w:r>
    </w:p>
    <w:p w14:paraId="23B3F5E6" w14:textId="77777777" w:rsidR="00DE3EF6" w:rsidRPr="00D03934" w:rsidRDefault="00E5513B" w:rsidP="00A71955">
      <w:pPr>
        <w:pStyle w:val="GPSSchTitleandNumber"/>
        <w:jc w:val="both"/>
      </w:pPr>
      <w:bookmarkStart w:id="2455" w:name="_Toc405548709"/>
      <w:r w:rsidRPr="00D03934">
        <w:rPr>
          <w:rFonts w:cs="Arial"/>
        </w:rPr>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55"/>
    </w:p>
    <w:p w14:paraId="23B3F5E7" w14:textId="77777777" w:rsidR="008D0A60" w:rsidRDefault="00DE3EF6" w:rsidP="00A71955">
      <w:pPr>
        <w:pStyle w:val="GPSL1SCHEDULEHeading"/>
      </w:pPr>
      <w:r w:rsidRPr="00D03934">
        <w:t>DEFINITIONS</w:t>
      </w:r>
    </w:p>
    <w:p w14:paraId="23B3F5E8" w14:textId="77777777" w:rsidR="008D0A60" w:rsidRDefault="00DE3EF6" w:rsidP="00A71955">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23B3F5EB" w14:textId="77777777" w:rsidTr="000E7CA5">
        <w:tc>
          <w:tcPr>
            <w:tcW w:w="2410" w:type="dxa"/>
          </w:tcPr>
          <w:p w14:paraId="23B3F5E9" w14:textId="77777777" w:rsidR="00DE3EF6" w:rsidRPr="00D03934" w:rsidRDefault="000E7CA5" w:rsidP="00A71955">
            <w:pPr>
              <w:pStyle w:val="GPSDefinitionTerm"/>
              <w:jc w:val="both"/>
            </w:pPr>
            <w:r w:rsidRPr="00D03934">
              <w:t>"</w:t>
            </w:r>
            <w:r w:rsidR="00DE3EF6" w:rsidRPr="00D03934">
              <w:t>CEDR</w:t>
            </w:r>
            <w:r w:rsidRPr="00D03934">
              <w:t>"</w:t>
            </w:r>
          </w:p>
        </w:tc>
        <w:tc>
          <w:tcPr>
            <w:tcW w:w="4677" w:type="dxa"/>
          </w:tcPr>
          <w:p w14:paraId="23B3F5EA" w14:textId="77777777" w:rsidR="00DE3EF6" w:rsidRPr="00D03934" w:rsidRDefault="00DE3EF6" w:rsidP="00A71955">
            <w:pPr>
              <w:pStyle w:val="GPsDefinition"/>
            </w:pPr>
            <w:r w:rsidRPr="00D03934">
              <w:t>the Centre for Effective Dispute Resolution of International Dispute Resolution Centre, 70 Fleet Street, London, EC4Y 1EU;</w:t>
            </w:r>
          </w:p>
        </w:tc>
      </w:tr>
      <w:tr w:rsidR="00C578A0" w:rsidRPr="00D03934" w14:paraId="23B3F5EE" w14:textId="77777777" w:rsidTr="000E7CA5">
        <w:tc>
          <w:tcPr>
            <w:tcW w:w="2410" w:type="dxa"/>
          </w:tcPr>
          <w:p w14:paraId="23B3F5EC" w14:textId="77777777" w:rsidR="00C578A0" w:rsidRPr="00D03934" w:rsidRDefault="000E7CA5" w:rsidP="00A71955">
            <w:pPr>
              <w:pStyle w:val="GPSDefinitionTerm"/>
              <w:jc w:val="both"/>
            </w:pPr>
            <w:r w:rsidRPr="00D03934">
              <w:t>"</w:t>
            </w:r>
            <w:r w:rsidR="00C578A0" w:rsidRPr="00D03934">
              <w:t>Counter Notice</w:t>
            </w:r>
            <w:r w:rsidRPr="00D03934">
              <w:t>"</w:t>
            </w:r>
          </w:p>
        </w:tc>
        <w:tc>
          <w:tcPr>
            <w:tcW w:w="4677" w:type="dxa"/>
          </w:tcPr>
          <w:p w14:paraId="23B3F5ED" w14:textId="03934C3A" w:rsidR="00C578A0" w:rsidRPr="00D03934" w:rsidRDefault="00C578A0" w:rsidP="00A71955">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A71955">
              <w:instrText xml:space="preserve"> \* MERGEFORMAT </w:instrText>
            </w:r>
            <w:r w:rsidR="009F474C" w:rsidRPr="00D03934">
              <w:fldChar w:fldCharType="separate"/>
            </w:r>
            <w:r w:rsidR="001439B0">
              <w:t>6.2</w:t>
            </w:r>
            <w:r w:rsidR="009F474C" w:rsidRPr="00D03934">
              <w:fldChar w:fldCharType="end"/>
            </w:r>
            <w:r w:rsidRPr="00D03934">
              <w:t xml:space="preserve"> of this Call Off Schedule;</w:t>
            </w:r>
          </w:p>
        </w:tc>
      </w:tr>
      <w:tr w:rsidR="00DE3EF6" w:rsidRPr="00D03934" w14:paraId="23B3F5F1" w14:textId="77777777" w:rsidTr="000E7CA5">
        <w:tc>
          <w:tcPr>
            <w:tcW w:w="2410" w:type="dxa"/>
          </w:tcPr>
          <w:p w14:paraId="23B3F5EF" w14:textId="77777777" w:rsidR="00DE3EF6" w:rsidRPr="00D03934" w:rsidRDefault="000E7CA5" w:rsidP="00A71955">
            <w:pPr>
              <w:pStyle w:val="GPSDefinitionTerm"/>
              <w:jc w:val="both"/>
            </w:pPr>
            <w:r w:rsidRPr="00D03934">
              <w:t>"</w:t>
            </w:r>
            <w:r w:rsidR="00DE3EF6" w:rsidRPr="00D03934">
              <w:t>Exception</w:t>
            </w:r>
            <w:r w:rsidRPr="00D03934">
              <w:t>"</w:t>
            </w:r>
          </w:p>
        </w:tc>
        <w:tc>
          <w:tcPr>
            <w:tcW w:w="4677" w:type="dxa"/>
          </w:tcPr>
          <w:p w14:paraId="23B3F5F0" w14:textId="77777777" w:rsidR="00DE3EF6" w:rsidRPr="00D03934" w:rsidRDefault="00DE3EF6" w:rsidP="00A71955">
            <w:pPr>
              <w:pStyle w:val="GPsDefinition"/>
            </w:pPr>
            <w:r w:rsidRPr="00D03934">
              <w:t>a deviation of project tolerances in accordance with PRINCE2 methodology in respect of this Call Off Contract or in the supply of the Services;</w:t>
            </w:r>
          </w:p>
        </w:tc>
      </w:tr>
      <w:tr w:rsidR="00DE3EF6" w:rsidRPr="00D03934" w14:paraId="23B3F5F4" w14:textId="77777777" w:rsidTr="000E7CA5">
        <w:tc>
          <w:tcPr>
            <w:tcW w:w="2410" w:type="dxa"/>
          </w:tcPr>
          <w:p w14:paraId="23B3F5F2" w14:textId="77777777" w:rsidR="00DE3EF6" w:rsidRPr="00D03934" w:rsidRDefault="000E7CA5" w:rsidP="00A71955">
            <w:pPr>
              <w:pStyle w:val="GPSDefinitionTerm"/>
              <w:jc w:val="both"/>
            </w:pPr>
            <w:r w:rsidRPr="00D03934">
              <w:t>"</w:t>
            </w:r>
            <w:r w:rsidR="00DE3EF6" w:rsidRPr="00D03934">
              <w:t>Expert</w:t>
            </w:r>
            <w:r w:rsidRPr="00D03934">
              <w:t>"</w:t>
            </w:r>
          </w:p>
        </w:tc>
        <w:tc>
          <w:tcPr>
            <w:tcW w:w="4677" w:type="dxa"/>
          </w:tcPr>
          <w:p w14:paraId="23B3F5F3" w14:textId="44E00065" w:rsidR="00DE3EF6" w:rsidRPr="00D03934" w:rsidRDefault="00DE3EF6" w:rsidP="00A71955">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A71955">
              <w:instrText xml:space="preserve"> \* MERGEFORMAT </w:instrText>
            </w:r>
            <w:r w:rsidR="009F474C" w:rsidRPr="00D03934">
              <w:fldChar w:fldCharType="separate"/>
            </w:r>
            <w:r w:rsidR="001439B0">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23B3F5F7" w14:textId="77777777" w:rsidTr="000E7CA5">
        <w:tc>
          <w:tcPr>
            <w:tcW w:w="2410" w:type="dxa"/>
          </w:tcPr>
          <w:p w14:paraId="23B3F5F5" w14:textId="77777777" w:rsidR="00C578A0" w:rsidRPr="00D03934" w:rsidRDefault="000E7CA5" w:rsidP="00A71955">
            <w:pPr>
              <w:pStyle w:val="GPSDefinitionTerm"/>
              <w:jc w:val="both"/>
            </w:pPr>
            <w:r w:rsidRPr="00D03934">
              <w:t>"</w:t>
            </w:r>
            <w:r w:rsidR="00C578A0" w:rsidRPr="00D03934">
              <w:t>Mediation Notice</w:t>
            </w:r>
            <w:r w:rsidRPr="00D03934">
              <w:t>"</w:t>
            </w:r>
          </w:p>
        </w:tc>
        <w:tc>
          <w:tcPr>
            <w:tcW w:w="4677" w:type="dxa"/>
          </w:tcPr>
          <w:p w14:paraId="23B3F5F6" w14:textId="607C0CCA" w:rsidR="00C578A0" w:rsidRPr="00D03934" w:rsidRDefault="00C578A0" w:rsidP="00A71955">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A71955">
              <w:instrText xml:space="preserve"> \* MERGEFORMAT </w:instrText>
            </w:r>
            <w:r w:rsidR="009F474C" w:rsidRPr="00D03934">
              <w:fldChar w:fldCharType="separate"/>
            </w:r>
            <w:r w:rsidR="001439B0">
              <w:t>3.2</w:t>
            </w:r>
            <w:r w:rsidR="009F474C" w:rsidRPr="00D03934">
              <w:fldChar w:fldCharType="end"/>
            </w:r>
            <w:r w:rsidRPr="00D03934">
              <w:t xml:space="preserve"> of this Call Off Schedule;</w:t>
            </w:r>
          </w:p>
        </w:tc>
      </w:tr>
      <w:tr w:rsidR="00DE3EF6" w:rsidRPr="00D03934" w14:paraId="23B3F5FA" w14:textId="77777777" w:rsidTr="000E7CA5">
        <w:tc>
          <w:tcPr>
            <w:tcW w:w="2410" w:type="dxa"/>
          </w:tcPr>
          <w:p w14:paraId="23B3F5F8" w14:textId="77777777" w:rsidR="00DE3EF6" w:rsidRPr="00D03934" w:rsidRDefault="000E7CA5" w:rsidP="00A71955">
            <w:pPr>
              <w:pStyle w:val="GPSDefinitionTerm"/>
              <w:jc w:val="both"/>
            </w:pPr>
            <w:r w:rsidRPr="00D03934">
              <w:t>"</w:t>
            </w:r>
            <w:r w:rsidR="00DE3EF6" w:rsidRPr="00D03934">
              <w:t>Mediator</w:t>
            </w:r>
            <w:r w:rsidRPr="00D03934">
              <w:t>"</w:t>
            </w:r>
          </w:p>
        </w:tc>
        <w:tc>
          <w:tcPr>
            <w:tcW w:w="4677" w:type="dxa"/>
          </w:tcPr>
          <w:p w14:paraId="23B3F5F9" w14:textId="12038304" w:rsidR="00DE3EF6" w:rsidRPr="00D03934" w:rsidRDefault="00DE3EF6" w:rsidP="00A71955">
            <w:pPr>
              <w:pStyle w:val="GPsDefinition"/>
            </w:pPr>
            <w:proofErr w:type="gramStart"/>
            <w:r w:rsidRPr="00D03934">
              <w:t>the</w:t>
            </w:r>
            <w:proofErr w:type="gramEnd"/>
            <w:r w:rsidRPr="00D03934">
              <w:t xml:space="preserv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A71955">
              <w:instrText xml:space="preserve"> \* MERGEFORMAT </w:instrText>
            </w:r>
            <w:r w:rsidR="009F474C" w:rsidRPr="00D03934">
              <w:fldChar w:fldCharType="separate"/>
            </w:r>
            <w:r w:rsidR="001439B0">
              <w:t>4.2</w:t>
            </w:r>
            <w:r w:rsidR="009F474C" w:rsidRPr="00D03934">
              <w:fldChar w:fldCharType="end"/>
            </w:r>
            <w:r w:rsidR="00D81C1C" w:rsidRPr="00D03934">
              <w:t xml:space="preserve"> </w:t>
            </w:r>
            <w:r w:rsidRPr="00D03934">
              <w:t>of this Call Off Schedule 1</w:t>
            </w:r>
            <w:r w:rsidR="00DA500A">
              <w:t>2</w:t>
            </w:r>
            <w:r w:rsidRPr="00D03934">
              <w:t>.</w:t>
            </w:r>
          </w:p>
        </w:tc>
      </w:tr>
    </w:tbl>
    <w:p w14:paraId="23B3F5FB" w14:textId="77777777" w:rsidR="00E13960" w:rsidRDefault="00DE3EF6" w:rsidP="00A71955">
      <w:pPr>
        <w:pStyle w:val="GPSL1SCHEDULEHeading"/>
      </w:pPr>
      <w:r w:rsidRPr="00D03934">
        <w:t>INTRODUCTION</w:t>
      </w:r>
    </w:p>
    <w:p w14:paraId="23B3F5FC" w14:textId="77777777" w:rsidR="00DE3EF6" w:rsidRPr="00D03934" w:rsidRDefault="00DE3EF6" w:rsidP="00A71955">
      <w:pPr>
        <w:pStyle w:val="GPSL2numberedclause"/>
      </w:pPr>
      <w:bookmarkStart w:id="2456" w:name="_Ref365645132"/>
      <w:r w:rsidRPr="00D03934">
        <w:t>If a Dispute arises then:</w:t>
      </w:r>
      <w:bookmarkEnd w:id="2456"/>
    </w:p>
    <w:p w14:paraId="23B3F5FD" w14:textId="77777777" w:rsidR="008D0A60" w:rsidRDefault="00DE3EF6" w:rsidP="00A71955">
      <w:pPr>
        <w:pStyle w:val="GPSL3numberedclause"/>
      </w:pPr>
      <w:r w:rsidRPr="00D03934">
        <w:t>the representative of the Customer and the Supplier Representative shall attempt in good faith to resolve the Dispute; and</w:t>
      </w:r>
    </w:p>
    <w:p w14:paraId="23B3F5FE" w14:textId="77777777" w:rsidR="00E13960" w:rsidRDefault="00DE3EF6" w:rsidP="00A71955">
      <w:pPr>
        <w:pStyle w:val="GPSL3numberedclause"/>
      </w:pPr>
      <w:proofErr w:type="gramStart"/>
      <w:r w:rsidRPr="00D03934">
        <w:t>if</w:t>
      </w:r>
      <w:proofErr w:type="gramEnd"/>
      <w:r w:rsidRPr="00D03934">
        <w:t xml:space="preserve"> such attempts are not successful within a reasonable time either Party may give to the other a Dispute Notice.</w:t>
      </w:r>
    </w:p>
    <w:p w14:paraId="23B3F5FF" w14:textId="77777777" w:rsidR="008D0A60" w:rsidRDefault="00DE3EF6" w:rsidP="00A71955">
      <w:pPr>
        <w:pStyle w:val="GPSL2numberedclause"/>
      </w:pPr>
      <w:r w:rsidRPr="00D03934">
        <w:t>The Dispute Notice shall set out:</w:t>
      </w:r>
    </w:p>
    <w:p w14:paraId="23B3F600" w14:textId="77777777" w:rsidR="008D0A60" w:rsidRDefault="00DE3EF6" w:rsidP="00A71955">
      <w:pPr>
        <w:pStyle w:val="GPSL3numberedclause"/>
      </w:pPr>
      <w:r w:rsidRPr="00D03934">
        <w:t>the material particulars of the Dispute;</w:t>
      </w:r>
    </w:p>
    <w:p w14:paraId="23B3F601" w14:textId="77777777" w:rsidR="00E13960" w:rsidRDefault="00DE3EF6" w:rsidP="00A71955">
      <w:pPr>
        <w:pStyle w:val="GPSL3numberedclause"/>
      </w:pPr>
      <w:r w:rsidRPr="00D03934">
        <w:t>the reasons why the Party serving the Dispute Notice believes that the Dispute has arisen; and</w:t>
      </w:r>
    </w:p>
    <w:p w14:paraId="23B3F602" w14:textId="2BC5FDEE" w:rsidR="00B4253B" w:rsidRDefault="00DE3EF6" w:rsidP="00A7195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A71955">
        <w:instrText xml:space="preserve"> \* MERGEFORMAT </w:instrText>
      </w:r>
      <w:r w:rsidR="009F474C" w:rsidRPr="00D03934">
        <w:fldChar w:fldCharType="separate"/>
      </w:r>
      <w:r w:rsidR="001439B0">
        <w:t>2.6</w:t>
      </w:r>
      <w:r w:rsidR="009F474C" w:rsidRPr="00D03934">
        <w:fldChar w:fldCharType="end"/>
      </w:r>
      <w:r w:rsidR="00D81C1C" w:rsidRPr="00D03934">
        <w:t xml:space="preserve"> of this Call Off Schedule</w:t>
      </w:r>
      <w:r w:rsidRPr="00D03934">
        <w:t>, the reason why.</w:t>
      </w:r>
    </w:p>
    <w:p w14:paraId="23B3F603" w14:textId="77777777" w:rsidR="00C9243A" w:rsidRDefault="00DE3EF6" w:rsidP="00A71955">
      <w:pPr>
        <w:pStyle w:val="GPSL2numberedclause"/>
      </w:pPr>
      <w:r w:rsidRPr="00D03934">
        <w:t xml:space="preserve">Unless agreed otherwise in writing, the Parties shall continue to comply with their respective obligations under this Call </w:t>
      </w:r>
      <w:proofErr w:type="gramStart"/>
      <w:r w:rsidRPr="00D03934">
        <w:t>Off</w:t>
      </w:r>
      <w:proofErr w:type="gramEnd"/>
      <w:r w:rsidRPr="00D03934">
        <w:t xml:space="preserve"> Contract regardless of the nature of the Dispute and notwithstanding the referral of the Dispute to the Dispute Resolution Procedure.</w:t>
      </w:r>
    </w:p>
    <w:p w14:paraId="23B3F604" w14:textId="65AB6641" w:rsidR="00C9243A" w:rsidRDefault="00DE3EF6" w:rsidP="00A71955">
      <w:pPr>
        <w:pStyle w:val="GPSL2numberedclause"/>
      </w:pPr>
      <w:r w:rsidRPr="00D03934">
        <w:t>Subject to paragraph </w:t>
      </w:r>
      <w:r w:rsidR="009F474C" w:rsidRPr="00D03934">
        <w:fldChar w:fldCharType="begin"/>
      </w:r>
      <w:r w:rsidR="00D81C1C" w:rsidRPr="00D03934">
        <w:instrText xml:space="preserve"> REF _Ref365642737 \r \h </w:instrText>
      </w:r>
      <w:r w:rsidR="00A71955">
        <w:instrText xml:space="preserve"> \* MERGEFORMAT </w:instrText>
      </w:r>
      <w:r w:rsidR="009F474C" w:rsidRPr="00D03934">
        <w:fldChar w:fldCharType="separate"/>
      </w:r>
      <w:r w:rsidR="001439B0">
        <w:t>3.2</w:t>
      </w:r>
      <w:r w:rsidR="009F474C" w:rsidRPr="00D03934">
        <w:fldChar w:fldCharType="end"/>
      </w:r>
      <w:r w:rsidR="00D81C1C" w:rsidRPr="00D03934">
        <w:t xml:space="preserve"> of this Call Off Schedule</w:t>
      </w:r>
      <w:r w:rsidRPr="00D03934">
        <w:t>, the Parties shall seek to resolve Disputes:</w:t>
      </w:r>
    </w:p>
    <w:p w14:paraId="23B3F605" w14:textId="7B7EC0CC" w:rsidR="00B4253B" w:rsidRDefault="00DE3EF6" w:rsidP="00A7195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A71955">
        <w:instrText xml:space="preserve"> \* MERGEFORMAT </w:instrText>
      </w:r>
      <w:r w:rsidR="009F474C" w:rsidRPr="00D03934">
        <w:fldChar w:fldCharType="separate"/>
      </w:r>
      <w:r w:rsidR="001439B0">
        <w:t>3</w:t>
      </w:r>
      <w:r w:rsidR="009F474C" w:rsidRPr="00D03934">
        <w:fldChar w:fldCharType="end"/>
      </w:r>
      <w:r w:rsidR="00D81C1C" w:rsidRPr="00D03934">
        <w:t xml:space="preserve"> of this Call Off Schedule</w:t>
      </w:r>
      <w:r w:rsidRPr="00D03934">
        <w:t>);</w:t>
      </w:r>
    </w:p>
    <w:p w14:paraId="23B3F606" w14:textId="48B7559C" w:rsidR="00B4253B" w:rsidRDefault="00DE3EF6" w:rsidP="00A71955">
      <w:pPr>
        <w:pStyle w:val="GPSL3numberedclause"/>
      </w:pPr>
      <w:r w:rsidRPr="00D03934">
        <w:t>then by mediation (as prescribed in paragraph </w:t>
      </w:r>
      <w:r w:rsidR="009F474C" w:rsidRPr="00D03934">
        <w:fldChar w:fldCharType="begin"/>
      </w:r>
      <w:r w:rsidR="00D81C1C" w:rsidRPr="00D03934">
        <w:instrText xml:space="preserve"> REF _Ref365644460 \r \h </w:instrText>
      </w:r>
      <w:r w:rsidR="00A71955">
        <w:instrText xml:space="preserve"> \* MERGEFORMAT </w:instrText>
      </w:r>
      <w:r w:rsidR="009F474C" w:rsidRPr="00D03934">
        <w:fldChar w:fldCharType="separate"/>
      </w:r>
      <w:r w:rsidR="001439B0">
        <w:t>4</w:t>
      </w:r>
      <w:r w:rsidR="009F474C" w:rsidRPr="00D03934">
        <w:fldChar w:fldCharType="end"/>
      </w:r>
      <w:r w:rsidR="00D81C1C" w:rsidRPr="00D03934">
        <w:t xml:space="preserve"> of this Call Off Schedule</w:t>
      </w:r>
      <w:r w:rsidRPr="00D03934">
        <w:t xml:space="preserve">); and </w:t>
      </w:r>
    </w:p>
    <w:p w14:paraId="23B3F607" w14:textId="3C5C131F" w:rsidR="00E13960" w:rsidRDefault="00DE3EF6" w:rsidP="00A71955">
      <w:pPr>
        <w:pStyle w:val="GPSL3numberedclause"/>
      </w:pPr>
      <w:proofErr w:type="gramStart"/>
      <w:r w:rsidRPr="00D03934">
        <w:t>lastly</w:t>
      </w:r>
      <w:proofErr w:type="gramEnd"/>
      <w:r w:rsidRPr="00D03934">
        <w:t xml:space="preserve">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A71955">
        <w:instrText xml:space="preserve"> \* MERGEFORMAT </w:instrText>
      </w:r>
      <w:r w:rsidR="009F474C" w:rsidRPr="00D03934">
        <w:fldChar w:fldCharType="separate"/>
      </w:r>
      <w:r w:rsidR="001439B0">
        <w:t>58</w:t>
      </w:r>
      <w:r w:rsidR="009F474C" w:rsidRPr="00D03934">
        <w:fldChar w:fldCharType="end"/>
      </w:r>
      <w:r w:rsidRPr="00D03934">
        <w:t> </w:t>
      </w:r>
      <w:r w:rsidR="00203754" w:rsidRPr="00D03934">
        <w:t xml:space="preserve">of this Call Off Contract </w:t>
      </w:r>
      <w:r w:rsidRPr="00D03934">
        <w:t>(Governing Law and Jurisdiction)).</w:t>
      </w:r>
    </w:p>
    <w:p w14:paraId="23B3F608" w14:textId="116489FA" w:rsidR="00C9243A" w:rsidRDefault="00DE3EF6" w:rsidP="00A71955">
      <w:pPr>
        <w:pStyle w:val="GPSL2numberedclause"/>
      </w:pPr>
      <w:bookmarkStart w:id="245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A71955">
        <w:instrText xml:space="preserve"> \* MERGEFORMAT </w:instrText>
      </w:r>
      <w:r w:rsidR="009F474C" w:rsidRPr="00D03934">
        <w:fldChar w:fldCharType="separate"/>
      </w:r>
      <w:r w:rsidR="001439B0">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A71955">
        <w:instrText xml:space="preserve"> \* MERGEFORMAT </w:instrText>
      </w:r>
      <w:r w:rsidR="009F474C" w:rsidRPr="00D03934">
        <w:fldChar w:fldCharType="separate"/>
      </w:r>
      <w:r w:rsidR="001439B0">
        <w:t>5</w:t>
      </w:r>
      <w:r w:rsidR="009F474C" w:rsidRPr="00D03934">
        <w:fldChar w:fldCharType="end"/>
      </w:r>
      <w:r w:rsidR="00203754" w:rsidRPr="00D03934">
        <w:t xml:space="preserve"> of this Call Off Schedule</w:t>
      </w:r>
      <w:r w:rsidRPr="00D03934">
        <w:t>.</w:t>
      </w:r>
      <w:bookmarkEnd w:id="2457"/>
    </w:p>
    <w:p w14:paraId="23B3F609" w14:textId="77777777" w:rsidR="008D0A60" w:rsidRDefault="00DE3EF6" w:rsidP="00A71955">
      <w:pPr>
        <w:pStyle w:val="GPSL2numberedclause"/>
      </w:pPr>
      <w:bookmarkStart w:id="2458" w:name="_Ref365644422"/>
      <w:r w:rsidRPr="00D03934">
        <w:t xml:space="preserve">In exceptional circumstances where the use of the times in this Call </w:t>
      </w:r>
      <w:proofErr w:type="gramStart"/>
      <w:r w:rsidRPr="00D03934">
        <w:t>Off</w:t>
      </w:r>
      <w:proofErr w:type="gramEnd"/>
      <w:r w:rsidRPr="00D03934">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58"/>
    </w:p>
    <w:p w14:paraId="23B3F60A" w14:textId="590E0673" w:rsidR="00C9243A" w:rsidRDefault="00DE3EF6" w:rsidP="00A7195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A71955">
        <w:instrText xml:space="preserve"> \* MERGEFORMAT </w:instrText>
      </w:r>
      <w:r w:rsidR="009F474C" w:rsidRPr="00D03934">
        <w:fldChar w:fldCharType="separate"/>
      </w:r>
      <w:r w:rsidR="001439B0">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3B3F60B" w14:textId="0A1A4053" w:rsidR="00B4253B" w:rsidRDefault="00DE3EF6" w:rsidP="00A71955">
      <w:pPr>
        <w:pStyle w:val="GPSL3numberedclause"/>
      </w:pPr>
      <w:r w:rsidRPr="00D03934">
        <w:t>in paragraph </w:t>
      </w:r>
      <w:r w:rsidR="009F474C" w:rsidRPr="00D03934">
        <w:fldChar w:fldCharType="begin"/>
      </w:r>
      <w:r w:rsidR="00203754" w:rsidRPr="00D03934">
        <w:instrText xml:space="preserve"> REF _Ref365644594 \r \h </w:instrText>
      </w:r>
      <w:r w:rsidR="00A71955">
        <w:instrText xml:space="preserve"> \* MERGEFORMAT </w:instrText>
      </w:r>
      <w:r w:rsidR="009F474C" w:rsidRPr="00D03934">
        <w:fldChar w:fldCharType="separate"/>
      </w:r>
      <w:r w:rsidR="001439B0">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3B3F60C" w14:textId="2C225BC3" w:rsidR="00B4253B" w:rsidRDefault="00DE3EF6" w:rsidP="00A71955">
      <w:pPr>
        <w:pStyle w:val="GPSL3numberedclause"/>
      </w:pPr>
      <w:r w:rsidRPr="00D03934">
        <w:t>in paragraph </w:t>
      </w:r>
      <w:r w:rsidR="009F474C" w:rsidRPr="00D03934">
        <w:fldChar w:fldCharType="begin"/>
      </w:r>
      <w:r w:rsidR="00203754" w:rsidRPr="00D03934">
        <w:instrText xml:space="preserve"> REF _Ref365644398 \r \h </w:instrText>
      </w:r>
      <w:r w:rsidR="00A71955">
        <w:instrText xml:space="preserve"> \* MERGEFORMAT </w:instrText>
      </w:r>
      <w:r w:rsidR="009F474C" w:rsidRPr="00D03934">
        <w:fldChar w:fldCharType="separate"/>
      </w:r>
      <w:r w:rsidR="001439B0">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3B3F60D" w14:textId="3D2716BD" w:rsidR="00B4253B" w:rsidRDefault="00DE3EF6" w:rsidP="00A71955">
      <w:pPr>
        <w:pStyle w:val="GPSL3numberedclause"/>
      </w:pPr>
      <w:r w:rsidRPr="00D03934">
        <w:t>in paragraph </w:t>
      </w:r>
      <w:r w:rsidR="009F474C" w:rsidRPr="00D03934">
        <w:fldChar w:fldCharType="begin"/>
      </w:r>
      <w:r w:rsidR="00203754" w:rsidRPr="00D03934">
        <w:instrText xml:space="preserve"> REF _Ref365644387 \r \h </w:instrText>
      </w:r>
      <w:r w:rsidR="00A71955">
        <w:instrText xml:space="preserve"> \* MERGEFORMAT </w:instrText>
      </w:r>
      <w:r w:rsidR="009F474C" w:rsidRPr="00D03934">
        <w:fldChar w:fldCharType="separate"/>
      </w:r>
      <w:r w:rsidR="001439B0">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23B3F60E" w14:textId="1FA034C4" w:rsidR="00B4253B" w:rsidRDefault="00DE3EF6" w:rsidP="00A71955">
      <w:pPr>
        <w:pStyle w:val="GPSL3numberedclause"/>
      </w:pPr>
      <w:proofErr w:type="gramStart"/>
      <w:r w:rsidRPr="00D03934">
        <w:t>in</w:t>
      </w:r>
      <w:proofErr w:type="gramEnd"/>
      <w:r w:rsidRPr="00D03934">
        <w:t xml:space="preserve"> paragraph </w:t>
      </w:r>
      <w:r w:rsidR="009F474C" w:rsidRPr="00D03934">
        <w:fldChar w:fldCharType="begin"/>
      </w:r>
      <w:r w:rsidR="00203754" w:rsidRPr="00D03934">
        <w:instrText xml:space="preserve"> REF _Ref365642677 \r \h </w:instrText>
      </w:r>
      <w:r w:rsidR="00A71955">
        <w:instrText xml:space="preserve"> \* MERGEFORMAT </w:instrText>
      </w:r>
      <w:r w:rsidR="009F474C" w:rsidRPr="00D03934">
        <w:fldChar w:fldCharType="separate"/>
      </w:r>
      <w:r w:rsidR="001439B0">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3B3F60F" w14:textId="77777777" w:rsidR="00C9243A" w:rsidRDefault="00DE3EF6" w:rsidP="00A7195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23B3F610" w14:textId="77777777" w:rsidR="008D0A60" w:rsidRDefault="00DE3EF6" w:rsidP="00A71955">
      <w:pPr>
        <w:pStyle w:val="GPSL1SCHEDULEHeading"/>
      </w:pPr>
      <w:bookmarkStart w:id="2459" w:name="_Ref365644452"/>
      <w:r w:rsidRPr="00D03934">
        <w:t>COMMERCIAL NEGOTIATIONS</w:t>
      </w:r>
      <w:bookmarkEnd w:id="2459"/>
    </w:p>
    <w:p w14:paraId="23B3F611" w14:textId="77777777" w:rsidR="008D0A60" w:rsidRDefault="00DE3EF6" w:rsidP="00A71955">
      <w:pPr>
        <w:pStyle w:val="GPSL2numberedclause"/>
      </w:pPr>
      <w:bookmarkStart w:id="2460" w:name="_Ref365644782"/>
      <w:r w:rsidRPr="00D03934">
        <w:t xml:space="preserve">Following the service of a Dispute Notice, the Customer and the Supplier shall use reasonable endeavours to resolve the Dispute as </w:t>
      </w:r>
      <w:r w:rsidRPr="002D7C09">
        <w:t>soon as possible, by dis</w:t>
      </w:r>
      <w:r w:rsidR="002D7C09" w:rsidRPr="002D7C09">
        <w:t xml:space="preserve">cussion between the Customer’s representative </w:t>
      </w:r>
      <w:r w:rsidRPr="002D7C09">
        <w:t xml:space="preserve">and the Supplier’s </w:t>
      </w:r>
      <w:r w:rsidR="002D7C09" w:rsidRPr="002D7C09">
        <w:t>representative</w:t>
      </w:r>
      <w:r w:rsidRPr="002D7C09">
        <w:t>.</w:t>
      </w:r>
      <w:bookmarkEnd w:id="2460"/>
      <w:r w:rsidRPr="00D03934">
        <w:t xml:space="preserve"> </w:t>
      </w:r>
    </w:p>
    <w:p w14:paraId="23B3F612" w14:textId="77777777" w:rsidR="00DE3EF6" w:rsidRPr="00D03934" w:rsidRDefault="00DE3EF6" w:rsidP="00A71955">
      <w:pPr>
        <w:pStyle w:val="GPSL2numberedclause"/>
      </w:pPr>
      <w:bookmarkStart w:id="2461" w:name="_Ref365642737"/>
      <w:r w:rsidRPr="00D03934">
        <w:t>If:</w:t>
      </w:r>
      <w:bookmarkEnd w:id="2461"/>
      <w:r w:rsidRPr="00D03934">
        <w:t xml:space="preserve"> </w:t>
      </w:r>
    </w:p>
    <w:p w14:paraId="23B3F613" w14:textId="77777777" w:rsidR="008D0A60" w:rsidRDefault="00DE3EF6" w:rsidP="00A71955">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23B3F614" w14:textId="60151074" w:rsidR="00B4253B" w:rsidRDefault="00DE3EF6" w:rsidP="00A7195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A71955">
        <w:instrText xml:space="preserve"> \* MERGEFORMAT </w:instrText>
      </w:r>
      <w:r w:rsidR="009F474C" w:rsidRPr="00D03934">
        <w:fldChar w:fldCharType="separate"/>
      </w:r>
      <w:r w:rsidR="001439B0">
        <w:t>3</w:t>
      </w:r>
      <w:r w:rsidR="009F474C" w:rsidRPr="00D03934">
        <w:fldChar w:fldCharType="end"/>
      </w:r>
      <w:r w:rsidR="00203754" w:rsidRPr="00D03934">
        <w:t xml:space="preserve"> of this Call Off Schedule</w:t>
      </w:r>
      <w:r w:rsidRPr="00D03934">
        <w:t>; or</w:t>
      </w:r>
    </w:p>
    <w:p w14:paraId="23B3F615" w14:textId="23251666" w:rsidR="00B4253B" w:rsidRDefault="00DE3EF6" w:rsidP="00A71955">
      <w:pPr>
        <w:pStyle w:val="GPSL3numberedclause"/>
      </w:pPr>
      <w:bookmarkStart w:id="246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A71955">
        <w:instrText xml:space="preserve"> \* MERGEFORMAT </w:instrText>
      </w:r>
      <w:r w:rsidR="009F474C" w:rsidRPr="00D03934">
        <w:fldChar w:fldCharType="separate"/>
      </w:r>
      <w:r w:rsidR="001439B0">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62"/>
      <w:r w:rsidRPr="00D03934">
        <w:t xml:space="preserve"> </w:t>
      </w:r>
    </w:p>
    <w:p w14:paraId="23B3F616" w14:textId="60D8FBE1" w:rsidR="003A4E77" w:rsidRDefault="00DE3EF6" w:rsidP="00A71955">
      <w:pPr>
        <w:pStyle w:val="GPSL2Indent"/>
      </w:pPr>
      <w:proofErr w:type="gramStart"/>
      <w:r w:rsidRPr="00D03934">
        <w:t>either</w:t>
      </w:r>
      <w:proofErr w:type="gramEnd"/>
      <w:r w:rsidRPr="00D03934">
        <w:t xml:space="preserve">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A71955">
        <w:instrText xml:space="preserve"> \* MERGEFORMAT </w:instrText>
      </w:r>
      <w:r w:rsidR="009F474C" w:rsidRPr="00D03934">
        <w:fldChar w:fldCharType="separate"/>
      </w:r>
      <w:r w:rsidR="001439B0">
        <w:t>4</w:t>
      </w:r>
      <w:r w:rsidR="009F474C" w:rsidRPr="00D03934">
        <w:fldChar w:fldCharType="end"/>
      </w:r>
      <w:r w:rsidR="00203754" w:rsidRPr="00D03934">
        <w:t xml:space="preserve"> of this Call Off Schedule</w:t>
      </w:r>
      <w:r w:rsidRPr="00D03934">
        <w:t>.</w:t>
      </w:r>
    </w:p>
    <w:p w14:paraId="23B3F617" w14:textId="77777777" w:rsidR="00E13960" w:rsidRDefault="00DE3EF6" w:rsidP="00A71955">
      <w:pPr>
        <w:pStyle w:val="GPSL1SCHEDULEHeading"/>
      </w:pPr>
      <w:bookmarkStart w:id="2463" w:name="_Ref365644460"/>
      <w:r w:rsidRPr="00D03934">
        <w:t>MEDIATION</w:t>
      </w:r>
      <w:bookmarkEnd w:id="2463"/>
    </w:p>
    <w:p w14:paraId="23B3F618" w14:textId="77777777" w:rsidR="00DE3EF6" w:rsidRPr="00D03934" w:rsidRDefault="00DE3EF6" w:rsidP="00A71955">
      <w:pPr>
        <w:pStyle w:val="GPSL2numberedclause"/>
      </w:pPr>
      <w:r w:rsidRPr="00D03934">
        <w:t xml:space="preserve">If a Mediation Notice is served, the Parties shall attempt to resolve the dispute in accordance with CEDR's Model Mediation Agreement which shall be deemed to be incorporated by reference into this Call </w:t>
      </w:r>
      <w:proofErr w:type="gramStart"/>
      <w:r w:rsidRPr="00D03934">
        <w:t>Off</w:t>
      </w:r>
      <w:proofErr w:type="gramEnd"/>
      <w:r w:rsidRPr="00D03934">
        <w:t xml:space="preserve"> Contract.</w:t>
      </w:r>
    </w:p>
    <w:p w14:paraId="23B3F619" w14:textId="77777777" w:rsidR="008D0A60" w:rsidRDefault="00DE3EF6" w:rsidP="00A71955">
      <w:pPr>
        <w:pStyle w:val="GPSL2numberedclause"/>
      </w:pPr>
      <w:bookmarkStart w:id="246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64"/>
    </w:p>
    <w:p w14:paraId="23B3F61A" w14:textId="77777777" w:rsidR="00DE3EF6" w:rsidRPr="00D03934" w:rsidRDefault="00DE3EF6" w:rsidP="00A7195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3B3F61B" w14:textId="77777777" w:rsidR="00C9243A" w:rsidRDefault="00DE3EF6" w:rsidP="00A7195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23B3F61C" w14:textId="77777777" w:rsidR="00E13960" w:rsidRDefault="00DE3EF6" w:rsidP="00A71955">
      <w:pPr>
        <w:pStyle w:val="GPSL1SCHEDULEHeading"/>
      </w:pPr>
      <w:bookmarkStart w:id="2465" w:name="_Ref365636510"/>
      <w:r w:rsidRPr="00D03934">
        <w:t>EXPERT DETERMINATION</w:t>
      </w:r>
      <w:bookmarkEnd w:id="2465"/>
    </w:p>
    <w:p w14:paraId="23B3F61D" w14:textId="77777777" w:rsidR="00DE3EF6" w:rsidRPr="00D03934" w:rsidRDefault="00DE3EF6" w:rsidP="00A71955">
      <w:pPr>
        <w:pStyle w:val="GPSL2numberedclause"/>
      </w:pPr>
      <w:r w:rsidRPr="00D03934">
        <w:t>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23B3F61E" w14:textId="77777777" w:rsidR="00DE3EF6" w:rsidRPr="00D03934" w:rsidRDefault="00DE3EF6" w:rsidP="00A71955">
      <w:pPr>
        <w:pStyle w:val="GPSL2numberedclause"/>
      </w:pPr>
      <w:bookmarkStart w:id="246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466"/>
    </w:p>
    <w:p w14:paraId="23B3F61F" w14:textId="77777777" w:rsidR="00DE3EF6" w:rsidRPr="00D03934" w:rsidRDefault="00DE3EF6" w:rsidP="00A71955">
      <w:pPr>
        <w:pStyle w:val="GPSL2numberedclause"/>
      </w:pPr>
      <w:r w:rsidRPr="00D03934">
        <w:t>The Expert shall act on the following basis:</w:t>
      </w:r>
    </w:p>
    <w:p w14:paraId="23B3F620" w14:textId="77777777" w:rsidR="008D0A60" w:rsidRDefault="00DE3EF6" w:rsidP="00A71955">
      <w:pPr>
        <w:pStyle w:val="GPSL3numberedclause"/>
      </w:pPr>
      <w:r w:rsidRPr="00D03934">
        <w:t>he/she shall act as an expert and not as an arbitrator and shall act fairly and impartially;</w:t>
      </w:r>
    </w:p>
    <w:p w14:paraId="23B3F621" w14:textId="77777777" w:rsidR="00E13960" w:rsidRDefault="00DE3EF6" w:rsidP="00A71955">
      <w:pPr>
        <w:pStyle w:val="GPSL3numberedclause"/>
      </w:pPr>
      <w:r w:rsidRPr="00D03934">
        <w:t>the Expert's determination shall (in the absence of a material failure to follow the agreed procedures) be final and binding on the Parties;</w:t>
      </w:r>
    </w:p>
    <w:p w14:paraId="23B3F622" w14:textId="77777777" w:rsidR="00E13960" w:rsidRDefault="00DE3EF6" w:rsidP="00A7195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23B3F623" w14:textId="77777777" w:rsidR="00E13960" w:rsidRDefault="00DE3EF6" w:rsidP="00A7195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23B3F624" w14:textId="77777777" w:rsidR="00E13960" w:rsidRDefault="00DE3EF6" w:rsidP="00A71955">
      <w:pPr>
        <w:pStyle w:val="GPSL3numberedclause"/>
      </w:pPr>
      <w:r w:rsidRPr="00D03934">
        <w:t>the process shall be conducted in private and shall be confidential; and</w:t>
      </w:r>
    </w:p>
    <w:p w14:paraId="23B3F625" w14:textId="77777777" w:rsidR="00E13960" w:rsidRDefault="00DE3EF6" w:rsidP="00A71955">
      <w:pPr>
        <w:pStyle w:val="GPSL3numberedclause"/>
      </w:pPr>
      <w:proofErr w:type="gramStart"/>
      <w:r w:rsidRPr="00D03934">
        <w:t>the</w:t>
      </w:r>
      <w:proofErr w:type="gramEnd"/>
      <w:r w:rsidRPr="00D03934">
        <w:t xml:space="preserve"> Expert shall determine how and by whom the costs of the determination, including his/her fees and expenses, are to be paid.</w:t>
      </w:r>
    </w:p>
    <w:p w14:paraId="23B3F626" w14:textId="77777777" w:rsidR="008D0A60" w:rsidRDefault="00DE3EF6" w:rsidP="00A71955">
      <w:pPr>
        <w:pStyle w:val="GPSL1SCHEDULEHeading"/>
      </w:pPr>
      <w:r w:rsidRPr="00D03934">
        <w:t>ARBITRATION</w:t>
      </w:r>
    </w:p>
    <w:p w14:paraId="23B3F627" w14:textId="7F43C2BF" w:rsidR="00DE3EF6" w:rsidRPr="00D03934" w:rsidRDefault="00DE3EF6" w:rsidP="00A71955">
      <w:pPr>
        <w:pStyle w:val="GPSL2numberedclause"/>
      </w:pPr>
      <w:bookmarkStart w:id="2467" w:name="_Ref365645044"/>
      <w:r w:rsidRPr="00D03934">
        <w:t>The Customer 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A71955">
        <w:instrText xml:space="preserve"> \* MERGEFORMAT </w:instrText>
      </w:r>
      <w:r w:rsidR="009F474C" w:rsidRPr="00D03934">
        <w:fldChar w:fldCharType="separate"/>
      </w:r>
      <w:r w:rsidR="001439B0">
        <w:t>6.4</w:t>
      </w:r>
      <w:r w:rsidR="009F474C" w:rsidRPr="00D03934">
        <w:fldChar w:fldCharType="end"/>
      </w:r>
      <w:r w:rsidR="00203754" w:rsidRPr="00D03934">
        <w:t xml:space="preserve"> of this Call </w:t>
      </w:r>
      <w:proofErr w:type="gramStart"/>
      <w:r w:rsidR="00203754" w:rsidRPr="00D03934">
        <w:t>Off</w:t>
      </w:r>
      <w:proofErr w:type="gramEnd"/>
      <w:r w:rsidR="00203754" w:rsidRPr="00D03934">
        <w:t xml:space="preserve"> Schedule</w:t>
      </w:r>
      <w:r w:rsidRPr="00D03934">
        <w:t>.</w:t>
      </w:r>
      <w:bookmarkEnd w:id="2467"/>
    </w:p>
    <w:p w14:paraId="23B3F628" w14:textId="579A03FB" w:rsidR="00DE3EF6" w:rsidRPr="00D03934" w:rsidRDefault="00DE3EF6" w:rsidP="00A71955">
      <w:pPr>
        <w:pStyle w:val="GPSL2numberedclause"/>
      </w:pPr>
      <w:bookmarkStart w:id="2468"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A71955">
        <w:instrText xml:space="preserve"> \* MERGEFORMAT </w:instrText>
      </w:r>
      <w:r w:rsidR="009F474C" w:rsidRPr="00D03934">
        <w:fldChar w:fldCharType="separate"/>
      </w:r>
      <w:r w:rsidR="001439B0">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A71955">
        <w:instrText xml:space="preserve"> \* MERGEFORMAT </w:instrText>
      </w:r>
      <w:r w:rsidR="009F474C" w:rsidRPr="00D03934">
        <w:fldChar w:fldCharType="separate"/>
      </w:r>
      <w:r w:rsidR="001439B0">
        <w:t>58</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68"/>
      <w:r w:rsidRPr="00D03934">
        <w:t xml:space="preserve"> </w:t>
      </w:r>
    </w:p>
    <w:p w14:paraId="23B3F629" w14:textId="77777777" w:rsidR="008D0A60" w:rsidRDefault="00DE3EF6" w:rsidP="00A71955">
      <w:pPr>
        <w:pStyle w:val="GPSL2numberedclause"/>
      </w:pPr>
      <w:bookmarkStart w:id="2469" w:name="_Ref365645053"/>
      <w:r w:rsidRPr="00D03934">
        <w:t>If:</w:t>
      </w:r>
      <w:bookmarkEnd w:id="2469"/>
    </w:p>
    <w:p w14:paraId="23B3F62A" w14:textId="4A97943E" w:rsidR="00B4253B" w:rsidRDefault="00DE3EF6" w:rsidP="00A7195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A71955">
        <w:instrText xml:space="preserve"> \* MERGEFORMAT </w:instrText>
      </w:r>
      <w:r w:rsidR="009F474C" w:rsidRPr="00D03934">
        <w:fldChar w:fldCharType="separate"/>
      </w:r>
      <w:r w:rsidR="001439B0">
        <w:t>6.4</w:t>
      </w:r>
      <w:r w:rsidR="009F474C" w:rsidRPr="00D03934">
        <w:fldChar w:fldCharType="end"/>
      </w:r>
      <w:r w:rsidR="00203754" w:rsidRPr="00D03934">
        <w:t xml:space="preserve"> of this Call Off Schedule</w:t>
      </w:r>
      <w:r w:rsidRPr="00D03934">
        <w:t xml:space="preserve"> shall apply; </w:t>
      </w:r>
    </w:p>
    <w:p w14:paraId="23B3F62B" w14:textId="77777777" w:rsidR="008D0A60" w:rsidRDefault="00DE3EF6" w:rsidP="00A71955">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23B3F62C" w14:textId="1AC7B28D" w:rsidR="00B4253B" w:rsidRDefault="00DE3EF6" w:rsidP="00A7195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A71955">
        <w:instrText xml:space="preserve"> \* MERGEFORMAT </w:instrText>
      </w:r>
      <w:r w:rsidR="009F474C" w:rsidRPr="00D03934">
        <w:fldChar w:fldCharType="separate"/>
      </w:r>
      <w:r w:rsidR="001439B0">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A71955">
        <w:instrText xml:space="preserve"> \* MERGEFORMAT </w:instrText>
      </w:r>
      <w:r w:rsidR="009F474C" w:rsidRPr="00D03934">
        <w:fldChar w:fldCharType="separate"/>
      </w:r>
      <w:r w:rsidR="001439B0">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A71955">
        <w:instrText xml:space="preserve"> \* MERGEFORMAT </w:instrText>
      </w:r>
      <w:r w:rsidR="009F474C" w:rsidRPr="00D03934">
        <w:fldChar w:fldCharType="separate"/>
      </w:r>
      <w:r w:rsidR="001439B0">
        <w:t>58</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23B3F62D" w14:textId="3F3289CB" w:rsidR="00C9243A" w:rsidRDefault="00DE3EF6" w:rsidP="00A71955">
      <w:pPr>
        <w:pStyle w:val="GPSL2numberedclause"/>
      </w:pPr>
      <w:bookmarkStart w:id="247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A71955">
        <w:instrText xml:space="preserve"> \* MERGEFORMAT </w:instrText>
      </w:r>
      <w:r w:rsidR="009F474C" w:rsidRPr="00D03934">
        <w:fldChar w:fldCharType="separate"/>
      </w:r>
      <w:r w:rsidR="001439B0">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A71955">
        <w:instrText xml:space="preserve"> \* MERGEFORMAT </w:instrText>
      </w:r>
      <w:r w:rsidR="009F474C" w:rsidRPr="00D03934">
        <w:fldChar w:fldCharType="separate"/>
      </w:r>
      <w:r w:rsidR="001439B0">
        <w:t>6.3</w:t>
      </w:r>
      <w:r w:rsidR="009F474C" w:rsidRPr="00D03934">
        <w:fldChar w:fldCharType="end"/>
      </w:r>
      <w:r w:rsidR="00203754" w:rsidRPr="00D03934">
        <w:t xml:space="preserve"> of this Call Off Schedule</w:t>
      </w:r>
      <w:r w:rsidRPr="00D03934">
        <w:t>, the Parties hereby confirm that:</w:t>
      </w:r>
      <w:bookmarkEnd w:id="2470"/>
    </w:p>
    <w:p w14:paraId="23B3F62E" w14:textId="0C4A9E64" w:rsidR="00B4253B" w:rsidRDefault="00DE3EF6" w:rsidP="00A7195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A71955">
        <w:instrText xml:space="preserve"> \* MERGEFORMAT </w:instrText>
      </w:r>
      <w:r w:rsidR="009F474C" w:rsidRPr="00D03934">
        <w:fldChar w:fldCharType="separate"/>
      </w:r>
      <w:r w:rsidR="001439B0">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A71955">
        <w:instrText xml:space="preserve"> \* MERGEFORMAT </w:instrText>
      </w:r>
      <w:r w:rsidR="009F474C">
        <w:fldChar w:fldCharType="separate"/>
      </w:r>
      <w:r w:rsidR="001439B0">
        <w:t>6.4.7</w:t>
      </w:r>
      <w:r w:rsidR="009F474C">
        <w:fldChar w:fldCharType="end"/>
      </w:r>
      <w:r w:rsidR="007730ED">
        <w:t xml:space="preserve"> </w:t>
      </w:r>
      <w:r w:rsidR="00203754" w:rsidRPr="00D03934">
        <w:t>of this Call Off Schedule</w:t>
      </w:r>
      <w:r w:rsidRPr="00D03934">
        <w:t xml:space="preserve">); </w:t>
      </w:r>
    </w:p>
    <w:p w14:paraId="23B3F62F" w14:textId="77777777" w:rsidR="00E13960" w:rsidRDefault="00DE3EF6" w:rsidP="00A71955">
      <w:pPr>
        <w:pStyle w:val="GPSL3numberedclause"/>
      </w:pPr>
      <w:r w:rsidRPr="00D03934">
        <w:t>the arbitration shall be administered by the LCIA;</w:t>
      </w:r>
    </w:p>
    <w:p w14:paraId="23B3F630" w14:textId="77777777" w:rsidR="00E13960" w:rsidRDefault="00DE3EF6" w:rsidP="00A7195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3B3F631" w14:textId="77777777" w:rsidR="00E13960" w:rsidRDefault="00DE3EF6" w:rsidP="00A7195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23B3F632" w14:textId="77777777" w:rsidR="00E13960" w:rsidRDefault="00DE3EF6" w:rsidP="00A71955">
      <w:pPr>
        <w:pStyle w:val="GPSL3numberedclause"/>
      </w:pPr>
      <w:bookmarkStart w:id="2471" w:name="_Ref365645080"/>
      <w:r w:rsidRPr="00D03934">
        <w:t>the chair of the arbitral tribunal shall be British;</w:t>
      </w:r>
      <w:bookmarkEnd w:id="2471"/>
      <w:r w:rsidR="00F73A93">
        <w:t xml:space="preserve"> </w:t>
      </w:r>
    </w:p>
    <w:p w14:paraId="23B3F633" w14:textId="77777777" w:rsidR="008D0A60" w:rsidRDefault="008D0A60" w:rsidP="00A71955">
      <w:pPr>
        <w:pStyle w:val="GPSL3numberedclause"/>
      </w:pPr>
      <w:r>
        <w:t>the arbitration proceeding</w:t>
      </w:r>
      <w:r w:rsidR="007A4B5F">
        <w:t>s</w:t>
      </w:r>
      <w:r>
        <w:t xml:space="preserve"> </w:t>
      </w:r>
      <w:r w:rsidR="002D7C09">
        <w:t xml:space="preserve">shall take place </w:t>
      </w:r>
      <w:r w:rsidR="002D7C09" w:rsidRPr="002D7C09">
        <w:t xml:space="preserve">in </w:t>
      </w:r>
      <w:r w:rsidR="00AA4596" w:rsidRPr="002D7C09">
        <w:t>London and</w:t>
      </w:r>
      <w:r w:rsidR="00AA4596">
        <w:t xml:space="preserve"> in the English language; and </w:t>
      </w:r>
    </w:p>
    <w:p w14:paraId="23B3F634" w14:textId="77777777" w:rsidR="00AA4596" w:rsidRDefault="00AA4596" w:rsidP="00A71955">
      <w:pPr>
        <w:pStyle w:val="GPSL3numberedclause"/>
      </w:pPr>
      <w:bookmarkStart w:id="2472" w:name="_Ref380162874"/>
      <w:proofErr w:type="gramStart"/>
      <w:r>
        <w:t>the</w:t>
      </w:r>
      <w:proofErr w:type="gramEnd"/>
      <w:r>
        <w:t xml:space="preserve"> seat of the arbitration shall be London.</w:t>
      </w:r>
      <w:bookmarkEnd w:id="2472"/>
    </w:p>
    <w:p w14:paraId="23B3F635" w14:textId="77777777" w:rsidR="003D0B7D" w:rsidRDefault="003D0B7D" w:rsidP="00A71955">
      <w:pPr>
        <w:pStyle w:val="GPSL2numberedclause"/>
        <w:numPr>
          <w:ilvl w:val="0"/>
          <w:numId w:val="0"/>
        </w:numPr>
        <w:ind w:left="1134"/>
      </w:pPr>
    </w:p>
    <w:p w14:paraId="23B3F636" w14:textId="77777777" w:rsidR="008D0A60" w:rsidRPr="002D7C09" w:rsidRDefault="00863962" w:rsidP="00A71955">
      <w:pPr>
        <w:pStyle w:val="GPSL1SCHEDULEHeading"/>
      </w:pPr>
      <w:r w:rsidRPr="002D7C09">
        <w:t>URGENT RELIEF</w:t>
      </w:r>
    </w:p>
    <w:p w14:paraId="23B3F637" w14:textId="77777777" w:rsidR="008D0A60" w:rsidRDefault="00DE3EF6" w:rsidP="00A71955">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23B3F638" w14:textId="77777777" w:rsidR="008D0A60" w:rsidRDefault="00DE3EF6" w:rsidP="00A71955">
      <w:pPr>
        <w:pStyle w:val="GPSL3numberedclause"/>
      </w:pPr>
      <w:r w:rsidRPr="00D03934">
        <w:t>for interim or interlocutory remedies in relation to this Call Off Contract or infringement by the other Party of that Party’s Intellectual Property Rights; and/or</w:t>
      </w:r>
    </w:p>
    <w:p w14:paraId="23B3F639" w14:textId="25AB114F" w:rsidR="00B4253B" w:rsidRDefault="00DE3EF6" w:rsidP="00A71955">
      <w:pPr>
        <w:pStyle w:val="GPSL3numberedclause"/>
        <w:rPr>
          <w:color w:val="000000"/>
        </w:rPr>
      </w:pPr>
      <w:proofErr w:type="gramStart"/>
      <w:r w:rsidRPr="00D03934">
        <w:t>where</w:t>
      </w:r>
      <w:proofErr w:type="gramEnd"/>
      <w:r w:rsidRPr="00D03934">
        <w:t xml:space="preserve"> compliance with paragraph</w:t>
      </w:r>
      <w:r w:rsidR="00203754" w:rsidRPr="00D03934">
        <w:t xml:space="preserve"> </w:t>
      </w:r>
      <w:r w:rsidR="009F474C" w:rsidRPr="00D03934">
        <w:fldChar w:fldCharType="begin"/>
      </w:r>
      <w:r w:rsidR="00203754" w:rsidRPr="00D03934">
        <w:instrText xml:space="preserve"> REF _Ref365645132 \r \h </w:instrText>
      </w:r>
      <w:r w:rsidR="00A71955">
        <w:instrText xml:space="preserve"> \* MERGEFORMAT </w:instrText>
      </w:r>
      <w:r w:rsidR="009F474C" w:rsidRPr="00D03934">
        <w:fldChar w:fldCharType="separate"/>
      </w:r>
      <w:r w:rsidR="001439B0">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23B3F63A" w14:textId="77777777" w:rsidR="003364D4" w:rsidRPr="00D03934" w:rsidRDefault="009F474C" w:rsidP="00A71955">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73" w:author="Rachael Wood" w:date="2018-05-23T14:39:00Z" w:original="0."/>
        </w:fldChar>
      </w:r>
    </w:p>
    <w:p w14:paraId="23B3F63B" w14:textId="77777777" w:rsidR="00DE3EF6" w:rsidRPr="00D03934" w:rsidRDefault="00DE3EF6" w:rsidP="00A71955">
      <w:pPr>
        <w:pStyle w:val="GPSSchTitleandNumber"/>
        <w:jc w:val="both"/>
      </w:pPr>
      <w:r w:rsidRPr="00D03934">
        <w:br w:type="page"/>
      </w:r>
      <w:bookmarkStart w:id="2474" w:name="_Toc405548710"/>
      <w:r w:rsidRPr="00D03934">
        <w:t>CALL OFF SCHEDULE 1</w:t>
      </w:r>
      <w:r w:rsidR="007C0B22">
        <w:t>3</w:t>
      </w:r>
      <w:r w:rsidRPr="00D03934">
        <w:t>: VARIATION FORM</w:t>
      </w:r>
      <w:bookmarkEnd w:id="2474"/>
    </w:p>
    <w:p w14:paraId="23B3F63C" w14:textId="77777777" w:rsidR="00DE3EF6" w:rsidRPr="00D03934" w:rsidRDefault="00DE3EF6" w:rsidP="00A71955">
      <w:r w:rsidRPr="00D03934">
        <w:t>No of Order Form being varied:</w:t>
      </w:r>
      <w:r w:rsidR="002D7C09">
        <w:t xml:space="preserve"> NOT USED</w:t>
      </w:r>
    </w:p>
    <w:p w14:paraId="23B3F63D" w14:textId="77777777" w:rsidR="00DE3EF6" w:rsidRPr="00D03934" w:rsidRDefault="00DE3EF6" w:rsidP="00A71955">
      <w:r w:rsidRPr="00D03934">
        <w:t>……………………………………………………………………</w:t>
      </w:r>
    </w:p>
    <w:p w14:paraId="23B3F63E" w14:textId="77777777" w:rsidR="00DE3EF6" w:rsidRPr="00D03934" w:rsidRDefault="00DE3EF6" w:rsidP="00A71955">
      <w:r w:rsidRPr="00D03934">
        <w:t>Variation Form No:</w:t>
      </w:r>
    </w:p>
    <w:p w14:paraId="23B3F63F" w14:textId="77777777" w:rsidR="00DE3EF6" w:rsidRPr="00D03934" w:rsidRDefault="00DE3EF6" w:rsidP="00A71955">
      <w:r w:rsidRPr="00D03934">
        <w:t>……………………………………………………………………………………</w:t>
      </w:r>
    </w:p>
    <w:p w14:paraId="23B3F640" w14:textId="77777777" w:rsidR="00DE3EF6" w:rsidRPr="002D7C09" w:rsidRDefault="00DE3EF6" w:rsidP="00A71955">
      <w:r w:rsidRPr="002D7C09">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23B3F644" w14:textId="77777777" w:rsidTr="004A1C76">
        <w:trPr>
          <w:cantSplit/>
        </w:trPr>
        <w:tc>
          <w:tcPr>
            <w:tcW w:w="9531" w:type="dxa"/>
            <w:tcBorders>
              <w:top w:val="nil"/>
              <w:left w:val="nil"/>
              <w:bottom w:val="nil"/>
              <w:right w:val="nil"/>
            </w:tcBorders>
          </w:tcPr>
          <w:p w14:paraId="23B3F641" w14:textId="77777777" w:rsidR="00DE3EF6" w:rsidRPr="002D7C09" w:rsidRDefault="00DE3EF6" w:rsidP="00A71955">
            <w:r w:rsidRPr="002D7C09">
              <w:rPr>
                <w:b/>
              </w:rPr>
              <w:t>[</w:t>
            </w:r>
            <w:r w:rsidRPr="002D7C09">
              <w:t>insert name of Customer</w:t>
            </w:r>
            <w:r w:rsidRPr="002D7C09">
              <w:rPr>
                <w:b/>
              </w:rPr>
              <w:t>]</w:t>
            </w:r>
            <w:r w:rsidRPr="002D7C09">
              <w:t xml:space="preserve"> ("</w:t>
            </w:r>
            <w:r w:rsidRPr="002D7C09">
              <w:rPr>
                <w:b/>
                <w:bCs/>
              </w:rPr>
              <w:t>the Customer"</w:t>
            </w:r>
            <w:r w:rsidRPr="002D7C09">
              <w:t>)</w:t>
            </w:r>
          </w:p>
          <w:p w14:paraId="23B3F642" w14:textId="77777777" w:rsidR="00DE3EF6" w:rsidRPr="002D7C09" w:rsidRDefault="00DE3EF6" w:rsidP="00A71955">
            <w:r w:rsidRPr="002D7C09">
              <w:t>and</w:t>
            </w:r>
          </w:p>
          <w:p w14:paraId="23B3F643" w14:textId="77777777" w:rsidR="00DE3EF6" w:rsidRPr="00D03934" w:rsidRDefault="00DE3EF6" w:rsidP="00A71955">
            <w:r w:rsidRPr="002D7C09">
              <w:rPr>
                <w:b/>
              </w:rPr>
              <w:t>[</w:t>
            </w:r>
            <w:r w:rsidRPr="002D7C09">
              <w:t>insert name of Supplier</w:t>
            </w:r>
            <w:r w:rsidRPr="002D7C09">
              <w:rPr>
                <w:b/>
              </w:rPr>
              <w:t>]</w:t>
            </w:r>
            <w:r w:rsidRPr="002D7C09">
              <w:t xml:space="preserve"> (</w:t>
            </w:r>
            <w:r w:rsidRPr="002D7C09">
              <w:rPr>
                <w:b/>
              </w:rPr>
              <w:t>"the Supplier"</w:t>
            </w:r>
            <w:r w:rsidRPr="002D7C09">
              <w:t>)</w:t>
            </w:r>
          </w:p>
        </w:tc>
      </w:tr>
    </w:tbl>
    <w:p w14:paraId="23B3F645" w14:textId="77777777" w:rsidR="00DE3EF6" w:rsidRPr="002D7C09" w:rsidRDefault="006640D6" w:rsidP="00A71955">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14:paraId="23B3F646" w14:textId="77777777" w:rsidR="00DE3EF6" w:rsidRPr="00D03934" w:rsidRDefault="00DE3EF6" w:rsidP="00A71955">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 xml:space="preserve">this Call </w:t>
      </w:r>
      <w:proofErr w:type="gramStart"/>
      <w:r w:rsidR="006640D6" w:rsidRPr="00D03934">
        <w:rPr>
          <w:rFonts w:cs="Arial"/>
          <w:sz w:val="22"/>
          <w:szCs w:val="22"/>
        </w:rPr>
        <w:t>Off</w:t>
      </w:r>
      <w:proofErr w:type="gramEnd"/>
      <w:r w:rsidR="006640D6" w:rsidRPr="00D03934">
        <w:rPr>
          <w:rFonts w:cs="Arial"/>
          <w:sz w:val="22"/>
          <w:szCs w:val="22"/>
        </w:rPr>
        <w:t xml:space="preserve"> Contract</w:t>
      </w:r>
      <w:r w:rsidRPr="00D03934">
        <w:rPr>
          <w:rFonts w:cs="Arial"/>
          <w:sz w:val="22"/>
          <w:szCs w:val="22"/>
        </w:rPr>
        <w:t>.</w:t>
      </w:r>
    </w:p>
    <w:p w14:paraId="23B3F647" w14:textId="77777777" w:rsidR="00DE3EF6" w:rsidRPr="00D03934" w:rsidRDefault="006640D6" w:rsidP="00A71955">
      <w:pPr>
        <w:pStyle w:val="MarginText"/>
        <w:numPr>
          <w:ilvl w:val="0"/>
          <w:numId w:val="5"/>
        </w:numPr>
        <w:ind w:left="567" w:hanging="425"/>
        <w:rPr>
          <w:rFonts w:cs="Arial"/>
          <w:sz w:val="22"/>
          <w:szCs w:val="22"/>
        </w:rPr>
      </w:pPr>
      <w:r w:rsidRPr="00D03934">
        <w:rPr>
          <w:rFonts w:cs="Arial"/>
          <w:sz w:val="22"/>
          <w:szCs w:val="22"/>
        </w:rPr>
        <w:t xml:space="preserve">This Call </w:t>
      </w:r>
      <w:proofErr w:type="gramStart"/>
      <w:r w:rsidRPr="00D03934">
        <w:rPr>
          <w:rFonts w:cs="Arial"/>
          <w:sz w:val="22"/>
          <w:szCs w:val="22"/>
        </w:rPr>
        <w:t>Off</w:t>
      </w:r>
      <w:proofErr w:type="gramEnd"/>
      <w:r w:rsidRPr="00D03934">
        <w:rPr>
          <w:rFonts w:cs="Arial"/>
          <w:sz w:val="22"/>
          <w:szCs w:val="22"/>
        </w:rPr>
        <w:t xml:space="preserve"> Contract</w:t>
      </w:r>
      <w:r w:rsidR="00DE3EF6" w:rsidRPr="00D03934">
        <w:rPr>
          <w:rFonts w:cs="Arial"/>
          <w:sz w:val="22"/>
          <w:szCs w:val="22"/>
        </w:rPr>
        <w:t>, including any previous Variations, shall remain effective and unaltered except as amended by this Variation.</w:t>
      </w:r>
    </w:p>
    <w:p w14:paraId="23B3F648" w14:textId="77777777" w:rsidR="003364D4" w:rsidRPr="00D03934" w:rsidRDefault="009F474C" w:rsidP="00A71955">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75" w:author="Rachael Wood" w:date="2018-05-23T14:39:00Z" w:original="0."/>
        </w:fldChar>
      </w:r>
    </w:p>
    <w:p w14:paraId="23B3F649" w14:textId="77777777" w:rsidR="00DE3EF6" w:rsidRPr="00D03934" w:rsidRDefault="00DE3EF6" w:rsidP="00A71955">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23B3F64C" w14:textId="77777777" w:rsidTr="004A1C76">
        <w:tc>
          <w:tcPr>
            <w:tcW w:w="2210" w:type="dxa"/>
            <w:tcBorders>
              <w:bottom w:val="nil"/>
            </w:tcBorders>
          </w:tcPr>
          <w:p w14:paraId="23B3F64A" w14:textId="77777777" w:rsidR="00DE3EF6" w:rsidRPr="00D03934" w:rsidRDefault="00DE3EF6" w:rsidP="00A71955">
            <w:r w:rsidRPr="00D03934">
              <w:t>Signature</w:t>
            </w:r>
          </w:p>
        </w:tc>
        <w:tc>
          <w:tcPr>
            <w:tcW w:w="5940" w:type="dxa"/>
          </w:tcPr>
          <w:p w14:paraId="23B3F64B" w14:textId="77777777" w:rsidR="00DE3EF6" w:rsidRPr="00D03934" w:rsidRDefault="00DE3EF6" w:rsidP="00A71955">
            <w:pPr>
              <w:pStyle w:val="TSOLScheduleNormalLeft"/>
            </w:pPr>
          </w:p>
        </w:tc>
      </w:tr>
      <w:tr w:rsidR="00DE3EF6" w:rsidRPr="00D03934" w14:paraId="23B3F64F" w14:textId="77777777" w:rsidTr="004A1C76">
        <w:tc>
          <w:tcPr>
            <w:tcW w:w="2210" w:type="dxa"/>
            <w:tcBorders>
              <w:top w:val="nil"/>
              <w:bottom w:val="nil"/>
            </w:tcBorders>
          </w:tcPr>
          <w:p w14:paraId="23B3F64D" w14:textId="77777777" w:rsidR="00DE3EF6" w:rsidRPr="00D03934" w:rsidRDefault="00DE3EF6" w:rsidP="00A71955">
            <w:r w:rsidRPr="00D03934">
              <w:t>Date</w:t>
            </w:r>
          </w:p>
        </w:tc>
        <w:tc>
          <w:tcPr>
            <w:tcW w:w="5940" w:type="dxa"/>
          </w:tcPr>
          <w:p w14:paraId="23B3F64E" w14:textId="77777777" w:rsidR="00DE3EF6" w:rsidRPr="00D03934" w:rsidRDefault="00DE3EF6" w:rsidP="00A71955">
            <w:pPr>
              <w:pStyle w:val="TSOLScheduleNormalLeft"/>
            </w:pPr>
          </w:p>
        </w:tc>
      </w:tr>
      <w:tr w:rsidR="00DE3EF6" w:rsidRPr="00D03934" w14:paraId="23B3F652" w14:textId="77777777" w:rsidTr="004A1C76">
        <w:tc>
          <w:tcPr>
            <w:tcW w:w="2210" w:type="dxa"/>
            <w:tcBorders>
              <w:top w:val="nil"/>
              <w:bottom w:val="nil"/>
            </w:tcBorders>
          </w:tcPr>
          <w:p w14:paraId="23B3F650" w14:textId="77777777" w:rsidR="00DE3EF6" w:rsidRPr="00D03934" w:rsidRDefault="00DE3EF6" w:rsidP="00A71955">
            <w:r w:rsidRPr="00D03934">
              <w:t>Name (in Capitals)</w:t>
            </w:r>
          </w:p>
        </w:tc>
        <w:tc>
          <w:tcPr>
            <w:tcW w:w="5940" w:type="dxa"/>
          </w:tcPr>
          <w:p w14:paraId="23B3F651" w14:textId="77777777" w:rsidR="00DE3EF6" w:rsidRPr="00D03934" w:rsidRDefault="00DE3EF6" w:rsidP="00A71955">
            <w:pPr>
              <w:pStyle w:val="TSOLScheduleNormalLeft"/>
            </w:pPr>
          </w:p>
        </w:tc>
      </w:tr>
      <w:tr w:rsidR="00DE3EF6" w:rsidRPr="00D03934" w14:paraId="23B3F655" w14:textId="77777777" w:rsidTr="004A1C76">
        <w:tc>
          <w:tcPr>
            <w:tcW w:w="2210" w:type="dxa"/>
            <w:tcBorders>
              <w:top w:val="nil"/>
              <w:bottom w:val="nil"/>
            </w:tcBorders>
          </w:tcPr>
          <w:p w14:paraId="23B3F653" w14:textId="77777777" w:rsidR="00DE3EF6" w:rsidRPr="00D03934" w:rsidRDefault="00DE3EF6" w:rsidP="00A71955">
            <w:r w:rsidRPr="00D03934">
              <w:t>Address</w:t>
            </w:r>
          </w:p>
        </w:tc>
        <w:tc>
          <w:tcPr>
            <w:tcW w:w="5940" w:type="dxa"/>
          </w:tcPr>
          <w:p w14:paraId="23B3F654" w14:textId="77777777" w:rsidR="00DE3EF6" w:rsidRPr="00D03934" w:rsidRDefault="00DE3EF6" w:rsidP="00A71955">
            <w:pPr>
              <w:pStyle w:val="TSOLScheduleNormalLeft"/>
            </w:pPr>
          </w:p>
        </w:tc>
      </w:tr>
      <w:tr w:rsidR="00DE3EF6" w:rsidRPr="00D03934" w14:paraId="23B3F658" w14:textId="77777777" w:rsidTr="004A1C76">
        <w:tc>
          <w:tcPr>
            <w:tcW w:w="2210" w:type="dxa"/>
            <w:tcBorders>
              <w:top w:val="nil"/>
              <w:bottom w:val="dotted" w:sz="4" w:space="0" w:color="auto"/>
            </w:tcBorders>
          </w:tcPr>
          <w:p w14:paraId="23B3F656" w14:textId="77777777" w:rsidR="00DE3EF6" w:rsidRPr="00D03934" w:rsidRDefault="00DE3EF6" w:rsidP="00A71955">
            <w:pPr>
              <w:pStyle w:val="TSOLScheduleNormalLeft"/>
            </w:pPr>
          </w:p>
        </w:tc>
        <w:tc>
          <w:tcPr>
            <w:tcW w:w="5940" w:type="dxa"/>
          </w:tcPr>
          <w:p w14:paraId="23B3F657" w14:textId="77777777" w:rsidR="00DE3EF6" w:rsidRPr="00D03934" w:rsidRDefault="00DE3EF6" w:rsidP="00A71955">
            <w:pPr>
              <w:pStyle w:val="TSOLScheduleNormalLeft"/>
            </w:pPr>
          </w:p>
        </w:tc>
      </w:tr>
    </w:tbl>
    <w:p w14:paraId="23B3F659" w14:textId="77777777" w:rsidR="00DE3EF6" w:rsidRPr="00D03934" w:rsidRDefault="00DE3EF6" w:rsidP="00A71955">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23B3F65C" w14:textId="77777777" w:rsidTr="00BB70AA">
        <w:tc>
          <w:tcPr>
            <w:tcW w:w="2576" w:type="dxa"/>
            <w:tcBorders>
              <w:bottom w:val="nil"/>
            </w:tcBorders>
          </w:tcPr>
          <w:p w14:paraId="23B3F65A" w14:textId="77777777" w:rsidR="00DE3EF6" w:rsidRPr="00D03934" w:rsidRDefault="00DE3EF6" w:rsidP="00A71955">
            <w:r w:rsidRPr="00D03934">
              <w:t>Signature</w:t>
            </w:r>
          </w:p>
        </w:tc>
        <w:tc>
          <w:tcPr>
            <w:tcW w:w="5980" w:type="dxa"/>
          </w:tcPr>
          <w:p w14:paraId="23B3F65B" w14:textId="77777777" w:rsidR="00DE3EF6" w:rsidRPr="00D03934" w:rsidRDefault="00DE3EF6" w:rsidP="00A71955">
            <w:pPr>
              <w:pStyle w:val="TSOLScheduleNormalLeft"/>
            </w:pPr>
          </w:p>
        </w:tc>
      </w:tr>
      <w:tr w:rsidR="00DE3EF6" w:rsidRPr="00D03934" w14:paraId="23B3F65F" w14:textId="77777777" w:rsidTr="00BB70AA">
        <w:tc>
          <w:tcPr>
            <w:tcW w:w="2576" w:type="dxa"/>
            <w:tcBorders>
              <w:top w:val="nil"/>
              <w:bottom w:val="nil"/>
            </w:tcBorders>
          </w:tcPr>
          <w:p w14:paraId="23B3F65D" w14:textId="77777777" w:rsidR="00DE3EF6" w:rsidRPr="00D03934" w:rsidRDefault="00DE3EF6" w:rsidP="00A71955">
            <w:r w:rsidRPr="00D03934">
              <w:t>Date</w:t>
            </w:r>
          </w:p>
        </w:tc>
        <w:tc>
          <w:tcPr>
            <w:tcW w:w="5980" w:type="dxa"/>
          </w:tcPr>
          <w:p w14:paraId="23B3F65E" w14:textId="77777777" w:rsidR="00DE3EF6" w:rsidRPr="00D03934" w:rsidRDefault="00DE3EF6" w:rsidP="00A71955">
            <w:pPr>
              <w:pStyle w:val="TSOLScheduleNormalLeft"/>
            </w:pPr>
          </w:p>
        </w:tc>
      </w:tr>
      <w:tr w:rsidR="00DE3EF6" w:rsidRPr="00D03934" w14:paraId="23B3F662" w14:textId="77777777" w:rsidTr="00BB70AA">
        <w:tc>
          <w:tcPr>
            <w:tcW w:w="2576" w:type="dxa"/>
            <w:tcBorders>
              <w:top w:val="nil"/>
              <w:bottom w:val="nil"/>
            </w:tcBorders>
          </w:tcPr>
          <w:p w14:paraId="23B3F660" w14:textId="77777777" w:rsidR="00DE3EF6" w:rsidRPr="00D03934" w:rsidRDefault="00DE3EF6" w:rsidP="00A71955">
            <w:r w:rsidRPr="00D03934">
              <w:t>Name (in Capitals)</w:t>
            </w:r>
          </w:p>
        </w:tc>
        <w:tc>
          <w:tcPr>
            <w:tcW w:w="5980" w:type="dxa"/>
          </w:tcPr>
          <w:p w14:paraId="23B3F661" w14:textId="77777777" w:rsidR="00DE3EF6" w:rsidRPr="00D03934" w:rsidRDefault="00DE3EF6" w:rsidP="00A71955">
            <w:pPr>
              <w:pStyle w:val="TSOLScheduleNormalLeft"/>
            </w:pPr>
          </w:p>
        </w:tc>
      </w:tr>
      <w:tr w:rsidR="00DE3EF6" w:rsidRPr="00D03934" w14:paraId="23B3F665" w14:textId="77777777" w:rsidTr="00BB70AA">
        <w:tc>
          <w:tcPr>
            <w:tcW w:w="2576" w:type="dxa"/>
            <w:tcBorders>
              <w:top w:val="nil"/>
              <w:bottom w:val="nil"/>
            </w:tcBorders>
          </w:tcPr>
          <w:p w14:paraId="23B3F663" w14:textId="77777777" w:rsidR="00DE3EF6" w:rsidRPr="00D03934" w:rsidRDefault="00DE3EF6" w:rsidP="00A71955">
            <w:r w:rsidRPr="00D03934">
              <w:t>Address</w:t>
            </w:r>
          </w:p>
        </w:tc>
        <w:tc>
          <w:tcPr>
            <w:tcW w:w="5980" w:type="dxa"/>
          </w:tcPr>
          <w:p w14:paraId="23B3F664" w14:textId="77777777" w:rsidR="00DE3EF6" w:rsidRPr="00D03934" w:rsidRDefault="00DE3EF6" w:rsidP="00A71955">
            <w:pPr>
              <w:pStyle w:val="TSOLScheduleNormalLeft"/>
            </w:pPr>
          </w:p>
        </w:tc>
      </w:tr>
    </w:tbl>
    <w:p w14:paraId="23B3F666" w14:textId="77777777" w:rsidR="00552CEA" w:rsidRPr="00D03934" w:rsidRDefault="00552CEA" w:rsidP="00A71955">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76" w:author="Rachael Wood" w:date="2018-05-23T14:39:00Z" w:original="0."/>
        </w:fldChar>
      </w:r>
    </w:p>
    <w:p w14:paraId="26E475CC" w14:textId="7E6BDBF6" w:rsidR="00171721" w:rsidRDefault="00DE3EF6" w:rsidP="00AF09D6">
      <w:pPr>
        <w:pStyle w:val="GPSSchTitleandNumber"/>
        <w:jc w:val="both"/>
      </w:pPr>
      <w:r w:rsidRPr="00D03934">
        <w:br w:type="page"/>
      </w:r>
      <w:bookmarkStart w:id="2477" w:name="_Toc350503097"/>
      <w:bookmarkStart w:id="2478" w:name="_Toc350504087"/>
      <w:bookmarkStart w:id="2479" w:name="_Toc351710930"/>
      <w:bookmarkStart w:id="2480" w:name="_Toc360023315"/>
      <w:bookmarkStart w:id="2481" w:name="_Toc405548711"/>
      <w:r w:rsidR="00A657C3" w:rsidRPr="00D03934">
        <w:t>CALL OFF SCHEDULE 1</w:t>
      </w:r>
      <w:r w:rsidR="007C0B22">
        <w:t>4</w:t>
      </w:r>
      <w:r w:rsidR="00A657C3" w:rsidRPr="00D03934">
        <w:t xml:space="preserve">: </w:t>
      </w:r>
      <w:bookmarkStart w:id="2482" w:name="_Ref349134870"/>
      <w:r w:rsidR="00A657C3" w:rsidRPr="00D03934">
        <w:t>ALTERNATIVE AND/OR ADDITIONAL CLAUSES</w:t>
      </w:r>
      <w:bookmarkEnd w:id="2477"/>
      <w:bookmarkEnd w:id="2478"/>
      <w:bookmarkEnd w:id="2479"/>
      <w:bookmarkEnd w:id="2480"/>
      <w:bookmarkEnd w:id="2481"/>
      <w:bookmarkEnd w:id="2482"/>
    </w:p>
    <w:p w14:paraId="56143DC6" w14:textId="78F9F908" w:rsidR="00171721" w:rsidRDefault="00171721" w:rsidP="00375463">
      <w:pPr>
        <w:overflowPunct/>
        <w:autoSpaceDE/>
        <w:autoSpaceDN/>
        <w:adjustRightInd/>
        <w:spacing w:after="0"/>
        <w:ind w:left="0"/>
        <w:textAlignment w:val="auto"/>
        <w:rPr>
          <w:sz w:val="20"/>
          <w:szCs w:val="20"/>
          <w:lang w:eastAsia="en-GB"/>
        </w:rPr>
      </w:pPr>
      <w:r>
        <w:rPr>
          <w:sz w:val="20"/>
          <w:szCs w:val="20"/>
          <w:lang w:eastAsia="en-GB"/>
        </w:rPr>
        <w:t xml:space="preserve">The below clause shall replace 34.6 </w:t>
      </w:r>
      <w:proofErr w:type="spellStart"/>
      <w:r>
        <w:rPr>
          <w:sz w:val="20"/>
          <w:szCs w:val="20"/>
          <w:lang w:eastAsia="en-GB"/>
        </w:rPr>
        <w:t>Proetcion</w:t>
      </w:r>
      <w:proofErr w:type="spellEnd"/>
      <w:r>
        <w:rPr>
          <w:sz w:val="20"/>
          <w:szCs w:val="20"/>
          <w:lang w:eastAsia="en-GB"/>
        </w:rPr>
        <w:t xml:space="preserve"> of Personal Data</w:t>
      </w:r>
    </w:p>
    <w:p w14:paraId="11305321" w14:textId="77777777" w:rsidR="00375463" w:rsidRDefault="00375463" w:rsidP="00375463">
      <w:pPr>
        <w:overflowPunct/>
        <w:autoSpaceDE/>
        <w:autoSpaceDN/>
        <w:adjustRightInd/>
        <w:spacing w:after="0"/>
        <w:ind w:left="0"/>
        <w:jc w:val="center"/>
        <w:textAlignment w:val="auto"/>
        <w:rPr>
          <w:sz w:val="20"/>
          <w:szCs w:val="20"/>
          <w:lang w:eastAsia="en-GB"/>
        </w:rPr>
      </w:pPr>
    </w:p>
    <w:p w14:paraId="65767A1C"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 xml:space="preserve">The Parties acknowledge that for the purposes of the Data Protection Legislation, the Authority is the Controller and the Supplier is the Processor. The only processing that the Supplier is authorised to do is listed in Annex 1 to this Schedule (Processing Personal Data) by the Authority and may not be determined by the Supplier.  </w:t>
      </w:r>
    </w:p>
    <w:p w14:paraId="0D3776E4"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The Supplier shall notify the Authority immediately if it considers that any of the Authority's instructions infringe the Data Protection Legislation.</w:t>
      </w:r>
    </w:p>
    <w:p w14:paraId="23D8BFD4"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The Supplier shall provide all reasonable assistance to the Authority in the preparation of any Data Protection Impact Assessment prior to commencing any processing.  Such assistance may, at the discretion of the Authority, include:</w:t>
      </w:r>
    </w:p>
    <w:p w14:paraId="4D43E7EE" w14:textId="77777777" w:rsidR="00532FB5" w:rsidRPr="00532FB5" w:rsidRDefault="00532FB5" w:rsidP="00532FB5">
      <w:pPr>
        <w:numPr>
          <w:ilvl w:val="2"/>
          <w:numId w:val="21"/>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 systematic description of the envisaged processing operations and the purpose of the processing;</w:t>
      </w:r>
    </w:p>
    <w:p w14:paraId="41256CFA" w14:textId="77777777" w:rsidR="00532FB5" w:rsidRPr="00532FB5" w:rsidRDefault="00532FB5" w:rsidP="00532FB5">
      <w:pPr>
        <w:numPr>
          <w:ilvl w:val="2"/>
          <w:numId w:val="21"/>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an assessment of the necessity and proportionality of the processing operations in relation to the Services;</w:t>
      </w:r>
    </w:p>
    <w:p w14:paraId="53D292A7" w14:textId="77777777" w:rsidR="00532FB5" w:rsidRPr="00532FB5" w:rsidRDefault="00532FB5" w:rsidP="00532FB5">
      <w:pPr>
        <w:numPr>
          <w:ilvl w:val="2"/>
          <w:numId w:val="21"/>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an assessment of the risks to the rights and freedoms of Data Subjects; and</w:t>
      </w:r>
    </w:p>
    <w:p w14:paraId="5050F6B8" w14:textId="77777777" w:rsidR="00532FB5" w:rsidRPr="00532FB5" w:rsidRDefault="00532FB5" w:rsidP="00532FB5">
      <w:pPr>
        <w:numPr>
          <w:ilvl w:val="2"/>
          <w:numId w:val="21"/>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the measures envisaged to address the risks, including safeguards, security measures and mechanisms to ensure the protection of Personal Data</w:t>
      </w:r>
    </w:p>
    <w:p w14:paraId="4D15D9D1"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The Supplier shall, in relation to any Personal Data processed in connection with its obligations under this Framework Agreement:</w:t>
      </w:r>
    </w:p>
    <w:p w14:paraId="5A52131F" w14:textId="77777777" w:rsidR="00532FB5" w:rsidRPr="00532FB5" w:rsidRDefault="00532FB5" w:rsidP="00532FB5">
      <w:pPr>
        <w:numPr>
          <w:ilvl w:val="2"/>
          <w:numId w:val="26"/>
        </w:numPr>
        <w:pBdr>
          <w:top w:val="nil"/>
          <w:left w:val="nil"/>
          <w:bottom w:val="nil"/>
          <w:right w:val="nil"/>
          <w:between w:val="nil"/>
        </w:pBdr>
        <w:overflowPunct/>
        <w:autoSpaceDE/>
        <w:autoSpaceDN/>
        <w:adjustRightInd/>
        <w:spacing w:after="120"/>
        <w:textAlignment w:val="auto"/>
        <w:rPr>
          <w:sz w:val="20"/>
          <w:szCs w:val="20"/>
          <w:lang w:eastAsia="en-GB"/>
        </w:rPr>
      </w:pPr>
      <w:bookmarkStart w:id="2483" w:name="2et92p0" w:colFirst="0" w:colLast="0"/>
      <w:bookmarkStart w:id="2484" w:name="tyjcwt" w:colFirst="0" w:colLast="0"/>
      <w:bookmarkEnd w:id="2483"/>
      <w:bookmarkEnd w:id="2484"/>
      <w:proofErr w:type="gramStart"/>
      <w:r w:rsidRPr="00532FB5">
        <w:rPr>
          <w:sz w:val="20"/>
          <w:szCs w:val="20"/>
          <w:lang w:eastAsia="en-GB"/>
        </w:rPr>
        <w:t>process</w:t>
      </w:r>
      <w:proofErr w:type="gramEnd"/>
      <w:r w:rsidRPr="00532FB5">
        <w:rPr>
          <w:sz w:val="20"/>
          <w:szCs w:val="20"/>
          <w:lang w:eastAsia="en-GB"/>
        </w:rPr>
        <w:t xml:space="preserve"> that Personal Data only in accordance with Annex 1 (Processing Personal Data), unless the Supplier is required to do otherwise by Law. If it is so required the Supplier shall promptly notify the Authority before processing the Personal Data unless prohibited by Law;</w:t>
      </w:r>
    </w:p>
    <w:p w14:paraId="19B47131" w14:textId="77777777" w:rsidR="00532FB5" w:rsidRPr="00532FB5" w:rsidRDefault="00532FB5" w:rsidP="00532FB5">
      <w:pPr>
        <w:numPr>
          <w:ilvl w:val="2"/>
          <w:numId w:val="26"/>
        </w:numPr>
        <w:pBdr>
          <w:top w:val="nil"/>
          <w:left w:val="nil"/>
          <w:bottom w:val="nil"/>
          <w:right w:val="nil"/>
          <w:between w:val="nil"/>
        </w:pBdr>
        <w:overflowPunct/>
        <w:autoSpaceDE/>
        <w:autoSpaceDN/>
        <w:adjustRightInd/>
        <w:spacing w:after="120"/>
        <w:textAlignment w:val="auto"/>
        <w:rPr>
          <w:sz w:val="20"/>
          <w:szCs w:val="20"/>
          <w:lang w:eastAsia="en-GB"/>
        </w:rPr>
      </w:pPr>
      <w:bookmarkStart w:id="2485" w:name="3dy6vkm" w:colFirst="0" w:colLast="0"/>
      <w:bookmarkEnd w:id="2485"/>
      <w:r w:rsidRPr="00532FB5">
        <w:rPr>
          <w:sz w:val="20"/>
          <w:szCs w:val="20"/>
          <w:lang w:eastAsia="en-GB"/>
        </w:rPr>
        <w:t>ensure that it has in place Protective Measures which have been reviewed and approved by the Authority as appropriate to protect against a Data Loss Event having taken account of the:</w:t>
      </w:r>
    </w:p>
    <w:p w14:paraId="3A6731FA"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nature of the data to be protected;</w:t>
      </w:r>
      <w:bookmarkStart w:id="2486" w:name="1t3h5sf" w:colFirst="0" w:colLast="0"/>
      <w:bookmarkEnd w:id="2486"/>
    </w:p>
    <w:p w14:paraId="23F5211C"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harm that might result from a Data Loss Event;</w:t>
      </w:r>
    </w:p>
    <w:p w14:paraId="0E03E81F"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state of technological development; and</w:t>
      </w:r>
    </w:p>
    <w:p w14:paraId="46ECA289"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 xml:space="preserve">cost of implementing any measures; </w:t>
      </w:r>
    </w:p>
    <w:p w14:paraId="7F24413A" w14:textId="77777777" w:rsidR="00532FB5" w:rsidRPr="00532FB5" w:rsidRDefault="00532FB5" w:rsidP="00532FB5">
      <w:pPr>
        <w:numPr>
          <w:ilvl w:val="2"/>
          <w:numId w:val="26"/>
        </w:numPr>
        <w:pBdr>
          <w:top w:val="nil"/>
          <w:left w:val="nil"/>
          <w:bottom w:val="nil"/>
          <w:right w:val="nil"/>
          <w:between w:val="nil"/>
        </w:pBdr>
        <w:overflowPunct/>
        <w:autoSpaceDE/>
        <w:autoSpaceDN/>
        <w:adjustRightInd/>
        <w:spacing w:after="120"/>
        <w:textAlignment w:val="auto"/>
        <w:rPr>
          <w:sz w:val="20"/>
          <w:szCs w:val="20"/>
          <w:lang w:eastAsia="en-GB"/>
        </w:rPr>
      </w:pPr>
      <w:bookmarkStart w:id="2487" w:name="4d34og8" w:colFirst="0" w:colLast="0"/>
      <w:bookmarkEnd w:id="2487"/>
      <w:r w:rsidRPr="00532FB5">
        <w:rPr>
          <w:sz w:val="20"/>
          <w:szCs w:val="20"/>
          <w:lang w:eastAsia="en-GB"/>
        </w:rPr>
        <w:t>ensure that :</w:t>
      </w:r>
    </w:p>
    <w:p w14:paraId="2CE737A5"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the Supplier Personnel do not process Personal Data except in accordance with this Framework Agreement (and in particular Annex 1 (Processing Personal Data));</w:t>
      </w:r>
    </w:p>
    <w:p w14:paraId="3D4E8C3C"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it takes all reasonable steps to ensure the reliability and integrity of any Supplier Personnel who have access to the Personal Data and ensure that they:</w:t>
      </w:r>
    </w:p>
    <w:p w14:paraId="0966A4BB" w14:textId="77777777" w:rsidR="00532FB5" w:rsidRPr="00532FB5" w:rsidRDefault="00532FB5" w:rsidP="00532FB5">
      <w:pPr>
        <w:numPr>
          <w:ilvl w:val="4"/>
          <w:numId w:val="2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are aware of and comply with the Supplier’s duties under this Clause;</w:t>
      </w:r>
    </w:p>
    <w:p w14:paraId="41CA3F9F" w14:textId="77777777" w:rsidR="00532FB5" w:rsidRPr="00532FB5" w:rsidRDefault="00532FB5" w:rsidP="00532FB5">
      <w:pPr>
        <w:numPr>
          <w:ilvl w:val="4"/>
          <w:numId w:val="2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are subject to appropriate confidentiality undertakings with the Supplier or any Sub-processor;</w:t>
      </w:r>
    </w:p>
    <w:p w14:paraId="06F79E9E" w14:textId="77777777" w:rsidR="00532FB5" w:rsidRPr="00532FB5" w:rsidRDefault="00532FB5" w:rsidP="00532FB5">
      <w:pPr>
        <w:numPr>
          <w:ilvl w:val="4"/>
          <w:numId w:val="2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648CBD6E" w14:textId="77777777" w:rsidR="00532FB5" w:rsidRPr="00532FB5" w:rsidRDefault="00532FB5" w:rsidP="00532FB5">
      <w:pPr>
        <w:numPr>
          <w:ilvl w:val="4"/>
          <w:numId w:val="2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have undergone adequate training in the use, care, protection and handling of Personal Data; </w:t>
      </w:r>
    </w:p>
    <w:p w14:paraId="064C2159" w14:textId="77777777" w:rsidR="00532FB5" w:rsidRPr="00532FB5" w:rsidRDefault="00532FB5" w:rsidP="00532FB5">
      <w:pPr>
        <w:numPr>
          <w:ilvl w:val="2"/>
          <w:numId w:val="26"/>
        </w:numPr>
        <w:pBdr>
          <w:top w:val="nil"/>
          <w:left w:val="nil"/>
          <w:bottom w:val="nil"/>
          <w:right w:val="nil"/>
          <w:between w:val="nil"/>
        </w:pBdr>
        <w:overflowPunct/>
        <w:autoSpaceDE/>
        <w:autoSpaceDN/>
        <w:adjustRightInd/>
        <w:spacing w:after="120"/>
        <w:textAlignment w:val="auto"/>
        <w:rPr>
          <w:sz w:val="20"/>
          <w:szCs w:val="20"/>
          <w:lang w:eastAsia="en-GB"/>
        </w:rPr>
      </w:pPr>
      <w:bookmarkStart w:id="2488" w:name="2s8eyo1" w:colFirst="0" w:colLast="0"/>
      <w:bookmarkEnd w:id="2488"/>
      <w:r w:rsidRPr="00532FB5">
        <w:rPr>
          <w:sz w:val="20"/>
          <w:szCs w:val="20"/>
          <w:lang w:eastAsia="en-GB"/>
        </w:rPr>
        <w:t>not transfer Personal Data outside of the EU unless the prior written consent of the Authority has been obtained and the following conditions are fulfilled:</w:t>
      </w:r>
    </w:p>
    <w:p w14:paraId="31A7F487"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bookmarkStart w:id="2489" w:name="17dp8vu" w:colFirst="0" w:colLast="0"/>
      <w:bookmarkEnd w:id="2489"/>
      <w:r w:rsidRPr="00532FB5">
        <w:rPr>
          <w:sz w:val="20"/>
          <w:szCs w:val="20"/>
          <w:lang w:eastAsia="en-GB"/>
        </w:rPr>
        <w:t>the Authority or the Supplier has provided appropriate safeguards in relation to the transfer (whether in accordance with GDPR Article 46 or LED Article 37) as determined by the Authority;</w:t>
      </w:r>
    </w:p>
    <w:p w14:paraId="135CA46E"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bookmarkStart w:id="2490" w:name="3rdcrjn" w:colFirst="0" w:colLast="0"/>
      <w:bookmarkEnd w:id="2490"/>
      <w:r w:rsidRPr="00532FB5">
        <w:rPr>
          <w:sz w:val="20"/>
          <w:szCs w:val="20"/>
          <w:lang w:eastAsia="en-GB"/>
        </w:rPr>
        <w:t>the Data Subject has enforceable rights and effective legal remedies;</w:t>
      </w:r>
    </w:p>
    <w:p w14:paraId="641CCB14"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bookmarkStart w:id="2491" w:name="26in1rg" w:colFirst="0" w:colLast="0"/>
      <w:bookmarkEnd w:id="2491"/>
      <w:r w:rsidRPr="00532FB5">
        <w:rPr>
          <w:sz w:val="20"/>
          <w:szCs w:val="20"/>
          <w:lang w:eastAsia="en-GB"/>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3FA7A42B" w14:textId="77777777" w:rsidR="00532FB5" w:rsidRPr="00532FB5" w:rsidRDefault="00532FB5" w:rsidP="00532FB5">
      <w:pPr>
        <w:numPr>
          <w:ilvl w:val="3"/>
          <w:numId w:val="26"/>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bookmarkStart w:id="2492" w:name="lnxbz9" w:colFirst="0" w:colLast="0"/>
      <w:bookmarkEnd w:id="2492"/>
      <w:r w:rsidRPr="00532FB5">
        <w:rPr>
          <w:sz w:val="20"/>
          <w:szCs w:val="20"/>
          <w:lang w:eastAsia="en-GB"/>
        </w:rPr>
        <w:t>the Supplier complies with any reasonable instructions notified to it in advance by the Authority with respect to the processing of the Personal Data;</w:t>
      </w:r>
    </w:p>
    <w:p w14:paraId="1D51E0A9" w14:textId="77777777" w:rsidR="00532FB5" w:rsidRPr="00532FB5" w:rsidRDefault="00532FB5" w:rsidP="00532FB5">
      <w:pPr>
        <w:numPr>
          <w:ilvl w:val="2"/>
          <w:numId w:val="26"/>
        </w:numPr>
        <w:rPr>
          <w:sz w:val="20"/>
          <w:szCs w:val="20"/>
          <w:lang w:eastAsia="en-GB"/>
        </w:rPr>
      </w:pPr>
      <w:proofErr w:type="gramStart"/>
      <w:r w:rsidRPr="00532FB5">
        <w:rPr>
          <w:sz w:val="20"/>
          <w:szCs w:val="20"/>
          <w:lang w:eastAsia="en-GB"/>
        </w:rPr>
        <w:t>at</w:t>
      </w:r>
      <w:proofErr w:type="gramEnd"/>
      <w:r w:rsidRPr="00532FB5">
        <w:rPr>
          <w:sz w:val="20"/>
          <w:szCs w:val="20"/>
          <w:lang w:eastAsia="en-GB"/>
        </w:rPr>
        <w:t xml:space="preserve"> the written direction of the Authority, delete or return Personal Data (and any copies of it) to the Authority on termination of the Framework Agreement unless the Supplier is required by Law to retain the Personal Data.</w:t>
      </w:r>
    </w:p>
    <w:p w14:paraId="69248178" w14:textId="0AE265AE"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bookmarkStart w:id="2493" w:name="35nkun2" w:colFirst="0" w:colLast="0"/>
      <w:bookmarkEnd w:id="2493"/>
      <w:r w:rsidRPr="00532FB5">
        <w:rPr>
          <w:sz w:val="20"/>
          <w:szCs w:val="20"/>
          <w:lang w:eastAsia="en-GB"/>
        </w:rPr>
        <w:t xml:space="preserve">Subject to Clause </w:t>
      </w:r>
      <w:r>
        <w:rPr>
          <w:sz w:val="20"/>
          <w:szCs w:val="20"/>
          <w:lang w:eastAsia="en-GB"/>
        </w:rPr>
        <w:t>34.6</w:t>
      </w:r>
      <w:r w:rsidRPr="00532FB5">
        <w:rPr>
          <w:sz w:val="20"/>
          <w:szCs w:val="20"/>
          <w:lang w:eastAsia="en-GB"/>
        </w:rPr>
        <w:t>.7, the Supplier shall notify the Authority immediately if it:</w:t>
      </w:r>
    </w:p>
    <w:p w14:paraId="3887BCC6" w14:textId="77777777" w:rsidR="00532FB5" w:rsidRPr="00532FB5" w:rsidRDefault="00532FB5" w:rsidP="00532FB5">
      <w:pPr>
        <w:numPr>
          <w:ilvl w:val="2"/>
          <w:numId w:val="22"/>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receives a Data Subject Access Request (or purported Data Subject Access Request);</w:t>
      </w:r>
    </w:p>
    <w:p w14:paraId="4A61CC26" w14:textId="77777777" w:rsidR="00532FB5" w:rsidRPr="00532FB5" w:rsidRDefault="00532FB5" w:rsidP="00532FB5">
      <w:pPr>
        <w:numPr>
          <w:ilvl w:val="2"/>
          <w:numId w:val="22"/>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receives a request to rectify, block or erase any Personal Data; </w:t>
      </w:r>
    </w:p>
    <w:p w14:paraId="24E1ADF1" w14:textId="77777777" w:rsidR="00532FB5" w:rsidRPr="00532FB5" w:rsidRDefault="00532FB5" w:rsidP="00532FB5">
      <w:pPr>
        <w:numPr>
          <w:ilvl w:val="2"/>
          <w:numId w:val="22"/>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receives any other request, complaint or communication relating to either Party's obligations under the Data Protection Legislation; </w:t>
      </w:r>
    </w:p>
    <w:p w14:paraId="00DAABC1" w14:textId="77777777" w:rsidR="00532FB5" w:rsidRPr="00532FB5" w:rsidRDefault="00532FB5" w:rsidP="00532FB5">
      <w:pPr>
        <w:numPr>
          <w:ilvl w:val="2"/>
          <w:numId w:val="22"/>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receives any communication from the Information Commissioner or any other regulatory authority in connection with Personal Data processed under this Framework Agreement; </w:t>
      </w:r>
    </w:p>
    <w:p w14:paraId="5FFBBD3D" w14:textId="77777777" w:rsidR="00532FB5" w:rsidRPr="00532FB5" w:rsidRDefault="00532FB5" w:rsidP="00532FB5">
      <w:pPr>
        <w:numPr>
          <w:ilvl w:val="2"/>
          <w:numId w:val="22"/>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receives a request from any third Party for disclosure of Personal Data where compliance with such request is required or purported to be required by Law; or</w:t>
      </w:r>
    </w:p>
    <w:p w14:paraId="5797BADB" w14:textId="77777777" w:rsidR="00532FB5" w:rsidRPr="00532FB5" w:rsidRDefault="00532FB5" w:rsidP="00532FB5">
      <w:pPr>
        <w:numPr>
          <w:ilvl w:val="2"/>
          <w:numId w:val="22"/>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becomes</w:t>
      </w:r>
      <w:proofErr w:type="gramEnd"/>
      <w:r w:rsidRPr="00532FB5">
        <w:rPr>
          <w:sz w:val="20"/>
          <w:szCs w:val="20"/>
          <w:lang w:eastAsia="en-GB"/>
        </w:rPr>
        <w:t xml:space="preserve"> aware of a Data Loss Event.</w:t>
      </w:r>
    </w:p>
    <w:p w14:paraId="72E845DD" w14:textId="2A637AAF"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 xml:space="preserve">The Supplier’s obligation to notify under Clause </w:t>
      </w:r>
      <w:r>
        <w:rPr>
          <w:sz w:val="20"/>
          <w:szCs w:val="20"/>
          <w:lang w:eastAsia="en-GB"/>
        </w:rPr>
        <w:t>34.6</w:t>
      </w:r>
      <w:r w:rsidRPr="00532FB5">
        <w:rPr>
          <w:sz w:val="20"/>
          <w:szCs w:val="20"/>
          <w:lang w:eastAsia="en-GB"/>
        </w:rPr>
        <w:t xml:space="preserve">.5 shall include the provision of further information to the Authority in phases, as details become available. </w:t>
      </w:r>
    </w:p>
    <w:p w14:paraId="53CD151D" w14:textId="45666770" w:rsidR="00532FB5" w:rsidRPr="00532FB5" w:rsidRDefault="00532FB5" w:rsidP="00532FB5">
      <w:pPr>
        <w:numPr>
          <w:ilvl w:val="2"/>
          <w:numId w:val="38"/>
        </w:numPr>
        <w:rPr>
          <w:sz w:val="20"/>
          <w:szCs w:val="20"/>
          <w:lang w:eastAsia="en-GB"/>
        </w:rPr>
      </w:pPr>
      <w:r w:rsidRPr="00532FB5">
        <w:rPr>
          <w:sz w:val="20"/>
          <w:szCs w:val="20"/>
          <w:lang w:eastAsia="en-GB"/>
        </w:rPr>
        <w:t xml:space="preserve">Taking into account the nature of the processing, the Supplier shall provide the Authority with full assistance in relation to either Party's obligations under Data Protection Legislation and any complaint, communication or request made under Clause </w:t>
      </w:r>
      <w:r>
        <w:rPr>
          <w:sz w:val="20"/>
          <w:szCs w:val="20"/>
          <w:lang w:eastAsia="en-GB"/>
        </w:rPr>
        <w:t>34.6</w:t>
      </w:r>
      <w:r w:rsidRPr="00532FB5">
        <w:rPr>
          <w:sz w:val="20"/>
          <w:szCs w:val="20"/>
          <w:lang w:eastAsia="en-GB"/>
        </w:rPr>
        <w:t>.5 (and insofar as possible within the timescales reasonably required by the Authority) including by promptly providing:</w:t>
      </w:r>
    </w:p>
    <w:p w14:paraId="7DAFCDAD" w14:textId="77777777" w:rsidR="00532FB5" w:rsidRPr="00532FB5" w:rsidRDefault="00532FB5" w:rsidP="00532FB5">
      <w:pPr>
        <w:numPr>
          <w:ilvl w:val="2"/>
          <w:numId w:val="23"/>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the Authority with full details and copies of the complaint, communication or request;</w:t>
      </w:r>
    </w:p>
    <w:p w14:paraId="5C726560" w14:textId="77777777" w:rsidR="00532FB5" w:rsidRPr="00532FB5" w:rsidRDefault="00532FB5" w:rsidP="00532FB5">
      <w:pPr>
        <w:numPr>
          <w:ilvl w:val="2"/>
          <w:numId w:val="23"/>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such assistance as is reasonably requested by the Authority to enable the Authority to comply with a Data Subject Access Request within the relevant timescales set out in the Data Protection Legislation; </w:t>
      </w:r>
    </w:p>
    <w:p w14:paraId="2BA7F3B6" w14:textId="77777777" w:rsidR="00532FB5" w:rsidRPr="00532FB5" w:rsidRDefault="00532FB5" w:rsidP="00532FB5">
      <w:pPr>
        <w:numPr>
          <w:ilvl w:val="2"/>
          <w:numId w:val="23"/>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the Authority, at its request, with any Personal Data it holds in relation to a Data Subject; </w:t>
      </w:r>
    </w:p>
    <w:p w14:paraId="653D4CCE" w14:textId="77777777" w:rsidR="00532FB5" w:rsidRPr="00532FB5" w:rsidRDefault="00532FB5" w:rsidP="00532FB5">
      <w:pPr>
        <w:numPr>
          <w:ilvl w:val="2"/>
          <w:numId w:val="23"/>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assistance as requested by the Authority following any Data Loss Event; </w:t>
      </w:r>
    </w:p>
    <w:p w14:paraId="7BB863CF" w14:textId="77777777" w:rsidR="00532FB5" w:rsidRPr="00532FB5" w:rsidRDefault="00532FB5" w:rsidP="00532FB5">
      <w:pPr>
        <w:numPr>
          <w:ilvl w:val="2"/>
          <w:numId w:val="23"/>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assistance</w:t>
      </w:r>
      <w:proofErr w:type="gramEnd"/>
      <w:r w:rsidRPr="00532FB5">
        <w:rPr>
          <w:sz w:val="20"/>
          <w:szCs w:val="20"/>
          <w:lang w:eastAsia="en-GB"/>
        </w:rPr>
        <w:t xml:space="preserve"> as requested by the Authority with respect to any request from the Information Commissioner’s Office, or any consultation by the Authority with the Information Commissioner's Office.</w:t>
      </w:r>
    </w:p>
    <w:p w14:paraId="6BD9E865" w14:textId="77777777" w:rsidR="00532FB5" w:rsidRPr="00532FB5" w:rsidRDefault="00532FB5" w:rsidP="00532FB5">
      <w:pPr>
        <w:numPr>
          <w:ilvl w:val="2"/>
          <w:numId w:val="38"/>
        </w:numPr>
        <w:rPr>
          <w:sz w:val="20"/>
          <w:szCs w:val="20"/>
          <w:lang w:eastAsia="en-GB"/>
        </w:rPr>
      </w:pPr>
      <w:r w:rsidRPr="00532FB5">
        <w:rPr>
          <w:sz w:val="20"/>
          <w:szCs w:val="20"/>
          <w:lang w:eastAsia="en-GB"/>
        </w:rPr>
        <w:t>The Supplier shall maintain complete and accurate records and information to demonstrate its compliance with this Clause. This requirement does not apply where the Supplier employs fewer than 250 staff, unless:</w:t>
      </w:r>
    </w:p>
    <w:p w14:paraId="21B54F9F" w14:textId="77777777" w:rsidR="00532FB5" w:rsidRPr="00532FB5" w:rsidRDefault="00532FB5" w:rsidP="00532FB5">
      <w:pPr>
        <w:numPr>
          <w:ilvl w:val="2"/>
          <w:numId w:val="25"/>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the Authority determines that the processing is not occasional;</w:t>
      </w:r>
    </w:p>
    <w:p w14:paraId="43BC5403" w14:textId="77777777" w:rsidR="00532FB5" w:rsidRPr="00532FB5" w:rsidRDefault="00532FB5" w:rsidP="00532FB5">
      <w:pPr>
        <w:numPr>
          <w:ilvl w:val="2"/>
          <w:numId w:val="25"/>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the Authority determines the processing includes special categories of data as referred to in Article 9(1) of the GDPR or Personal Data relating to criminal convictions and offences referred to in Article 10 of the GDPR; and </w:t>
      </w:r>
    </w:p>
    <w:p w14:paraId="2AEFDB58" w14:textId="77777777" w:rsidR="00532FB5" w:rsidRPr="00532FB5" w:rsidRDefault="00532FB5" w:rsidP="00532FB5">
      <w:pPr>
        <w:numPr>
          <w:ilvl w:val="2"/>
          <w:numId w:val="25"/>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the</w:t>
      </w:r>
      <w:proofErr w:type="gramEnd"/>
      <w:r w:rsidRPr="00532FB5">
        <w:rPr>
          <w:sz w:val="20"/>
          <w:szCs w:val="20"/>
          <w:lang w:eastAsia="en-GB"/>
        </w:rPr>
        <w:t xml:space="preserve"> Authority determines that the processing is likely to result in a risk to the rights and freedoms of Data Subjects.</w:t>
      </w:r>
    </w:p>
    <w:p w14:paraId="4EBE9A28" w14:textId="77777777" w:rsidR="00532FB5" w:rsidRPr="00532FB5" w:rsidRDefault="00532FB5" w:rsidP="00532FB5">
      <w:pPr>
        <w:numPr>
          <w:ilvl w:val="2"/>
          <w:numId w:val="38"/>
        </w:numPr>
        <w:rPr>
          <w:sz w:val="20"/>
          <w:szCs w:val="20"/>
          <w:lang w:eastAsia="en-GB"/>
        </w:rPr>
      </w:pPr>
      <w:r w:rsidRPr="00532FB5">
        <w:rPr>
          <w:sz w:val="20"/>
          <w:szCs w:val="20"/>
          <w:lang w:eastAsia="en-GB"/>
        </w:rPr>
        <w:t>The Supplier shall allow for audits of its Data Processing activity by the Authority or the Authority’s designated auditor.</w:t>
      </w:r>
    </w:p>
    <w:p w14:paraId="012CCC8C" w14:textId="77777777" w:rsidR="00532FB5" w:rsidRPr="00532FB5" w:rsidRDefault="00532FB5" w:rsidP="00532FB5">
      <w:pPr>
        <w:numPr>
          <w:ilvl w:val="2"/>
          <w:numId w:val="38"/>
        </w:numPr>
        <w:rPr>
          <w:sz w:val="20"/>
          <w:szCs w:val="20"/>
          <w:lang w:eastAsia="en-GB"/>
        </w:rPr>
      </w:pPr>
      <w:r w:rsidRPr="00532FB5">
        <w:rPr>
          <w:sz w:val="20"/>
          <w:szCs w:val="20"/>
          <w:lang w:eastAsia="en-GB"/>
        </w:rPr>
        <w:t xml:space="preserve">The Supplier shall designate a Data Protection Officer if required by the Data Protection Legislation. </w:t>
      </w:r>
    </w:p>
    <w:p w14:paraId="2EAFCC6F" w14:textId="77777777" w:rsidR="00532FB5" w:rsidRPr="00532FB5" w:rsidRDefault="00532FB5" w:rsidP="00532FB5">
      <w:pPr>
        <w:numPr>
          <w:ilvl w:val="2"/>
          <w:numId w:val="38"/>
        </w:numPr>
        <w:rPr>
          <w:sz w:val="20"/>
          <w:szCs w:val="20"/>
          <w:lang w:eastAsia="en-GB"/>
        </w:rPr>
      </w:pPr>
      <w:r w:rsidRPr="00532FB5">
        <w:rPr>
          <w:sz w:val="20"/>
          <w:szCs w:val="20"/>
          <w:lang w:eastAsia="en-GB"/>
        </w:rPr>
        <w:t>Before allowing any Sub-processor to process any Personal Data related to this Framework Agreement, the Supplier must;</w:t>
      </w:r>
    </w:p>
    <w:p w14:paraId="2942934C" w14:textId="77777777" w:rsidR="00532FB5" w:rsidRPr="00532FB5" w:rsidRDefault="00532FB5" w:rsidP="00532FB5">
      <w:pPr>
        <w:numPr>
          <w:ilvl w:val="2"/>
          <w:numId w:val="24"/>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notify the Authority in writing of the intended Sub-processor and processing;</w:t>
      </w:r>
    </w:p>
    <w:p w14:paraId="7A1988D6" w14:textId="77777777" w:rsidR="00532FB5" w:rsidRPr="00532FB5" w:rsidRDefault="00532FB5" w:rsidP="00532FB5">
      <w:pPr>
        <w:numPr>
          <w:ilvl w:val="2"/>
          <w:numId w:val="24"/>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obtain the written consent of the Authority; </w:t>
      </w:r>
    </w:p>
    <w:p w14:paraId="40A3611B" w14:textId="049B01B1" w:rsidR="00532FB5" w:rsidRPr="00532FB5" w:rsidRDefault="00532FB5" w:rsidP="00532FB5">
      <w:pPr>
        <w:numPr>
          <w:ilvl w:val="2"/>
          <w:numId w:val="24"/>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enter into a written agreement with the Sub-processor which give effect to the terms set out in this Clause </w:t>
      </w:r>
      <w:r>
        <w:rPr>
          <w:sz w:val="20"/>
          <w:szCs w:val="20"/>
          <w:lang w:eastAsia="en-GB"/>
        </w:rPr>
        <w:t>34.6</w:t>
      </w:r>
      <w:r w:rsidRPr="00532FB5">
        <w:rPr>
          <w:sz w:val="20"/>
          <w:szCs w:val="20"/>
          <w:lang w:eastAsia="en-GB"/>
        </w:rPr>
        <w:t>.11 such that they apply to the Sub-processor; and</w:t>
      </w:r>
    </w:p>
    <w:p w14:paraId="56D1257E" w14:textId="77777777" w:rsidR="00532FB5" w:rsidRPr="00532FB5" w:rsidRDefault="00532FB5" w:rsidP="00532FB5">
      <w:pPr>
        <w:numPr>
          <w:ilvl w:val="2"/>
          <w:numId w:val="24"/>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provide</w:t>
      </w:r>
      <w:proofErr w:type="gramEnd"/>
      <w:r w:rsidRPr="00532FB5">
        <w:rPr>
          <w:sz w:val="20"/>
          <w:szCs w:val="20"/>
          <w:lang w:eastAsia="en-GB"/>
        </w:rPr>
        <w:t xml:space="preserve"> the Authority with such information regarding the Sub-processor as the Authority may reasonably require.</w:t>
      </w:r>
    </w:p>
    <w:p w14:paraId="5CEB070E" w14:textId="77777777" w:rsidR="00532FB5" w:rsidRPr="00532FB5" w:rsidRDefault="00532FB5" w:rsidP="00532FB5">
      <w:pPr>
        <w:numPr>
          <w:ilvl w:val="2"/>
          <w:numId w:val="38"/>
        </w:numPr>
        <w:rPr>
          <w:sz w:val="20"/>
          <w:szCs w:val="20"/>
          <w:lang w:eastAsia="en-GB"/>
        </w:rPr>
      </w:pPr>
      <w:r w:rsidRPr="00532FB5">
        <w:rPr>
          <w:sz w:val="20"/>
          <w:szCs w:val="20"/>
          <w:lang w:eastAsia="en-GB"/>
        </w:rPr>
        <w:t>The Supplier shall remain fully liable for all acts or omissions of any Sub-processor.</w:t>
      </w:r>
    </w:p>
    <w:p w14:paraId="3F7A808C" w14:textId="77777777" w:rsidR="00532FB5" w:rsidRPr="00532FB5" w:rsidRDefault="00532FB5" w:rsidP="00532FB5">
      <w:pPr>
        <w:numPr>
          <w:ilvl w:val="2"/>
          <w:numId w:val="38"/>
        </w:numPr>
        <w:rPr>
          <w:sz w:val="20"/>
          <w:szCs w:val="20"/>
          <w:lang w:eastAsia="en-GB"/>
        </w:rPr>
      </w:pPr>
      <w:r w:rsidRPr="00532FB5">
        <w:rPr>
          <w:sz w:val="20"/>
          <w:szCs w:val="20"/>
          <w:lang w:eastAsia="en-GB"/>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14:paraId="59A25A3E" w14:textId="77777777" w:rsidR="00532FB5" w:rsidRPr="00532FB5" w:rsidRDefault="00532FB5" w:rsidP="00532FB5">
      <w:pPr>
        <w:numPr>
          <w:ilvl w:val="2"/>
          <w:numId w:val="38"/>
        </w:numPr>
        <w:rPr>
          <w:sz w:val="20"/>
          <w:szCs w:val="20"/>
          <w:lang w:eastAsia="en-GB"/>
        </w:rPr>
      </w:pPr>
      <w:r w:rsidRPr="00532FB5">
        <w:rPr>
          <w:sz w:val="20"/>
          <w:szCs w:val="20"/>
          <w:lang w:eastAsia="en-GB"/>
        </w:rPr>
        <w:t xml:space="preserve">The Parties agree to take account of any guidance issued by the Information Commissioner’s Office. The Authority may on not less than 30 Working Days’ notice to the Supplier amend this Framework Agreement to ensure that it complies with any guidance issued by the Information Commissioner’s Office. </w:t>
      </w:r>
    </w:p>
    <w:p w14:paraId="446CDF21" w14:textId="77777777" w:rsidR="00532FB5" w:rsidRPr="00532FB5" w:rsidRDefault="00532FB5" w:rsidP="00532FB5">
      <w:pPr>
        <w:numPr>
          <w:ilvl w:val="2"/>
          <w:numId w:val="38"/>
        </w:numPr>
        <w:rPr>
          <w:sz w:val="20"/>
          <w:szCs w:val="20"/>
          <w:lang w:eastAsia="en-GB"/>
        </w:rPr>
      </w:pPr>
      <w:r w:rsidRPr="00532FB5">
        <w:rPr>
          <w:sz w:val="20"/>
          <w:szCs w:val="20"/>
          <w:lang w:eastAsia="en-GB"/>
        </w:rPr>
        <w:t xml:space="preserve">The Parties acknowledge that for the purposes of the Data Protection Legislation, the </w:t>
      </w:r>
      <w:proofErr w:type="gramStart"/>
      <w:r w:rsidRPr="00532FB5">
        <w:rPr>
          <w:sz w:val="20"/>
          <w:szCs w:val="20"/>
          <w:lang w:eastAsia="en-GB"/>
        </w:rPr>
        <w:t>Authority  is</w:t>
      </w:r>
      <w:proofErr w:type="gramEnd"/>
      <w:r w:rsidRPr="00532FB5">
        <w:rPr>
          <w:sz w:val="20"/>
          <w:szCs w:val="20"/>
          <w:lang w:eastAsia="en-GB"/>
        </w:rPr>
        <w:t xml:space="preserve"> the Controller and the Supplier is the Processor. The only processing that the Supplier is authorised to do is listed in Annex 1 (Processing Personal Data) by the Authority and may not be determined by the Supplier.</w:t>
      </w:r>
    </w:p>
    <w:p w14:paraId="1FB8D054" w14:textId="77777777" w:rsidR="00532FB5" w:rsidRPr="00532FB5" w:rsidRDefault="00532FB5" w:rsidP="00532FB5">
      <w:pPr>
        <w:numPr>
          <w:ilvl w:val="2"/>
          <w:numId w:val="38"/>
        </w:numPr>
        <w:rPr>
          <w:sz w:val="20"/>
          <w:szCs w:val="20"/>
          <w:lang w:eastAsia="en-GB"/>
        </w:rPr>
      </w:pPr>
      <w:r w:rsidRPr="00532FB5">
        <w:rPr>
          <w:sz w:val="20"/>
          <w:szCs w:val="20"/>
          <w:lang w:eastAsia="en-GB"/>
        </w:rPr>
        <w:t xml:space="preserve">The Supplier shall notify the Authority immediately if it considers that any of the </w:t>
      </w:r>
      <w:proofErr w:type="gramStart"/>
      <w:r w:rsidRPr="00532FB5">
        <w:rPr>
          <w:sz w:val="20"/>
          <w:szCs w:val="20"/>
          <w:lang w:eastAsia="en-GB"/>
        </w:rPr>
        <w:t>Authority’s  instructions</w:t>
      </w:r>
      <w:proofErr w:type="gramEnd"/>
      <w:r w:rsidRPr="00532FB5">
        <w:rPr>
          <w:sz w:val="20"/>
          <w:szCs w:val="20"/>
          <w:lang w:eastAsia="en-GB"/>
        </w:rPr>
        <w:t xml:space="preserve"> infringe the Data Protection Legislation.</w:t>
      </w:r>
    </w:p>
    <w:p w14:paraId="101CEA1B" w14:textId="77777777" w:rsidR="00532FB5" w:rsidRPr="00532FB5" w:rsidRDefault="00532FB5" w:rsidP="00532FB5">
      <w:pPr>
        <w:numPr>
          <w:ilvl w:val="2"/>
          <w:numId w:val="38"/>
        </w:numPr>
        <w:rPr>
          <w:sz w:val="20"/>
          <w:szCs w:val="20"/>
          <w:lang w:eastAsia="en-GB"/>
        </w:rPr>
      </w:pPr>
      <w:r w:rsidRPr="00532FB5">
        <w:rPr>
          <w:sz w:val="20"/>
          <w:szCs w:val="20"/>
          <w:lang w:eastAsia="en-GB"/>
        </w:rPr>
        <w:t>The Supplier shall provide all reasonable assistance to the Authority in the preparation of any Data Protection Impact Assessment prior to commencing any processing.  Such assistance may, at the discretion of the Authority, include;</w:t>
      </w:r>
    </w:p>
    <w:p w14:paraId="404DBB24" w14:textId="77777777" w:rsidR="00532FB5" w:rsidRPr="00532FB5" w:rsidRDefault="00532FB5" w:rsidP="00532FB5">
      <w:pPr>
        <w:numPr>
          <w:ilvl w:val="2"/>
          <w:numId w:val="27"/>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 systematic description of the envisaged processing operations and the purpose of the processing;</w:t>
      </w:r>
    </w:p>
    <w:p w14:paraId="011129CD" w14:textId="77777777" w:rsidR="00532FB5" w:rsidRPr="00532FB5" w:rsidRDefault="00532FB5" w:rsidP="00532FB5">
      <w:pPr>
        <w:numPr>
          <w:ilvl w:val="2"/>
          <w:numId w:val="27"/>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an assessment of the necessity and proportionality of the processing operations in relation to the Services;</w:t>
      </w:r>
    </w:p>
    <w:p w14:paraId="0A7D4929" w14:textId="77777777" w:rsidR="00532FB5" w:rsidRPr="00532FB5" w:rsidRDefault="00532FB5" w:rsidP="00532FB5">
      <w:pPr>
        <w:numPr>
          <w:ilvl w:val="2"/>
          <w:numId w:val="27"/>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an assessment of the risks to the rights and freedoms of Data Subjects; and</w:t>
      </w:r>
    </w:p>
    <w:p w14:paraId="036C5967" w14:textId="77777777" w:rsidR="00532FB5" w:rsidRPr="00532FB5" w:rsidRDefault="00532FB5" w:rsidP="00532FB5">
      <w:pPr>
        <w:numPr>
          <w:ilvl w:val="2"/>
          <w:numId w:val="27"/>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the</w:t>
      </w:r>
      <w:proofErr w:type="gramEnd"/>
      <w:r w:rsidRPr="00532FB5">
        <w:rPr>
          <w:sz w:val="20"/>
          <w:szCs w:val="20"/>
          <w:lang w:eastAsia="en-GB"/>
        </w:rPr>
        <w:t xml:space="preserve"> measures envisaged to address the risks, including safeguards, security measures and mechanisms to ensure the protection of Personal Data.</w:t>
      </w:r>
    </w:p>
    <w:p w14:paraId="6EAE8989" w14:textId="77777777" w:rsidR="00532FB5" w:rsidRPr="00532FB5" w:rsidRDefault="00532FB5" w:rsidP="00532FB5">
      <w:pPr>
        <w:numPr>
          <w:ilvl w:val="2"/>
          <w:numId w:val="38"/>
        </w:numPr>
        <w:rPr>
          <w:sz w:val="20"/>
          <w:szCs w:val="20"/>
          <w:lang w:eastAsia="en-GB"/>
        </w:rPr>
      </w:pPr>
      <w:r w:rsidRPr="00532FB5">
        <w:rPr>
          <w:sz w:val="20"/>
          <w:szCs w:val="20"/>
          <w:lang w:eastAsia="en-GB"/>
        </w:rPr>
        <w:t>The Supplier shall, in relation to any Personal Data processed in connection with its obligations under this Call Off Contract</w:t>
      </w:r>
    </w:p>
    <w:p w14:paraId="38DF4F68" w14:textId="77777777" w:rsidR="00532FB5" w:rsidRPr="00532FB5" w:rsidRDefault="00532FB5" w:rsidP="00532FB5">
      <w:pPr>
        <w:numPr>
          <w:ilvl w:val="2"/>
          <w:numId w:val="28"/>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process</w:t>
      </w:r>
      <w:proofErr w:type="gramEnd"/>
      <w:r w:rsidRPr="00532FB5">
        <w:rPr>
          <w:sz w:val="20"/>
          <w:szCs w:val="20"/>
          <w:lang w:eastAsia="en-GB"/>
        </w:rPr>
        <w:t xml:space="preserve"> that Personal Data only in accordance with Annex 1 (Processing Personal Data), unless the Supplier is required to do otherwise by Law. If it is so required the Supplier shall promptly notify the Authority before processing the Personal Data unless prohibited by Law;</w:t>
      </w:r>
    </w:p>
    <w:p w14:paraId="69F629F6" w14:textId="77777777" w:rsidR="00532FB5" w:rsidRPr="00532FB5" w:rsidRDefault="00532FB5" w:rsidP="00532FB5">
      <w:pPr>
        <w:numPr>
          <w:ilvl w:val="2"/>
          <w:numId w:val="28"/>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ensure that it has in place Protective Measures which have been reviewed and approved by the Authority as appropriate to protect against a Data Loss Event having taken account of the:</w:t>
      </w:r>
    </w:p>
    <w:p w14:paraId="23B4B2C3"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nature of the data to be protected;</w:t>
      </w:r>
    </w:p>
    <w:p w14:paraId="663AA7FF"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harm that might result from a Data Loss Event;</w:t>
      </w:r>
    </w:p>
    <w:p w14:paraId="734BD493"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state of technological development; and</w:t>
      </w:r>
    </w:p>
    <w:p w14:paraId="3F26FDAB"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 xml:space="preserve">cost of implementing any measures; </w:t>
      </w:r>
    </w:p>
    <w:p w14:paraId="55DE631C" w14:textId="77777777" w:rsidR="00532FB5" w:rsidRPr="00532FB5" w:rsidRDefault="00532FB5" w:rsidP="00532FB5">
      <w:pPr>
        <w:numPr>
          <w:ilvl w:val="2"/>
          <w:numId w:val="28"/>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ensure that :</w:t>
      </w:r>
    </w:p>
    <w:p w14:paraId="4F8D08C8"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the Supplier Personnel do not process Personal Data except in accordance with this Call Off Contract (and in particular Annex 1 (Processing Personal Data));</w:t>
      </w:r>
    </w:p>
    <w:p w14:paraId="7096B1CD"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it takes all reasonable steps to ensure the reliability and integrity of any Supplier Personnel who have access to the Personal Data and ensure that they:</w:t>
      </w:r>
    </w:p>
    <w:p w14:paraId="602FFACF" w14:textId="77777777" w:rsidR="00532FB5" w:rsidRPr="00532FB5" w:rsidRDefault="00532FB5" w:rsidP="00532FB5">
      <w:pPr>
        <w:numPr>
          <w:ilvl w:val="4"/>
          <w:numId w:val="28"/>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are aware of and comply with the Supplier’s duties under this Clause;</w:t>
      </w:r>
    </w:p>
    <w:p w14:paraId="2BB5C26C" w14:textId="77777777" w:rsidR="00532FB5" w:rsidRPr="00532FB5" w:rsidRDefault="00532FB5" w:rsidP="00532FB5">
      <w:pPr>
        <w:numPr>
          <w:ilvl w:val="4"/>
          <w:numId w:val="28"/>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are subject to appropriate confidentiality undertakings with the Supplier or any Sub-processor;</w:t>
      </w:r>
    </w:p>
    <w:p w14:paraId="76F0804C" w14:textId="77777777" w:rsidR="00532FB5" w:rsidRPr="00532FB5" w:rsidRDefault="00532FB5" w:rsidP="00532FB5">
      <w:pPr>
        <w:numPr>
          <w:ilvl w:val="4"/>
          <w:numId w:val="28"/>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are informed of the confidential nature of the Personal Data and do not publish, disclose or divulge any of the Personal Data to any third Party unless directed in writing to do so by the Authority or as otherwise permitted by this Call Off Contract; and</w:t>
      </w:r>
    </w:p>
    <w:p w14:paraId="0376E65D" w14:textId="77777777" w:rsidR="00532FB5" w:rsidRPr="00532FB5" w:rsidRDefault="00532FB5" w:rsidP="00532FB5">
      <w:pPr>
        <w:numPr>
          <w:ilvl w:val="4"/>
          <w:numId w:val="28"/>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have undergone adequate training in the use, care, protection and handling of Personal Data; </w:t>
      </w:r>
    </w:p>
    <w:p w14:paraId="03702FEB" w14:textId="77777777" w:rsidR="00532FB5" w:rsidRPr="00532FB5" w:rsidRDefault="00532FB5" w:rsidP="00532FB5">
      <w:pPr>
        <w:numPr>
          <w:ilvl w:val="2"/>
          <w:numId w:val="28"/>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not transfer Personal Data outside of the EU unless the prior written consent of the Authority has been obtained and the following conditions are fulfilled:</w:t>
      </w:r>
    </w:p>
    <w:p w14:paraId="01EAEB58"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the Authority or the Supplier has provided appropriate safeguards in relation to the transfer (whether in accordance with GDPR Article 46 or LED Article 37) as determined by the Authority;</w:t>
      </w:r>
    </w:p>
    <w:p w14:paraId="2C533F73"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the Data Subject has enforceable rights and effective legal remedies;</w:t>
      </w:r>
    </w:p>
    <w:p w14:paraId="10B5E644"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2D4F6DC2" w14:textId="77777777" w:rsidR="00532FB5" w:rsidRPr="00532FB5" w:rsidRDefault="00532FB5" w:rsidP="00532FB5">
      <w:pPr>
        <w:numPr>
          <w:ilvl w:val="3"/>
          <w:numId w:val="28"/>
        </w:numPr>
        <w:pBdr>
          <w:top w:val="nil"/>
          <w:left w:val="nil"/>
          <w:bottom w:val="nil"/>
          <w:right w:val="nil"/>
          <w:between w:val="nil"/>
        </w:pBdr>
        <w:tabs>
          <w:tab w:val="left" w:pos="2261"/>
        </w:tabs>
        <w:overflowPunct/>
        <w:autoSpaceDE/>
        <w:autoSpaceDN/>
        <w:adjustRightInd/>
        <w:spacing w:after="120"/>
        <w:textAlignment w:val="auto"/>
        <w:rPr>
          <w:sz w:val="20"/>
          <w:szCs w:val="20"/>
          <w:lang w:eastAsia="en-GB"/>
        </w:rPr>
      </w:pPr>
      <w:r w:rsidRPr="00532FB5">
        <w:rPr>
          <w:sz w:val="20"/>
          <w:szCs w:val="20"/>
          <w:lang w:eastAsia="en-GB"/>
        </w:rPr>
        <w:t>the Supplier complies with any reasonable instructions notified to it in advance by the Authority with respect to the processing of the Personal Data;</w:t>
      </w:r>
    </w:p>
    <w:p w14:paraId="5B328803" w14:textId="77777777" w:rsidR="00532FB5" w:rsidRPr="00532FB5" w:rsidRDefault="00532FB5" w:rsidP="00532FB5">
      <w:pPr>
        <w:numPr>
          <w:ilvl w:val="2"/>
          <w:numId w:val="28"/>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at</w:t>
      </w:r>
      <w:proofErr w:type="gramEnd"/>
      <w:r w:rsidRPr="00532FB5">
        <w:rPr>
          <w:sz w:val="20"/>
          <w:szCs w:val="20"/>
          <w:lang w:eastAsia="en-GB"/>
        </w:rPr>
        <w:t xml:space="preserve"> the written direction of the Authority, delete or return Personal Data (and any copies of it) to the Authority on termination of the Call Off Contract unless the Supplier is required by Law to retain the Personal Data.</w:t>
      </w:r>
    </w:p>
    <w:p w14:paraId="3C98C171" w14:textId="499C9A26" w:rsidR="00532FB5" w:rsidRPr="00532FB5" w:rsidRDefault="00532FB5" w:rsidP="00532FB5">
      <w:pPr>
        <w:numPr>
          <w:ilvl w:val="2"/>
          <w:numId w:val="38"/>
        </w:numPr>
        <w:rPr>
          <w:sz w:val="20"/>
          <w:szCs w:val="20"/>
          <w:lang w:eastAsia="en-GB"/>
        </w:rPr>
      </w:pPr>
      <w:r w:rsidRPr="00532FB5">
        <w:rPr>
          <w:sz w:val="20"/>
          <w:szCs w:val="20"/>
          <w:lang w:eastAsia="en-GB"/>
        </w:rPr>
        <w:t xml:space="preserve">Subject to Clause </w:t>
      </w:r>
      <w:r w:rsidR="00812218">
        <w:rPr>
          <w:sz w:val="20"/>
          <w:szCs w:val="20"/>
          <w:lang w:eastAsia="en-GB"/>
        </w:rPr>
        <w:t>34.6</w:t>
      </w:r>
      <w:r w:rsidRPr="00532FB5">
        <w:rPr>
          <w:sz w:val="20"/>
          <w:szCs w:val="20"/>
          <w:lang w:eastAsia="en-GB"/>
        </w:rPr>
        <w:t>.21, the Supplier shall notify the Authority immediately if it:</w:t>
      </w:r>
    </w:p>
    <w:p w14:paraId="4B41EA89" w14:textId="77777777" w:rsidR="00532FB5" w:rsidRPr="00532FB5" w:rsidRDefault="00532FB5" w:rsidP="00532FB5">
      <w:pPr>
        <w:numPr>
          <w:ilvl w:val="2"/>
          <w:numId w:val="3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receives a Data Subject Access Request (or purported Data Subject Access Request);</w:t>
      </w:r>
    </w:p>
    <w:p w14:paraId="3ACF657B" w14:textId="77777777" w:rsidR="00532FB5" w:rsidRPr="00532FB5" w:rsidRDefault="00532FB5" w:rsidP="00532FB5">
      <w:pPr>
        <w:numPr>
          <w:ilvl w:val="2"/>
          <w:numId w:val="3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receives a request to rectify, block or erase any Personal Data; </w:t>
      </w:r>
    </w:p>
    <w:p w14:paraId="4175061C" w14:textId="77777777" w:rsidR="00532FB5" w:rsidRPr="00532FB5" w:rsidRDefault="00532FB5" w:rsidP="00532FB5">
      <w:pPr>
        <w:numPr>
          <w:ilvl w:val="2"/>
          <w:numId w:val="3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receives any other request, complaint or communication relating to either Party's obligations under the Data Protection Legislation; </w:t>
      </w:r>
    </w:p>
    <w:p w14:paraId="417845A0" w14:textId="77777777" w:rsidR="00532FB5" w:rsidRPr="00532FB5" w:rsidRDefault="00532FB5" w:rsidP="00532FB5">
      <w:pPr>
        <w:numPr>
          <w:ilvl w:val="2"/>
          <w:numId w:val="3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receives any communication from the Information Commissioner or any other regulatory authority in connection with Personal Data processed under this Call Off Contract; </w:t>
      </w:r>
    </w:p>
    <w:p w14:paraId="3E13E2B7" w14:textId="77777777" w:rsidR="00532FB5" w:rsidRPr="00532FB5" w:rsidRDefault="00532FB5" w:rsidP="00532FB5">
      <w:pPr>
        <w:numPr>
          <w:ilvl w:val="2"/>
          <w:numId w:val="36"/>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receives a request from any third Party for disclosure of Personal Data where compliance with such request is required or purported to be required by Law; or</w:t>
      </w:r>
    </w:p>
    <w:p w14:paraId="1BED6D49" w14:textId="77777777" w:rsidR="00532FB5" w:rsidRPr="00532FB5" w:rsidRDefault="00532FB5" w:rsidP="00532FB5">
      <w:pPr>
        <w:numPr>
          <w:ilvl w:val="2"/>
          <w:numId w:val="36"/>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becomes</w:t>
      </w:r>
      <w:proofErr w:type="gramEnd"/>
      <w:r w:rsidRPr="00532FB5">
        <w:rPr>
          <w:sz w:val="20"/>
          <w:szCs w:val="20"/>
          <w:lang w:eastAsia="en-GB"/>
        </w:rPr>
        <w:t xml:space="preserve"> aware of a Data Loss Event.</w:t>
      </w:r>
    </w:p>
    <w:p w14:paraId="7E864516" w14:textId="77777777" w:rsidR="00532FB5" w:rsidRPr="00532FB5" w:rsidRDefault="00532FB5" w:rsidP="00532FB5">
      <w:pPr>
        <w:pBdr>
          <w:top w:val="nil"/>
          <w:left w:val="nil"/>
          <w:bottom w:val="nil"/>
          <w:right w:val="nil"/>
          <w:between w:val="nil"/>
        </w:pBdr>
        <w:overflowPunct/>
        <w:autoSpaceDE/>
        <w:autoSpaceDN/>
        <w:adjustRightInd/>
        <w:spacing w:after="120"/>
        <w:ind w:left="993"/>
        <w:textAlignment w:val="auto"/>
        <w:rPr>
          <w:sz w:val="20"/>
          <w:szCs w:val="20"/>
          <w:lang w:eastAsia="en-GB"/>
        </w:rPr>
      </w:pPr>
    </w:p>
    <w:p w14:paraId="00154658" w14:textId="17D27C26" w:rsidR="00532FB5" w:rsidRPr="00532FB5" w:rsidRDefault="00532FB5" w:rsidP="00532FB5">
      <w:pPr>
        <w:numPr>
          <w:ilvl w:val="2"/>
          <w:numId w:val="38"/>
        </w:numPr>
        <w:rPr>
          <w:sz w:val="20"/>
          <w:szCs w:val="20"/>
          <w:lang w:eastAsia="en-GB"/>
        </w:rPr>
      </w:pPr>
      <w:r w:rsidRPr="00532FB5">
        <w:rPr>
          <w:sz w:val="20"/>
          <w:szCs w:val="20"/>
          <w:lang w:eastAsia="en-GB"/>
        </w:rPr>
        <w:t xml:space="preserve">The Supplier’s obligation to notify under Clause </w:t>
      </w:r>
      <w:r w:rsidR="00812218">
        <w:rPr>
          <w:sz w:val="20"/>
          <w:szCs w:val="20"/>
          <w:lang w:eastAsia="en-GB"/>
        </w:rPr>
        <w:t>34.6</w:t>
      </w:r>
      <w:r w:rsidRPr="00532FB5">
        <w:rPr>
          <w:sz w:val="20"/>
          <w:szCs w:val="20"/>
          <w:lang w:eastAsia="en-GB"/>
        </w:rPr>
        <w:t xml:space="preserve">.19 shall include the provision of further information to the Authority in phases, as details become available. </w:t>
      </w:r>
    </w:p>
    <w:p w14:paraId="4B38606E" w14:textId="00F17734"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ind w:left="709" w:hanging="709"/>
        <w:textAlignment w:val="auto"/>
        <w:rPr>
          <w:sz w:val="20"/>
          <w:szCs w:val="20"/>
          <w:lang w:eastAsia="en-GB"/>
        </w:rPr>
      </w:pPr>
      <w:r w:rsidRPr="00532FB5">
        <w:rPr>
          <w:sz w:val="20"/>
          <w:szCs w:val="20"/>
          <w:lang w:eastAsia="en-GB"/>
        </w:rPr>
        <w:t xml:space="preserve">Taking into account the nature of the processing, the Supplier shall provide the Authority with full assistance in relation to either Party's obligations under Data Protection Legislation and any complaint, communication or request made under Clause </w:t>
      </w:r>
      <w:r w:rsidR="00812218">
        <w:rPr>
          <w:sz w:val="20"/>
          <w:szCs w:val="20"/>
          <w:lang w:eastAsia="en-GB"/>
        </w:rPr>
        <w:t>34.6</w:t>
      </w:r>
      <w:r w:rsidRPr="00532FB5">
        <w:rPr>
          <w:sz w:val="20"/>
          <w:szCs w:val="20"/>
          <w:lang w:eastAsia="en-GB"/>
        </w:rPr>
        <w:t>.19 (and insofar as possible within the timescales reasonably required by the Authority) including by promptly providing:</w:t>
      </w:r>
      <w:bookmarkStart w:id="2494" w:name="44sinio" w:colFirst="0" w:colLast="0"/>
      <w:bookmarkEnd w:id="2494"/>
    </w:p>
    <w:p w14:paraId="4CD83A39" w14:textId="77777777" w:rsidR="00532FB5" w:rsidRPr="00532FB5" w:rsidRDefault="00532FB5" w:rsidP="00532FB5">
      <w:pPr>
        <w:numPr>
          <w:ilvl w:val="2"/>
          <w:numId w:val="29"/>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the Authority with full details and copies of the complaint, communication or request;</w:t>
      </w:r>
    </w:p>
    <w:p w14:paraId="1E3E7127" w14:textId="77777777" w:rsidR="00532FB5" w:rsidRPr="00532FB5" w:rsidRDefault="00532FB5" w:rsidP="00532FB5">
      <w:pPr>
        <w:numPr>
          <w:ilvl w:val="2"/>
          <w:numId w:val="29"/>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such assistance as is reasonably requested by the Authority to enable the Authority to comply with a Data Subject Access Request within the relevant timescales set out in the Data Protection Legislation; </w:t>
      </w:r>
    </w:p>
    <w:p w14:paraId="5C87B3D7" w14:textId="77777777" w:rsidR="00532FB5" w:rsidRPr="00532FB5" w:rsidRDefault="00532FB5" w:rsidP="00532FB5">
      <w:pPr>
        <w:numPr>
          <w:ilvl w:val="2"/>
          <w:numId w:val="29"/>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the Authority, at its request, with any Personal Data it holds in relation to a Data Subject; </w:t>
      </w:r>
    </w:p>
    <w:p w14:paraId="5D0B34AB" w14:textId="77777777" w:rsidR="00532FB5" w:rsidRPr="00532FB5" w:rsidRDefault="00532FB5" w:rsidP="00532FB5">
      <w:pPr>
        <w:numPr>
          <w:ilvl w:val="2"/>
          <w:numId w:val="29"/>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assistance as requested by the Authority following any Data Loss Event; </w:t>
      </w:r>
    </w:p>
    <w:p w14:paraId="11F05DBD" w14:textId="77777777" w:rsidR="00532FB5" w:rsidRPr="00532FB5" w:rsidRDefault="00532FB5" w:rsidP="00532FB5">
      <w:pPr>
        <w:numPr>
          <w:ilvl w:val="2"/>
          <w:numId w:val="29"/>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assistance</w:t>
      </w:r>
      <w:proofErr w:type="gramEnd"/>
      <w:r w:rsidRPr="00532FB5">
        <w:rPr>
          <w:sz w:val="20"/>
          <w:szCs w:val="20"/>
          <w:lang w:eastAsia="en-GB"/>
        </w:rPr>
        <w:t xml:space="preserve"> as requested by the Authority with respect to any request from the Information Commissioner’s Office, or any consultation by the Authority with the Information Commissioner's Office.</w:t>
      </w:r>
    </w:p>
    <w:p w14:paraId="4D48D86D"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The Supplier shall maintain complete and accurate records and information to demonstrate its compliance with this Clause. This requirement does not apply where the Supplier employs fewer than 250 staff, unless:</w:t>
      </w:r>
    </w:p>
    <w:p w14:paraId="7EA3B359" w14:textId="77777777" w:rsidR="00532FB5" w:rsidRPr="00532FB5" w:rsidRDefault="00532FB5" w:rsidP="00532FB5">
      <w:pPr>
        <w:numPr>
          <w:ilvl w:val="0"/>
          <w:numId w:val="39"/>
        </w:numPr>
        <w:pBdr>
          <w:top w:val="nil"/>
          <w:left w:val="nil"/>
          <w:bottom w:val="nil"/>
          <w:right w:val="nil"/>
          <w:between w:val="nil"/>
        </w:pBdr>
        <w:overflowPunct/>
        <w:autoSpaceDE/>
        <w:autoSpaceDN/>
        <w:adjustRightInd/>
        <w:spacing w:before="280" w:after="120"/>
        <w:ind w:left="993" w:hanging="709"/>
        <w:textAlignment w:val="auto"/>
        <w:rPr>
          <w:sz w:val="20"/>
          <w:szCs w:val="20"/>
          <w:lang w:eastAsia="en-GB"/>
        </w:rPr>
      </w:pPr>
      <w:r w:rsidRPr="00532FB5">
        <w:rPr>
          <w:sz w:val="20"/>
          <w:szCs w:val="20"/>
          <w:lang w:eastAsia="en-GB"/>
        </w:rPr>
        <w:t>the Authority determines that the processing is not occasional;</w:t>
      </w:r>
    </w:p>
    <w:p w14:paraId="692450CB" w14:textId="77777777" w:rsidR="00532FB5" w:rsidRPr="00532FB5" w:rsidRDefault="00532FB5" w:rsidP="00532FB5">
      <w:pPr>
        <w:numPr>
          <w:ilvl w:val="0"/>
          <w:numId w:val="39"/>
        </w:numPr>
        <w:pBdr>
          <w:top w:val="nil"/>
          <w:left w:val="nil"/>
          <w:bottom w:val="nil"/>
          <w:right w:val="nil"/>
          <w:between w:val="nil"/>
        </w:pBdr>
        <w:overflowPunct/>
        <w:autoSpaceDE/>
        <w:autoSpaceDN/>
        <w:adjustRightInd/>
        <w:spacing w:before="280" w:after="120"/>
        <w:ind w:left="993" w:hanging="709"/>
        <w:textAlignment w:val="auto"/>
        <w:rPr>
          <w:sz w:val="20"/>
          <w:szCs w:val="20"/>
          <w:lang w:eastAsia="en-GB"/>
        </w:rPr>
      </w:pPr>
      <w:r w:rsidRPr="00532FB5">
        <w:rPr>
          <w:sz w:val="20"/>
          <w:szCs w:val="20"/>
          <w:lang w:eastAsia="en-GB"/>
        </w:rPr>
        <w:t xml:space="preserve">the Authority determines the processing includes special categories of data as referred to in Article 9(1) of the GDPR or Personal Data relating to criminal convictions and offences referred to in Article 10 of the GDPR; and </w:t>
      </w:r>
    </w:p>
    <w:p w14:paraId="313C7881" w14:textId="77777777" w:rsidR="00532FB5" w:rsidRPr="00532FB5" w:rsidRDefault="00532FB5" w:rsidP="00532FB5">
      <w:pPr>
        <w:numPr>
          <w:ilvl w:val="0"/>
          <w:numId w:val="39"/>
        </w:numPr>
        <w:pBdr>
          <w:top w:val="nil"/>
          <w:left w:val="nil"/>
          <w:bottom w:val="nil"/>
          <w:right w:val="nil"/>
          <w:between w:val="nil"/>
        </w:pBdr>
        <w:overflowPunct/>
        <w:autoSpaceDE/>
        <w:autoSpaceDN/>
        <w:adjustRightInd/>
        <w:spacing w:before="280" w:after="120"/>
        <w:ind w:left="993" w:hanging="709"/>
        <w:textAlignment w:val="auto"/>
        <w:rPr>
          <w:sz w:val="20"/>
          <w:szCs w:val="20"/>
          <w:lang w:eastAsia="en-GB"/>
        </w:rPr>
      </w:pPr>
      <w:proofErr w:type="gramStart"/>
      <w:r w:rsidRPr="00532FB5">
        <w:rPr>
          <w:sz w:val="20"/>
          <w:szCs w:val="20"/>
          <w:lang w:eastAsia="en-GB"/>
        </w:rPr>
        <w:t>the</w:t>
      </w:r>
      <w:proofErr w:type="gramEnd"/>
      <w:r w:rsidRPr="00532FB5">
        <w:rPr>
          <w:sz w:val="20"/>
          <w:szCs w:val="20"/>
          <w:lang w:eastAsia="en-GB"/>
        </w:rPr>
        <w:t xml:space="preserve"> Authority determines that the processing is likely to result in a risk to the rights and freedoms of Data Subjects.</w:t>
      </w:r>
    </w:p>
    <w:p w14:paraId="77E7B0E5"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The Supplier shall allow for audits of its Data Processing activity by the Authority or the Authority’s designated auditor.</w:t>
      </w:r>
    </w:p>
    <w:p w14:paraId="0E7A3EB3"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 xml:space="preserve">The Supplier shall designate a Data Protection Officer if required by the Data Protection Legislation. </w:t>
      </w:r>
    </w:p>
    <w:p w14:paraId="02C41619"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ind w:left="709" w:hanging="709"/>
        <w:textAlignment w:val="auto"/>
        <w:rPr>
          <w:sz w:val="20"/>
          <w:szCs w:val="20"/>
          <w:lang w:eastAsia="en-GB"/>
        </w:rPr>
      </w:pPr>
      <w:r w:rsidRPr="00532FB5">
        <w:rPr>
          <w:sz w:val="20"/>
          <w:szCs w:val="20"/>
          <w:lang w:eastAsia="en-GB"/>
        </w:rPr>
        <w:t>Before allowing any Sub-processor to process any Personal Data related to this Call Off Contract, the Supplier must:</w:t>
      </w:r>
      <w:r w:rsidRPr="00532FB5">
        <w:rPr>
          <w:sz w:val="20"/>
          <w:szCs w:val="20"/>
          <w:lang w:eastAsia="en-GB"/>
        </w:rPr>
        <w:tab/>
      </w:r>
    </w:p>
    <w:p w14:paraId="379071FB"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The Supplier shall remain fully liable for all acts or omissions of any Sub-processor.</w:t>
      </w:r>
    </w:p>
    <w:p w14:paraId="3B718D2B"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0E417315" w14:textId="77777777" w:rsidR="00532FB5" w:rsidRPr="00532FB5" w:rsidRDefault="00532FB5" w:rsidP="00532FB5">
      <w:pPr>
        <w:numPr>
          <w:ilvl w:val="2"/>
          <w:numId w:val="38"/>
        </w:numPr>
        <w:pBdr>
          <w:top w:val="nil"/>
          <w:left w:val="nil"/>
          <w:bottom w:val="nil"/>
          <w:right w:val="nil"/>
          <w:between w:val="nil"/>
        </w:pBdr>
        <w:overflowPunct/>
        <w:autoSpaceDE/>
        <w:autoSpaceDN/>
        <w:adjustRightInd/>
        <w:spacing w:before="280" w:after="120"/>
        <w:textAlignment w:val="auto"/>
        <w:rPr>
          <w:sz w:val="20"/>
          <w:szCs w:val="20"/>
          <w:lang w:eastAsia="en-GB"/>
        </w:rPr>
      </w:pPr>
      <w:r w:rsidRPr="00532FB5">
        <w:rPr>
          <w:sz w:val="20"/>
          <w:szCs w:val="20"/>
          <w:lang w:eastAsia="en-GB"/>
        </w:rPr>
        <w:t xml:space="preserve">The Parties agree to take account of any guidance issued by the Information Commissioner’s Office. The Authority may on not less than 30 Working Days’ notice to the Supplier amend this Call </w:t>
      </w:r>
      <w:proofErr w:type="gramStart"/>
      <w:r w:rsidRPr="00532FB5">
        <w:rPr>
          <w:sz w:val="20"/>
          <w:szCs w:val="20"/>
          <w:lang w:eastAsia="en-GB"/>
        </w:rPr>
        <w:t>Off</w:t>
      </w:r>
      <w:proofErr w:type="gramEnd"/>
      <w:r w:rsidRPr="00532FB5">
        <w:rPr>
          <w:sz w:val="20"/>
          <w:szCs w:val="20"/>
          <w:lang w:eastAsia="en-GB"/>
        </w:rPr>
        <w:t xml:space="preserve"> Contract to ensure that it complies with any guidance issued by the Information Commissioner’s Office.</w:t>
      </w:r>
    </w:p>
    <w:p w14:paraId="7FE8928A" w14:textId="77777777" w:rsidR="00532FB5" w:rsidRPr="00532FB5" w:rsidRDefault="00532FB5" w:rsidP="00532FB5">
      <w:pPr>
        <w:numPr>
          <w:ilvl w:val="2"/>
          <w:numId w:val="31"/>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notify the Authority in writing of the intended Sub-processor and processing;</w:t>
      </w:r>
    </w:p>
    <w:p w14:paraId="184AB4E4" w14:textId="77777777" w:rsidR="00532FB5" w:rsidRPr="00532FB5" w:rsidRDefault="00532FB5" w:rsidP="00532FB5">
      <w:pPr>
        <w:numPr>
          <w:ilvl w:val="2"/>
          <w:numId w:val="31"/>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obtain the written consent of the Authority; </w:t>
      </w:r>
    </w:p>
    <w:p w14:paraId="050A52F1" w14:textId="4A76BE9C" w:rsidR="00532FB5" w:rsidRPr="00532FB5" w:rsidRDefault="00532FB5" w:rsidP="00532FB5">
      <w:pPr>
        <w:numPr>
          <w:ilvl w:val="2"/>
          <w:numId w:val="31"/>
        </w:numPr>
        <w:pBdr>
          <w:top w:val="nil"/>
          <w:left w:val="nil"/>
          <w:bottom w:val="nil"/>
          <w:right w:val="nil"/>
          <w:between w:val="nil"/>
        </w:pBdr>
        <w:overflowPunct/>
        <w:autoSpaceDE/>
        <w:autoSpaceDN/>
        <w:adjustRightInd/>
        <w:spacing w:after="120"/>
        <w:textAlignment w:val="auto"/>
        <w:rPr>
          <w:sz w:val="20"/>
          <w:szCs w:val="20"/>
          <w:lang w:eastAsia="en-GB"/>
        </w:rPr>
      </w:pPr>
      <w:r w:rsidRPr="00532FB5">
        <w:rPr>
          <w:sz w:val="20"/>
          <w:szCs w:val="20"/>
          <w:lang w:eastAsia="en-GB"/>
        </w:rPr>
        <w:t xml:space="preserve">enter into a written agreement with the Sub-processor which give effect to the terms set out in this Clause </w:t>
      </w:r>
      <w:r w:rsidR="00812218">
        <w:rPr>
          <w:sz w:val="20"/>
          <w:szCs w:val="20"/>
          <w:lang w:eastAsia="en-GB"/>
        </w:rPr>
        <w:t>34.6</w:t>
      </w:r>
      <w:r w:rsidRPr="00532FB5">
        <w:rPr>
          <w:sz w:val="20"/>
          <w:szCs w:val="20"/>
          <w:lang w:eastAsia="en-GB"/>
        </w:rPr>
        <w:t>.25 such that they apply to the Sub-processor; and</w:t>
      </w:r>
    </w:p>
    <w:p w14:paraId="781C9F4B" w14:textId="77777777" w:rsidR="00532FB5" w:rsidRPr="00532FB5" w:rsidRDefault="00532FB5" w:rsidP="00532FB5">
      <w:pPr>
        <w:numPr>
          <w:ilvl w:val="2"/>
          <w:numId w:val="31"/>
        </w:numPr>
        <w:pBdr>
          <w:top w:val="nil"/>
          <w:left w:val="nil"/>
          <w:bottom w:val="nil"/>
          <w:right w:val="nil"/>
          <w:between w:val="nil"/>
        </w:pBdr>
        <w:overflowPunct/>
        <w:autoSpaceDE/>
        <w:autoSpaceDN/>
        <w:adjustRightInd/>
        <w:spacing w:after="120"/>
        <w:textAlignment w:val="auto"/>
        <w:rPr>
          <w:sz w:val="20"/>
          <w:szCs w:val="20"/>
          <w:lang w:eastAsia="en-GB"/>
        </w:rPr>
      </w:pPr>
      <w:proofErr w:type="gramStart"/>
      <w:r w:rsidRPr="00532FB5">
        <w:rPr>
          <w:sz w:val="20"/>
          <w:szCs w:val="20"/>
          <w:lang w:eastAsia="en-GB"/>
        </w:rPr>
        <w:t>provide</w:t>
      </w:r>
      <w:proofErr w:type="gramEnd"/>
      <w:r w:rsidRPr="00532FB5">
        <w:rPr>
          <w:sz w:val="20"/>
          <w:szCs w:val="20"/>
          <w:lang w:eastAsia="en-GB"/>
        </w:rPr>
        <w:t xml:space="preserve"> the Authority with such information regarding the Sub-processor as the Authority may reasonably require.</w:t>
      </w:r>
    </w:p>
    <w:p w14:paraId="7D1805D7" w14:textId="77777777" w:rsidR="00532FB5" w:rsidRPr="00532FB5" w:rsidRDefault="00532FB5" w:rsidP="00532FB5">
      <w:pPr>
        <w:pBdr>
          <w:top w:val="nil"/>
          <w:left w:val="nil"/>
          <w:bottom w:val="nil"/>
          <w:right w:val="nil"/>
          <w:between w:val="nil"/>
        </w:pBdr>
        <w:overflowPunct/>
        <w:autoSpaceDE/>
        <w:autoSpaceDN/>
        <w:adjustRightInd/>
        <w:spacing w:before="280" w:after="120"/>
        <w:ind w:left="0"/>
        <w:textAlignment w:val="auto"/>
        <w:rPr>
          <w:sz w:val="20"/>
          <w:szCs w:val="20"/>
          <w:lang w:eastAsia="en-GB"/>
        </w:rPr>
      </w:pPr>
    </w:p>
    <w:p w14:paraId="1DA50437" w14:textId="77777777" w:rsidR="00532FB5" w:rsidRPr="00532FB5" w:rsidRDefault="00532FB5" w:rsidP="00532FB5"/>
    <w:p w14:paraId="7548A014" w14:textId="77777777" w:rsidR="00532FB5" w:rsidRPr="00375463" w:rsidRDefault="00532FB5" w:rsidP="00532FB5">
      <w:pPr>
        <w:overflowPunct/>
        <w:autoSpaceDE/>
        <w:autoSpaceDN/>
        <w:adjustRightInd/>
        <w:spacing w:after="0"/>
        <w:ind w:left="0"/>
        <w:jc w:val="left"/>
        <w:textAlignment w:val="auto"/>
        <w:rPr>
          <w:sz w:val="20"/>
          <w:szCs w:val="20"/>
          <w:lang w:eastAsia="en-GB"/>
        </w:rPr>
      </w:pPr>
    </w:p>
    <w:p w14:paraId="05F1C307" w14:textId="77777777" w:rsidR="00375463" w:rsidRPr="00375463" w:rsidRDefault="00375463" w:rsidP="00375463">
      <w:pPr>
        <w:overflowPunct/>
        <w:autoSpaceDE/>
        <w:autoSpaceDN/>
        <w:adjustRightInd/>
        <w:spacing w:after="0"/>
        <w:ind w:left="0"/>
        <w:jc w:val="center"/>
        <w:textAlignment w:val="auto"/>
        <w:rPr>
          <w:sz w:val="20"/>
          <w:szCs w:val="20"/>
          <w:lang w:eastAsia="en-GB"/>
        </w:rPr>
      </w:pPr>
    </w:p>
    <w:p w14:paraId="26D39333" w14:textId="77777777" w:rsidR="00375463" w:rsidRPr="00375463" w:rsidRDefault="00375463" w:rsidP="00375463">
      <w:pPr>
        <w:overflowPunct/>
        <w:autoSpaceDE/>
        <w:autoSpaceDN/>
        <w:adjustRightInd/>
        <w:spacing w:after="0"/>
        <w:ind w:left="0"/>
        <w:jc w:val="center"/>
        <w:textAlignment w:val="auto"/>
        <w:rPr>
          <w:sz w:val="20"/>
          <w:szCs w:val="20"/>
          <w:lang w:eastAsia="en-GB"/>
        </w:rPr>
      </w:pPr>
    </w:p>
    <w:p w14:paraId="1DC2D316" w14:textId="77777777" w:rsidR="00375463" w:rsidRPr="00375463" w:rsidRDefault="00375463" w:rsidP="00375463">
      <w:pPr>
        <w:overflowPunct/>
        <w:autoSpaceDE/>
        <w:autoSpaceDN/>
        <w:adjustRightInd/>
        <w:spacing w:after="0"/>
        <w:ind w:left="0"/>
        <w:jc w:val="left"/>
        <w:textAlignment w:val="auto"/>
        <w:rPr>
          <w:lang w:eastAsia="en-GB"/>
        </w:rPr>
      </w:pPr>
    </w:p>
    <w:p w14:paraId="5628B860" w14:textId="77777777" w:rsidR="00375463" w:rsidRPr="00375463" w:rsidRDefault="00375463" w:rsidP="00375463">
      <w:pPr>
        <w:overflowPunct/>
        <w:autoSpaceDE/>
        <w:autoSpaceDN/>
        <w:adjustRightInd/>
        <w:spacing w:line="312" w:lineRule="auto"/>
        <w:ind w:left="851"/>
        <w:textAlignment w:val="auto"/>
        <w:outlineLvl w:val="0"/>
        <w:rPr>
          <w:lang w:eastAsia="en-GB"/>
        </w:rPr>
      </w:pPr>
    </w:p>
    <w:p w14:paraId="73361C5B" w14:textId="77777777" w:rsidR="00375463" w:rsidRPr="00375463" w:rsidRDefault="00375463" w:rsidP="00375463">
      <w:pPr>
        <w:overflowPunct/>
        <w:autoSpaceDE/>
        <w:autoSpaceDN/>
        <w:adjustRightInd/>
        <w:spacing w:after="0"/>
        <w:ind w:left="0"/>
        <w:jc w:val="left"/>
        <w:textAlignment w:val="auto"/>
        <w:rPr>
          <w:b/>
          <w:iCs/>
          <w:color w:val="000000"/>
          <w:sz w:val="24"/>
          <w:szCs w:val="24"/>
          <w:lang w:eastAsia="en-GB" w:bidi="he-IL"/>
        </w:rPr>
      </w:pPr>
      <w:r w:rsidRPr="00375463">
        <w:rPr>
          <w:b/>
          <w:iCs/>
          <w:color w:val="000000"/>
          <w:sz w:val="24"/>
          <w:szCs w:val="24"/>
          <w:lang w:eastAsia="en-GB" w:bidi="he-IL"/>
        </w:rPr>
        <w:br w:type="page"/>
      </w:r>
    </w:p>
    <w:p w14:paraId="7DEAB4F5" w14:textId="77777777" w:rsidR="00375463" w:rsidRPr="00375463" w:rsidRDefault="00375463" w:rsidP="00375463">
      <w:pPr>
        <w:overflowPunct/>
        <w:autoSpaceDE/>
        <w:autoSpaceDN/>
        <w:adjustRightInd/>
        <w:spacing w:after="0"/>
        <w:ind w:left="0"/>
        <w:textAlignment w:val="auto"/>
        <w:rPr>
          <w:b/>
          <w:iCs/>
          <w:color w:val="000000"/>
          <w:sz w:val="20"/>
          <w:szCs w:val="20"/>
          <w:lang w:eastAsia="en-GB" w:bidi="he-IL"/>
        </w:rPr>
      </w:pPr>
      <w:r w:rsidRPr="00375463">
        <w:rPr>
          <w:b/>
          <w:iCs/>
          <w:color w:val="000000"/>
          <w:sz w:val="20"/>
          <w:szCs w:val="20"/>
          <w:lang w:eastAsia="en-GB" w:bidi="he-IL"/>
        </w:rPr>
        <w:t xml:space="preserve">Annex 1 –Processing Personal Data  </w:t>
      </w:r>
    </w:p>
    <w:p w14:paraId="302D1C68" w14:textId="77777777" w:rsidR="00375463" w:rsidRPr="00375463" w:rsidRDefault="00375463" w:rsidP="00375463">
      <w:pPr>
        <w:overflowPunct/>
        <w:autoSpaceDE/>
        <w:autoSpaceDN/>
        <w:adjustRightInd/>
        <w:spacing w:after="0"/>
        <w:ind w:left="0"/>
        <w:textAlignment w:val="auto"/>
        <w:rPr>
          <w:b/>
          <w:iCs/>
          <w:color w:val="000000"/>
          <w:sz w:val="20"/>
          <w:szCs w:val="20"/>
          <w:lang w:eastAsia="en-GB" w:bidi="he-IL"/>
        </w:rPr>
      </w:pPr>
      <w:r w:rsidRPr="00375463">
        <w:rPr>
          <w:b/>
          <w:iCs/>
          <w:color w:val="000000"/>
          <w:sz w:val="20"/>
          <w:szCs w:val="20"/>
          <w:lang w:eastAsia="en-GB" w:bidi="he-IL"/>
        </w:rPr>
        <w:t xml:space="preserve">Authorised Processing Template </w:t>
      </w:r>
    </w:p>
    <w:p w14:paraId="4DA78FEE" w14:textId="77777777" w:rsidR="00375463" w:rsidRPr="00375463" w:rsidRDefault="00375463" w:rsidP="00375463">
      <w:pPr>
        <w:keepNext/>
        <w:overflowPunct/>
        <w:autoSpaceDE/>
        <w:autoSpaceDN/>
        <w:ind w:left="0"/>
        <w:jc w:val="left"/>
        <w:textAlignment w:val="auto"/>
        <w:outlineLvl w:val="0"/>
        <w:rPr>
          <w:rFonts w:eastAsia="STZhongsong"/>
          <w:b/>
          <w:sz w:val="20"/>
          <w:szCs w:val="20"/>
          <w:lang w:eastAsia="zh-CN"/>
        </w:rPr>
      </w:pPr>
    </w:p>
    <w:p w14:paraId="3049889C" w14:textId="02017892" w:rsidR="00375463" w:rsidRPr="00375463" w:rsidRDefault="00375463" w:rsidP="00C432EA">
      <w:pPr>
        <w:keepNext/>
        <w:numPr>
          <w:ilvl w:val="2"/>
          <w:numId w:val="33"/>
        </w:numPr>
        <w:pBdr>
          <w:top w:val="nil"/>
          <w:left w:val="nil"/>
          <w:bottom w:val="nil"/>
          <w:right w:val="nil"/>
          <w:between w:val="nil"/>
        </w:pBdr>
        <w:overflowPunct/>
        <w:autoSpaceDE/>
        <w:autoSpaceDN/>
        <w:adjustRightInd/>
        <w:spacing w:before="240" w:after="0" w:line="240" w:lineRule="exact"/>
        <w:jc w:val="left"/>
        <w:textAlignment w:val="auto"/>
        <w:rPr>
          <w:rFonts w:eastAsia="Calibri" w:cs="Times New Roman"/>
          <w:sz w:val="20"/>
          <w:szCs w:val="20"/>
          <w:lang w:val="en-US"/>
        </w:rPr>
      </w:pPr>
      <w:r w:rsidRPr="00375463">
        <w:rPr>
          <w:rFonts w:eastAsia="Calibri" w:cs="Times New Roman"/>
          <w:sz w:val="20"/>
          <w:szCs w:val="20"/>
          <w:lang w:val="en-US"/>
        </w:rPr>
        <w:t xml:space="preserve">The contact details of the </w:t>
      </w:r>
      <w:r w:rsidR="001A34A7" w:rsidRPr="001A34A7">
        <w:rPr>
          <w:rFonts w:eastAsia="Calibri" w:cs="Times New Roman"/>
          <w:sz w:val="20"/>
          <w:szCs w:val="20"/>
          <w:lang w:val="en-US"/>
        </w:rPr>
        <w:t xml:space="preserve">Department for Exiting the European Union </w:t>
      </w:r>
      <w:r w:rsidRPr="00375463">
        <w:rPr>
          <w:rFonts w:eastAsia="Calibri" w:cs="Times New Roman"/>
          <w:sz w:val="20"/>
          <w:szCs w:val="20"/>
          <w:lang w:val="en-US"/>
        </w:rPr>
        <w:t>Data Protection Officer is:</w:t>
      </w:r>
    </w:p>
    <w:p w14:paraId="100A98C6" w14:textId="318BBDEE" w:rsidR="00375463" w:rsidRPr="00375463" w:rsidRDefault="002810E6" w:rsidP="00375463">
      <w:pPr>
        <w:keepNext/>
        <w:overflowPunct/>
        <w:autoSpaceDE/>
        <w:autoSpaceDN/>
        <w:adjustRightInd/>
        <w:spacing w:before="240"/>
        <w:ind w:left="360" w:firstLine="360"/>
        <w:jc w:val="left"/>
        <w:textAlignment w:val="auto"/>
        <w:rPr>
          <w:rFonts w:ascii="Calibri" w:eastAsia="Calibri" w:hAnsi="Calibri" w:cs="Times New Roman"/>
          <w:sz w:val="20"/>
          <w:szCs w:val="20"/>
        </w:rPr>
      </w:pPr>
      <w:r w:rsidRPr="003021AB">
        <w:rPr>
          <w:rFonts w:eastAsia="Calibri"/>
          <w:sz w:val="20"/>
          <w:szCs w:val="20"/>
        </w:rPr>
        <w:t>Steve Jones</w:t>
      </w:r>
      <w:r>
        <w:rPr>
          <w:rFonts w:eastAsia="Calibri"/>
          <w:sz w:val="20"/>
          <w:szCs w:val="20"/>
        </w:rPr>
        <w:t xml:space="preserve">: </w:t>
      </w:r>
      <w:r w:rsidRPr="003021AB">
        <w:rPr>
          <w:rFonts w:eastAsia="Calibri"/>
          <w:sz w:val="20"/>
          <w:szCs w:val="20"/>
        </w:rPr>
        <w:t>steve.jones@cabinetoffice.gov.uk</w:t>
      </w:r>
    </w:p>
    <w:p w14:paraId="01939E14" w14:textId="77777777" w:rsidR="00375463" w:rsidRPr="00375463" w:rsidRDefault="00375463" w:rsidP="00C432EA">
      <w:pPr>
        <w:keepNext/>
        <w:numPr>
          <w:ilvl w:val="2"/>
          <w:numId w:val="33"/>
        </w:numPr>
        <w:pBdr>
          <w:top w:val="nil"/>
          <w:left w:val="nil"/>
          <w:bottom w:val="nil"/>
          <w:right w:val="nil"/>
          <w:between w:val="nil"/>
        </w:pBdr>
        <w:overflowPunct/>
        <w:autoSpaceDE/>
        <w:autoSpaceDN/>
        <w:adjustRightInd/>
        <w:spacing w:before="240" w:after="0" w:line="240" w:lineRule="exact"/>
        <w:jc w:val="left"/>
        <w:textAlignment w:val="auto"/>
        <w:rPr>
          <w:rFonts w:eastAsia="Calibri" w:cs="Times New Roman"/>
          <w:sz w:val="20"/>
          <w:szCs w:val="20"/>
          <w:lang w:val="en-US"/>
        </w:rPr>
      </w:pPr>
      <w:r w:rsidRPr="00375463">
        <w:rPr>
          <w:rFonts w:eastAsia="Calibri" w:cs="Times New Roman"/>
          <w:sz w:val="20"/>
          <w:szCs w:val="20"/>
          <w:lang w:val="en-US"/>
        </w:rPr>
        <w:t>The contract details of the Supplier Data Protection Officer is:</w:t>
      </w:r>
    </w:p>
    <w:p w14:paraId="172416F2" w14:textId="77777777" w:rsidR="00375463" w:rsidRPr="00375463" w:rsidRDefault="00375463" w:rsidP="00375463">
      <w:pPr>
        <w:keepNext/>
        <w:overflowPunct/>
        <w:autoSpaceDE/>
        <w:autoSpaceDN/>
        <w:adjustRightInd/>
        <w:spacing w:before="240" w:line="240" w:lineRule="exact"/>
        <w:ind w:left="1440" w:hanging="731"/>
        <w:textAlignment w:val="auto"/>
        <w:rPr>
          <w:rFonts w:eastAsia="Calibri" w:cs="Times New Roman"/>
          <w:sz w:val="20"/>
          <w:szCs w:val="20"/>
          <w:lang w:val="en-US"/>
        </w:rPr>
      </w:pPr>
      <w:r w:rsidRPr="002810E6">
        <w:rPr>
          <w:rFonts w:eastAsia="Calibri" w:cs="Times New Roman"/>
          <w:b/>
          <w:sz w:val="20"/>
          <w:szCs w:val="20"/>
          <w:highlight w:val="yellow"/>
          <w:lang w:val="en-US"/>
        </w:rPr>
        <w:t>[Insert</w:t>
      </w:r>
      <w:r w:rsidRPr="002810E6">
        <w:rPr>
          <w:rFonts w:eastAsia="Calibri" w:cs="Times New Roman"/>
          <w:sz w:val="20"/>
          <w:szCs w:val="20"/>
          <w:highlight w:val="yellow"/>
          <w:lang w:val="en-US"/>
        </w:rPr>
        <w:t xml:space="preserve"> Contact details]</w:t>
      </w:r>
    </w:p>
    <w:p w14:paraId="5E9105CC" w14:textId="77777777" w:rsidR="00375463" w:rsidRPr="00375463" w:rsidRDefault="00375463" w:rsidP="00C432EA">
      <w:pPr>
        <w:keepNext/>
        <w:numPr>
          <w:ilvl w:val="2"/>
          <w:numId w:val="33"/>
        </w:numPr>
        <w:pBdr>
          <w:top w:val="nil"/>
          <w:left w:val="nil"/>
          <w:bottom w:val="nil"/>
          <w:right w:val="nil"/>
          <w:between w:val="nil"/>
        </w:pBdr>
        <w:overflowPunct/>
        <w:autoSpaceDE/>
        <w:autoSpaceDN/>
        <w:adjustRightInd/>
        <w:spacing w:before="240" w:after="0" w:line="240" w:lineRule="exact"/>
        <w:jc w:val="left"/>
        <w:textAlignment w:val="auto"/>
        <w:rPr>
          <w:rFonts w:eastAsia="Calibri" w:cs="Times New Roman"/>
          <w:sz w:val="20"/>
          <w:szCs w:val="20"/>
          <w:lang w:val="en-US"/>
        </w:rPr>
      </w:pPr>
      <w:r w:rsidRPr="00375463">
        <w:rPr>
          <w:rFonts w:eastAsia="Calibri" w:cs="Times New Roman"/>
          <w:sz w:val="20"/>
          <w:szCs w:val="20"/>
          <w:lang w:val="en-US"/>
        </w:rPr>
        <w:t>The Processor shall comply with any further written instructions with respect to processing by the Controller.</w:t>
      </w:r>
    </w:p>
    <w:p w14:paraId="7C985E2D" w14:textId="77777777" w:rsidR="00375463" w:rsidRPr="00375463" w:rsidRDefault="00375463" w:rsidP="00C432EA">
      <w:pPr>
        <w:keepNext/>
        <w:numPr>
          <w:ilvl w:val="2"/>
          <w:numId w:val="33"/>
        </w:numPr>
        <w:pBdr>
          <w:top w:val="nil"/>
          <w:left w:val="nil"/>
          <w:bottom w:val="nil"/>
          <w:right w:val="nil"/>
          <w:between w:val="nil"/>
        </w:pBdr>
        <w:overflowPunct/>
        <w:autoSpaceDE/>
        <w:autoSpaceDN/>
        <w:adjustRightInd/>
        <w:spacing w:before="240" w:after="0" w:line="240" w:lineRule="exact"/>
        <w:jc w:val="left"/>
        <w:textAlignment w:val="auto"/>
        <w:rPr>
          <w:rFonts w:eastAsia="Calibri" w:cs="Times New Roman"/>
          <w:sz w:val="20"/>
          <w:szCs w:val="20"/>
          <w:lang w:val="en-US"/>
        </w:rPr>
      </w:pPr>
      <w:r w:rsidRPr="00375463">
        <w:rPr>
          <w:rFonts w:eastAsia="Calibri" w:cs="Times New Roman"/>
          <w:sz w:val="20"/>
          <w:szCs w:val="20"/>
          <w:lang w:val="en-US"/>
        </w:rPr>
        <w:t>Any such further instructions shall be incorporated into this Annex.</w:t>
      </w:r>
    </w:p>
    <w:p w14:paraId="7C61DEA1" w14:textId="77777777" w:rsidR="00375463" w:rsidRPr="00375463" w:rsidRDefault="00375463" w:rsidP="00375463">
      <w:pPr>
        <w:keepNext/>
        <w:overflowPunct/>
        <w:autoSpaceDE/>
        <w:autoSpaceDN/>
        <w:spacing w:line="240" w:lineRule="exact"/>
        <w:ind w:left="0"/>
        <w:jc w:val="left"/>
        <w:textAlignment w:val="auto"/>
        <w:outlineLvl w:val="0"/>
        <w:rPr>
          <w:rFonts w:ascii="Arial Bold" w:eastAsia="STZhongsong" w:hAnsi="Arial Bold"/>
          <w:b/>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375463" w:rsidRPr="00375463" w14:paraId="3651FA35" w14:textId="77777777" w:rsidTr="00375463">
        <w:trPr>
          <w:trHeight w:val="716"/>
        </w:trPr>
        <w:tc>
          <w:tcPr>
            <w:tcW w:w="3143" w:type="dxa"/>
            <w:shd w:val="clear" w:color="auto" w:fill="BFBFBF"/>
            <w:vAlign w:val="center"/>
          </w:tcPr>
          <w:p w14:paraId="51A6B11C" w14:textId="77777777" w:rsidR="00375463" w:rsidRPr="00375463" w:rsidRDefault="00375463" w:rsidP="00375463">
            <w:pPr>
              <w:overflowPunct/>
              <w:autoSpaceDE/>
              <w:autoSpaceDN/>
              <w:adjustRightInd/>
              <w:spacing w:after="0" w:line="240" w:lineRule="exact"/>
              <w:ind w:left="0"/>
              <w:jc w:val="left"/>
              <w:textAlignment w:val="auto"/>
              <w:rPr>
                <w:rFonts w:eastAsia="Calibri"/>
                <w:b/>
                <w:sz w:val="20"/>
                <w:szCs w:val="20"/>
                <w:lang w:val="en-US"/>
              </w:rPr>
            </w:pPr>
            <w:r w:rsidRPr="00375463">
              <w:rPr>
                <w:rFonts w:eastAsia="Calibri"/>
                <w:b/>
                <w:sz w:val="20"/>
                <w:szCs w:val="20"/>
                <w:lang w:val="en-US"/>
              </w:rPr>
              <w:t>Contract Reference:</w:t>
            </w:r>
          </w:p>
        </w:tc>
        <w:tc>
          <w:tcPr>
            <w:tcW w:w="6099" w:type="dxa"/>
            <w:shd w:val="clear" w:color="auto" w:fill="BFBFBF"/>
            <w:vAlign w:val="center"/>
          </w:tcPr>
          <w:p w14:paraId="02E56B4C" w14:textId="3E497D7D" w:rsidR="00375463" w:rsidRPr="00375463" w:rsidRDefault="00AF09D6" w:rsidP="001A34A7">
            <w:pPr>
              <w:overflowPunct/>
              <w:autoSpaceDE/>
              <w:autoSpaceDN/>
              <w:adjustRightInd/>
              <w:spacing w:after="0" w:line="240" w:lineRule="exact"/>
              <w:ind w:left="0"/>
              <w:textAlignment w:val="auto"/>
              <w:rPr>
                <w:rFonts w:eastAsia="Calibri"/>
                <w:sz w:val="20"/>
                <w:szCs w:val="20"/>
                <w:lang w:val="en-US"/>
              </w:rPr>
            </w:pPr>
            <w:r>
              <w:rPr>
                <w:rFonts w:eastAsia="Calibri"/>
                <w:sz w:val="20"/>
                <w:szCs w:val="20"/>
                <w:lang w:val="en-US"/>
              </w:rPr>
              <w:t>CCCO18A21</w:t>
            </w:r>
          </w:p>
        </w:tc>
      </w:tr>
      <w:tr w:rsidR="00375463" w:rsidRPr="00375463" w14:paraId="0301ED7C" w14:textId="77777777" w:rsidTr="00375463">
        <w:trPr>
          <w:trHeight w:val="716"/>
        </w:trPr>
        <w:tc>
          <w:tcPr>
            <w:tcW w:w="3143" w:type="dxa"/>
            <w:shd w:val="clear" w:color="auto" w:fill="BFBFBF"/>
            <w:vAlign w:val="center"/>
          </w:tcPr>
          <w:p w14:paraId="01F8948F" w14:textId="77777777" w:rsidR="00375463" w:rsidRPr="00375463" w:rsidRDefault="00375463" w:rsidP="00375463">
            <w:pPr>
              <w:overflowPunct/>
              <w:autoSpaceDE/>
              <w:autoSpaceDN/>
              <w:adjustRightInd/>
              <w:spacing w:after="0" w:line="240" w:lineRule="exact"/>
              <w:ind w:left="0"/>
              <w:jc w:val="left"/>
              <w:textAlignment w:val="auto"/>
              <w:rPr>
                <w:rFonts w:eastAsia="Calibri"/>
                <w:b/>
                <w:sz w:val="20"/>
                <w:szCs w:val="20"/>
                <w:lang w:val="en-US"/>
              </w:rPr>
            </w:pPr>
            <w:r w:rsidRPr="00375463">
              <w:rPr>
                <w:rFonts w:eastAsia="Calibri"/>
                <w:b/>
                <w:sz w:val="20"/>
                <w:szCs w:val="20"/>
                <w:lang w:val="en-US"/>
              </w:rPr>
              <w:t xml:space="preserve">Date: </w:t>
            </w:r>
          </w:p>
        </w:tc>
        <w:tc>
          <w:tcPr>
            <w:tcW w:w="6099" w:type="dxa"/>
            <w:shd w:val="clear" w:color="auto" w:fill="BFBFBF"/>
            <w:vAlign w:val="center"/>
          </w:tcPr>
          <w:p w14:paraId="3867D923" w14:textId="2874A037" w:rsidR="00375463" w:rsidRPr="00375463" w:rsidRDefault="001A34A7" w:rsidP="00375463">
            <w:pPr>
              <w:overflowPunct/>
              <w:autoSpaceDE/>
              <w:autoSpaceDN/>
              <w:adjustRightInd/>
              <w:spacing w:after="0" w:line="240" w:lineRule="exact"/>
              <w:ind w:left="0"/>
              <w:jc w:val="center"/>
              <w:textAlignment w:val="auto"/>
              <w:rPr>
                <w:rFonts w:eastAsia="Calibri"/>
                <w:b/>
                <w:sz w:val="20"/>
                <w:szCs w:val="20"/>
                <w:highlight w:val="yellow"/>
                <w:lang w:val="en-US"/>
              </w:rPr>
            </w:pPr>
            <w:r w:rsidRPr="001A34A7">
              <w:rPr>
                <w:rFonts w:eastAsia="Calibri"/>
                <w:b/>
                <w:sz w:val="20"/>
                <w:szCs w:val="20"/>
                <w:lang w:val="en-US"/>
              </w:rPr>
              <w:t>24/05/2018</w:t>
            </w:r>
          </w:p>
        </w:tc>
      </w:tr>
      <w:tr w:rsidR="00375463" w:rsidRPr="00375463" w14:paraId="15FC929C" w14:textId="77777777" w:rsidTr="00375463">
        <w:trPr>
          <w:trHeight w:val="716"/>
        </w:trPr>
        <w:tc>
          <w:tcPr>
            <w:tcW w:w="3143" w:type="dxa"/>
            <w:shd w:val="clear" w:color="auto" w:fill="BFBFBF"/>
            <w:vAlign w:val="center"/>
          </w:tcPr>
          <w:p w14:paraId="7C006963" w14:textId="77777777" w:rsidR="00375463" w:rsidRPr="00375463" w:rsidRDefault="00375463" w:rsidP="00375463">
            <w:pPr>
              <w:overflowPunct/>
              <w:autoSpaceDE/>
              <w:autoSpaceDN/>
              <w:adjustRightInd/>
              <w:spacing w:after="0" w:line="240" w:lineRule="exact"/>
              <w:ind w:left="0"/>
              <w:jc w:val="left"/>
              <w:textAlignment w:val="auto"/>
              <w:rPr>
                <w:rFonts w:eastAsia="Calibri"/>
                <w:b/>
                <w:sz w:val="20"/>
                <w:szCs w:val="20"/>
                <w:lang w:val="en-US"/>
              </w:rPr>
            </w:pPr>
            <w:r w:rsidRPr="00375463">
              <w:rPr>
                <w:rFonts w:eastAsia="Calibri"/>
                <w:b/>
                <w:sz w:val="20"/>
                <w:szCs w:val="20"/>
                <w:lang w:val="en-US"/>
              </w:rPr>
              <w:t xml:space="preserve">Description Of </w:t>
            </w:r>
            <w:proofErr w:type="spellStart"/>
            <w:r w:rsidRPr="00375463">
              <w:rPr>
                <w:rFonts w:eastAsia="Calibri"/>
                <w:b/>
                <w:sz w:val="20"/>
                <w:szCs w:val="20"/>
                <w:lang w:val="en-US"/>
              </w:rPr>
              <w:t>Authorised</w:t>
            </w:r>
            <w:proofErr w:type="spellEnd"/>
            <w:r w:rsidRPr="00375463">
              <w:rPr>
                <w:rFonts w:eastAsia="Calibri"/>
                <w:b/>
                <w:sz w:val="20"/>
                <w:szCs w:val="20"/>
                <w:lang w:val="en-US"/>
              </w:rPr>
              <w:t xml:space="preserve"> Processing</w:t>
            </w:r>
          </w:p>
        </w:tc>
        <w:tc>
          <w:tcPr>
            <w:tcW w:w="6099" w:type="dxa"/>
            <w:shd w:val="clear" w:color="auto" w:fill="BFBFBF"/>
            <w:vAlign w:val="center"/>
          </w:tcPr>
          <w:p w14:paraId="36D7F5C7" w14:textId="77777777" w:rsidR="00375463" w:rsidRPr="00375463" w:rsidRDefault="00375463" w:rsidP="00375463">
            <w:pPr>
              <w:overflowPunct/>
              <w:autoSpaceDE/>
              <w:autoSpaceDN/>
              <w:adjustRightInd/>
              <w:spacing w:after="0" w:line="240" w:lineRule="exact"/>
              <w:ind w:left="0"/>
              <w:jc w:val="center"/>
              <w:textAlignment w:val="auto"/>
              <w:rPr>
                <w:rFonts w:eastAsia="Calibri"/>
                <w:b/>
                <w:sz w:val="20"/>
                <w:szCs w:val="20"/>
                <w:lang w:val="en-US"/>
              </w:rPr>
            </w:pPr>
            <w:r w:rsidRPr="00375463">
              <w:rPr>
                <w:rFonts w:eastAsia="Calibri"/>
                <w:b/>
                <w:sz w:val="20"/>
                <w:szCs w:val="20"/>
                <w:lang w:val="en-US"/>
              </w:rPr>
              <w:t>Details</w:t>
            </w:r>
          </w:p>
        </w:tc>
      </w:tr>
      <w:tr w:rsidR="00375463" w:rsidRPr="00375463" w14:paraId="18E94E70" w14:textId="77777777" w:rsidTr="00375463">
        <w:trPr>
          <w:trHeight w:val="1630"/>
        </w:trPr>
        <w:tc>
          <w:tcPr>
            <w:tcW w:w="3143" w:type="dxa"/>
            <w:shd w:val="clear" w:color="auto" w:fill="auto"/>
          </w:tcPr>
          <w:p w14:paraId="159130CF" w14:textId="77777777" w:rsidR="00375463" w:rsidRPr="00375463" w:rsidRDefault="00375463" w:rsidP="00375463">
            <w:pPr>
              <w:overflowPunct/>
              <w:autoSpaceDE/>
              <w:autoSpaceDN/>
              <w:adjustRightInd/>
              <w:spacing w:after="0" w:line="240" w:lineRule="exact"/>
              <w:ind w:left="0"/>
              <w:jc w:val="left"/>
              <w:textAlignment w:val="auto"/>
              <w:rPr>
                <w:rFonts w:eastAsia="Calibri"/>
                <w:sz w:val="20"/>
                <w:szCs w:val="20"/>
                <w:lang w:val="en-US"/>
              </w:rPr>
            </w:pPr>
            <w:r w:rsidRPr="00375463">
              <w:rPr>
                <w:rFonts w:eastAsia="Calibri" w:cs="Times New Roman"/>
                <w:sz w:val="20"/>
                <w:szCs w:val="20"/>
                <w:lang w:val="en-US"/>
              </w:rPr>
              <w:t>Identity of the Controller and Processor</w:t>
            </w:r>
          </w:p>
        </w:tc>
        <w:tc>
          <w:tcPr>
            <w:tcW w:w="6099" w:type="dxa"/>
            <w:shd w:val="clear" w:color="auto" w:fill="auto"/>
          </w:tcPr>
          <w:p w14:paraId="66DE457C" w14:textId="5A13974A" w:rsidR="00375463" w:rsidRPr="00375463" w:rsidRDefault="001A34A7" w:rsidP="002810E6">
            <w:pPr>
              <w:pBdr>
                <w:top w:val="nil"/>
                <w:left w:val="nil"/>
                <w:bottom w:val="nil"/>
                <w:right w:val="nil"/>
                <w:between w:val="nil"/>
              </w:pBdr>
              <w:overflowPunct/>
              <w:autoSpaceDE/>
              <w:autoSpaceDN/>
              <w:adjustRightInd/>
              <w:spacing w:before="280" w:after="120" w:line="240" w:lineRule="exact"/>
              <w:ind w:left="0"/>
              <w:jc w:val="left"/>
              <w:textAlignment w:val="auto"/>
              <w:rPr>
                <w:rFonts w:eastAsia="Calibri"/>
                <w:sz w:val="20"/>
                <w:szCs w:val="20"/>
                <w:lang w:val="en-US"/>
              </w:rPr>
            </w:pPr>
            <w:r>
              <w:rPr>
                <w:rFonts w:eastAsia="Calibri"/>
                <w:sz w:val="20"/>
                <w:szCs w:val="20"/>
                <w:lang w:val="en-US"/>
              </w:rPr>
              <w:t xml:space="preserve">Department for Exiting the European union </w:t>
            </w:r>
            <w:r w:rsidR="00375463" w:rsidRPr="00375463">
              <w:rPr>
                <w:rFonts w:eastAsia="Calibri"/>
                <w:i/>
                <w:sz w:val="20"/>
                <w:szCs w:val="20"/>
                <w:lang w:val="en-US"/>
              </w:rPr>
              <w:t xml:space="preserve">as Controller </w:t>
            </w:r>
            <w:r w:rsidR="00375463" w:rsidRPr="00375463">
              <w:rPr>
                <w:rFonts w:eastAsia="Calibri"/>
                <w:sz w:val="20"/>
                <w:szCs w:val="20"/>
                <w:lang w:val="en-US"/>
              </w:rPr>
              <w:t xml:space="preserve"> </w:t>
            </w:r>
          </w:p>
          <w:p w14:paraId="4D8E2C3F" w14:textId="6CB07E87" w:rsidR="00375463" w:rsidRPr="001A34A7" w:rsidRDefault="00375463" w:rsidP="002810E6">
            <w:pPr>
              <w:overflowPunct/>
              <w:autoSpaceDE/>
              <w:autoSpaceDN/>
              <w:adjustRightInd/>
              <w:spacing w:before="280" w:after="120" w:line="240" w:lineRule="exact"/>
              <w:ind w:left="0"/>
              <w:textAlignment w:val="auto"/>
              <w:rPr>
                <w:rFonts w:eastAsia="Calibri"/>
                <w:sz w:val="20"/>
                <w:szCs w:val="20"/>
                <w:lang w:val="en-US"/>
              </w:rPr>
            </w:pPr>
            <w:r w:rsidRPr="00375463">
              <w:rPr>
                <w:rFonts w:eastAsia="Calibri"/>
                <w:sz w:val="20"/>
                <w:szCs w:val="20"/>
                <w:lang w:val="en-US"/>
              </w:rPr>
              <w:t>The Parties acknowledge that for the purposes of the Data Protection Legislation, the Authority is the Controller and the Contractor is the Processor</w:t>
            </w:r>
            <w:r w:rsidR="001A34A7">
              <w:rPr>
                <w:rFonts w:eastAsia="Calibri"/>
                <w:sz w:val="20"/>
                <w:szCs w:val="20"/>
                <w:lang w:val="en-US"/>
              </w:rPr>
              <w:t xml:space="preserve"> in accordance with Clause 1.1.</w:t>
            </w:r>
          </w:p>
          <w:p w14:paraId="62445363" w14:textId="77777777" w:rsidR="00375463" w:rsidRPr="00375463" w:rsidRDefault="00375463" w:rsidP="00375463">
            <w:pPr>
              <w:overflowPunct/>
              <w:autoSpaceDE/>
              <w:autoSpaceDN/>
              <w:adjustRightInd/>
              <w:spacing w:after="120" w:line="240" w:lineRule="exact"/>
              <w:ind w:left="994"/>
              <w:textAlignment w:val="auto"/>
              <w:rPr>
                <w:rFonts w:eastAsia="Calibri"/>
                <w:sz w:val="20"/>
                <w:szCs w:val="20"/>
                <w:lang w:val="en-US"/>
              </w:rPr>
            </w:pPr>
          </w:p>
          <w:p w14:paraId="723FE962" w14:textId="77777777" w:rsidR="00375463" w:rsidRPr="00375463" w:rsidRDefault="00375463" w:rsidP="00375463">
            <w:pPr>
              <w:overflowPunct/>
              <w:autoSpaceDE/>
              <w:autoSpaceDN/>
              <w:adjustRightInd/>
              <w:spacing w:after="0" w:line="240" w:lineRule="exact"/>
              <w:ind w:left="0"/>
              <w:jc w:val="left"/>
              <w:textAlignment w:val="auto"/>
              <w:rPr>
                <w:rFonts w:eastAsia="Calibri"/>
                <w:sz w:val="20"/>
                <w:szCs w:val="20"/>
                <w:lang w:val="en-US"/>
              </w:rPr>
            </w:pPr>
          </w:p>
        </w:tc>
      </w:tr>
      <w:tr w:rsidR="00375463" w:rsidRPr="00375463" w14:paraId="6EFD062B" w14:textId="77777777" w:rsidTr="00375463">
        <w:trPr>
          <w:trHeight w:val="1630"/>
        </w:trPr>
        <w:tc>
          <w:tcPr>
            <w:tcW w:w="3143" w:type="dxa"/>
            <w:shd w:val="clear" w:color="auto" w:fill="auto"/>
          </w:tcPr>
          <w:p w14:paraId="4972DFA6" w14:textId="77777777" w:rsidR="00375463" w:rsidRPr="00375463" w:rsidRDefault="00375463" w:rsidP="00375463">
            <w:pPr>
              <w:overflowPunct/>
              <w:autoSpaceDE/>
              <w:autoSpaceDN/>
              <w:adjustRightInd/>
              <w:spacing w:after="0" w:line="240" w:lineRule="exact"/>
              <w:ind w:left="0"/>
              <w:jc w:val="left"/>
              <w:textAlignment w:val="auto"/>
              <w:rPr>
                <w:rFonts w:eastAsia="Calibri"/>
                <w:sz w:val="20"/>
                <w:szCs w:val="20"/>
                <w:lang w:val="en-US"/>
              </w:rPr>
            </w:pPr>
            <w:r w:rsidRPr="00375463">
              <w:rPr>
                <w:rFonts w:eastAsia="Calibri"/>
                <w:sz w:val="20"/>
                <w:szCs w:val="20"/>
                <w:lang w:val="en-US"/>
              </w:rPr>
              <w:t>Subject matter of the processing</w:t>
            </w:r>
          </w:p>
        </w:tc>
        <w:tc>
          <w:tcPr>
            <w:tcW w:w="6099" w:type="dxa"/>
            <w:shd w:val="clear" w:color="auto" w:fill="auto"/>
          </w:tcPr>
          <w:p w14:paraId="56FACFA6" w14:textId="5CD98A5C" w:rsidR="00375463" w:rsidRPr="001A34A7" w:rsidRDefault="002810E6" w:rsidP="002810E6">
            <w:pPr>
              <w:overflowPunct/>
              <w:autoSpaceDE/>
              <w:autoSpaceDN/>
              <w:adjustRightInd/>
              <w:spacing w:after="0" w:line="240" w:lineRule="exact"/>
              <w:ind w:left="0"/>
              <w:jc w:val="left"/>
              <w:textAlignment w:val="auto"/>
              <w:rPr>
                <w:rFonts w:eastAsia="Calibri"/>
                <w:sz w:val="20"/>
                <w:szCs w:val="20"/>
                <w:highlight w:val="yellow"/>
                <w:lang w:val="en-US"/>
              </w:rPr>
            </w:pPr>
            <w:r w:rsidRPr="00FF5BF8">
              <w:rPr>
                <w:rFonts w:eastAsia="Calibri" w:cs="Times New Roman"/>
                <w:sz w:val="20"/>
                <w:szCs w:val="20"/>
                <w:lang w:val="en-US"/>
              </w:rPr>
              <w:t>Public social media posts</w:t>
            </w:r>
          </w:p>
        </w:tc>
      </w:tr>
      <w:tr w:rsidR="00375463" w:rsidRPr="00375463" w14:paraId="19726920" w14:textId="77777777" w:rsidTr="00375463">
        <w:trPr>
          <w:trHeight w:val="1462"/>
        </w:trPr>
        <w:tc>
          <w:tcPr>
            <w:tcW w:w="3143" w:type="dxa"/>
            <w:shd w:val="clear" w:color="auto" w:fill="auto"/>
          </w:tcPr>
          <w:p w14:paraId="7BE28AEA" w14:textId="77777777" w:rsidR="00375463" w:rsidRPr="00375463" w:rsidRDefault="00375463" w:rsidP="00375463">
            <w:pPr>
              <w:overflowPunct/>
              <w:autoSpaceDE/>
              <w:autoSpaceDN/>
              <w:adjustRightInd/>
              <w:spacing w:after="0" w:line="240" w:lineRule="exact"/>
              <w:ind w:left="0"/>
              <w:jc w:val="left"/>
              <w:textAlignment w:val="auto"/>
              <w:rPr>
                <w:rFonts w:eastAsia="Calibri"/>
                <w:sz w:val="20"/>
                <w:szCs w:val="20"/>
                <w:lang w:val="en-US"/>
              </w:rPr>
            </w:pPr>
            <w:r w:rsidRPr="00375463">
              <w:rPr>
                <w:rFonts w:eastAsia="Calibri"/>
                <w:sz w:val="20"/>
                <w:szCs w:val="20"/>
                <w:lang w:val="en-US"/>
              </w:rPr>
              <w:t>Duration of the processing</w:t>
            </w:r>
          </w:p>
        </w:tc>
        <w:tc>
          <w:tcPr>
            <w:tcW w:w="6099" w:type="dxa"/>
            <w:shd w:val="clear" w:color="auto" w:fill="auto"/>
          </w:tcPr>
          <w:p w14:paraId="3CF83768" w14:textId="0E2D7586" w:rsidR="00375463" w:rsidRPr="001A34A7" w:rsidRDefault="002810E6" w:rsidP="002810E6">
            <w:pPr>
              <w:overflowPunct/>
              <w:autoSpaceDE/>
              <w:autoSpaceDN/>
              <w:adjustRightInd/>
              <w:spacing w:after="0" w:line="240" w:lineRule="exact"/>
              <w:ind w:left="0"/>
              <w:jc w:val="left"/>
              <w:textAlignment w:val="auto"/>
              <w:rPr>
                <w:rFonts w:eastAsia="Calibri"/>
                <w:sz w:val="20"/>
                <w:szCs w:val="20"/>
                <w:highlight w:val="yellow"/>
                <w:lang w:val="en-US"/>
              </w:rPr>
            </w:pPr>
            <w:r w:rsidRPr="00FF5BF8">
              <w:rPr>
                <w:rFonts w:eastAsia="Calibri" w:cs="Times New Roman"/>
                <w:sz w:val="20"/>
                <w:szCs w:val="20"/>
                <w:lang w:val="en-US"/>
              </w:rPr>
              <w:t>31</w:t>
            </w:r>
            <w:r w:rsidRPr="00FF5BF8">
              <w:rPr>
                <w:rFonts w:eastAsia="Calibri" w:cs="Times New Roman"/>
                <w:sz w:val="20"/>
                <w:szCs w:val="20"/>
                <w:vertAlign w:val="superscript"/>
                <w:lang w:val="en-US"/>
              </w:rPr>
              <w:t>st</w:t>
            </w:r>
            <w:r w:rsidRPr="00FF5BF8">
              <w:rPr>
                <w:rFonts w:eastAsia="Calibri" w:cs="Times New Roman"/>
                <w:sz w:val="20"/>
                <w:szCs w:val="20"/>
                <w:lang w:val="en-US"/>
              </w:rPr>
              <w:t xml:space="preserve"> December 2020 (end of the Implementation Period for the exit agreement between EU and UK). This will be subject to review no later than three months before this date.</w:t>
            </w:r>
          </w:p>
        </w:tc>
      </w:tr>
      <w:tr w:rsidR="00375463" w:rsidRPr="00375463" w14:paraId="21AA3414" w14:textId="77777777" w:rsidTr="00375463">
        <w:trPr>
          <w:trHeight w:val="1536"/>
        </w:trPr>
        <w:tc>
          <w:tcPr>
            <w:tcW w:w="3143" w:type="dxa"/>
            <w:shd w:val="clear" w:color="auto" w:fill="auto"/>
          </w:tcPr>
          <w:p w14:paraId="5537AA05" w14:textId="77777777" w:rsidR="00375463" w:rsidRPr="00375463" w:rsidRDefault="00375463" w:rsidP="00375463">
            <w:pPr>
              <w:overflowPunct/>
              <w:autoSpaceDE/>
              <w:autoSpaceDN/>
              <w:adjustRightInd/>
              <w:spacing w:after="0" w:line="240" w:lineRule="exact"/>
              <w:ind w:left="0"/>
              <w:jc w:val="left"/>
              <w:textAlignment w:val="auto"/>
              <w:rPr>
                <w:rFonts w:eastAsia="Calibri"/>
                <w:sz w:val="20"/>
                <w:szCs w:val="20"/>
                <w:lang w:val="en-US"/>
              </w:rPr>
            </w:pPr>
            <w:r w:rsidRPr="00375463">
              <w:rPr>
                <w:rFonts w:eastAsia="Calibri"/>
                <w:sz w:val="20"/>
                <w:szCs w:val="20"/>
                <w:lang w:val="en-US"/>
              </w:rPr>
              <w:t>Nature and purposes of the processing</w:t>
            </w:r>
          </w:p>
        </w:tc>
        <w:tc>
          <w:tcPr>
            <w:tcW w:w="6099" w:type="dxa"/>
            <w:shd w:val="clear" w:color="auto" w:fill="auto"/>
          </w:tcPr>
          <w:p w14:paraId="538260E6" w14:textId="0989B792" w:rsidR="002810E6" w:rsidRPr="001A34A7" w:rsidRDefault="002810E6" w:rsidP="002810E6">
            <w:pPr>
              <w:overflowPunct/>
              <w:autoSpaceDE/>
              <w:autoSpaceDN/>
              <w:adjustRightInd/>
              <w:spacing w:after="0" w:line="240" w:lineRule="exact"/>
              <w:ind w:left="0"/>
              <w:jc w:val="left"/>
              <w:textAlignment w:val="auto"/>
              <w:rPr>
                <w:rFonts w:eastAsia="Calibri"/>
                <w:sz w:val="20"/>
                <w:szCs w:val="20"/>
                <w:lang w:val="en-US"/>
              </w:rPr>
            </w:pPr>
            <w:r w:rsidRPr="00FF5BF8">
              <w:rPr>
                <w:rFonts w:eastAsia="Calibri" w:cs="Times New Roman"/>
                <w:sz w:val="20"/>
                <w:szCs w:val="20"/>
                <w:lang w:val="en-US"/>
              </w:rPr>
              <w:t>To understand public sentiment and comments towards the UK Exiting the European Union.</w:t>
            </w:r>
          </w:p>
          <w:p w14:paraId="76728020" w14:textId="2F808674" w:rsidR="00375463" w:rsidRPr="001A34A7" w:rsidRDefault="00375463" w:rsidP="00375463">
            <w:pPr>
              <w:overflowPunct/>
              <w:autoSpaceDE/>
              <w:autoSpaceDN/>
              <w:adjustRightInd/>
              <w:spacing w:after="0" w:line="240" w:lineRule="exact"/>
              <w:ind w:left="0"/>
              <w:jc w:val="left"/>
              <w:textAlignment w:val="auto"/>
              <w:rPr>
                <w:rFonts w:eastAsia="Calibri"/>
                <w:sz w:val="20"/>
                <w:szCs w:val="20"/>
                <w:highlight w:val="yellow"/>
                <w:lang w:val="en-US"/>
              </w:rPr>
            </w:pPr>
          </w:p>
        </w:tc>
      </w:tr>
      <w:tr w:rsidR="00375463" w:rsidRPr="00375463" w14:paraId="4087DA3F" w14:textId="77777777" w:rsidTr="00375463">
        <w:trPr>
          <w:trHeight w:val="1412"/>
        </w:trPr>
        <w:tc>
          <w:tcPr>
            <w:tcW w:w="3143" w:type="dxa"/>
            <w:shd w:val="clear" w:color="auto" w:fill="auto"/>
          </w:tcPr>
          <w:p w14:paraId="199C9ED6" w14:textId="77777777" w:rsidR="00375463" w:rsidRPr="00375463" w:rsidRDefault="00375463" w:rsidP="00375463">
            <w:pPr>
              <w:overflowPunct/>
              <w:autoSpaceDE/>
              <w:autoSpaceDN/>
              <w:adjustRightInd/>
              <w:spacing w:after="0" w:line="240" w:lineRule="exact"/>
              <w:ind w:left="0"/>
              <w:jc w:val="left"/>
              <w:textAlignment w:val="auto"/>
              <w:rPr>
                <w:rFonts w:eastAsia="Calibri"/>
                <w:sz w:val="20"/>
                <w:szCs w:val="20"/>
                <w:lang w:val="en-US"/>
              </w:rPr>
            </w:pPr>
            <w:r w:rsidRPr="00375463">
              <w:rPr>
                <w:rFonts w:eastAsia="Calibri"/>
                <w:sz w:val="20"/>
                <w:szCs w:val="20"/>
                <w:lang w:val="en-US"/>
              </w:rPr>
              <w:t>Type of Personal Data</w:t>
            </w:r>
          </w:p>
        </w:tc>
        <w:tc>
          <w:tcPr>
            <w:tcW w:w="6099" w:type="dxa"/>
            <w:shd w:val="clear" w:color="auto" w:fill="auto"/>
          </w:tcPr>
          <w:p w14:paraId="28863ABB" w14:textId="2DB7E236" w:rsidR="00375463" w:rsidRPr="001A34A7" w:rsidRDefault="002810E6" w:rsidP="00375463">
            <w:pPr>
              <w:overflowPunct/>
              <w:autoSpaceDE/>
              <w:autoSpaceDN/>
              <w:adjustRightInd/>
              <w:spacing w:after="0" w:line="240" w:lineRule="exact"/>
              <w:ind w:left="0"/>
              <w:jc w:val="left"/>
              <w:textAlignment w:val="auto"/>
              <w:rPr>
                <w:rFonts w:eastAsia="Calibri"/>
                <w:sz w:val="20"/>
                <w:szCs w:val="20"/>
                <w:highlight w:val="yellow"/>
                <w:lang w:val="en-US"/>
              </w:rPr>
            </w:pPr>
            <w:r w:rsidRPr="00FF5BF8">
              <w:rPr>
                <w:rFonts w:eastAsia="Calibri" w:cs="Times New Roman"/>
                <w:sz w:val="20"/>
                <w:szCs w:val="20"/>
                <w:lang w:val="en-US"/>
              </w:rPr>
              <w:t>Data publically shared on social media, including name, social media handle/name, location and comment.</w:t>
            </w:r>
          </w:p>
        </w:tc>
      </w:tr>
      <w:tr w:rsidR="00375463" w:rsidRPr="00375463" w14:paraId="504F44CC" w14:textId="77777777" w:rsidTr="00375463">
        <w:trPr>
          <w:trHeight w:val="1560"/>
        </w:trPr>
        <w:tc>
          <w:tcPr>
            <w:tcW w:w="3143" w:type="dxa"/>
            <w:shd w:val="clear" w:color="auto" w:fill="auto"/>
          </w:tcPr>
          <w:p w14:paraId="36CC7336" w14:textId="77777777" w:rsidR="00375463" w:rsidRPr="00375463" w:rsidRDefault="00375463" w:rsidP="00375463">
            <w:pPr>
              <w:overflowPunct/>
              <w:autoSpaceDE/>
              <w:autoSpaceDN/>
              <w:adjustRightInd/>
              <w:spacing w:after="0" w:line="240" w:lineRule="exact"/>
              <w:ind w:left="0"/>
              <w:jc w:val="left"/>
              <w:textAlignment w:val="auto"/>
              <w:rPr>
                <w:rFonts w:eastAsia="Calibri"/>
                <w:sz w:val="20"/>
                <w:szCs w:val="20"/>
                <w:lang w:val="en-US"/>
              </w:rPr>
            </w:pPr>
            <w:r w:rsidRPr="00375463">
              <w:rPr>
                <w:rFonts w:eastAsia="Calibri"/>
                <w:sz w:val="20"/>
                <w:szCs w:val="20"/>
                <w:lang w:val="en-US"/>
              </w:rPr>
              <w:t>Categories of Data Subject</w:t>
            </w:r>
          </w:p>
        </w:tc>
        <w:tc>
          <w:tcPr>
            <w:tcW w:w="6099" w:type="dxa"/>
            <w:shd w:val="clear" w:color="auto" w:fill="auto"/>
          </w:tcPr>
          <w:p w14:paraId="5C6CADAA" w14:textId="243A6C5D" w:rsidR="00375463" w:rsidRPr="001A34A7" w:rsidRDefault="002810E6" w:rsidP="00375463">
            <w:pPr>
              <w:overflowPunct/>
              <w:autoSpaceDE/>
              <w:autoSpaceDN/>
              <w:adjustRightInd/>
              <w:spacing w:after="0" w:line="240" w:lineRule="exact"/>
              <w:ind w:left="0"/>
              <w:jc w:val="left"/>
              <w:textAlignment w:val="auto"/>
              <w:rPr>
                <w:rFonts w:eastAsia="Calibri"/>
                <w:sz w:val="20"/>
                <w:szCs w:val="20"/>
                <w:highlight w:val="yellow"/>
                <w:lang w:val="en-US"/>
              </w:rPr>
            </w:pPr>
            <w:r w:rsidRPr="00FF5BF8">
              <w:rPr>
                <w:rFonts w:eastAsia="Calibri" w:cs="Times New Roman"/>
                <w:sz w:val="20"/>
                <w:szCs w:val="20"/>
                <w:lang w:val="en-US"/>
              </w:rPr>
              <w:t>Social media users</w:t>
            </w:r>
          </w:p>
        </w:tc>
      </w:tr>
      <w:tr w:rsidR="00375463" w:rsidRPr="00375463" w14:paraId="59F4D415" w14:textId="77777777" w:rsidTr="00375463">
        <w:trPr>
          <w:trHeight w:val="1560"/>
        </w:trPr>
        <w:tc>
          <w:tcPr>
            <w:tcW w:w="3143" w:type="dxa"/>
            <w:shd w:val="clear" w:color="auto" w:fill="auto"/>
          </w:tcPr>
          <w:p w14:paraId="0C0F317C" w14:textId="3C9FD636" w:rsidR="00375463" w:rsidRPr="00375463" w:rsidRDefault="001A34A7" w:rsidP="00375463">
            <w:pPr>
              <w:overflowPunct/>
              <w:autoSpaceDE/>
              <w:autoSpaceDN/>
              <w:adjustRightInd/>
              <w:spacing w:after="0" w:line="240" w:lineRule="exact"/>
              <w:ind w:left="0"/>
              <w:jc w:val="left"/>
              <w:textAlignment w:val="auto"/>
              <w:rPr>
                <w:rFonts w:eastAsia="Calibri"/>
                <w:sz w:val="20"/>
                <w:szCs w:val="20"/>
                <w:lang w:val="en-US"/>
              </w:rPr>
            </w:pPr>
            <w:r>
              <w:rPr>
                <w:rFonts w:eastAsia="Calibri"/>
                <w:sz w:val="20"/>
                <w:szCs w:val="20"/>
                <w:lang w:val="en-US"/>
              </w:rPr>
              <w:t>Destruction of Data</w:t>
            </w:r>
          </w:p>
        </w:tc>
        <w:tc>
          <w:tcPr>
            <w:tcW w:w="6099" w:type="dxa"/>
            <w:shd w:val="clear" w:color="auto" w:fill="auto"/>
          </w:tcPr>
          <w:p w14:paraId="3DEA20B0" w14:textId="0B7B31B3" w:rsidR="00375463" w:rsidRPr="001A34A7" w:rsidRDefault="002810E6" w:rsidP="002810E6">
            <w:pPr>
              <w:overflowPunct/>
              <w:autoSpaceDE/>
              <w:autoSpaceDN/>
              <w:adjustRightInd/>
              <w:spacing w:after="0" w:line="240" w:lineRule="exact"/>
              <w:ind w:left="0"/>
              <w:jc w:val="left"/>
              <w:textAlignment w:val="auto"/>
              <w:rPr>
                <w:rFonts w:eastAsia="Calibri" w:cs="Times New Roman"/>
                <w:sz w:val="20"/>
                <w:szCs w:val="20"/>
                <w:highlight w:val="yellow"/>
                <w:lang w:val="en-US"/>
              </w:rPr>
            </w:pPr>
            <w:r w:rsidRPr="00FF5BF8">
              <w:rPr>
                <w:rFonts w:eastAsia="Calibri" w:cs="Times New Roman"/>
                <w:sz w:val="20"/>
                <w:szCs w:val="20"/>
                <w:lang w:val="en-US"/>
              </w:rPr>
              <w:t xml:space="preserve">The data will be at all times held by </w:t>
            </w:r>
            <w:proofErr w:type="spellStart"/>
            <w:r w:rsidRPr="00FF5BF8">
              <w:rPr>
                <w:rFonts w:eastAsia="Calibri" w:cs="Times New Roman"/>
                <w:sz w:val="20"/>
                <w:szCs w:val="20"/>
                <w:lang w:val="en-US"/>
              </w:rPr>
              <w:t>Brandwatch</w:t>
            </w:r>
            <w:proofErr w:type="spellEnd"/>
            <w:r>
              <w:rPr>
                <w:rFonts w:eastAsia="Calibri" w:cs="Times New Roman"/>
                <w:sz w:val="20"/>
                <w:szCs w:val="20"/>
                <w:lang w:val="en-US"/>
              </w:rPr>
              <w:t xml:space="preserve"> and destruction of data will be the responsibility of </w:t>
            </w:r>
            <w:proofErr w:type="spellStart"/>
            <w:r>
              <w:rPr>
                <w:rFonts w:eastAsia="Calibri" w:cs="Times New Roman"/>
                <w:sz w:val="20"/>
                <w:szCs w:val="20"/>
                <w:lang w:val="en-US"/>
              </w:rPr>
              <w:t>Brandwatch</w:t>
            </w:r>
            <w:proofErr w:type="spellEnd"/>
            <w:r>
              <w:rPr>
                <w:rFonts w:eastAsia="Calibri" w:cs="Times New Roman"/>
                <w:sz w:val="20"/>
                <w:szCs w:val="20"/>
                <w:lang w:val="en-US"/>
              </w:rPr>
              <w:t>.</w:t>
            </w:r>
          </w:p>
        </w:tc>
      </w:tr>
    </w:tbl>
    <w:p w14:paraId="23B3F66A" w14:textId="48B2C088" w:rsidR="002D7C09" w:rsidRDefault="002D7C09" w:rsidP="00375463">
      <w:pPr>
        <w:pStyle w:val="GPSL1SCHEDULEHeading"/>
        <w:numPr>
          <w:ilvl w:val="0"/>
          <w:numId w:val="0"/>
        </w:numPr>
        <w:ind w:left="426" w:hanging="360"/>
      </w:pPr>
    </w:p>
    <w:sectPr w:rsidR="002D7C09" w:rsidSect="00EF578C">
      <w:endnotePr>
        <w:numFmt w:val="decimal"/>
      </w:endnotePr>
      <w:type w:val="continuous"/>
      <w:pgSz w:w="11907" w:h="16839" w:code="9"/>
      <w:pgMar w:top="1559" w:right="1418"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0E6D5" w14:textId="77777777" w:rsidR="00EF578C" w:rsidRDefault="00EF578C" w:rsidP="00A23F28">
      <w:r>
        <w:separator/>
      </w:r>
    </w:p>
    <w:p w14:paraId="0A545458" w14:textId="77777777" w:rsidR="00EF578C" w:rsidRDefault="00EF578C"/>
    <w:p w14:paraId="60347B13" w14:textId="77777777" w:rsidR="00EF578C" w:rsidRDefault="00EF578C" w:rsidP="00273F54"/>
    <w:p w14:paraId="58627034" w14:textId="77777777" w:rsidR="00EF578C" w:rsidRDefault="00EF578C"/>
    <w:p w14:paraId="53774EBC" w14:textId="77777777" w:rsidR="00EF578C" w:rsidRDefault="00EF578C"/>
  </w:endnote>
  <w:endnote w:type="continuationSeparator" w:id="0">
    <w:p w14:paraId="60980B71" w14:textId="77777777" w:rsidR="00EF578C" w:rsidRDefault="00EF578C" w:rsidP="00A23F28">
      <w:r>
        <w:continuationSeparator/>
      </w:r>
    </w:p>
    <w:p w14:paraId="43FBEB08" w14:textId="77777777" w:rsidR="00EF578C" w:rsidRDefault="00EF578C"/>
    <w:p w14:paraId="32746AD9" w14:textId="77777777" w:rsidR="00EF578C" w:rsidRDefault="00EF578C" w:rsidP="00273F54"/>
    <w:p w14:paraId="3733D19D" w14:textId="77777777" w:rsidR="00EF578C" w:rsidRDefault="00EF578C"/>
    <w:p w14:paraId="59FD3226" w14:textId="77777777" w:rsidR="00EF578C" w:rsidRDefault="00EF578C"/>
  </w:endnote>
  <w:endnote w:type="continuationNotice" w:id="1">
    <w:p w14:paraId="18900635" w14:textId="77777777" w:rsidR="00EF578C" w:rsidRDefault="00EF5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F67D" w14:textId="77777777" w:rsidR="00EF578C" w:rsidRPr="006640D6" w:rsidRDefault="00EF578C" w:rsidP="003D0B7D">
    <w:pPr>
      <w:ind w:left="5040"/>
    </w:pPr>
    <w:r>
      <w:fldChar w:fldCharType="begin"/>
    </w:r>
    <w:r>
      <w:instrText xml:space="preserve"> PAGE   \* MERGEFORMAT </w:instrText>
    </w:r>
    <w:r>
      <w:fldChar w:fldCharType="separate"/>
    </w:r>
    <w:r w:rsidR="00373A17">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720"/>
      <w:docPartObj>
        <w:docPartGallery w:val="Page Numbers (Bottom of Page)"/>
        <w:docPartUnique/>
      </w:docPartObj>
    </w:sdtPr>
    <w:sdtContent>
      <w:p w14:paraId="23B3F67F" w14:textId="77777777" w:rsidR="00EF578C" w:rsidRDefault="00EF578C">
        <w:pPr>
          <w:pStyle w:val="Footer"/>
          <w:jc w:val="center"/>
        </w:pPr>
        <w:r>
          <w:fldChar w:fldCharType="begin"/>
        </w:r>
        <w:r>
          <w:instrText xml:space="preserve"> PAGE   \* MERGEFORMAT </w:instrText>
        </w:r>
        <w:r>
          <w:fldChar w:fldCharType="separate"/>
        </w:r>
        <w:r w:rsidR="00373A17">
          <w:rPr>
            <w:noProof/>
          </w:rPr>
          <w:t>1</w:t>
        </w:r>
        <w:r>
          <w:rPr>
            <w:noProof/>
          </w:rPr>
          <w:fldChar w:fldCharType="end"/>
        </w:r>
      </w:p>
    </w:sdtContent>
  </w:sdt>
  <w:p w14:paraId="23B3F680" w14:textId="77777777" w:rsidR="00EF578C" w:rsidRDefault="00EF5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FFACB" w14:textId="77777777" w:rsidR="00EF578C" w:rsidRDefault="00EF578C" w:rsidP="00A23F28">
      <w:r>
        <w:separator/>
      </w:r>
    </w:p>
  </w:footnote>
  <w:footnote w:type="continuationSeparator" w:id="0">
    <w:p w14:paraId="72370895" w14:textId="77777777" w:rsidR="00EF578C" w:rsidRDefault="00EF578C" w:rsidP="00A23F28">
      <w:r>
        <w:continuationSeparator/>
      </w:r>
    </w:p>
  </w:footnote>
  <w:footnote w:type="continuationNotice" w:id="1">
    <w:p w14:paraId="7C7E6F72" w14:textId="77777777" w:rsidR="00EF578C" w:rsidRDefault="00EF578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F679" w14:textId="77777777" w:rsidR="00EF578C" w:rsidRDefault="00EF578C"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23B3F67A" w14:textId="77777777" w:rsidR="00EF578C" w:rsidRDefault="00EF578C"/>
  <w:p w14:paraId="23B3F67B" w14:textId="77777777" w:rsidR="00EF578C" w:rsidRDefault="00EF57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F67C" w14:textId="77777777" w:rsidR="00EF578C" w:rsidRPr="00563A38" w:rsidRDefault="00EF578C" w:rsidP="00563A38">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D1C14BB"/>
    <w:multiLevelType w:val="multilevel"/>
    <w:tmpl w:val="A4A8506E"/>
    <w:lvl w:ilvl="0">
      <w:start w:val="3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BA4528B"/>
    <w:multiLevelType w:val="hybridMultilevel"/>
    <w:tmpl w:val="CA9C409E"/>
    <w:lvl w:ilvl="0" w:tplc="F14EBF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9548AE"/>
    <w:multiLevelType w:val="hybridMultilevel"/>
    <w:tmpl w:val="E398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90402"/>
    <w:multiLevelType w:val="hybridMultilevel"/>
    <w:tmpl w:val="D250C6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493A7ED6"/>
    <w:multiLevelType w:val="hybridMultilevel"/>
    <w:tmpl w:val="AEC08978"/>
    <w:lvl w:ilvl="0" w:tplc="A7AAA7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772936E4"/>
    <w:multiLevelType w:val="multilevel"/>
    <w:tmpl w:val="431AB4E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7"/>
  </w:num>
  <w:num w:numId="3">
    <w:abstractNumId w:val="11"/>
  </w:num>
  <w:num w:numId="4">
    <w:abstractNumId w:val="41"/>
  </w:num>
  <w:num w:numId="5">
    <w:abstractNumId w:val="32"/>
  </w:num>
  <w:num w:numId="6">
    <w:abstractNumId w:val="15"/>
  </w:num>
  <w:num w:numId="7">
    <w:abstractNumId w:val="37"/>
  </w:num>
  <w:num w:numId="8">
    <w:abstractNumId w:val="34"/>
  </w:num>
  <w:num w:numId="9">
    <w:abstractNumId w:val="23"/>
  </w:num>
  <w:num w:numId="10">
    <w:abstractNumId w:val="22"/>
  </w:num>
  <w:num w:numId="11">
    <w:abstractNumId w:val="6"/>
  </w:num>
  <w:num w:numId="12">
    <w:abstractNumId w:val="8"/>
  </w:num>
  <w:num w:numId="13">
    <w:abstractNumId w:val="5"/>
  </w:num>
  <w:num w:numId="14">
    <w:abstractNumId w:val="2"/>
  </w:num>
  <w:num w:numId="15">
    <w:abstractNumId w:val="36"/>
  </w:num>
  <w:num w:numId="16">
    <w:abstractNumId w:val="1"/>
  </w:num>
  <w:num w:numId="17">
    <w:abstractNumId w:val="25"/>
  </w:num>
  <w:num w:numId="18">
    <w:abstractNumId w:val="26"/>
  </w:num>
  <w:num w:numId="19">
    <w:abstractNumId w:val="0"/>
  </w:num>
  <w:num w:numId="20">
    <w:abstractNumId w:val="19"/>
  </w:num>
  <w:num w:numId="21">
    <w:abstractNumId w:val="38"/>
  </w:num>
  <w:num w:numId="22">
    <w:abstractNumId w:val="43"/>
  </w:num>
  <w:num w:numId="23">
    <w:abstractNumId w:val="13"/>
  </w:num>
  <w:num w:numId="24">
    <w:abstractNumId w:val="21"/>
  </w:num>
  <w:num w:numId="25">
    <w:abstractNumId w:val="30"/>
  </w:num>
  <w:num w:numId="26">
    <w:abstractNumId w:val="29"/>
  </w:num>
  <w:num w:numId="27">
    <w:abstractNumId w:val="42"/>
  </w:num>
  <w:num w:numId="28">
    <w:abstractNumId w:val="10"/>
  </w:num>
  <w:num w:numId="29">
    <w:abstractNumId w:val="27"/>
  </w:num>
  <w:num w:numId="30">
    <w:abstractNumId w:val="20"/>
  </w:num>
  <w:num w:numId="31">
    <w:abstractNumId w:val="4"/>
  </w:num>
  <w:num w:numId="32">
    <w:abstractNumId w:val="24"/>
  </w:num>
  <w:num w:numId="33">
    <w:abstractNumId w:val="31"/>
  </w:num>
  <w:num w:numId="34">
    <w:abstractNumId w:val="7"/>
  </w:num>
  <w:num w:numId="35">
    <w:abstractNumId w:val="35"/>
  </w:num>
  <w:num w:numId="36">
    <w:abstractNumId w:val="39"/>
  </w:num>
  <w:num w:numId="37">
    <w:abstractNumId w:val="18"/>
  </w:num>
  <w:num w:numId="38">
    <w:abstractNumId w:val="3"/>
  </w:num>
  <w:num w:numId="39">
    <w:abstractNumId w:val="16"/>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ael Wood">
    <w15:presenceInfo w15:providerId="AD" w15:userId="S-1-5-21-1141400437-1419162236-2865881067-6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14B0"/>
    <w:rsid w:val="00011505"/>
    <w:rsid w:val="00011D86"/>
    <w:rsid w:val="00011DAB"/>
    <w:rsid w:val="0001202D"/>
    <w:rsid w:val="00013055"/>
    <w:rsid w:val="00013365"/>
    <w:rsid w:val="000138D6"/>
    <w:rsid w:val="0001497A"/>
    <w:rsid w:val="000150B4"/>
    <w:rsid w:val="00015404"/>
    <w:rsid w:val="000164C7"/>
    <w:rsid w:val="00016CF8"/>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1A6A"/>
    <w:rsid w:val="000428C5"/>
    <w:rsid w:val="000441F0"/>
    <w:rsid w:val="00044CC3"/>
    <w:rsid w:val="00045C26"/>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2C47"/>
    <w:rsid w:val="00064D25"/>
    <w:rsid w:val="00064F1A"/>
    <w:rsid w:val="0006554E"/>
    <w:rsid w:val="00065BE2"/>
    <w:rsid w:val="00067281"/>
    <w:rsid w:val="00067318"/>
    <w:rsid w:val="000673A2"/>
    <w:rsid w:val="00067F1F"/>
    <w:rsid w:val="0007066E"/>
    <w:rsid w:val="00071A53"/>
    <w:rsid w:val="00072F12"/>
    <w:rsid w:val="00073B86"/>
    <w:rsid w:val="00073BD6"/>
    <w:rsid w:val="00074471"/>
    <w:rsid w:val="00074534"/>
    <w:rsid w:val="00074BBB"/>
    <w:rsid w:val="00075989"/>
    <w:rsid w:val="00077DA4"/>
    <w:rsid w:val="00081134"/>
    <w:rsid w:val="00081677"/>
    <w:rsid w:val="00083481"/>
    <w:rsid w:val="00084D89"/>
    <w:rsid w:val="000858A8"/>
    <w:rsid w:val="000866E4"/>
    <w:rsid w:val="00087449"/>
    <w:rsid w:val="000879F7"/>
    <w:rsid w:val="00090F4D"/>
    <w:rsid w:val="00091023"/>
    <w:rsid w:val="00091BEC"/>
    <w:rsid w:val="000920C1"/>
    <w:rsid w:val="000921A7"/>
    <w:rsid w:val="00093306"/>
    <w:rsid w:val="000940A9"/>
    <w:rsid w:val="000955D8"/>
    <w:rsid w:val="00096147"/>
    <w:rsid w:val="00096448"/>
    <w:rsid w:val="00096456"/>
    <w:rsid w:val="000969CC"/>
    <w:rsid w:val="00097BB8"/>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15E2"/>
    <w:rsid w:val="000B1635"/>
    <w:rsid w:val="000B1B35"/>
    <w:rsid w:val="000B2F06"/>
    <w:rsid w:val="000B405C"/>
    <w:rsid w:val="000B4126"/>
    <w:rsid w:val="000B46F3"/>
    <w:rsid w:val="000B4C69"/>
    <w:rsid w:val="000B4F47"/>
    <w:rsid w:val="000B6EC2"/>
    <w:rsid w:val="000B78E7"/>
    <w:rsid w:val="000B7F01"/>
    <w:rsid w:val="000C0FF2"/>
    <w:rsid w:val="000C219D"/>
    <w:rsid w:val="000C23CE"/>
    <w:rsid w:val="000C2CB0"/>
    <w:rsid w:val="000C2D4A"/>
    <w:rsid w:val="000C575B"/>
    <w:rsid w:val="000C5884"/>
    <w:rsid w:val="000C6EE4"/>
    <w:rsid w:val="000C7157"/>
    <w:rsid w:val="000C7DDC"/>
    <w:rsid w:val="000D3469"/>
    <w:rsid w:val="000D39BC"/>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3A8"/>
    <w:rsid w:val="00100522"/>
    <w:rsid w:val="00100695"/>
    <w:rsid w:val="00100A0A"/>
    <w:rsid w:val="00101CE5"/>
    <w:rsid w:val="001023EB"/>
    <w:rsid w:val="0010347F"/>
    <w:rsid w:val="00106006"/>
    <w:rsid w:val="001072D3"/>
    <w:rsid w:val="00107E62"/>
    <w:rsid w:val="001112EF"/>
    <w:rsid w:val="00112284"/>
    <w:rsid w:val="001123AD"/>
    <w:rsid w:val="001133D7"/>
    <w:rsid w:val="00113836"/>
    <w:rsid w:val="00113ADB"/>
    <w:rsid w:val="0011511A"/>
    <w:rsid w:val="001226BF"/>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7808"/>
    <w:rsid w:val="00141044"/>
    <w:rsid w:val="0014190B"/>
    <w:rsid w:val="00142EA0"/>
    <w:rsid w:val="00142F39"/>
    <w:rsid w:val="001439B0"/>
    <w:rsid w:val="0014405F"/>
    <w:rsid w:val="0014433D"/>
    <w:rsid w:val="00146425"/>
    <w:rsid w:val="001479DB"/>
    <w:rsid w:val="001503C7"/>
    <w:rsid w:val="00151424"/>
    <w:rsid w:val="001517C6"/>
    <w:rsid w:val="001521B6"/>
    <w:rsid w:val="001523F5"/>
    <w:rsid w:val="001527BB"/>
    <w:rsid w:val="00152AB3"/>
    <w:rsid w:val="001532FB"/>
    <w:rsid w:val="00153961"/>
    <w:rsid w:val="00153A16"/>
    <w:rsid w:val="00153A89"/>
    <w:rsid w:val="00155A24"/>
    <w:rsid w:val="00157259"/>
    <w:rsid w:val="001600AB"/>
    <w:rsid w:val="00160C56"/>
    <w:rsid w:val="001614A6"/>
    <w:rsid w:val="001628EE"/>
    <w:rsid w:val="00162E3B"/>
    <w:rsid w:val="00162FFC"/>
    <w:rsid w:val="001639A7"/>
    <w:rsid w:val="00165671"/>
    <w:rsid w:val="001665D9"/>
    <w:rsid w:val="00166EF7"/>
    <w:rsid w:val="00167D7E"/>
    <w:rsid w:val="0017017B"/>
    <w:rsid w:val="0017090B"/>
    <w:rsid w:val="00171721"/>
    <w:rsid w:val="001725B7"/>
    <w:rsid w:val="00172ECB"/>
    <w:rsid w:val="00174711"/>
    <w:rsid w:val="00175532"/>
    <w:rsid w:val="00175782"/>
    <w:rsid w:val="001762AF"/>
    <w:rsid w:val="00177E1B"/>
    <w:rsid w:val="001801F9"/>
    <w:rsid w:val="001802EB"/>
    <w:rsid w:val="0018030F"/>
    <w:rsid w:val="00180546"/>
    <w:rsid w:val="00180C11"/>
    <w:rsid w:val="00182D6C"/>
    <w:rsid w:val="00182F0A"/>
    <w:rsid w:val="00183D29"/>
    <w:rsid w:val="00184275"/>
    <w:rsid w:val="001843D5"/>
    <w:rsid w:val="00184D89"/>
    <w:rsid w:val="0018612D"/>
    <w:rsid w:val="00186CDF"/>
    <w:rsid w:val="00187734"/>
    <w:rsid w:val="0018796F"/>
    <w:rsid w:val="00190D90"/>
    <w:rsid w:val="00191A12"/>
    <w:rsid w:val="00191D30"/>
    <w:rsid w:val="00192D8A"/>
    <w:rsid w:val="00193B1F"/>
    <w:rsid w:val="0019588B"/>
    <w:rsid w:val="00195C66"/>
    <w:rsid w:val="00196DAF"/>
    <w:rsid w:val="00196E0B"/>
    <w:rsid w:val="001A0452"/>
    <w:rsid w:val="001A0A04"/>
    <w:rsid w:val="001A26BD"/>
    <w:rsid w:val="001A34A7"/>
    <w:rsid w:val="001A3D9D"/>
    <w:rsid w:val="001A3E1E"/>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257F"/>
    <w:rsid w:val="001E275A"/>
    <w:rsid w:val="001E4643"/>
    <w:rsid w:val="001E555E"/>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882"/>
    <w:rsid w:val="00203DD0"/>
    <w:rsid w:val="002047C8"/>
    <w:rsid w:val="0020530C"/>
    <w:rsid w:val="002055F0"/>
    <w:rsid w:val="00205BD5"/>
    <w:rsid w:val="00207D2E"/>
    <w:rsid w:val="00211341"/>
    <w:rsid w:val="002113A9"/>
    <w:rsid w:val="002127CF"/>
    <w:rsid w:val="00212F97"/>
    <w:rsid w:val="00215E70"/>
    <w:rsid w:val="002206B3"/>
    <w:rsid w:val="0022087D"/>
    <w:rsid w:val="002209BA"/>
    <w:rsid w:val="002221AC"/>
    <w:rsid w:val="002229F4"/>
    <w:rsid w:val="00223C57"/>
    <w:rsid w:val="002243B1"/>
    <w:rsid w:val="00224AE4"/>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09"/>
    <w:rsid w:val="00237A66"/>
    <w:rsid w:val="00240107"/>
    <w:rsid w:val="00240143"/>
    <w:rsid w:val="002406C5"/>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27C9"/>
    <w:rsid w:val="0025338A"/>
    <w:rsid w:val="002538EA"/>
    <w:rsid w:val="00254C04"/>
    <w:rsid w:val="0025532D"/>
    <w:rsid w:val="00255717"/>
    <w:rsid w:val="00256A90"/>
    <w:rsid w:val="002570BB"/>
    <w:rsid w:val="00257207"/>
    <w:rsid w:val="0025730E"/>
    <w:rsid w:val="0026053A"/>
    <w:rsid w:val="00260B98"/>
    <w:rsid w:val="00261349"/>
    <w:rsid w:val="002616A6"/>
    <w:rsid w:val="00261CDE"/>
    <w:rsid w:val="00262212"/>
    <w:rsid w:val="00262902"/>
    <w:rsid w:val="00263DD3"/>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0E6"/>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FDA"/>
    <w:rsid w:val="00295176"/>
    <w:rsid w:val="0029556F"/>
    <w:rsid w:val="00295733"/>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BF"/>
    <w:rsid w:val="002B43E5"/>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0A3B"/>
    <w:rsid w:val="002D1FA7"/>
    <w:rsid w:val="002D5585"/>
    <w:rsid w:val="002D5D14"/>
    <w:rsid w:val="002D746C"/>
    <w:rsid w:val="002D7C09"/>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924"/>
    <w:rsid w:val="002F52A3"/>
    <w:rsid w:val="002F5342"/>
    <w:rsid w:val="002F5E45"/>
    <w:rsid w:val="002F66C6"/>
    <w:rsid w:val="002F6AFA"/>
    <w:rsid w:val="002F7DE6"/>
    <w:rsid w:val="00301C36"/>
    <w:rsid w:val="00301FA6"/>
    <w:rsid w:val="003026C6"/>
    <w:rsid w:val="00302853"/>
    <w:rsid w:val="00303186"/>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2E06"/>
    <w:rsid w:val="0034593A"/>
    <w:rsid w:val="00346790"/>
    <w:rsid w:val="00347410"/>
    <w:rsid w:val="00347535"/>
    <w:rsid w:val="00347E43"/>
    <w:rsid w:val="00351B09"/>
    <w:rsid w:val="00352D09"/>
    <w:rsid w:val="00352D1B"/>
    <w:rsid w:val="003534FF"/>
    <w:rsid w:val="003539C3"/>
    <w:rsid w:val="00354793"/>
    <w:rsid w:val="00354F4B"/>
    <w:rsid w:val="003551D0"/>
    <w:rsid w:val="0035559B"/>
    <w:rsid w:val="0035574D"/>
    <w:rsid w:val="003568EE"/>
    <w:rsid w:val="00357175"/>
    <w:rsid w:val="003571D2"/>
    <w:rsid w:val="003572A0"/>
    <w:rsid w:val="00357386"/>
    <w:rsid w:val="00360DE6"/>
    <w:rsid w:val="00360F91"/>
    <w:rsid w:val="0036106E"/>
    <w:rsid w:val="00361459"/>
    <w:rsid w:val="00361875"/>
    <w:rsid w:val="00361EB3"/>
    <w:rsid w:val="0036248B"/>
    <w:rsid w:val="003624BF"/>
    <w:rsid w:val="00362875"/>
    <w:rsid w:val="00363334"/>
    <w:rsid w:val="00363DD6"/>
    <w:rsid w:val="003644A3"/>
    <w:rsid w:val="0036482E"/>
    <w:rsid w:val="00365544"/>
    <w:rsid w:val="003661E3"/>
    <w:rsid w:val="00366446"/>
    <w:rsid w:val="00366DB9"/>
    <w:rsid w:val="00367AAF"/>
    <w:rsid w:val="00367F6A"/>
    <w:rsid w:val="003700DB"/>
    <w:rsid w:val="00370320"/>
    <w:rsid w:val="00370CFC"/>
    <w:rsid w:val="003711E5"/>
    <w:rsid w:val="00371AD5"/>
    <w:rsid w:val="00373A17"/>
    <w:rsid w:val="003747CA"/>
    <w:rsid w:val="00374ABE"/>
    <w:rsid w:val="00374DF0"/>
    <w:rsid w:val="00374E8A"/>
    <w:rsid w:val="00375463"/>
    <w:rsid w:val="00375CB5"/>
    <w:rsid w:val="00376367"/>
    <w:rsid w:val="003766B5"/>
    <w:rsid w:val="00376E20"/>
    <w:rsid w:val="00377712"/>
    <w:rsid w:val="00381046"/>
    <w:rsid w:val="0038146A"/>
    <w:rsid w:val="00381A2E"/>
    <w:rsid w:val="00383675"/>
    <w:rsid w:val="00383E7F"/>
    <w:rsid w:val="00383FD0"/>
    <w:rsid w:val="00384038"/>
    <w:rsid w:val="00385106"/>
    <w:rsid w:val="003858CC"/>
    <w:rsid w:val="00385A97"/>
    <w:rsid w:val="0038731E"/>
    <w:rsid w:val="0038752B"/>
    <w:rsid w:val="00390AC2"/>
    <w:rsid w:val="00391189"/>
    <w:rsid w:val="00391D35"/>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39DB"/>
    <w:rsid w:val="003D4C50"/>
    <w:rsid w:val="003D549B"/>
    <w:rsid w:val="003D63F0"/>
    <w:rsid w:val="003D6427"/>
    <w:rsid w:val="003E0172"/>
    <w:rsid w:val="003E041A"/>
    <w:rsid w:val="003E104F"/>
    <w:rsid w:val="003E12AB"/>
    <w:rsid w:val="003E3A1A"/>
    <w:rsid w:val="003E4130"/>
    <w:rsid w:val="003E4EAB"/>
    <w:rsid w:val="003E5E9E"/>
    <w:rsid w:val="003E633C"/>
    <w:rsid w:val="003E6776"/>
    <w:rsid w:val="003E7C50"/>
    <w:rsid w:val="003E7F7B"/>
    <w:rsid w:val="003F0201"/>
    <w:rsid w:val="003F067B"/>
    <w:rsid w:val="003F0B15"/>
    <w:rsid w:val="003F134C"/>
    <w:rsid w:val="003F1745"/>
    <w:rsid w:val="003F1D07"/>
    <w:rsid w:val="003F2506"/>
    <w:rsid w:val="003F2C07"/>
    <w:rsid w:val="003F2CC1"/>
    <w:rsid w:val="003F3BBB"/>
    <w:rsid w:val="003F411C"/>
    <w:rsid w:val="003F5397"/>
    <w:rsid w:val="003F7991"/>
    <w:rsid w:val="004004A3"/>
    <w:rsid w:val="00401F85"/>
    <w:rsid w:val="004048D5"/>
    <w:rsid w:val="00404E23"/>
    <w:rsid w:val="00406869"/>
    <w:rsid w:val="00406D4C"/>
    <w:rsid w:val="00410913"/>
    <w:rsid w:val="00411E39"/>
    <w:rsid w:val="00411E98"/>
    <w:rsid w:val="004123B7"/>
    <w:rsid w:val="0041306A"/>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438"/>
    <w:rsid w:val="00430572"/>
    <w:rsid w:val="004306DF"/>
    <w:rsid w:val="00430D79"/>
    <w:rsid w:val="0043115B"/>
    <w:rsid w:val="004339C9"/>
    <w:rsid w:val="00434EC2"/>
    <w:rsid w:val="004355E6"/>
    <w:rsid w:val="0043588E"/>
    <w:rsid w:val="00436085"/>
    <w:rsid w:val="00437D20"/>
    <w:rsid w:val="00440132"/>
    <w:rsid w:val="00440567"/>
    <w:rsid w:val="00440606"/>
    <w:rsid w:val="004419E6"/>
    <w:rsid w:val="00441CD1"/>
    <w:rsid w:val="004423B9"/>
    <w:rsid w:val="0044246A"/>
    <w:rsid w:val="004424C7"/>
    <w:rsid w:val="00442FEC"/>
    <w:rsid w:val="0044485A"/>
    <w:rsid w:val="00444C7C"/>
    <w:rsid w:val="00445537"/>
    <w:rsid w:val="004458AB"/>
    <w:rsid w:val="00445CDA"/>
    <w:rsid w:val="00450927"/>
    <w:rsid w:val="004515B2"/>
    <w:rsid w:val="004518D6"/>
    <w:rsid w:val="00452426"/>
    <w:rsid w:val="00452A16"/>
    <w:rsid w:val="00453256"/>
    <w:rsid w:val="0045334C"/>
    <w:rsid w:val="00453488"/>
    <w:rsid w:val="00453E23"/>
    <w:rsid w:val="004543F0"/>
    <w:rsid w:val="00454AFB"/>
    <w:rsid w:val="0045579E"/>
    <w:rsid w:val="0045674E"/>
    <w:rsid w:val="00456D43"/>
    <w:rsid w:val="004571B4"/>
    <w:rsid w:val="00457AD1"/>
    <w:rsid w:val="00457AE6"/>
    <w:rsid w:val="004634E2"/>
    <w:rsid w:val="00465370"/>
    <w:rsid w:val="00466491"/>
    <w:rsid w:val="0046761C"/>
    <w:rsid w:val="00471289"/>
    <w:rsid w:val="00471774"/>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296"/>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BE4"/>
    <w:rsid w:val="004A5DAB"/>
    <w:rsid w:val="004A601D"/>
    <w:rsid w:val="004A7064"/>
    <w:rsid w:val="004B0388"/>
    <w:rsid w:val="004B1CD0"/>
    <w:rsid w:val="004B1D73"/>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4FE3"/>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1882"/>
    <w:rsid w:val="004E1F4A"/>
    <w:rsid w:val="004E406F"/>
    <w:rsid w:val="004E4CF4"/>
    <w:rsid w:val="004E5852"/>
    <w:rsid w:val="004E682F"/>
    <w:rsid w:val="004E69DA"/>
    <w:rsid w:val="004E6F06"/>
    <w:rsid w:val="004E762F"/>
    <w:rsid w:val="004E7B44"/>
    <w:rsid w:val="004E7B8C"/>
    <w:rsid w:val="004F0119"/>
    <w:rsid w:val="004F0197"/>
    <w:rsid w:val="004F08DD"/>
    <w:rsid w:val="004F0F8E"/>
    <w:rsid w:val="004F1704"/>
    <w:rsid w:val="004F2C08"/>
    <w:rsid w:val="004F45B7"/>
    <w:rsid w:val="004F45E8"/>
    <w:rsid w:val="004F5004"/>
    <w:rsid w:val="004F5D80"/>
    <w:rsid w:val="004F73E6"/>
    <w:rsid w:val="004F773C"/>
    <w:rsid w:val="00501318"/>
    <w:rsid w:val="00501DBA"/>
    <w:rsid w:val="005026B6"/>
    <w:rsid w:val="0050285E"/>
    <w:rsid w:val="0050391B"/>
    <w:rsid w:val="00503C69"/>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7C"/>
    <w:rsid w:val="005316DA"/>
    <w:rsid w:val="00531C7A"/>
    <w:rsid w:val="00532FB5"/>
    <w:rsid w:val="005331E5"/>
    <w:rsid w:val="0053392E"/>
    <w:rsid w:val="00533953"/>
    <w:rsid w:val="005341C5"/>
    <w:rsid w:val="005343A0"/>
    <w:rsid w:val="005349AD"/>
    <w:rsid w:val="00535116"/>
    <w:rsid w:val="0053598F"/>
    <w:rsid w:val="00535E8E"/>
    <w:rsid w:val="005378DF"/>
    <w:rsid w:val="00540264"/>
    <w:rsid w:val="0054178B"/>
    <w:rsid w:val="00543915"/>
    <w:rsid w:val="0054393A"/>
    <w:rsid w:val="00543976"/>
    <w:rsid w:val="00544122"/>
    <w:rsid w:val="005462F1"/>
    <w:rsid w:val="00546509"/>
    <w:rsid w:val="005476C0"/>
    <w:rsid w:val="0055070A"/>
    <w:rsid w:val="005508CD"/>
    <w:rsid w:val="0055119A"/>
    <w:rsid w:val="0055201C"/>
    <w:rsid w:val="00552CEA"/>
    <w:rsid w:val="00552D8E"/>
    <w:rsid w:val="00553687"/>
    <w:rsid w:val="00553C3E"/>
    <w:rsid w:val="00554594"/>
    <w:rsid w:val="005556D5"/>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7A93"/>
    <w:rsid w:val="00567D17"/>
    <w:rsid w:val="00567F1F"/>
    <w:rsid w:val="00571C7B"/>
    <w:rsid w:val="0057220E"/>
    <w:rsid w:val="0057276B"/>
    <w:rsid w:val="00572A07"/>
    <w:rsid w:val="0057323B"/>
    <w:rsid w:val="00573607"/>
    <w:rsid w:val="00575099"/>
    <w:rsid w:val="00575375"/>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DA5"/>
    <w:rsid w:val="005925DB"/>
    <w:rsid w:val="005926CE"/>
    <w:rsid w:val="00592E93"/>
    <w:rsid w:val="00592EDA"/>
    <w:rsid w:val="00595882"/>
    <w:rsid w:val="005965A5"/>
    <w:rsid w:val="005A081B"/>
    <w:rsid w:val="005A0846"/>
    <w:rsid w:val="005A0FE5"/>
    <w:rsid w:val="005A1F09"/>
    <w:rsid w:val="005A2C34"/>
    <w:rsid w:val="005A2E8E"/>
    <w:rsid w:val="005A38F8"/>
    <w:rsid w:val="005A42CF"/>
    <w:rsid w:val="005A4BDD"/>
    <w:rsid w:val="005A5D95"/>
    <w:rsid w:val="005A6846"/>
    <w:rsid w:val="005A7128"/>
    <w:rsid w:val="005A7576"/>
    <w:rsid w:val="005A78B4"/>
    <w:rsid w:val="005B1DCE"/>
    <w:rsid w:val="005B1E45"/>
    <w:rsid w:val="005B538E"/>
    <w:rsid w:val="005B5E1A"/>
    <w:rsid w:val="005B7007"/>
    <w:rsid w:val="005B7533"/>
    <w:rsid w:val="005C0257"/>
    <w:rsid w:val="005C2214"/>
    <w:rsid w:val="005C29D4"/>
    <w:rsid w:val="005C340B"/>
    <w:rsid w:val="005C38A1"/>
    <w:rsid w:val="005C44DD"/>
    <w:rsid w:val="005C5239"/>
    <w:rsid w:val="005C5448"/>
    <w:rsid w:val="005C55FF"/>
    <w:rsid w:val="005C567E"/>
    <w:rsid w:val="005C629E"/>
    <w:rsid w:val="005C7826"/>
    <w:rsid w:val="005D087E"/>
    <w:rsid w:val="005D0CDD"/>
    <w:rsid w:val="005D0F8A"/>
    <w:rsid w:val="005D0FE5"/>
    <w:rsid w:val="005D105E"/>
    <w:rsid w:val="005D1295"/>
    <w:rsid w:val="005D13FA"/>
    <w:rsid w:val="005D1700"/>
    <w:rsid w:val="005D254B"/>
    <w:rsid w:val="005D25B7"/>
    <w:rsid w:val="005D358A"/>
    <w:rsid w:val="005D3E4F"/>
    <w:rsid w:val="005D60B8"/>
    <w:rsid w:val="005E113F"/>
    <w:rsid w:val="005E1888"/>
    <w:rsid w:val="005E1E7C"/>
    <w:rsid w:val="005E2482"/>
    <w:rsid w:val="005E308C"/>
    <w:rsid w:val="005E4036"/>
    <w:rsid w:val="005E41AE"/>
    <w:rsid w:val="005E49E5"/>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448"/>
    <w:rsid w:val="005F7864"/>
    <w:rsid w:val="00600C43"/>
    <w:rsid w:val="00601898"/>
    <w:rsid w:val="00601B53"/>
    <w:rsid w:val="00603B4E"/>
    <w:rsid w:val="00604A34"/>
    <w:rsid w:val="006052C5"/>
    <w:rsid w:val="00606522"/>
    <w:rsid w:val="006068FE"/>
    <w:rsid w:val="00606F5A"/>
    <w:rsid w:val="00610535"/>
    <w:rsid w:val="0061091D"/>
    <w:rsid w:val="00610C5E"/>
    <w:rsid w:val="00611985"/>
    <w:rsid w:val="006129F4"/>
    <w:rsid w:val="00612DCD"/>
    <w:rsid w:val="00613218"/>
    <w:rsid w:val="0061644B"/>
    <w:rsid w:val="00617F00"/>
    <w:rsid w:val="00620CE5"/>
    <w:rsid w:val="00621D46"/>
    <w:rsid w:val="00622921"/>
    <w:rsid w:val="00626645"/>
    <w:rsid w:val="0062733D"/>
    <w:rsid w:val="00627AFD"/>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83F"/>
    <w:rsid w:val="006610FC"/>
    <w:rsid w:val="006613BC"/>
    <w:rsid w:val="00662D9C"/>
    <w:rsid w:val="00663F89"/>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BF1"/>
    <w:rsid w:val="00673D9E"/>
    <w:rsid w:val="00674F9F"/>
    <w:rsid w:val="0067601C"/>
    <w:rsid w:val="00676556"/>
    <w:rsid w:val="0067657E"/>
    <w:rsid w:val="006777E3"/>
    <w:rsid w:val="00681C07"/>
    <w:rsid w:val="00681C18"/>
    <w:rsid w:val="00681FB9"/>
    <w:rsid w:val="00683510"/>
    <w:rsid w:val="00683872"/>
    <w:rsid w:val="00683CE8"/>
    <w:rsid w:val="00683EAB"/>
    <w:rsid w:val="00685535"/>
    <w:rsid w:val="00685746"/>
    <w:rsid w:val="006876AF"/>
    <w:rsid w:val="006908BD"/>
    <w:rsid w:val="00690CB1"/>
    <w:rsid w:val="0069138F"/>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5B55"/>
    <w:rsid w:val="006A60E7"/>
    <w:rsid w:val="006A621E"/>
    <w:rsid w:val="006A68F6"/>
    <w:rsid w:val="006A6D08"/>
    <w:rsid w:val="006A6E21"/>
    <w:rsid w:val="006B0EBB"/>
    <w:rsid w:val="006B1271"/>
    <w:rsid w:val="006B36D3"/>
    <w:rsid w:val="006B48CF"/>
    <w:rsid w:val="006B7573"/>
    <w:rsid w:val="006B7816"/>
    <w:rsid w:val="006C082C"/>
    <w:rsid w:val="006C0DAF"/>
    <w:rsid w:val="006C0F37"/>
    <w:rsid w:val="006C1025"/>
    <w:rsid w:val="006C4648"/>
    <w:rsid w:val="006C496C"/>
    <w:rsid w:val="006C5AA7"/>
    <w:rsid w:val="006C5E0D"/>
    <w:rsid w:val="006C5E1C"/>
    <w:rsid w:val="006D31BB"/>
    <w:rsid w:val="006D399D"/>
    <w:rsid w:val="006D3EF1"/>
    <w:rsid w:val="006D4D98"/>
    <w:rsid w:val="006D6131"/>
    <w:rsid w:val="006D76AA"/>
    <w:rsid w:val="006D7853"/>
    <w:rsid w:val="006E0C60"/>
    <w:rsid w:val="006E18EF"/>
    <w:rsid w:val="006E1B63"/>
    <w:rsid w:val="006E1C35"/>
    <w:rsid w:val="006E3563"/>
    <w:rsid w:val="006E4975"/>
    <w:rsid w:val="006E4C7B"/>
    <w:rsid w:val="006E5176"/>
    <w:rsid w:val="006E677F"/>
    <w:rsid w:val="006E68C5"/>
    <w:rsid w:val="006E6CAE"/>
    <w:rsid w:val="006E7A7D"/>
    <w:rsid w:val="006F1C89"/>
    <w:rsid w:val="006F2EDA"/>
    <w:rsid w:val="006F40CA"/>
    <w:rsid w:val="006F4759"/>
    <w:rsid w:val="006F4F37"/>
    <w:rsid w:val="006F62B6"/>
    <w:rsid w:val="006F6A6E"/>
    <w:rsid w:val="007006E6"/>
    <w:rsid w:val="007008D2"/>
    <w:rsid w:val="00700BD2"/>
    <w:rsid w:val="007046E8"/>
    <w:rsid w:val="00705F23"/>
    <w:rsid w:val="007061FF"/>
    <w:rsid w:val="00706CB8"/>
    <w:rsid w:val="007070C8"/>
    <w:rsid w:val="00707F18"/>
    <w:rsid w:val="00711ADA"/>
    <w:rsid w:val="00711E88"/>
    <w:rsid w:val="00712988"/>
    <w:rsid w:val="00713045"/>
    <w:rsid w:val="007132C8"/>
    <w:rsid w:val="00714453"/>
    <w:rsid w:val="00716B9E"/>
    <w:rsid w:val="00721B4D"/>
    <w:rsid w:val="00721C8B"/>
    <w:rsid w:val="00723314"/>
    <w:rsid w:val="00723F91"/>
    <w:rsid w:val="0072599F"/>
    <w:rsid w:val="007274A4"/>
    <w:rsid w:val="0072756D"/>
    <w:rsid w:val="00731646"/>
    <w:rsid w:val="007316C9"/>
    <w:rsid w:val="00732471"/>
    <w:rsid w:val="00733269"/>
    <w:rsid w:val="00734F8E"/>
    <w:rsid w:val="007352EB"/>
    <w:rsid w:val="007355E9"/>
    <w:rsid w:val="00735824"/>
    <w:rsid w:val="00736217"/>
    <w:rsid w:val="007368BB"/>
    <w:rsid w:val="00736967"/>
    <w:rsid w:val="00736D47"/>
    <w:rsid w:val="0073779D"/>
    <w:rsid w:val="0074077B"/>
    <w:rsid w:val="00740FFB"/>
    <w:rsid w:val="007410A0"/>
    <w:rsid w:val="00741A8C"/>
    <w:rsid w:val="007429E5"/>
    <w:rsid w:val="00743EB0"/>
    <w:rsid w:val="00744B8F"/>
    <w:rsid w:val="007471FC"/>
    <w:rsid w:val="007472FB"/>
    <w:rsid w:val="0074784E"/>
    <w:rsid w:val="007479C0"/>
    <w:rsid w:val="00750830"/>
    <w:rsid w:val="007509C4"/>
    <w:rsid w:val="007511AA"/>
    <w:rsid w:val="007512C0"/>
    <w:rsid w:val="00751CD9"/>
    <w:rsid w:val="007530E6"/>
    <w:rsid w:val="0075325E"/>
    <w:rsid w:val="00753CAA"/>
    <w:rsid w:val="0075545A"/>
    <w:rsid w:val="00755BAF"/>
    <w:rsid w:val="007562B3"/>
    <w:rsid w:val="00756F27"/>
    <w:rsid w:val="007570B5"/>
    <w:rsid w:val="00757795"/>
    <w:rsid w:val="007579DC"/>
    <w:rsid w:val="00760EED"/>
    <w:rsid w:val="00761497"/>
    <w:rsid w:val="00762D6B"/>
    <w:rsid w:val="00763CF9"/>
    <w:rsid w:val="0076445F"/>
    <w:rsid w:val="00764D7C"/>
    <w:rsid w:val="00767358"/>
    <w:rsid w:val="00767FEE"/>
    <w:rsid w:val="00770058"/>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119"/>
    <w:rsid w:val="00783BF9"/>
    <w:rsid w:val="00783FB7"/>
    <w:rsid w:val="007841CD"/>
    <w:rsid w:val="00784DCB"/>
    <w:rsid w:val="00786BE1"/>
    <w:rsid w:val="00786F40"/>
    <w:rsid w:val="0078795F"/>
    <w:rsid w:val="00790D2C"/>
    <w:rsid w:val="00791B24"/>
    <w:rsid w:val="00791E7C"/>
    <w:rsid w:val="007920E1"/>
    <w:rsid w:val="007932B3"/>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800"/>
    <w:rsid w:val="007B54AE"/>
    <w:rsid w:val="007B5F70"/>
    <w:rsid w:val="007C0A09"/>
    <w:rsid w:val="007C0B22"/>
    <w:rsid w:val="007C2205"/>
    <w:rsid w:val="007C255B"/>
    <w:rsid w:val="007C2723"/>
    <w:rsid w:val="007C3D16"/>
    <w:rsid w:val="007C3D72"/>
    <w:rsid w:val="007C401F"/>
    <w:rsid w:val="007C57A7"/>
    <w:rsid w:val="007C6CB9"/>
    <w:rsid w:val="007D01C0"/>
    <w:rsid w:val="007D060A"/>
    <w:rsid w:val="007D0CBC"/>
    <w:rsid w:val="007D1031"/>
    <w:rsid w:val="007D20B0"/>
    <w:rsid w:val="007D2159"/>
    <w:rsid w:val="007D50B2"/>
    <w:rsid w:val="007D551B"/>
    <w:rsid w:val="007D5681"/>
    <w:rsid w:val="007D58B2"/>
    <w:rsid w:val="007D607F"/>
    <w:rsid w:val="007D6297"/>
    <w:rsid w:val="007D62C6"/>
    <w:rsid w:val="007D705D"/>
    <w:rsid w:val="007E0551"/>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2F2C"/>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2218"/>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318CE"/>
    <w:rsid w:val="0083215D"/>
    <w:rsid w:val="00832C8D"/>
    <w:rsid w:val="008338C0"/>
    <w:rsid w:val="00833BAF"/>
    <w:rsid w:val="0083409E"/>
    <w:rsid w:val="0083465F"/>
    <w:rsid w:val="008350FD"/>
    <w:rsid w:val="00835840"/>
    <w:rsid w:val="008359B1"/>
    <w:rsid w:val="00836CFD"/>
    <w:rsid w:val="00837691"/>
    <w:rsid w:val="008416FB"/>
    <w:rsid w:val="00842123"/>
    <w:rsid w:val="00843100"/>
    <w:rsid w:val="00844A80"/>
    <w:rsid w:val="00845ABD"/>
    <w:rsid w:val="00845F22"/>
    <w:rsid w:val="00846910"/>
    <w:rsid w:val="00846C02"/>
    <w:rsid w:val="00850183"/>
    <w:rsid w:val="00851BE6"/>
    <w:rsid w:val="0085255B"/>
    <w:rsid w:val="008549C8"/>
    <w:rsid w:val="00856D9E"/>
    <w:rsid w:val="00857B95"/>
    <w:rsid w:val="00857C0C"/>
    <w:rsid w:val="00857C3D"/>
    <w:rsid w:val="00860568"/>
    <w:rsid w:val="00860927"/>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4480"/>
    <w:rsid w:val="00874CE0"/>
    <w:rsid w:val="00875787"/>
    <w:rsid w:val="008763CC"/>
    <w:rsid w:val="00880BC8"/>
    <w:rsid w:val="00882F8C"/>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876"/>
    <w:rsid w:val="008A2F05"/>
    <w:rsid w:val="008A3143"/>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65C9"/>
    <w:rsid w:val="008C68B8"/>
    <w:rsid w:val="008D0A60"/>
    <w:rsid w:val="008D1654"/>
    <w:rsid w:val="008D2936"/>
    <w:rsid w:val="008D2EAB"/>
    <w:rsid w:val="008D3717"/>
    <w:rsid w:val="008D3ED5"/>
    <w:rsid w:val="008D3F59"/>
    <w:rsid w:val="008D3F68"/>
    <w:rsid w:val="008D40A8"/>
    <w:rsid w:val="008D56B9"/>
    <w:rsid w:val="008D6093"/>
    <w:rsid w:val="008D69B6"/>
    <w:rsid w:val="008D6BAF"/>
    <w:rsid w:val="008D7129"/>
    <w:rsid w:val="008D77ED"/>
    <w:rsid w:val="008D78C4"/>
    <w:rsid w:val="008D7F3F"/>
    <w:rsid w:val="008E11B7"/>
    <w:rsid w:val="008E17D5"/>
    <w:rsid w:val="008E2D7C"/>
    <w:rsid w:val="008E30FD"/>
    <w:rsid w:val="008E3D1D"/>
    <w:rsid w:val="008E45FB"/>
    <w:rsid w:val="008E58EB"/>
    <w:rsid w:val="008E5DD6"/>
    <w:rsid w:val="008E6066"/>
    <w:rsid w:val="008E6689"/>
    <w:rsid w:val="008F089B"/>
    <w:rsid w:val="008F13B0"/>
    <w:rsid w:val="008F1815"/>
    <w:rsid w:val="008F2A94"/>
    <w:rsid w:val="008F33AD"/>
    <w:rsid w:val="008F3581"/>
    <w:rsid w:val="008F47FC"/>
    <w:rsid w:val="008F4F33"/>
    <w:rsid w:val="008F5671"/>
    <w:rsid w:val="008F7EB3"/>
    <w:rsid w:val="009004FD"/>
    <w:rsid w:val="00901E49"/>
    <w:rsid w:val="00902125"/>
    <w:rsid w:val="0090254A"/>
    <w:rsid w:val="00902775"/>
    <w:rsid w:val="009033F8"/>
    <w:rsid w:val="00904005"/>
    <w:rsid w:val="009041F7"/>
    <w:rsid w:val="0090483E"/>
    <w:rsid w:val="00905230"/>
    <w:rsid w:val="009112F2"/>
    <w:rsid w:val="00911440"/>
    <w:rsid w:val="0091265F"/>
    <w:rsid w:val="0091279C"/>
    <w:rsid w:val="00913327"/>
    <w:rsid w:val="00913626"/>
    <w:rsid w:val="00913E06"/>
    <w:rsid w:val="0091533F"/>
    <w:rsid w:val="00916A98"/>
    <w:rsid w:val="00916CB7"/>
    <w:rsid w:val="00921F38"/>
    <w:rsid w:val="0092205C"/>
    <w:rsid w:val="00923265"/>
    <w:rsid w:val="00923C3C"/>
    <w:rsid w:val="00933E50"/>
    <w:rsid w:val="00935E04"/>
    <w:rsid w:val="009369A4"/>
    <w:rsid w:val="00936B2F"/>
    <w:rsid w:val="009377A2"/>
    <w:rsid w:val="0094099C"/>
    <w:rsid w:val="009410FC"/>
    <w:rsid w:val="009412DA"/>
    <w:rsid w:val="009421CC"/>
    <w:rsid w:val="009422A7"/>
    <w:rsid w:val="009423E7"/>
    <w:rsid w:val="00942C12"/>
    <w:rsid w:val="009447F4"/>
    <w:rsid w:val="00944E2A"/>
    <w:rsid w:val="00945FFC"/>
    <w:rsid w:val="0095073B"/>
    <w:rsid w:val="009516C7"/>
    <w:rsid w:val="00951BB4"/>
    <w:rsid w:val="0095432C"/>
    <w:rsid w:val="00954DC1"/>
    <w:rsid w:val="00954F48"/>
    <w:rsid w:val="0095522E"/>
    <w:rsid w:val="00956CA3"/>
    <w:rsid w:val="009575C2"/>
    <w:rsid w:val="009600C7"/>
    <w:rsid w:val="00960CED"/>
    <w:rsid w:val="00961CED"/>
    <w:rsid w:val="00962899"/>
    <w:rsid w:val="00963711"/>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166A"/>
    <w:rsid w:val="009838F1"/>
    <w:rsid w:val="00984C3A"/>
    <w:rsid w:val="00984E86"/>
    <w:rsid w:val="0098590A"/>
    <w:rsid w:val="009863E8"/>
    <w:rsid w:val="0098648F"/>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0D25"/>
    <w:rsid w:val="009A1F7A"/>
    <w:rsid w:val="009A225E"/>
    <w:rsid w:val="009A355D"/>
    <w:rsid w:val="009A35D9"/>
    <w:rsid w:val="009A3C23"/>
    <w:rsid w:val="009A4677"/>
    <w:rsid w:val="009A50D4"/>
    <w:rsid w:val="009A5A0C"/>
    <w:rsid w:val="009A5DCB"/>
    <w:rsid w:val="009A67E2"/>
    <w:rsid w:val="009A6F6E"/>
    <w:rsid w:val="009A7CC5"/>
    <w:rsid w:val="009A7FC0"/>
    <w:rsid w:val="009B182D"/>
    <w:rsid w:val="009B2050"/>
    <w:rsid w:val="009B3B22"/>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60AD"/>
    <w:rsid w:val="009C7F09"/>
    <w:rsid w:val="009D24AE"/>
    <w:rsid w:val="009D2A97"/>
    <w:rsid w:val="009D3D82"/>
    <w:rsid w:val="009D49E5"/>
    <w:rsid w:val="009D560A"/>
    <w:rsid w:val="009D5E21"/>
    <w:rsid w:val="009D7169"/>
    <w:rsid w:val="009D774D"/>
    <w:rsid w:val="009E0C07"/>
    <w:rsid w:val="009E144F"/>
    <w:rsid w:val="009E243D"/>
    <w:rsid w:val="009E25D9"/>
    <w:rsid w:val="009E676A"/>
    <w:rsid w:val="009F0899"/>
    <w:rsid w:val="009F0949"/>
    <w:rsid w:val="009F1DED"/>
    <w:rsid w:val="009F2CFF"/>
    <w:rsid w:val="009F3AD9"/>
    <w:rsid w:val="009F4338"/>
    <w:rsid w:val="009F474C"/>
    <w:rsid w:val="009F4E89"/>
    <w:rsid w:val="009F5689"/>
    <w:rsid w:val="009F6A09"/>
    <w:rsid w:val="009F7359"/>
    <w:rsid w:val="009F7567"/>
    <w:rsid w:val="009F7EA5"/>
    <w:rsid w:val="009F7ECB"/>
    <w:rsid w:val="00A016CD"/>
    <w:rsid w:val="00A01C5C"/>
    <w:rsid w:val="00A02540"/>
    <w:rsid w:val="00A02955"/>
    <w:rsid w:val="00A02CA0"/>
    <w:rsid w:val="00A02DAF"/>
    <w:rsid w:val="00A03D0E"/>
    <w:rsid w:val="00A048C7"/>
    <w:rsid w:val="00A05841"/>
    <w:rsid w:val="00A06D5B"/>
    <w:rsid w:val="00A10BFC"/>
    <w:rsid w:val="00A145EC"/>
    <w:rsid w:val="00A15667"/>
    <w:rsid w:val="00A157E9"/>
    <w:rsid w:val="00A174FF"/>
    <w:rsid w:val="00A17DD2"/>
    <w:rsid w:val="00A17DF2"/>
    <w:rsid w:val="00A21B77"/>
    <w:rsid w:val="00A2201B"/>
    <w:rsid w:val="00A239C2"/>
    <w:rsid w:val="00A23AE9"/>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6F7"/>
    <w:rsid w:val="00A424AE"/>
    <w:rsid w:val="00A43623"/>
    <w:rsid w:val="00A4459C"/>
    <w:rsid w:val="00A467E2"/>
    <w:rsid w:val="00A47E02"/>
    <w:rsid w:val="00A50BD9"/>
    <w:rsid w:val="00A511CF"/>
    <w:rsid w:val="00A522A1"/>
    <w:rsid w:val="00A523C2"/>
    <w:rsid w:val="00A545DF"/>
    <w:rsid w:val="00A54EB3"/>
    <w:rsid w:val="00A55E09"/>
    <w:rsid w:val="00A56042"/>
    <w:rsid w:val="00A57309"/>
    <w:rsid w:val="00A57809"/>
    <w:rsid w:val="00A57DEA"/>
    <w:rsid w:val="00A60EB1"/>
    <w:rsid w:val="00A61684"/>
    <w:rsid w:val="00A620B0"/>
    <w:rsid w:val="00A6316A"/>
    <w:rsid w:val="00A633D4"/>
    <w:rsid w:val="00A6386A"/>
    <w:rsid w:val="00A657C3"/>
    <w:rsid w:val="00A659A9"/>
    <w:rsid w:val="00A660BA"/>
    <w:rsid w:val="00A66D9D"/>
    <w:rsid w:val="00A677D4"/>
    <w:rsid w:val="00A6781E"/>
    <w:rsid w:val="00A67C90"/>
    <w:rsid w:val="00A67F44"/>
    <w:rsid w:val="00A67FE8"/>
    <w:rsid w:val="00A7041C"/>
    <w:rsid w:val="00A70843"/>
    <w:rsid w:val="00A70F97"/>
    <w:rsid w:val="00A71955"/>
    <w:rsid w:val="00A7322A"/>
    <w:rsid w:val="00A73C3B"/>
    <w:rsid w:val="00A74429"/>
    <w:rsid w:val="00A74C75"/>
    <w:rsid w:val="00A74D9F"/>
    <w:rsid w:val="00A75DF9"/>
    <w:rsid w:val="00A770C6"/>
    <w:rsid w:val="00A8028C"/>
    <w:rsid w:val="00A81648"/>
    <w:rsid w:val="00A83000"/>
    <w:rsid w:val="00A83528"/>
    <w:rsid w:val="00A83663"/>
    <w:rsid w:val="00A83BEF"/>
    <w:rsid w:val="00A860A8"/>
    <w:rsid w:val="00A86902"/>
    <w:rsid w:val="00A86C44"/>
    <w:rsid w:val="00A87814"/>
    <w:rsid w:val="00A90918"/>
    <w:rsid w:val="00A91DB7"/>
    <w:rsid w:val="00A91EB5"/>
    <w:rsid w:val="00A925C8"/>
    <w:rsid w:val="00A92702"/>
    <w:rsid w:val="00A93F01"/>
    <w:rsid w:val="00A94A28"/>
    <w:rsid w:val="00A95DAA"/>
    <w:rsid w:val="00A96BD0"/>
    <w:rsid w:val="00A9729F"/>
    <w:rsid w:val="00A9732D"/>
    <w:rsid w:val="00AA0873"/>
    <w:rsid w:val="00AA316B"/>
    <w:rsid w:val="00AA3F38"/>
    <w:rsid w:val="00AA4596"/>
    <w:rsid w:val="00AA4D54"/>
    <w:rsid w:val="00AA52BF"/>
    <w:rsid w:val="00AA5553"/>
    <w:rsid w:val="00AA608C"/>
    <w:rsid w:val="00AA6FD1"/>
    <w:rsid w:val="00AB0C10"/>
    <w:rsid w:val="00AB1344"/>
    <w:rsid w:val="00AB1614"/>
    <w:rsid w:val="00AB1D0F"/>
    <w:rsid w:val="00AB22A7"/>
    <w:rsid w:val="00AB2F5C"/>
    <w:rsid w:val="00AB30C7"/>
    <w:rsid w:val="00AB36C7"/>
    <w:rsid w:val="00AB395B"/>
    <w:rsid w:val="00AB3E0D"/>
    <w:rsid w:val="00AB3F9F"/>
    <w:rsid w:val="00AB4018"/>
    <w:rsid w:val="00AB40D7"/>
    <w:rsid w:val="00AB5DD9"/>
    <w:rsid w:val="00AB6E14"/>
    <w:rsid w:val="00AB79F8"/>
    <w:rsid w:val="00AC0024"/>
    <w:rsid w:val="00AC0D2D"/>
    <w:rsid w:val="00AC1E34"/>
    <w:rsid w:val="00AC2095"/>
    <w:rsid w:val="00AC2E6F"/>
    <w:rsid w:val="00AC3D8B"/>
    <w:rsid w:val="00AC425A"/>
    <w:rsid w:val="00AC48A8"/>
    <w:rsid w:val="00AD0C3D"/>
    <w:rsid w:val="00AD1513"/>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3A9E"/>
    <w:rsid w:val="00AE3CCD"/>
    <w:rsid w:val="00AE4B27"/>
    <w:rsid w:val="00AE6252"/>
    <w:rsid w:val="00AE7801"/>
    <w:rsid w:val="00AF09D6"/>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C9F"/>
    <w:rsid w:val="00B11BA3"/>
    <w:rsid w:val="00B12769"/>
    <w:rsid w:val="00B13952"/>
    <w:rsid w:val="00B13D07"/>
    <w:rsid w:val="00B14576"/>
    <w:rsid w:val="00B14A62"/>
    <w:rsid w:val="00B14D04"/>
    <w:rsid w:val="00B15BCF"/>
    <w:rsid w:val="00B15CC5"/>
    <w:rsid w:val="00B17D7E"/>
    <w:rsid w:val="00B17FD2"/>
    <w:rsid w:val="00B2085F"/>
    <w:rsid w:val="00B2134F"/>
    <w:rsid w:val="00B21F04"/>
    <w:rsid w:val="00B24070"/>
    <w:rsid w:val="00B249C5"/>
    <w:rsid w:val="00B26E68"/>
    <w:rsid w:val="00B27C4F"/>
    <w:rsid w:val="00B32ABA"/>
    <w:rsid w:val="00B32BB2"/>
    <w:rsid w:val="00B34900"/>
    <w:rsid w:val="00B34EFA"/>
    <w:rsid w:val="00B353EB"/>
    <w:rsid w:val="00B355C2"/>
    <w:rsid w:val="00B3679F"/>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1346"/>
    <w:rsid w:val="00B522D8"/>
    <w:rsid w:val="00B5448C"/>
    <w:rsid w:val="00B54871"/>
    <w:rsid w:val="00B5771F"/>
    <w:rsid w:val="00B57FFD"/>
    <w:rsid w:val="00B63888"/>
    <w:rsid w:val="00B63D0E"/>
    <w:rsid w:val="00B667C2"/>
    <w:rsid w:val="00B66EDE"/>
    <w:rsid w:val="00B674E7"/>
    <w:rsid w:val="00B70BDC"/>
    <w:rsid w:val="00B70F6E"/>
    <w:rsid w:val="00B7177B"/>
    <w:rsid w:val="00B72669"/>
    <w:rsid w:val="00B72C04"/>
    <w:rsid w:val="00B72DFB"/>
    <w:rsid w:val="00B7395E"/>
    <w:rsid w:val="00B74A86"/>
    <w:rsid w:val="00B751D2"/>
    <w:rsid w:val="00B75A90"/>
    <w:rsid w:val="00B75C7D"/>
    <w:rsid w:val="00B7601F"/>
    <w:rsid w:val="00B77CE7"/>
    <w:rsid w:val="00B77FEF"/>
    <w:rsid w:val="00B815B1"/>
    <w:rsid w:val="00B81E48"/>
    <w:rsid w:val="00B833FA"/>
    <w:rsid w:val="00B835CF"/>
    <w:rsid w:val="00B83FD6"/>
    <w:rsid w:val="00B84BD8"/>
    <w:rsid w:val="00B85113"/>
    <w:rsid w:val="00B86518"/>
    <w:rsid w:val="00B86746"/>
    <w:rsid w:val="00B86BE1"/>
    <w:rsid w:val="00B87FAC"/>
    <w:rsid w:val="00B900AF"/>
    <w:rsid w:val="00B90B24"/>
    <w:rsid w:val="00B92243"/>
    <w:rsid w:val="00B92315"/>
    <w:rsid w:val="00B93CA5"/>
    <w:rsid w:val="00B94D1E"/>
    <w:rsid w:val="00B951E8"/>
    <w:rsid w:val="00B96700"/>
    <w:rsid w:val="00B97226"/>
    <w:rsid w:val="00B9740E"/>
    <w:rsid w:val="00B975F0"/>
    <w:rsid w:val="00B97DAA"/>
    <w:rsid w:val="00BA2248"/>
    <w:rsid w:val="00BA3830"/>
    <w:rsid w:val="00BA3DEE"/>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25F"/>
    <w:rsid w:val="00BD63C2"/>
    <w:rsid w:val="00BD6A84"/>
    <w:rsid w:val="00BD7134"/>
    <w:rsid w:val="00BD7E3C"/>
    <w:rsid w:val="00BE0C88"/>
    <w:rsid w:val="00BE1184"/>
    <w:rsid w:val="00BE13EB"/>
    <w:rsid w:val="00BE1D63"/>
    <w:rsid w:val="00BE2C46"/>
    <w:rsid w:val="00BE3838"/>
    <w:rsid w:val="00BE4582"/>
    <w:rsid w:val="00BE5930"/>
    <w:rsid w:val="00BE5974"/>
    <w:rsid w:val="00BE5B51"/>
    <w:rsid w:val="00BE785B"/>
    <w:rsid w:val="00BE7873"/>
    <w:rsid w:val="00BF016E"/>
    <w:rsid w:val="00BF1281"/>
    <w:rsid w:val="00BF177B"/>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E10"/>
    <w:rsid w:val="00C04097"/>
    <w:rsid w:val="00C04865"/>
    <w:rsid w:val="00C04CEE"/>
    <w:rsid w:val="00C05F66"/>
    <w:rsid w:val="00C0628E"/>
    <w:rsid w:val="00C10251"/>
    <w:rsid w:val="00C1057C"/>
    <w:rsid w:val="00C10A4D"/>
    <w:rsid w:val="00C10C23"/>
    <w:rsid w:val="00C1132B"/>
    <w:rsid w:val="00C11A9B"/>
    <w:rsid w:val="00C12434"/>
    <w:rsid w:val="00C12760"/>
    <w:rsid w:val="00C128F1"/>
    <w:rsid w:val="00C12BEB"/>
    <w:rsid w:val="00C13B50"/>
    <w:rsid w:val="00C14DFA"/>
    <w:rsid w:val="00C15308"/>
    <w:rsid w:val="00C1566C"/>
    <w:rsid w:val="00C15D97"/>
    <w:rsid w:val="00C21B1E"/>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32EA"/>
    <w:rsid w:val="00C4518A"/>
    <w:rsid w:val="00C45388"/>
    <w:rsid w:val="00C458A9"/>
    <w:rsid w:val="00C45AB1"/>
    <w:rsid w:val="00C45EBB"/>
    <w:rsid w:val="00C46235"/>
    <w:rsid w:val="00C463DB"/>
    <w:rsid w:val="00C471B8"/>
    <w:rsid w:val="00C4791B"/>
    <w:rsid w:val="00C50E4B"/>
    <w:rsid w:val="00C515E1"/>
    <w:rsid w:val="00C518FE"/>
    <w:rsid w:val="00C51B22"/>
    <w:rsid w:val="00C523D1"/>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62B4"/>
    <w:rsid w:val="00C77577"/>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87259"/>
    <w:rsid w:val="00C90D6E"/>
    <w:rsid w:val="00C9243A"/>
    <w:rsid w:val="00C926F4"/>
    <w:rsid w:val="00C9278D"/>
    <w:rsid w:val="00C92F44"/>
    <w:rsid w:val="00C937C9"/>
    <w:rsid w:val="00C937E9"/>
    <w:rsid w:val="00C942B4"/>
    <w:rsid w:val="00C9502A"/>
    <w:rsid w:val="00C962B7"/>
    <w:rsid w:val="00CA0226"/>
    <w:rsid w:val="00CA0F09"/>
    <w:rsid w:val="00CA1400"/>
    <w:rsid w:val="00CA180F"/>
    <w:rsid w:val="00CA1F28"/>
    <w:rsid w:val="00CA222A"/>
    <w:rsid w:val="00CA3510"/>
    <w:rsid w:val="00CA387F"/>
    <w:rsid w:val="00CA543A"/>
    <w:rsid w:val="00CA6113"/>
    <w:rsid w:val="00CA640B"/>
    <w:rsid w:val="00CA7C9F"/>
    <w:rsid w:val="00CB0A49"/>
    <w:rsid w:val="00CB2AAD"/>
    <w:rsid w:val="00CB3798"/>
    <w:rsid w:val="00CB3D9E"/>
    <w:rsid w:val="00CB4586"/>
    <w:rsid w:val="00CB4930"/>
    <w:rsid w:val="00CB5075"/>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81E"/>
    <w:rsid w:val="00CE2FCA"/>
    <w:rsid w:val="00CE34D2"/>
    <w:rsid w:val="00CE36F7"/>
    <w:rsid w:val="00CE3B44"/>
    <w:rsid w:val="00CE3FFD"/>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166BC"/>
    <w:rsid w:val="00D16BF8"/>
    <w:rsid w:val="00D17C8F"/>
    <w:rsid w:val="00D21525"/>
    <w:rsid w:val="00D22021"/>
    <w:rsid w:val="00D23076"/>
    <w:rsid w:val="00D232E6"/>
    <w:rsid w:val="00D247EB"/>
    <w:rsid w:val="00D26AB4"/>
    <w:rsid w:val="00D26AC8"/>
    <w:rsid w:val="00D26EF8"/>
    <w:rsid w:val="00D2706C"/>
    <w:rsid w:val="00D27327"/>
    <w:rsid w:val="00D3059A"/>
    <w:rsid w:val="00D30BFB"/>
    <w:rsid w:val="00D31311"/>
    <w:rsid w:val="00D321AD"/>
    <w:rsid w:val="00D3376F"/>
    <w:rsid w:val="00D35428"/>
    <w:rsid w:val="00D3554E"/>
    <w:rsid w:val="00D355D4"/>
    <w:rsid w:val="00D35B5D"/>
    <w:rsid w:val="00D35F5C"/>
    <w:rsid w:val="00D36DE7"/>
    <w:rsid w:val="00D36F56"/>
    <w:rsid w:val="00D40D78"/>
    <w:rsid w:val="00D425C8"/>
    <w:rsid w:val="00D432A4"/>
    <w:rsid w:val="00D44005"/>
    <w:rsid w:val="00D44510"/>
    <w:rsid w:val="00D45C2D"/>
    <w:rsid w:val="00D46F8C"/>
    <w:rsid w:val="00D4756E"/>
    <w:rsid w:val="00D501DE"/>
    <w:rsid w:val="00D52DE5"/>
    <w:rsid w:val="00D55C1F"/>
    <w:rsid w:val="00D5680D"/>
    <w:rsid w:val="00D600D5"/>
    <w:rsid w:val="00D6106E"/>
    <w:rsid w:val="00D63290"/>
    <w:rsid w:val="00D6343D"/>
    <w:rsid w:val="00D6400C"/>
    <w:rsid w:val="00D64201"/>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054D"/>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009"/>
    <w:rsid w:val="00DF55A2"/>
    <w:rsid w:val="00DF55A4"/>
    <w:rsid w:val="00DF5A5B"/>
    <w:rsid w:val="00DF6DF1"/>
    <w:rsid w:val="00DF74C9"/>
    <w:rsid w:val="00DF783F"/>
    <w:rsid w:val="00E00340"/>
    <w:rsid w:val="00E01688"/>
    <w:rsid w:val="00E022F7"/>
    <w:rsid w:val="00E025AF"/>
    <w:rsid w:val="00E04C0A"/>
    <w:rsid w:val="00E05394"/>
    <w:rsid w:val="00E05993"/>
    <w:rsid w:val="00E05AAA"/>
    <w:rsid w:val="00E0760C"/>
    <w:rsid w:val="00E07B19"/>
    <w:rsid w:val="00E101E6"/>
    <w:rsid w:val="00E10FC7"/>
    <w:rsid w:val="00E121C7"/>
    <w:rsid w:val="00E1234C"/>
    <w:rsid w:val="00E12AE6"/>
    <w:rsid w:val="00E12D07"/>
    <w:rsid w:val="00E134AD"/>
    <w:rsid w:val="00E13960"/>
    <w:rsid w:val="00E15A91"/>
    <w:rsid w:val="00E16151"/>
    <w:rsid w:val="00E16818"/>
    <w:rsid w:val="00E16A52"/>
    <w:rsid w:val="00E17003"/>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1DF"/>
    <w:rsid w:val="00E27D6C"/>
    <w:rsid w:val="00E315E9"/>
    <w:rsid w:val="00E317F9"/>
    <w:rsid w:val="00E330EF"/>
    <w:rsid w:val="00E333F9"/>
    <w:rsid w:val="00E33A78"/>
    <w:rsid w:val="00E341DC"/>
    <w:rsid w:val="00E34825"/>
    <w:rsid w:val="00E35048"/>
    <w:rsid w:val="00E35123"/>
    <w:rsid w:val="00E35FF0"/>
    <w:rsid w:val="00E370D1"/>
    <w:rsid w:val="00E3729F"/>
    <w:rsid w:val="00E3792E"/>
    <w:rsid w:val="00E4183A"/>
    <w:rsid w:val="00E41D6E"/>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7A96"/>
    <w:rsid w:val="00E67DDF"/>
    <w:rsid w:val="00E7031C"/>
    <w:rsid w:val="00E71696"/>
    <w:rsid w:val="00E716B4"/>
    <w:rsid w:val="00E71B19"/>
    <w:rsid w:val="00E72B0C"/>
    <w:rsid w:val="00E731DE"/>
    <w:rsid w:val="00E73B2E"/>
    <w:rsid w:val="00E7409F"/>
    <w:rsid w:val="00E74455"/>
    <w:rsid w:val="00E74A86"/>
    <w:rsid w:val="00E74CAA"/>
    <w:rsid w:val="00E751D5"/>
    <w:rsid w:val="00E75AB8"/>
    <w:rsid w:val="00E75EDD"/>
    <w:rsid w:val="00E766B4"/>
    <w:rsid w:val="00E76A5E"/>
    <w:rsid w:val="00E76B33"/>
    <w:rsid w:val="00E77145"/>
    <w:rsid w:val="00E773F3"/>
    <w:rsid w:val="00E77DAE"/>
    <w:rsid w:val="00E80010"/>
    <w:rsid w:val="00E80EC8"/>
    <w:rsid w:val="00E81011"/>
    <w:rsid w:val="00E811B6"/>
    <w:rsid w:val="00E81A50"/>
    <w:rsid w:val="00E82D39"/>
    <w:rsid w:val="00E83273"/>
    <w:rsid w:val="00E8622B"/>
    <w:rsid w:val="00E87ACE"/>
    <w:rsid w:val="00E90881"/>
    <w:rsid w:val="00E92AF6"/>
    <w:rsid w:val="00E934E5"/>
    <w:rsid w:val="00E93843"/>
    <w:rsid w:val="00E94ECE"/>
    <w:rsid w:val="00E96335"/>
    <w:rsid w:val="00E97D0F"/>
    <w:rsid w:val="00EA045F"/>
    <w:rsid w:val="00EA0AC7"/>
    <w:rsid w:val="00EA1E5E"/>
    <w:rsid w:val="00EA2545"/>
    <w:rsid w:val="00EA429B"/>
    <w:rsid w:val="00EA475F"/>
    <w:rsid w:val="00EA518C"/>
    <w:rsid w:val="00EA51C8"/>
    <w:rsid w:val="00EA5319"/>
    <w:rsid w:val="00EA67C4"/>
    <w:rsid w:val="00EA6AAB"/>
    <w:rsid w:val="00EA7C1F"/>
    <w:rsid w:val="00EB0218"/>
    <w:rsid w:val="00EB0A16"/>
    <w:rsid w:val="00EB0BB9"/>
    <w:rsid w:val="00EB1C8C"/>
    <w:rsid w:val="00EB271C"/>
    <w:rsid w:val="00EB2994"/>
    <w:rsid w:val="00EB3EED"/>
    <w:rsid w:val="00EB61B1"/>
    <w:rsid w:val="00EB66D0"/>
    <w:rsid w:val="00EB69CC"/>
    <w:rsid w:val="00EB6B42"/>
    <w:rsid w:val="00EB7D63"/>
    <w:rsid w:val="00EC05E9"/>
    <w:rsid w:val="00EC1617"/>
    <w:rsid w:val="00EC2826"/>
    <w:rsid w:val="00EC477A"/>
    <w:rsid w:val="00EC4DC2"/>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9C0"/>
    <w:rsid w:val="00EE1B0F"/>
    <w:rsid w:val="00EE1B53"/>
    <w:rsid w:val="00EE238B"/>
    <w:rsid w:val="00EE3499"/>
    <w:rsid w:val="00EE3DD4"/>
    <w:rsid w:val="00EE45C5"/>
    <w:rsid w:val="00EE5782"/>
    <w:rsid w:val="00EE5F36"/>
    <w:rsid w:val="00EE64A6"/>
    <w:rsid w:val="00EE64D3"/>
    <w:rsid w:val="00EF02D9"/>
    <w:rsid w:val="00EF03DC"/>
    <w:rsid w:val="00EF29CA"/>
    <w:rsid w:val="00EF3927"/>
    <w:rsid w:val="00EF3F7A"/>
    <w:rsid w:val="00EF4628"/>
    <w:rsid w:val="00EF578C"/>
    <w:rsid w:val="00EF5B61"/>
    <w:rsid w:val="00EF6319"/>
    <w:rsid w:val="00F01BCF"/>
    <w:rsid w:val="00F020D0"/>
    <w:rsid w:val="00F02E47"/>
    <w:rsid w:val="00F03E82"/>
    <w:rsid w:val="00F047F6"/>
    <w:rsid w:val="00F04FB8"/>
    <w:rsid w:val="00F055D0"/>
    <w:rsid w:val="00F05889"/>
    <w:rsid w:val="00F061B9"/>
    <w:rsid w:val="00F077D5"/>
    <w:rsid w:val="00F10D70"/>
    <w:rsid w:val="00F11516"/>
    <w:rsid w:val="00F125EB"/>
    <w:rsid w:val="00F127B4"/>
    <w:rsid w:val="00F136B7"/>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7917"/>
    <w:rsid w:val="00F77BEB"/>
    <w:rsid w:val="00F80867"/>
    <w:rsid w:val="00F81527"/>
    <w:rsid w:val="00F821CC"/>
    <w:rsid w:val="00F8262A"/>
    <w:rsid w:val="00F8267A"/>
    <w:rsid w:val="00F84200"/>
    <w:rsid w:val="00F86336"/>
    <w:rsid w:val="00F86447"/>
    <w:rsid w:val="00F90C34"/>
    <w:rsid w:val="00F91002"/>
    <w:rsid w:val="00F91443"/>
    <w:rsid w:val="00F916F4"/>
    <w:rsid w:val="00F91CAD"/>
    <w:rsid w:val="00F91FED"/>
    <w:rsid w:val="00F9306E"/>
    <w:rsid w:val="00F93468"/>
    <w:rsid w:val="00F94744"/>
    <w:rsid w:val="00F9573B"/>
    <w:rsid w:val="00F96231"/>
    <w:rsid w:val="00F96BFF"/>
    <w:rsid w:val="00F96FC2"/>
    <w:rsid w:val="00F97A99"/>
    <w:rsid w:val="00F97B45"/>
    <w:rsid w:val="00F97DDA"/>
    <w:rsid w:val="00FA028E"/>
    <w:rsid w:val="00FA2190"/>
    <w:rsid w:val="00FA22E8"/>
    <w:rsid w:val="00FA656E"/>
    <w:rsid w:val="00FA6CA2"/>
    <w:rsid w:val="00FA7C73"/>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5E05"/>
    <w:rsid w:val="00FC6253"/>
    <w:rsid w:val="00FC635E"/>
    <w:rsid w:val="00FC6AF4"/>
    <w:rsid w:val="00FC7181"/>
    <w:rsid w:val="00FC71AE"/>
    <w:rsid w:val="00FC796E"/>
    <w:rsid w:val="00FC7F7D"/>
    <w:rsid w:val="00FD0069"/>
    <w:rsid w:val="00FD0070"/>
    <w:rsid w:val="00FD03C3"/>
    <w:rsid w:val="00FD08FE"/>
    <w:rsid w:val="00FD097B"/>
    <w:rsid w:val="00FD164B"/>
    <w:rsid w:val="00FD5841"/>
    <w:rsid w:val="00FD7BB5"/>
    <w:rsid w:val="00FD7EEA"/>
    <w:rsid w:val="00FD7F82"/>
    <w:rsid w:val="00FE0791"/>
    <w:rsid w:val="00FE1651"/>
    <w:rsid w:val="00FE1C3C"/>
    <w:rsid w:val="00FE23D8"/>
    <w:rsid w:val="00FE3AEE"/>
    <w:rsid w:val="00FE49C3"/>
    <w:rsid w:val="00FE4A2D"/>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B3E979"/>
  <w15:docId w15:val="{8359243E-EC6F-4DD4-AFDA-84D13B1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0A4171"/>
    <w:rPr>
      <w:sz w:val="20"/>
      <w:szCs w:val="20"/>
    </w:rPr>
  </w:style>
  <w:style w:type="character" w:customStyle="1" w:styleId="CommentTextChar">
    <w:name w:val="Comment Text Char"/>
    <w:basedOn w:val="DefaultParagraphFont"/>
    <w:link w:val="CommentText"/>
    <w:uiPriority w:val="99"/>
    <w:semiHidden/>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4"/>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Pr>
      <w:tabs>
        <w:tab w:val="left" w:pos="2127"/>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0"/>
      </w:numPr>
    </w:pPr>
  </w:style>
  <w:style w:type="numbering" w:customStyle="1" w:styleId="ICTStyles">
    <w:name w:val="ICT Styles"/>
    <w:uiPriority w:val="99"/>
    <w:rsid w:val="000F74F2"/>
    <w:pPr>
      <w:numPr>
        <w:numId w:val="11"/>
      </w:numPr>
    </w:pPr>
  </w:style>
  <w:style w:type="paragraph" w:customStyle="1" w:styleId="GPSL5numberedclause">
    <w:name w:val="GPS L5 numbered clause"/>
    <w:basedOn w:val="GPSL4numberedclause"/>
    <w:link w:val="GPSL5numberedclauseChar"/>
    <w:qFormat/>
    <w:rsid w:val="00101CE5"/>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3"/>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2"/>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5"/>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table" w:styleId="LightGrid-Accent2">
    <w:name w:val="Light Grid Accent 2"/>
    <w:basedOn w:val="TableNormal"/>
    <w:uiPriority w:val="62"/>
    <w:rsid w:val="00AB161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Normal"/>
    <w:next w:val="TableGrid"/>
    <w:uiPriority w:val="59"/>
    <w:rsid w:val="008A2876"/>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8A2876"/>
    <w:pPr>
      <w:numPr>
        <w:numId w:val="19"/>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30563592">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42143316">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essentials-scheme-overview"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uk.practicallaw.com/0-202-4551?q=outsourcing" TargetMode="Externa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policy-note-07-12-tax-arrangements-of-public-appoint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28492-9CCF-4987-AFD3-124A7E7AD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3.xml><?xml version="1.0" encoding="utf-8"?>
<ds:datastoreItem xmlns:ds="http://schemas.openxmlformats.org/officeDocument/2006/customXml" ds:itemID="{7CCADC4A-D037-4388-A843-74E5BCACBA69}">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98551F6-108C-45DD-A8F2-BC622FC0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185</Pages>
  <Words>67011</Words>
  <Characters>381965</Characters>
  <Application>Microsoft Office Word</Application>
  <DocSecurity>0</DocSecurity>
  <Lines>3183</Lines>
  <Paragraphs>896</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448080</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Rhys Cooke</cp:lastModifiedBy>
  <cp:revision>16</cp:revision>
  <cp:lastPrinted>2014-01-31T10:37:00Z</cp:lastPrinted>
  <dcterms:created xsi:type="dcterms:W3CDTF">2018-05-21T12:52:00Z</dcterms:created>
  <dcterms:modified xsi:type="dcterms:W3CDTF">2018-07-02T15:34:00Z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0x010100B7C82E606A73514588C608D095B111BD</vt:lpwstr>
  </property>
</Properties>
</file>