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D4C20" w14:textId="3F1A341F" w:rsidR="0047591B" w:rsidRDefault="00452F00" w:rsidP="00010FC1">
      <w:pPr>
        <w:spacing w:before="0" w:after="0" w:line="240" w:lineRule="auto"/>
      </w:pPr>
      <w:r>
        <w:rPr>
          <w:noProof/>
        </w:rPr>
        <w:drawing>
          <wp:anchor distT="0" distB="0" distL="114300" distR="114300" simplePos="0" relativeHeight="251659264" behindDoc="1" locked="0" layoutInCell="1" allowOverlap="1" wp14:anchorId="6C1ECD47" wp14:editId="49DA69A2">
            <wp:simplePos x="0" y="0"/>
            <wp:positionH relativeFrom="margin">
              <wp:posOffset>5330542</wp:posOffset>
            </wp:positionH>
            <wp:positionV relativeFrom="page">
              <wp:posOffset>391795</wp:posOffset>
            </wp:positionV>
            <wp:extent cx="810000" cy="61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0000" cy="61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1066D" w14:textId="77777777" w:rsidR="009E1498" w:rsidRDefault="009E1498" w:rsidP="00A85EE8">
      <w:pPr>
        <w:widowControl w:val="0"/>
        <w:spacing w:before="0" w:after="0" w:line="240" w:lineRule="auto"/>
        <w:jc w:val="right"/>
        <w:rPr>
          <w:rFonts w:cs="Arial"/>
          <w:snapToGrid w:val="0"/>
          <w:szCs w:val="22"/>
          <w:lang w:eastAsia="en-US"/>
        </w:rPr>
      </w:pPr>
    </w:p>
    <w:p w14:paraId="2B5E419E" w14:textId="564345FE" w:rsidR="00A85EE8" w:rsidRPr="00884EDB" w:rsidRDefault="00A85EE8" w:rsidP="00A85EE8">
      <w:pPr>
        <w:widowControl w:val="0"/>
        <w:spacing w:before="0" w:after="0" w:line="240" w:lineRule="auto"/>
        <w:jc w:val="right"/>
        <w:rPr>
          <w:rFonts w:cs="Arial"/>
          <w:snapToGrid w:val="0"/>
          <w:sz w:val="24"/>
          <w:lang w:eastAsia="en-US"/>
        </w:rPr>
      </w:pPr>
      <w:r w:rsidRPr="00884EDB">
        <w:rPr>
          <w:rFonts w:cs="Arial"/>
          <w:snapToGrid w:val="0"/>
          <w:sz w:val="24"/>
          <w:lang w:eastAsia="en-US"/>
        </w:rPr>
        <w:t>Commercial Medicines Unit</w:t>
      </w:r>
    </w:p>
    <w:p w14:paraId="5A0803A4" w14:textId="579271B7" w:rsidR="00A85EE8" w:rsidRPr="00884EDB" w:rsidRDefault="00A85EE8" w:rsidP="00A85EE8">
      <w:pPr>
        <w:widowControl w:val="0"/>
        <w:spacing w:before="0" w:after="0" w:line="240" w:lineRule="auto"/>
        <w:jc w:val="right"/>
        <w:rPr>
          <w:rFonts w:cs="Arial"/>
          <w:snapToGrid w:val="0"/>
          <w:sz w:val="24"/>
          <w:lang w:eastAsia="en-US"/>
        </w:rPr>
      </w:pPr>
      <w:r w:rsidRPr="00884EDB">
        <w:rPr>
          <w:rFonts w:cs="Arial"/>
          <w:snapToGrid w:val="0"/>
          <w:sz w:val="24"/>
          <w:lang w:eastAsia="en-US"/>
        </w:rPr>
        <w:t>NHS England</w:t>
      </w:r>
      <w:r w:rsidR="00494E7E" w:rsidRPr="00884EDB">
        <w:rPr>
          <w:rFonts w:cs="Arial"/>
          <w:snapToGrid w:val="0"/>
          <w:sz w:val="24"/>
          <w:lang w:eastAsia="en-US"/>
        </w:rPr>
        <w:t xml:space="preserve"> </w:t>
      </w:r>
    </w:p>
    <w:p w14:paraId="0080A218" w14:textId="1FF9CCA0"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2</w:t>
      </w:r>
      <w:r w:rsidRPr="00884EDB">
        <w:rPr>
          <w:rFonts w:eastAsia="Calibri" w:cs="Arial"/>
          <w:sz w:val="24"/>
          <w:vertAlign w:val="superscript"/>
          <w:lang w:eastAsia="en-US"/>
        </w:rPr>
        <w:t>nd</w:t>
      </w:r>
      <w:r w:rsidR="00E11113" w:rsidRPr="00884EDB">
        <w:rPr>
          <w:rFonts w:eastAsia="Calibri" w:cs="Arial"/>
          <w:sz w:val="24"/>
          <w:lang w:eastAsia="en-US"/>
        </w:rPr>
        <w:t xml:space="preserve"> Floor</w:t>
      </w:r>
    </w:p>
    <w:p w14:paraId="61D71B54" w14:textId="77777777"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Rutland House</w:t>
      </w:r>
    </w:p>
    <w:p w14:paraId="14405098" w14:textId="12D358E9" w:rsidR="00A85EE8" w:rsidRPr="00884EDB" w:rsidRDefault="00E11113" w:rsidP="00A85EE8">
      <w:pPr>
        <w:spacing w:before="0" w:after="0" w:line="240" w:lineRule="auto"/>
        <w:jc w:val="right"/>
        <w:rPr>
          <w:rFonts w:eastAsia="Calibri" w:cs="Arial"/>
          <w:sz w:val="24"/>
          <w:lang w:eastAsia="en-US"/>
        </w:rPr>
      </w:pPr>
      <w:r w:rsidRPr="00884EDB">
        <w:rPr>
          <w:rFonts w:eastAsia="Calibri" w:cs="Arial"/>
          <w:sz w:val="24"/>
          <w:lang w:eastAsia="en-US"/>
        </w:rPr>
        <w:t>Runcorn</w:t>
      </w:r>
    </w:p>
    <w:p w14:paraId="02608574" w14:textId="77777777"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Cheshire</w:t>
      </w:r>
    </w:p>
    <w:p w14:paraId="4BEC6963" w14:textId="77777777" w:rsidR="00A85EE8" w:rsidRPr="00884EDB" w:rsidRDefault="00A85EE8" w:rsidP="00A85EE8">
      <w:pPr>
        <w:spacing w:before="0" w:after="0" w:line="240" w:lineRule="auto"/>
        <w:jc w:val="right"/>
        <w:rPr>
          <w:rFonts w:eastAsia="Calibri" w:cs="Arial"/>
          <w:sz w:val="24"/>
          <w:lang w:eastAsia="en-US"/>
        </w:rPr>
      </w:pPr>
      <w:r w:rsidRPr="00884EDB">
        <w:rPr>
          <w:rFonts w:eastAsia="Calibri" w:cs="Arial"/>
          <w:sz w:val="24"/>
          <w:lang w:eastAsia="en-US"/>
        </w:rPr>
        <w:t>WA7 2ES</w:t>
      </w:r>
    </w:p>
    <w:p w14:paraId="4793E84A" w14:textId="77777777" w:rsidR="00A85EE8" w:rsidRPr="00884EDB" w:rsidRDefault="00A85EE8" w:rsidP="00A85EE8">
      <w:pPr>
        <w:spacing w:before="0" w:after="0" w:line="240" w:lineRule="auto"/>
        <w:jc w:val="right"/>
        <w:rPr>
          <w:rFonts w:eastAsia="Calibri" w:cs="Arial"/>
          <w:sz w:val="24"/>
          <w:lang w:eastAsia="en-US"/>
        </w:rPr>
      </w:pPr>
    </w:p>
    <w:p w14:paraId="0CB22249" w14:textId="77777777" w:rsidR="000074EB" w:rsidRPr="00884EDB" w:rsidRDefault="000074EB" w:rsidP="000074EB">
      <w:pPr>
        <w:spacing w:before="0" w:after="0" w:line="240" w:lineRule="auto"/>
        <w:ind w:left="34"/>
        <w:jc w:val="right"/>
        <w:rPr>
          <w:rFonts w:cs="Arial"/>
          <w:b/>
          <w:sz w:val="24"/>
        </w:rPr>
      </w:pPr>
      <w:r w:rsidRPr="00884EDB">
        <w:rPr>
          <w:rFonts w:cs="Arial"/>
          <w:b/>
          <w:sz w:val="24"/>
        </w:rPr>
        <w:t>All messages regarding the</w:t>
      </w:r>
      <w:r w:rsidRPr="00884EDB">
        <w:rPr>
          <w:rFonts w:cs="Arial"/>
          <w:b/>
          <w:sz w:val="24"/>
        </w:rPr>
        <w:br/>
        <w:t xml:space="preserve">Offer documentation should </w:t>
      </w:r>
    </w:p>
    <w:p w14:paraId="28DA0677" w14:textId="162F1013" w:rsidR="000074EB" w:rsidRPr="00884EDB" w:rsidRDefault="000074EB" w:rsidP="000074EB">
      <w:pPr>
        <w:spacing w:before="0" w:after="0" w:line="240" w:lineRule="auto"/>
        <w:ind w:left="34"/>
        <w:jc w:val="right"/>
        <w:rPr>
          <w:rFonts w:cs="Arial"/>
          <w:b/>
          <w:sz w:val="24"/>
        </w:rPr>
      </w:pPr>
      <w:r w:rsidRPr="00884EDB">
        <w:rPr>
          <w:rFonts w:cs="Arial"/>
          <w:b/>
          <w:sz w:val="24"/>
        </w:rPr>
        <w:t xml:space="preserve">be sent via the </w:t>
      </w:r>
      <w:r w:rsidR="00B62468" w:rsidRPr="00884EDB">
        <w:rPr>
          <w:rFonts w:cs="Arial"/>
          <w:b/>
          <w:sz w:val="24"/>
        </w:rPr>
        <w:t>Atamis</w:t>
      </w:r>
      <w:r w:rsidRPr="00884EDB">
        <w:rPr>
          <w:rFonts w:cs="Arial"/>
          <w:b/>
          <w:sz w:val="24"/>
        </w:rPr>
        <w:t xml:space="preserve"> Website:</w:t>
      </w:r>
    </w:p>
    <w:p w14:paraId="32BAD07F" w14:textId="07AB2698" w:rsidR="000074EB" w:rsidRPr="00884EDB" w:rsidRDefault="00B62468" w:rsidP="000074EB">
      <w:pPr>
        <w:pStyle w:val="NoSpacing"/>
        <w:jc w:val="right"/>
        <w:rPr>
          <w:color w:val="0070C0"/>
          <w:sz w:val="24"/>
          <w:u w:val="single"/>
        </w:rPr>
      </w:pPr>
      <w:r w:rsidRPr="00884EDB">
        <w:rPr>
          <w:color w:val="0070C0"/>
          <w:sz w:val="24"/>
          <w:u w:val="single"/>
        </w:rPr>
        <w:t>health.atamis.co.uk</w:t>
      </w:r>
    </w:p>
    <w:p w14:paraId="4BF44B17" w14:textId="77777777" w:rsidR="00B62468" w:rsidRPr="00884EDB" w:rsidRDefault="00B62468" w:rsidP="000074EB">
      <w:pPr>
        <w:pStyle w:val="NoSpacing"/>
        <w:jc w:val="right"/>
        <w:rPr>
          <w:rFonts w:cs="Arial"/>
          <w:sz w:val="24"/>
          <w:highlight w:val="yellow"/>
        </w:rPr>
      </w:pPr>
    </w:p>
    <w:p w14:paraId="0B42D725" w14:textId="79931FA3" w:rsidR="00A85EE8" w:rsidRPr="00884EDB" w:rsidRDefault="00E51221" w:rsidP="00A85EE8">
      <w:pPr>
        <w:pStyle w:val="NoSpacing"/>
        <w:jc w:val="right"/>
        <w:rPr>
          <w:rFonts w:cs="Arial"/>
          <w:sz w:val="24"/>
        </w:rPr>
      </w:pPr>
      <w:r>
        <w:rPr>
          <w:rFonts w:cs="Arial"/>
          <w:sz w:val="24"/>
        </w:rPr>
        <w:t>2</w:t>
      </w:r>
      <w:r w:rsidR="00C317DE">
        <w:rPr>
          <w:rFonts w:cs="Arial"/>
          <w:sz w:val="24"/>
        </w:rPr>
        <w:t>8</w:t>
      </w:r>
      <w:r>
        <w:rPr>
          <w:rFonts w:cs="Arial"/>
          <w:sz w:val="24"/>
        </w:rPr>
        <w:t xml:space="preserve"> September </w:t>
      </w:r>
      <w:r w:rsidR="009A2D0C">
        <w:rPr>
          <w:rFonts w:cs="Arial"/>
          <w:sz w:val="24"/>
        </w:rPr>
        <w:t>2023</w:t>
      </w:r>
    </w:p>
    <w:tbl>
      <w:tblPr>
        <w:tblW w:w="9889" w:type="dxa"/>
        <w:tblLook w:val="04A0" w:firstRow="1" w:lastRow="0" w:firstColumn="1" w:lastColumn="0" w:noHBand="0" w:noVBand="1"/>
      </w:tblPr>
      <w:tblGrid>
        <w:gridCol w:w="4863"/>
        <w:gridCol w:w="2758"/>
        <w:gridCol w:w="2268"/>
      </w:tblGrid>
      <w:tr w:rsidR="00B06340" w:rsidRPr="00884EDB" w14:paraId="700B0FB5" w14:textId="77777777" w:rsidTr="00B06340">
        <w:tc>
          <w:tcPr>
            <w:tcW w:w="4863" w:type="dxa"/>
            <w:vAlign w:val="center"/>
          </w:tcPr>
          <w:p w14:paraId="3F2BFEB1" w14:textId="77777777" w:rsidR="00B06340" w:rsidRPr="00884EDB" w:rsidRDefault="00B06340" w:rsidP="00B06340">
            <w:pPr>
              <w:spacing w:before="0" w:after="0" w:line="240" w:lineRule="auto"/>
              <w:rPr>
                <w:rFonts w:cs="Arial"/>
                <w:sz w:val="24"/>
              </w:rPr>
            </w:pPr>
          </w:p>
        </w:tc>
        <w:tc>
          <w:tcPr>
            <w:tcW w:w="2758" w:type="dxa"/>
          </w:tcPr>
          <w:p w14:paraId="15D693EF" w14:textId="77777777" w:rsidR="00B06340" w:rsidRPr="00884EDB" w:rsidRDefault="00B06340" w:rsidP="00B06340">
            <w:pPr>
              <w:spacing w:before="0" w:after="0" w:line="240" w:lineRule="auto"/>
              <w:rPr>
                <w:rFonts w:cs="Arial"/>
                <w:sz w:val="24"/>
              </w:rPr>
            </w:pPr>
          </w:p>
        </w:tc>
        <w:tc>
          <w:tcPr>
            <w:tcW w:w="2268" w:type="dxa"/>
            <w:vAlign w:val="center"/>
          </w:tcPr>
          <w:p w14:paraId="63F6042D" w14:textId="77777777" w:rsidR="00B06340" w:rsidRPr="00884EDB" w:rsidRDefault="00B06340" w:rsidP="00B06340">
            <w:pPr>
              <w:spacing w:before="0" w:after="0" w:line="240" w:lineRule="auto"/>
              <w:rPr>
                <w:rFonts w:cs="Arial"/>
                <w:sz w:val="24"/>
              </w:rPr>
            </w:pPr>
          </w:p>
        </w:tc>
      </w:tr>
      <w:tr w:rsidR="00B06340" w:rsidRPr="00E51221" w14:paraId="4F1165FD" w14:textId="77777777" w:rsidTr="00B06340">
        <w:tc>
          <w:tcPr>
            <w:tcW w:w="4863" w:type="dxa"/>
            <w:vAlign w:val="center"/>
          </w:tcPr>
          <w:p w14:paraId="73667907" w14:textId="77777777" w:rsidR="00B06340" w:rsidRPr="00E51221" w:rsidRDefault="00B06340" w:rsidP="00B06340">
            <w:pPr>
              <w:spacing w:before="0" w:after="0" w:line="240" w:lineRule="auto"/>
              <w:rPr>
                <w:rFonts w:cs="Arial"/>
                <w:b/>
                <w:bCs/>
                <w:sz w:val="24"/>
              </w:rPr>
            </w:pPr>
          </w:p>
        </w:tc>
        <w:tc>
          <w:tcPr>
            <w:tcW w:w="2758" w:type="dxa"/>
          </w:tcPr>
          <w:p w14:paraId="3D3DFF7F" w14:textId="77777777" w:rsidR="00B06340" w:rsidRPr="00E51221" w:rsidRDefault="00B06340" w:rsidP="00B06340">
            <w:pPr>
              <w:spacing w:before="0" w:after="0" w:line="240" w:lineRule="auto"/>
              <w:rPr>
                <w:rFonts w:cs="Arial"/>
                <w:b/>
                <w:bCs/>
                <w:sz w:val="24"/>
              </w:rPr>
            </w:pPr>
          </w:p>
        </w:tc>
        <w:tc>
          <w:tcPr>
            <w:tcW w:w="2268" w:type="dxa"/>
            <w:vAlign w:val="center"/>
          </w:tcPr>
          <w:p w14:paraId="0E7F9204" w14:textId="77777777" w:rsidR="00B06340" w:rsidRPr="00E51221" w:rsidRDefault="00B06340" w:rsidP="00A85EE8">
            <w:pPr>
              <w:spacing w:before="0" w:after="0" w:line="240" w:lineRule="auto"/>
              <w:ind w:left="34"/>
              <w:rPr>
                <w:rFonts w:cs="Arial"/>
                <w:b/>
                <w:bCs/>
                <w:sz w:val="24"/>
              </w:rPr>
            </w:pPr>
          </w:p>
        </w:tc>
      </w:tr>
    </w:tbl>
    <w:p w14:paraId="7A0C6E79" w14:textId="58C36F23" w:rsidR="00E51221" w:rsidRPr="00E51221" w:rsidRDefault="00481098" w:rsidP="00E51221">
      <w:pPr>
        <w:rPr>
          <w:b/>
          <w:bCs/>
          <w:sz w:val="24"/>
        </w:rPr>
      </w:pPr>
      <w:r w:rsidRPr="00E51221">
        <w:rPr>
          <w:rFonts w:cs="Arial"/>
          <w:b/>
          <w:bCs/>
          <w:sz w:val="24"/>
        </w:rPr>
        <w:t xml:space="preserve">Invitation to offer for </w:t>
      </w:r>
      <w:r w:rsidR="00777EBE" w:rsidRPr="00E51221">
        <w:rPr>
          <w:rFonts w:cs="Arial"/>
          <w:b/>
          <w:bCs/>
          <w:sz w:val="24"/>
        </w:rPr>
        <w:t xml:space="preserve">NHS </w:t>
      </w:r>
      <w:r w:rsidR="009E1498" w:rsidRPr="00E51221">
        <w:rPr>
          <w:rFonts w:cs="Arial"/>
          <w:b/>
          <w:bCs/>
          <w:sz w:val="24"/>
        </w:rPr>
        <w:t>National framework agreement</w:t>
      </w:r>
      <w:r w:rsidR="00E51221" w:rsidRPr="00E51221">
        <w:rPr>
          <w:rFonts w:cs="Arial"/>
          <w:b/>
          <w:bCs/>
          <w:sz w:val="24"/>
        </w:rPr>
        <w:t xml:space="preserve"> -</w:t>
      </w:r>
      <w:r w:rsidR="00E51221" w:rsidRPr="00E51221">
        <w:rPr>
          <w:rFonts w:eastAsia="Calibri" w:cs="Arial"/>
          <w:b/>
          <w:bCs/>
          <w:sz w:val="24"/>
          <w:lang w:val="en-US" w:bidi="en-US"/>
        </w:rPr>
        <w:t xml:space="preserve"> Home Delivery Service Pulmonary Hypertension</w:t>
      </w:r>
      <w:r w:rsidR="00E51221" w:rsidRPr="00E51221">
        <w:rPr>
          <w:b/>
          <w:bCs/>
          <w:sz w:val="24"/>
        </w:rPr>
        <w:t xml:space="preserve"> </w:t>
      </w:r>
    </w:p>
    <w:p w14:paraId="007F222D" w14:textId="5B3187CE" w:rsidR="002B6C8E" w:rsidRPr="00884EDB" w:rsidRDefault="00481098" w:rsidP="00160BD1">
      <w:pPr>
        <w:pStyle w:val="NoSpacing"/>
        <w:rPr>
          <w:rFonts w:cs="Arial"/>
          <w:b/>
          <w:sz w:val="24"/>
        </w:rPr>
      </w:pPr>
      <w:r w:rsidRPr="00884EDB">
        <w:rPr>
          <w:rFonts w:cs="Arial"/>
          <w:b/>
          <w:sz w:val="24"/>
        </w:rPr>
        <w:t xml:space="preserve">Offer reference number: </w:t>
      </w:r>
      <w:r w:rsidR="009E1498" w:rsidRPr="00884EDB">
        <w:rPr>
          <w:rFonts w:cs="Arial"/>
          <w:b/>
          <w:sz w:val="24"/>
        </w:rPr>
        <w:t>CM/MSR/17/555</w:t>
      </w:r>
      <w:r w:rsidR="00E51221">
        <w:rPr>
          <w:rFonts w:cs="Arial"/>
          <w:b/>
          <w:sz w:val="24"/>
        </w:rPr>
        <w:t>7</w:t>
      </w:r>
    </w:p>
    <w:p w14:paraId="0ED7E1F8" w14:textId="0B916080" w:rsidR="002B6C8E" w:rsidRPr="00E51221" w:rsidRDefault="00481098" w:rsidP="00E51221">
      <w:pPr>
        <w:rPr>
          <w:rFonts w:cs="Arial"/>
          <w:b/>
          <w:sz w:val="24"/>
        </w:rPr>
      </w:pPr>
      <w:r w:rsidRPr="00E51221">
        <w:rPr>
          <w:rFonts w:cs="Arial"/>
          <w:b/>
          <w:sz w:val="24"/>
        </w:rPr>
        <w:t xml:space="preserve">Period of framework agreement: </w:t>
      </w:r>
      <w:r w:rsidR="00E51221" w:rsidRPr="00E51221">
        <w:rPr>
          <w:rFonts w:eastAsia="Calibri" w:cs="Arial"/>
          <w:b/>
          <w:sz w:val="24"/>
          <w:lang w:val="en-US"/>
        </w:rPr>
        <w:t>1 June 2024 to 31 May 2026 with option(s) to extend for up to a total period of 24 months.</w:t>
      </w:r>
      <w:r w:rsidRPr="00E51221">
        <w:rPr>
          <w:rFonts w:cs="Arial"/>
          <w:b/>
          <w:sz w:val="24"/>
        </w:rPr>
        <w:tab/>
      </w:r>
      <w:r w:rsidRPr="00E51221">
        <w:rPr>
          <w:rFonts w:cs="Arial"/>
          <w:b/>
          <w:sz w:val="24"/>
        </w:rPr>
        <w:tab/>
      </w:r>
      <w:r w:rsidRPr="00E51221">
        <w:rPr>
          <w:rFonts w:cs="Arial"/>
          <w:b/>
          <w:sz w:val="24"/>
        </w:rPr>
        <w:tab/>
      </w:r>
    </w:p>
    <w:p w14:paraId="4AF56159" w14:textId="7DB7FB3B" w:rsidR="002B6C8E" w:rsidRPr="00884EDB" w:rsidRDefault="00A50B39" w:rsidP="00827A41">
      <w:pPr>
        <w:pStyle w:val="NoSpacing"/>
        <w:jc w:val="both"/>
        <w:rPr>
          <w:rFonts w:cs="Arial"/>
          <w:sz w:val="24"/>
        </w:rPr>
      </w:pPr>
      <w:r w:rsidRPr="00884EDB">
        <w:rPr>
          <w:rFonts w:cs="Arial"/>
          <w:color w:val="000000"/>
          <w:sz w:val="24"/>
        </w:rPr>
        <w:t>NHS England</w:t>
      </w:r>
      <w:r w:rsidR="002B6C8E" w:rsidRPr="00884EDB">
        <w:rPr>
          <w:rFonts w:cs="Arial"/>
          <w:sz w:val="24"/>
        </w:rPr>
        <w:t xml:space="preserve"> (</w:t>
      </w:r>
      <w:r w:rsidR="00827A41" w:rsidRPr="00884EDB">
        <w:rPr>
          <w:rFonts w:cs="Arial"/>
          <w:sz w:val="24"/>
        </w:rPr>
        <w:t>‘</w:t>
      </w:r>
      <w:r w:rsidR="002B6C8E" w:rsidRPr="00884EDB">
        <w:rPr>
          <w:rFonts w:cs="Arial"/>
          <w:sz w:val="24"/>
        </w:rPr>
        <w:t>Authority</w:t>
      </w:r>
      <w:r w:rsidR="00827A41" w:rsidRPr="00884EDB">
        <w:rPr>
          <w:rFonts w:cs="Arial"/>
          <w:sz w:val="24"/>
        </w:rPr>
        <w:t>’</w:t>
      </w:r>
      <w:r w:rsidR="002B6C8E" w:rsidRPr="00884EDB">
        <w:rPr>
          <w:rFonts w:cs="Arial"/>
          <w:sz w:val="24"/>
        </w:rPr>
        <w:t xml:space="preserve">) invites offers for the </w:t>
      </w:r>
      <w:proofErr w:type="gramStart"/>
      <w:r w:rsidR="002B6C8E" w:rsidRPr="00884EDB">
        <w:rPr>
          <w:rFonts w:cs="Arial"/>
          <w:sz w:val="24"/>
        </w:rPr>
        <w:t>above mentioned</w:t>
      </w:r>
      <w:proofErr w:type="gramEnd"/>
      <w:r w:rsidR="002B6C8E" w:rsidRPr="00884EDB">
        <w:rPr>
          <w:rFonts w:cs="Arial"/>
          <w:sz w:val="24"/>
        </w:rPr>
        <w:t xml:space="preserve"> goods and/or servi</w:t>
      </w:r>
      <w:r w:rsidR="007342C8" w:rsidRPr="00884EDB">
        <w:rPr>
          <w:rFonts w:cs="Arial"/>
          <w:sz w:val="24"/>
        </w:rPr>
        <w:t xml:space="preserve">ces as defined in </w:t>
      </w:r>
      <w:r w:rsidR="007342C8" w:rsidRPr="00884EDB">
        <w:rPr>
          <w:rFonts w:cs="Arial"/>
          <w:bCs/>
          <w:sz w:val="24"/>
        </w:rPr>
        <w:t>Document No.03</w:t>
      </w:r>
      <w:r w:rsidR="002B6C8E" w:rsidRPr="00884EDB">
        <w:rPr>
          <w:rFonts w:cs="Arial"/>
          <w:bCs/>
          <w:sz w:val="24"/>
        </w:rPr>
        <w:t xml:space="preserve"> </w:t>
      </w:r>
      <w:r w:rsidR="007342C8" w:rsidRPr="00884EDB">
        <w:rPr>
          <w:rFonts w:cs="Arial"/>
          <w:bCs/>
          <w:sz w:val="24"/>
        </w:rPr>
        <w:t>Framework A</w:t>
      </w:r>
      <w:r w:rsidR="002B6C8E" w:rsidRPr="00884EDB">
        <w:rPr>
          <w:rFonts w:cs="Arial"/>
          <w:bCs/>
          <w:sz w:val="24"/>
        </w:rPr>
        <w:t>greement</w:t>
      </w:r>
      <w:r w:rsidR="007342C8" w:rsidRPr="00884EDB">
        <w:rPr>
          <w:rFonts w:cs="Arial"/>
          <w:bCs/>
          <w:sz w:val="24"/>
        </w:rPr>
        <w:t xml:space="preserve"> and Terms and Conditions</w:t>
      </w:r>
      <w:r w:rsidR="002B6C8E" w:rsidRPr="00884EDB">
        <w:rPr>
          <w:rFonts w:cs="Arial"/>
          <w:bCs/>
          <w:sz w:val="24"/>
        </w:rPr>
        <w:t>.</w:t>
      </w:r>
      <w:r w:rsidR="002B6C8E" w:rsidRPr="00884EDB">
        <w:rPr>
          <w:rFonts w:cs="Arial"/>
          <w:sz w:val="24"/>
        </w:rPr>
        <w:t xml:space="preserve">  Offers shall be made subject to the terms of:</w:t>
      </w:r>
    </w:p>
    <w:p w14:paraId="42A474AA" w14:textId="77777777" w:rsidR="002B6C8E" w:rsidRPr="00884EDB" w:rsidRDefault="002B6C8E" w:rsidP="00160BD1">
      <w:pPr>
        <w:pStyle w:val="NoSpacing"/>
        <w:rPr>
          <w:rFonts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0"/>
        <w:gridCol w:w="6280"/>
      </w:tblGrid>
      <w:tr w:rsidR="006E6DED" w:rsidRPr="006E6DED" w14:paraId="7AB1A9EB" w14:textId="77777777" w:rsidTr="006E6DED">
        <w:trPr>
          <w:trHeight w:val="300"/>
        </w:trPr>
        <w:tc>
          <w:tcPr>
            <w:tcW w:w="3340" w:type="dxa"/>
            <w:noWrap/>
            <w:hideMark/>
          </w:tcPr>
          <w:p w14:paraId="0A2C9547" w14:textId="22DCBEEF"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01        </w:t>
            </w:r>
          </w:p>
        </w:tc>
        <w:tc>
          <w:tcPr>
            <w:tcW w:w="6280" w:type="dxa"/>
            <w:hideMark/>
          </w:tcPr>
          <w:p w14:paraId="6B6772F2" w14:textId="77777777" w:rsidR="006E6DED" w:rsidRPr="006E6DED" w:rsidRDefault="006E6DED" w:rsidP="006E6DED">
            <w:pPr>
              <w:pStyle w:val="NoSpacing"/>
              <w:rPr>
                <w:rFonts w:cs="Arial"/>
                <w:sz w:val="24"/>
              </w:rPr>
            </w:pPr>
            <w:r w:rsidRPr="006E6DED">
              <w:rPr>
                <w:rFonts w:cs="Arial"/>
                <w:sz w:val="24"/>
              </w:rPr>
              <w:t>Covering letter</w:t>
            </w:r>
          </w:p>
        </w:tc>
      </w:tr>
      <w:tr w:rsidR="006E6DED" w:rsidRPr="006E6DED" w14:paraId="2BFED098" w14:textId="77777777" w:rsidTr="006E6DED">
        <w:trPr>
          <w:trHeight w:val="300"/>
        </w:trPr>
        <w:tc>
          <w:tcPr>
            <w:tcW w:w="3340" w:type="dxa"/>
            <w:noWrap/>
            <w:hideMark/>
          </w:tcPr>
          <w:p w14:paraId="0CD08DE4" w14:textId="3843FA0E"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02        </w:t>
            </w:r>
          </w:p>
        </w:tc>
        <w:tc>
          <w:tcPr>
            <w:tcW w:w="6280" w:type="dxa"/>
            <w:hideMark/>
          </w:tcPr>
          <w:p w14:paraId="37E01E7F" w14:textId="77777777" w:rsidR="006E6DED" w:rsidRPr="006E6DED" w:rsidRDefault="006E6DED" w:rsidP="006E6DED">
            <w:pPr>
              <w:pStyle w:val="NoSpacing"/>
              <w:rPr>
                <w:rFonts w:cs="Arial"/>
                <w:sz w:val="24"/>
              </w:rPr>
            </w:pPr>
            <w:r w:rsidRPr="006E6DED">
              <w:rPr>
                <w:rFonts w:cs="Arial"/>
                <w:sz w:val="24"/>
              </w:rPr>
              <w:t>Terms of offer</w:t>
            </w:r>
          </w:p>
        </w:tc>
      </w:tr>
      <w:tr w:rsidR="006E6DED" w:rsidRPr="006E6DED" w14:paraId="44B87ACD" w14:textId="77777777" w:rsidTr="006E6DED">
        <w:trPr>
          <w:trHeight w:val="300"/>
        </w:trPr>
        <w:tc>
          <w:tcPr>
            <w:tcW w:w="3340" w:type="dxa"/>
            <w:noWrap/>
            <w:hideMark/>
          </w:tcPr>
          <w:p w14:paraId="6995249E" w14:textId="2DA89AB6" w:rsidR="006E6DED" w:rsidRPr="006E6DED" w:rsidRDefault="006E6DED" w:rsidP="006E6DED">
            <w:pPr>
              <w:pStyle w:val="NoSpacing"/>
              <w:rPr>
                <w:rFonts w:cs="Arial"/>
                <w:sz w:val="24"/>
              </w:rPr>
            </w:pPr>
            <w:r w:rsidRPr="006E6DED">
              <w:rPr>
                <w:rFonts w:cs="Arial"/>
                <w:sz w:val="24"/>
              </w:rPr>
              <w:t>Document No.</w:t>
            </w:r>
            <w:r w:rsidR="00A221BA">
              <w:rPr>
                <w:rFonts w:cs="Arial"/>
                <w:sz w:val="24"/>
              </w:rPr>
              <w:t xml:space="preserve"> </w:t>
            </w:r>
            <w:r w:rsidRPr="006E6DED">
              <w:rPr>
                <w:rFonts w:cs="Arial"/>
                <w:sz w:val="24"/>
              </w:rPr>
              <w:t xml:space="preserve">02a      </w:t>
            </w:r>
          </w:p>
        </w:tc>
        <w:tc>
          <w:tcPr>
            <w:tcW w:w="6280" w:type="dxa"/>
            <w:hideMark/>
          </w:tcPr>
          <w:p w14:paraId="19AAB398" w14:textId="77777777" w:rsidR="006E6DED" w:rsidRPr="006E6DED" w:rsidRDefault="006E6DED" w:rsidP="006E6DED">
            <w:pPr>
              <w:pStyle w:val="NoSpacing"/>
              <w:rPr>
                <w:rFonts w:cs="Arial"/>
                <w:sz w:val="24"/>
              </w:rPr>
            </w:pPr>
            <w:r w:rsidRPr="006E6DED">
              <w:rPr>
                <w:rFonts w:cs="Arial"/>
                <w:sz w:val="24"/>
              </w:rPr>
              <w:t xml:space="preserve">Award Criteria, Local Award Tool </w:t>
            </w:r>
          </w:p>
        </w:tc>
      </w:tr>
      <w:tr w:rsidR="006E6DED" w:rsidRPr="006E6DED" w14:paraId="6164017F" w14:textId="77777777" w:rsidTr="002359AC">
        <w:trPr>
          <w:trHeight w:val="263"/>
        </w:trPr>
        <w:tc>
          <w:tcPr>
            <w:tcW w:w="3340" w:type="dxa"/>
            <w:noWrap/>
            <w:hideMark/>
          </w:tcPr>
          <w:p w14:paraId="744BE73B" w14:textId="7FC17AD4" w:rsidR="006E6DED" w:rsidRPr="002359AC" w:rsidRDefault="006E6DED" w:rsidP="006E6DED">
            <w:pPr>
              <w:pStyle w:val="NoSpacing"/>
              <w:rPr>
                <w:rFonts w:cs="Arial"/>
                <w:sz w:val="24"/>
              </w:rPr>
            </w:pPr>
            <w:r w:rsidRPr="002359AC">
              <w:rPr>
                <w:rFonts w:cs="Arial"/>
                <w:sz w:val="24"/>
              </w:rPr>
              <w:t>Document No.</w:t>
            </w:r>
            <w:r w:rsidR="00A221BA" w:rsidRPr="002359AC">
              <w:rPr>
                <w:rFonts w:cs="Arial"/>
                <w:sz w:val="24"/>
              </w:rPr>
              <w:t xml:space="preserve"> </w:t>
            </w:r>
            <w:r w:rsidRPr="002359AC">
              <w:rPr>
                <w:rFonts w:cs="Arial"/>
                <w:sz w:val="24"/>
              </w:rPr>
              <w:t xml:space="preserve">02b    </w:t>
            </w:r>
          </w:p>
        </w:tc>
        <w:tc>
          <w:tcPr>
            <w:tcW w:w="6280" w:type="dxa"/>
          </w:tcPr>
          <w:p w14:paraId="1EF2BDB1" w14:textId="661FF696" w:rsidR="006E6DED" w:rsidRPr="002359AC" w:rsidRDefault="00507C9A" w:rsidP="006E6DED">
            <w:pPr>
              <w:pStyle w:val="NoSpacing"/>
              <w:rPr>
                <w:rFonts w:cs="Arial"/>
                <w:sz w:val="24"/>
              </w:rPr>
            </w:pPr>
            <w:r w:rsidRPr="002359AC">
              <w:rPr>
                <w:rFonts w:cs="Arial"/>
                <w:sz w:val="24"/>
              </w:rPr>
              <w:t>Management Information Example Template</w:t>
            </w:r>
          </w:p>
        </w:tc>
      </w:tr>
      <w:tr w:rsidR="00507C9A" w:rsidRPr="006E6DED" w14:paraId="707486F8" w14:textId="77777777" w:rsidTr="006E6DED">
        <w:trPr>
          <w:trHeight w:val="600"/>
        </w:trPr>
        <w:tc>
          <w:tcPr>
            <w:tcW w:w="3340" w:type="dxa"/>
            <w:noWrap/>
          </w:tcPr>
          <w:p w14:paraId="5B43D36C" w14:textId="0CE1E928" w:rsidR="00507C9A" w:rsidRPr="002359AC" w:rsidRDefault="00507C9A" w:rsidP="00507C9A">
            <w:pPr>
              <w:pStyle w:val="NoSpacing"/>
              <w:rPr>
                <w:rFonts w:cs="Arial"/>
                <w:sz w:val="24"/>
              </w:rPr>
            </w:pPr>
            <w:r w:rsidRPr="002359AC">
              <w:rPr>
                <w:rFonts w:cs="Arial"/>
                <w:sz w:val="24"/>
              </w:rPr>
              <w:t>Document No.</w:t>
            </w:r>
            <w:r w:rsidR="002359AC" w:rsidRPr="002359AC">
              <w:rPr>
                <w:rFonts w:cs="Arial"/>
                <w:sz w:val="24"/>
              </w:rPr>
              <w:t xml:space="preserve"> 0</w:t>
            </w:r>
            <w:r w:rsidRPr="002359AC">
              <w:rPr>
                <w:rFonts w:cs="Arial"/>
                <w:sz w:val="24"/>
              </w:rPr>
              <w:t>2c</w:t>
            </w:r>
          </w:p>
        </w:tc>
        <w:tc>
          <w:tcPr>
            <w:tcW w:w="6280" w:type="dxa"/>
          </w:tcPr>
          <w:p w14:paraId="5412CDF8" w14:textId="4CBEC32B" w:rsidR="00507C9A" w:rsidRPr="002359AC" w:rsidRDefault="00507C9A" w:rsidP="00507C9A">
            <w:pPr>
              <w:pStyle w:val="NoSpacing"/>
              <w:rPr>
                <w:rFonts w:cs="Arial"/>
                <w:sz w:val="24"/>
              </w:rPr>
            </w:pPr>
            <w:r w:rsidRPr="002359AC">
              <w:rPr>
                <w:rFonts w:cs="Arial"/>
                <w:sz w:val="24"/>
              </w:rPr>
              <w:t>V6.2 Homecare Medicines and Services KPI’s collection Template</w:t>
            </w:r>
          </w:p>
        </w:tc>
      </w:tr>
      <w:tr w:rsidR="00507C9A" w:rsidRPr="006E6DED" w14:paraId="4C89949F" w14:textId="77777777" w:rsidTr="006E6DED">
        <w:trPr>
          <w:trHeight w:val="600"/>
        </w:trPr>
        <w:tc>
          <w:tcPr>
            <w:tcW w:w="3340" w:type="dxa"/>
            <w:noWrap/>
            <w:hideMark/>
          </w:tcPr>
          <w:p w14:paraId="549A48F1" w14:textId="21F13268" w:rsidR="00507C9A" w:rsidRPr="002359AC" w:rsidRDefault="00507C9A" w:rsidP="00507C9A">
            <w:pPr>
              <w:pStyle w:val="NoSpacing"/>
              <w:rPr>
                <w:rFonts w:cs="Arial"/>
                <w:sz w:val="24"/>
              </w:rPr>
            </w:pPr>
            <w:r w:rsidRPr="002359AC">
              <w:rPr>
                <w:rFonts w:cs="Arial"/>
                <w:sz w:val="24"/>
              </w:rPr>
              <w:t xml:space="preserve">Document No. 03        </w:t>
            </w:r>
          </w:p>
        </w:tc>
        <w:tc>
          <w:tcPr>
            <w:tcW w:w="6280" w:type="dxa"/>
            <w:hideMark/>
          </w:tcPr>
          <w:p w14:paraId="3DED1D4B" w14:textId="77777777" w:rsidR="00507C9A" w:rsidRPr="002359AC" w:rsidRDefault="00507C9A" w:rsidP="00507C9A">
            <w:pPr>
              <w:pStyle w:val="NoSpacing"/>
              <w:rPr>
                <w:rFonts w:cs="Arial"/>
                <w:sz w:val="24"/>
              </w:rPr>
            </w:pPr>
            <w:r w:rsidRPr="002359AC">
              <w:rPr>
                <w:rFonts w:cs="Arial"/>
                <w:sz w:val="24"/>
              </w:rPr>
              <w:t>NHS Framework Agreement and Terms and Conditions – Homecare Goods and Services</w:t>
            </w:r>
          </w:p>
        </w:tc>
      </w:tr>
      <w:tr w:rsidR="00507C9A" w:rsidRPr="006E6DED" w14:paraId="5B749D01" w14:textId="77777777" w:rsidTr="006E6DED">
        <w:trPr>
          <w:trHeight w:val="300"/>
        </w:trPr>
        <w:tc>
          <w:tcPr>
            <w:tcW w:w="3340" w:type="dxa"/>
            <w:noWrap/>
            <w:hideMark/>
          </w:tcPr>
          <w:p w14:paraId="55177173" w14:textId="47DDC591" w:rsidR="00507C9A" w:rsidRPr="002359AC" w:rsidRDefault="00507C9A" w:rsidP="00507C9A">
            <w:pPr>
              <w:pStyle w:val="NoSpacing"/>
              <w:rPr>
                <w:rFonts w:cs="Arial"/>
                <w:sz w:val="24"/>
              </w:rPr>
            </w:pPr>
            <w:r w:rsidRPr="002359AC">
              <w:rPr>
                <w:rFonts w:cs="Arial"/>
                <w:sz w:val="24"/>
              </w:rPr>
              <w:t xml:space="preserve">Document No. 04      </w:t>
            </w:r>
          </w:p>
        </w:tc>
        <w:tc>
          <w:tcPr>
            <w:tcW w:w="6280" w:type="dxa"/>
            <w:hideMark/>
          </w:tcPr>
          <w:p w14:paraId="7F6832DF" w14:textId="77777777" w:rsidR="00507C9A" w:rsidRPr="002359AC" w:rsidRDefault="00507C9A" w:rsidP="00507C9A">
            <w:pPr>
              <w:pStyle w:val="NoSpacing"/>
              <w:rPr>
                <w:rFonts w:cs="Arial"/>
                <w:sz w:val="24"/>
              </w:rPr>
            </w:pPr>
            <w:r w:rsidRPr="002359AC">
              <w:rPr>
                <w:rFonts w:cs="Arial"/>
                <w:sz w:val="24"/>
              </w:rPr>
              <w:t>Confidential information schedule</w:t>
            </w:r>
          </w:p>
        </w:tc>
      </w:tr>
      <w:tr w:rsidR="00507C9A" w:rsidRPr="006E6DED" w14:paraId="09A31CA8" w14:textId="77777777" w:rsidTr="006E6DED">
        <w:trPr>
          <w:trHeight w:val="300"/>
        </w:trPr>
        <w:tc>
          <w:tcPr>
            <w:tcW w:w="3340" w:type="dxa"/>
            <w:noWrap/>
            <w:hideMark/>
          </w:tcPr>
          <w:p w14:paraId="23B82348" w14:textId="54F4A153" w:rsidR="00507C9A" w:rsidRPr="002359AC" w:rsidRDefault="00507C9A" w:rsidP="00507C9A">
            <w:pPr>
              <w:pStyle w:val="NoSpacing"/>
              <w:rPr>
                <w:rFonts w:cs="Arial"/>
                <w:sz w:val="24"/>
              </w:rPr>
            </w:pPr>
            <w:r w:rsidRPr="002359AC">
              <w:rPr>
                <w:rFonts w:cs="Arial"/>
                <w:sz w:val="24"/>
              </w:rPr>
              <w:t xml:space="preserve">Document No. 05       </w:t>
            </w:r>
          </w:p>
        </w:tc>
        <w:tc>
          <w:tcPr>
            <w:tcW w:w="6280" w:type="dxa"/>
            <w:hideMark/>
          </w:tcPr>
          <w:p w14:paraId="6A2E348E" w14:textId="3FEC97C9" w:rsidR="00507C9A" w:rsidRPr="002359AC" w:rsidRDefault="00507C9A" w:rsidP="00507C9A">
            <w:pPr>
              <w:pStyle w:val="NoSpacing"/>
              <w:rPr>
                <w:rFonts w:cs="Arial"/>
                <w:sz w:val="24"/>
              </w:rPr>
            </w:pPr>
            <w:r w:rsidRPr="002359AC">
              <w:rPr>
                <w:rFonts w:cs="Arial"/>
                <w:sz w:val="24"/>
              </w:rPr>
              <w:t>Technical specification - PH Home Delivery</w:t>
            </w:r>
          </w:p>
        </w:tc>
      </w:tr>
      <w:tr w:rsidR="00507C9A" w:rsidRPr="006E6DED" w14:paraId="75D99D95" w14:textId="77777777" w:rsidTr="006E6DED">
        <w:trPr>
          <w:trHeight w:val="300"/>
        </w:trPr>
        <w:tc>
          <w:tcPr>
            <w:tcW w:w="3340" w:type="dxa"/>
            <w:noWrap/>
            <w:hideMark/>
          </w:tcPr>
          <w:p w14:paraId="518F102D" w14:textId="0BD4E055" w:rsidR="00507C9A" w:rsidRPr="002359AC" w:rsidRDefault="00507C9A" w:rsidP="00507C9A">
            <w:pPr>
              <w:pStyle w:val="NoSpacing"/>
              <w:rPr>
                <w:rFonts w:cs="Arial"/>
                <w:sz w:val="24"/>
              </w:rPr>
            </w:pPr>
            <w:r w:rsidRPr="002359AC">
              <w:rPr>
                <w:rFonts w:cs="Arial"/>
                <w:sz w:val="24"/>
              </w:rPr>
              <w:t>Document No. 05a</w:t>
            </w:r>
          </w:p>
        </w:tc>
        <w:tc>
          <w:tcPr>
            <w:tcW w:w="6280" w:type="dxa"/>
            <w:hideMark/>
          </w:tcPr>
          <w:p w14:paraId="786C828F" w14:textId="5195A246" w:rsidR="00507C9A" w:rsidRPr="002359AC" w:rsidRDefault="00507C9A" w:rsidP="00507C9A">
            <w:pPr>
              <w:pStyle w:val="NoSpacing"/>
              <w:rPr>
                <w:rFonts w:cs="Arial"/>
                <w:sz w:val="24"/>
              </w:rPr>
            </w:pPr>
            <w:r w:rsidRPr="002359AC">
              <w:rPr>
                <w:rFonts w:cs="Arial"/>
                <w:sz w:val="24"/>
              </w:rPr>
              <w:t>PH Medicines Pathway</w:t>
            </w:r>
          </w:p>
        </w:tc>
      </w:tr>
      <w:tr w:rsidR="00507C9A" w:rsidRPr="006E6DED" w14:paraId="705AF6BE" w14:textId="77777777" w:rsidTr="006E6DED">
        <w:trPr>
          <w:trHeight w:val="300"/>
        </w:trPr>
        <w:tc>
          <w:tcPr>
            <w:tcW w:w="3340" w:type="dxa"/>
            <w:noWrap/>
          </w:tcPr>
          <w:p w14:paraId="3D0EE93B" w14:textId="5AC9DCD6" w:rsidR="00507C9A" w:rsidRPr="002359AC" w:rsidRDefault="00507C9A" w:rsidP="00507C9A">
            <w:pPr>
              <w:pStyle w:val="NoSpacing"/>
              <w:rPr>
                <w:rFonts w:cs="Arial"/>
                <w:sz w:val="24"/>
              </w:rPr>
            </w:pPr>
            <w:r w:rsidRPr="002359AC">
              <w:rPr>
                <w:rFonts w:cs="Arial"/>
                <w:sz w:val="24"/>
              </w:rPr>
              <w:t>Appendix A</w:t>
            </w:r>
          </w:p>
        </w:tc>
        <w:tc>
          <w:tcPr>
            <w:tcW w:w="6280" w:type="dxa"/>
          </w:tcPr>
          <w:p w14:paraId="00163E26" w14:textId="62059740" w:rsidR="00507C9A" w:rsidRPr="002359AC" w:rsidRDefault="00507C9A" w:rsidP="00507C9A">
            <w:pPr>
              <w:pStyle w:val="NoSpacing"/>
              <w:rPr>
                <w:rFonts w:cs="Arial"/>
                <w:sz w:val="24"/>
              </w:rPr>
            </w:pPr>
            <w:r w:rsidRPr="002359AC">
              <w:rPr>
                <w:rFonts w:cs="Arial"/>
                <w:sz w:val="24"/>
              </w:rPr>
              <w:t>Homecare Compliant form</w:t>
            </w:r>
          </w:p>
        </w:tc>
      </w:tr>
      <w:tr w:rsidR="00507C9A" w:rsidRPr="006E6DED" w14:paraId="32E3176B" w14:textId="77777777" w:rsidTr="006E6DED">
        <w:trPr>
          <w:trHeight w:val="300"/>
        </w:trPr>
        <w:tc>
          <w:tcPr>
            <w:tcW w:w="3340" w:type="dxa"/>
            <w:noWrap/>
          </w:tcPr>
          <w:p w14:paraId="59D16727" w14:textId="3EC6EA3A" w:rsidR="00507C9A" w:rsidRPr="002359AC" w:rsidRDefault="00507C9A" w:rsidP="00507C9A">
            <w:pPr>
              <w:pStyle w:val="NoSpacing"/>
              <w:rPr>
                <w:rFonts w:cs="Arial"/>
                <w:sz w:val="24"/>
              </w:rPr>
            </w:pPr>
            <w:r w:rsidRPr="002359AC">
              <w:rPr>
                <w:rFonts w:cs="Arial"/>
                <w:sz w:val="24"/>
              </w:rPr>
              <w:t>Appendix B</w:t>
            </w:r>
          </w:p>
        </w:tc>
        <w:tc>
          <w:tcPr>
            <w:tcW w:w="6280" w:type="dxa"/>
          </w:tcPr>
          <w:p w14:paraId="516F38CE" w14:textId="46DA078E" w:rsidR="00507C9A" w:rsidRPr="002359AC" w:rsidRDefault="00507C9A" w:rsidP="00507C9A">
            <w:pPr>
              <w:pStyle w:val="NoSpacing"/>
              <w:rPr>
                <w:rFonts w:cs="Arial"/>
                <w:sz w:val="24"/>
              </w:rPr>
            </w:pPr>
            <w:r w:rsidRPr="002359AC">
              <w:rPr>
                <w:rFonts w:cs="Arial"/>
                <w:sz w:val="24"/>
              </w:rPr>
              <w:t>Example of invoice layout</w:t>
            </w:r>
          </w:p>
        </w:tc>
      </w:tr>
      <w:tr w:rsidR="00507C9A" w:rsidRPr="006E6DED" w14:paraId="52EE970E" w14:textId="77777777" w:rsidTr="006E6DED">
        <w:trPr>
          <w:trHeight w:val="300"/>
        </w:trPr>
        <w:tc>
          <w:tcPr>
            <w:tcW w:w="3340" w:type="dxa"/>
            <w:noWrap/>
            <w:hideMark/>
          </w:tcPr>
          <w:p w14:paraId="21CD9E0C" w14:textId="66C2A9B0" w:rsidR="00507C9A" w:rsidRPr="002359AC" w:rsidRDefault="00507C9A" w:rsidP="00507C9A">
            <w:pPr>
              <w:pStyle w:val="NoSpacing"/>
              <w:rPr>
                <w:rFonts w:cs="Arial"/>
                <w:sz w:val="24"/>
              </w:rPr>
            </w:pPr>
            <w:r w:rsidRPr="002359AC">
              <w:rPr>
                <w:rFonts w:cs="Arial"/>
                <w:sz w:val="24"/>
              </w:rPr>
              <w:t xml:space="preserve">Document No. 06        </w:t>
            </w:r>
          </w:p>
        </w:tc>
        <w:tc>
          <w:tcPr>
            <w:tcW w:w="6280" w:type="dxa"/>
            <w:hideMark/>
          </w:tcPr>
          <w:p w14:paraId="6834F6D7" w14:textId="54692F47" w:rsidR="00507C9A" w:rsidRPr="002359AC" w:rsidRDefault="00507C9A" w:rsidP="00507C9A">
            <w:pPr>
              <w:pStyle w:val="NoSpacing"/>
              <w:rPr>
                <w:rFonts w:cs="Arial"/>
                <w:sz w:val="24"/>
              </w:rPr>
            </w:pPr>
            <w:r w:rsidRPr="002359AC">
              <w:rPr>
                <w:rFonts w:cs="Arial"/>
                <w:sz w:val="24"/>
              </w:rPr>
              <w:t>Commercial Schedule - PH</w:t>
            </w:r>
          </w:p>
        </w:tc>
      </w:tr>
      <w:tr w:rsidR="00507C9A" w:rsidRPr="006E6DED" w14:paraId="125C052D" w14:textId="77777777" w:rsidTr="006E6DED">
        <w:trPr>
          <w:trHeight w:val="300"/>
        </w:trPr>
        <w:tc>
          <w:tcPr>
            <w:tcW w:w="3340" w:type="dxa"/>
            <w:noWrap/>
            <w:hideMark/>
          </w:tcPr>
          <w:p w14:paraId="2625E514" w14:textId="1694D52C" w:rsidR="00507C9A" w:rsidRPr="006E6DED" w:rsidRDefault="00507C9A" w:rsidP="00507C9A">
            <w:pPr>
              <w:pStyle w:val="NoSpacing"/>
              <w:rPr>
                <w:rFonts w:cs="Arial"/>
                <w:sz w:val="24"/>
              </w:rPr>
            </w:pPr>
            <w:r w:rsidRPr="006E6DED">
              <w:rPr>
                <w:rFonts w:cs="Arial"/>
                <w:sz w:val="24"/>
              </w:rPr>
              <w:t>Document No.</w:t>
            </w:r>
            <w:r>
              <w:rPr>
                <w:rFonts w:cs="Arial"/>
                <w:sz w:val="24"/>
              </w:rPr>
              <w:t xml:space="preserve"> </w:t>
            </w:r>
            <w:r w:rsidRPr="006E6DED">
              <w:rPr>
                <w:rFonts w:cs="Arial"/>
                <w:sz w:val="24"/>
              </w:rPr>
              <w:t xml:space="preserve">07        </w:t>
            </w:r>
          </w:p>
        </w:tc>
        <w:tc>
          <w:tcPr>
            <w:tcW w:w="6280" w:type="dxa"/>
            <w:hideMark/>
          </w:tcPr>
          <w:p w14:paraId="16D206D0" w14:textId="77777777" w:rsidR="00507C9A" w:rsidRPr="006E6DED" w:rsidRDefault="00507C9A" w:rsidP="00507C9A">
            <w:pPr>
              <w:pStyle w:val="NoSpacing"/>
              <w:rPr>
                <w:rFonts w:cs="Arial"/>
                <w:sz w:val="24"/>
              </w:rPr>
            </w:pPr>
            <w:r w:rsidRPr="006E6DED">
              <w:rPr>
                <w:rFonts w:cs="Arial"/>
                <w:sz w:val="24"/>
              </w:rPr>
              <w:t>Form of offer</w:t>
            </w:r>
          </w:p>
        </w:tc>
      </w:tr>
      <w:tr w:rsidR="00507C9A" w:rsidRPr="006E6DED" w14:paraId="791A6780" w14:textId="77777777" w:rsidTr="006E6DED">
        <w:trPr>
          <w:trHeight w:val="300"/>
        </w:trPr>
        <w:tc>
          <w:tcPr>
            <w:tcW w:w="3340" w:type="dxa"/>
            <w:noWrap/>
            <w:hideMark/>
          </w:tcPr>
          <w:p w14:paraId="6F3F37E2" w14:textId="77777777" w:rsidR="00507C9A" w:rsidRPr="006E6DED" w:rsidRDefault="00507C9A" w:rsidP="00507C9A">
            <w:pPr>
              <w:pStyle w:val="NoSpacing"/>
              <w:rPr>
                <w:rFonts w:cs="Arial"/>
                <w:sz w:val="24"/>
              </w:rPr>
            </w:pPr>
            <w:r w:rsidRPr="006E6DED">
              <w:rPr>
                <w:rFonts w:cs="Arial"/>
                <w:sz w:val="24"/>
              </w:rPr>
              <w:t xml:space="preserve">Document No. 08   </w:t>
            </w:r>
          </w:p>
        </w:tc>
        <w:tc>
          <w:tcPr>
            <w:tcW w:w="6280" w:type="dxa"/>
            <w:hideMark/>
          </w:tcPr>
          <w:p w14:paraId="674FBD34" w14:textId="77777777" w:rsidR="00507C9A" w:rsidRPr="006E6DED" w:rsidRDefault="00507C9A" w:rsidP="00507C9A">
            <w:pPr>
              <w:pStyle w:val="NoSpacing"/>
              <w:rPr>
                <w:rFonts w:cs="Arial"/>
                <w:sz w:val="24"/>
              </w:rPr>
            </w:pPr>
            <w:r w:rsidRPr="006E6DED">
              <w:rPr>
                <w:rFonts w:cs="Arial"/>
                <w:sz w:val="24"/>
              </w:rPr>
              <w:t xml:space="preserve">Market Engagement – Transparency Disclosure  </w:t>
            </w:r>
          </w:p>
        </w:tc>
      </w:tr>
      <w:tr w:rsidR="00507C9A" w:rsidRPr="006E6DED" w14:paraId="041D5DC0" w14:textId="77777777" w:rsidTr="006E6DED">
        <w:trPr>
          <w:trHeight w:val="300"/>
        </w:trPr>
        <w:tc>
          <w:tcPr>
            <w:tcW w:w="3340" w:type="dxa"/>
            <w:noWrap/>
            <w:hideMark/>
          </w:tcPr>
          <w:p w14:paraId="0501A41F" w14:textId="77777777" w:rsidR="00507C9A" w:rsidRPr="006E6DED" w:rsidRDefault="00507C9A" w:rsidP="00507C9A">
            <w:pPr>
              <w:pStyle w:val="NoSpacing"/>
              <w:rPr>
                <w:rFonts w:cs="Arial"/>
                <w:sz w:val="24"/>
              </w:rPr>
            </w:pPr>
            <w:r w:rsidRPr="006E6DED">
              <w:rPr>
                <w:rFonts w:cs="Arial"/>
                <w:sz w:val="24"/>
              </w:rPr>
              <w:t>Document No. 09</w:t>
            </w:r>
          </w:p>
        </w:tc>
        <w:tc>
          <w:tcPr>
            <w:tcW w:w="6280" w:type="dxa"/>
            <w:hideMark/>
          </w:tcPr>
          <w:p w14:paraId="2B01EE3D" w14:textId="77777777" w:rsidR="00507C9A" w:rsidRPr="006E6DED" w:rsidRDefault="00507C9A" w:rsidP="00507C9A">
            <w:pPr>
              <w:pStyle w:val="NoSpacing"/>
              <w:rPr>
                <w:rFonts w:cs="Arial"/>
                <w:sz w:val="24"/>
              </w:rPr>
            </w:pPr>
            <w:r w:rsidRPr="006E6DED">
              <w:rPr>
                <w:rFonts w:cs="Arial"/>
                <w:sz w:val="24"/>
              </w:rPr>
              <w:t>Data Protection Protocol</w:t>
            </w:r>
          </w:p>
        </w:tc>
      </w:tr>
      <w:tr w:rsidR="00507C9A" w:rsidRPr="006E6DED" w14:paraId="35D77361" w14:textId="77777777" w:rsidTr="006E6DED">
        <w:trPr>
          <w:trHeight w:val="300"/>
        </w:trPr>
        <w:tc>
          <w:tcPr>
            <w:tcW w:w="3340" w:type="dxa"/>
            <w:noWrap/>
            <w:hideMark/>
          </w:tcPr>
          <w:p w14:paraId="75A23C14" w14:textId="77777777" w:rsidR="00507C9A" w:rsidRPr="006E6DED" w:rsidRDefault="00507C9A" w:rsidP="00507C9A">
            <w:pPr>
              <w:pStyle w:val="NoSpacing"/>
              <w:rPr>
                <w:rFonts w:cs="Arial"/>
                <w:sz w:val="24"/>
              </w:rPr>
            </w:pPr>
            <w:r w:rsidRPr="006E6DED">
              <w:rPr>
                <w:rFonts w:cs="Arial"/>
                <w:sz w:val="24"/>
              </w:rPr>
              <w:lastRenderedPageBreak/>
              <w:t>Document No. 10</w:t>
            </w:r>
          </w:p>
        </w:tc>
        <w:tc>
          <w:tcPr>
            <w:tcW w:w="6280" w:type="dxa"/>
            <w:hideMark/>
          </w:tcPr>
          <w:p w14:paraId="6BE7C758" w14:textId="24ABC24B" w:rsidR="00507C9A" w:rsidRPr="006E6DED" w:rsidRDefault="00507C9A" w:rsidP="00507C9A">
            <w:pPr>
              <w:pStyle w:val="NoSpacing"/>
              <w:rPr>
                <w:rFonts w:cs="Arial"/>
                <w:sz w:val="24"/>
              </w:rPr>
            </w:pPr>
            <w:r w:rsidRPr="006E6DED">
              <w:rPr>
                <w:rFonts w:cs="Arial"/>
                <w:sz w:val="24"/>
              </w:rPr>
              <w:t xml:space="preserve">Participating Authorities </w:t>
            </w:r>
          </w:p>
        </w:tc>
      </w:tr>
      <w:tr w:rsidR="00507C9A" w:rsidRPr="006E6DED" w14:paraId="5212AB65" w14:textId="77777777" w:rsidTr="006E6DED">
        <w:trPr>
          <w:trHeight w:val="300"/>
        </w:trPr>
        <w:tc>
          <w:tcPr>
            <w:tcW w:w="3340" w:type="dxa"/>
            <w:noWrap/>
          </w:tcPr>
          <w:p w14:paraId="6C01EEE6" w14:textId="506B6FB0" w:rsidR="00507C9A" w:rsidRPr="006E6DED" w:rsidRDefault="00507C9A" w:rsidP="00507C9A">
            <w:pPr>
              <w:pStyle w:val="NoSpacing"/>
              <w:rPr>
                <w:rFonts w:cs="Arial"/>
                <w:sz w:val="24"/>
              </w:rPr>
            </w:pPr>
            <w:r>
              <w:rPr>
                <w:rFonts w:cs="Arial"/>
                <w:sz w:val="24"/>
              </w:rPr>
              <w:t>Document No. 11</w:t>
            </w:r>
          </w:p>
        </w:tc>
        <w:tc>
          <w:tcPr>
            <w:tcW w:w="6280" w:type="dxa"/>
          </w:tcPr>
          <w:p w14:paraId="2136E598" w14:textId="128D98C0" w:rsidR="00507C9A" w:rsidRPr="006E6DED" w:rsidRDefault="00507C9A" w:rsidP="00507C9A">
            <w:pPr>
              <w:pStyle w:val="NoSpacing"/>
              <w:rPr>
                <w:rFonts w:cs="Arial"/>
                <w:sz w:val="24"/>
              </w:rPr>
            </w:pPr>
            <w:r>
              <w:rPr>
                <w:rFonts w:cs="Arial"/>
                <w:sz w:val="24"/>
              </w:rPr>
              <w:t>Targeted therapies for pulmonary hypertension</w:t>
            </w:r>
          </w:p>
        </w:tc>
      </w:tr>
    </w:tbl>
    <w:p w14:paraId="6FD877E7" w14:textId="5BDCF867" w:rsidR="002B6C8E" w:rsidRPr="00884EDB" w:rsidRDefault="002B6C8E" w:rsidP="00160BD1">
      <w:pPr>
        <w:pStyle w:val="NoSpacing"/>
        <w:rPr>
          <w:rFonts w:cs="Arial"/>
          <w:sz w:val="24"/>
        </w:rPr>
      </w:pPr>
    </w:p>
    <w:p w14:paraId="5E7CD2C0" w14:textId="7FE30781" w:rsidR="00D44AEA" w:rsidRPr="00884EDB" w:rsidRDefault="00D44AEA" w:rsidP="00D44AEA">
      <w:pPr>
        <w:pStyle w:val="NoSpacing"/>
        <w:rPr>
          <w:rFonts w:cs="Arial"/>
          <w:sz w:val="24"/>
        </w:rPr>
      </w:pPr>
      <w:r w:rsidRPr="00884EDB">
        <w:rPr>
          <w:rFonts w:cs="Arial"/>
          <w:sz w:val="24"/>
        </w:rPr>
        <w:t>all of which constitute this Invitation to offer.</w:t>
      </w:r>
    </w:p>
    <w:p w14:paraId="75ADF713" w14:textId="2361BA83" w:rsidR="00D44AEA" w:rsidRPr="00884EDB" w:rsidRDefault="00D44AEA" w:rsidP="00160BD1">
      <w:pPr>
        <w:pStyle w:val="NoSpacing"/>
        <w:rPr>
          <w:rFonts w:cs="Arial"/>
          <w:sz w:val="24"/>
        </w:rPr>
      </w:pPr>
    </w:p>
    <w:p w14:paraId="1109C571" w14:textId="02795AE7" w:rsidR="002B6C8E" w:rsidRPr="00884EDB" w:rsidRDefault="002B6C8E" w:rsidP="005041C6">
      <w:pPr>
        <w:pStyle w:val="NoSpacing"/>
        <w:jc w:val="both"/>
        <w:rPr>
          <w:rFonts w:cs="Arial"/>
          <w:sz w:val="24"/>
        </w:rPr>
      </w:pPr>
      <w:r w:rsidRPr="00884EDB">
        <w:rPr>
          <w:rFonts w:cs="Arial"/>
          <w:sz w:val="24"/>
        </w:rPr>
        <w:t xml:space="preserve">If any of the documents constituting the Invitation to offer is </w:t>
      </w:r>
      <w:proofErr w:type="gramStart"/>
      <w:r w:rsidRPr="00884EDB">
        <w:rPr>
          <w:rFonts w:cs="Arial"/>
          <w:sz w:val="24"/>
        </w:rPr>
        <w:t>missing</w:t>
      </w:r>
      <w:proofErr w:type="gramEnd"/>
      <w:r w:rsidRPr="00884EDB">
        <w:rPr>
          <w:rFonts w:cs="Arial"/>
          <w:sz w:val="24"/>
        </w:rPr>
        <w:t xml:space="preserve"> please contact the undersigned immediately via the </w:t>
      </w:r>
      <w:r w:rsidR="00B62468" w:rsidRPr="00884EDB">
        <w:rPr>
          <w:rFonts w:cs="Arial"/>
          <w:sz w:val="24"/>
        </w:rPr>
        <w:t>Atamis</w:t>
      </w:r>
      <w:r w:rsidRPr="00884EDB">
        <w:rPr>
          <w:rFonts w:cs="Arial"/>
          <w:sz w:val="24"/>
        </w:rPr>
        <w:t xml:space="preserve"> messaging portal.</w:t>
      </w:r>
    </w:p>
    <w:p w14:paraId="3EE83267" w14:textId="77777777" w:rsidR="002B6C8E" w:rsidRPr="00884EDB" w:rsidRDefault="002B6C8E" w:rsidP="005041C6">
      <w:pPr>
        <w:pStyle w:val="NoSpacing"/>
        <w:jc w:val="both"/>
        <w:rPr>
          <w:rFonts w:cs="Arial"/>
          <w:sz w:val="24"/>
        </w:rPr>
      </w:pPr>
    </w:p>
    <w:p w14:paraId="6CE275A7" w14:textId="77777777" w:rsidR="002B6C8E" w:rsidRPr="00884EDB" w:rsidRDefault="002B6C8E" w:rsidP="005041C6">
      <w:pPr>
        <w:pStyle w:val="NoSpacing"/>
        <w:jc w:val="both"/>
        <w:rPr>
          <w:rFonts w:cs="Arial"/>
          <w:sz w:val="24"/>
        </w:rPr>
      </w:pPr>
      <w:r w:rsidRPr="00884EDB">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884EDB">
        <w:rPr>
          <w:rFonts w:cs="Arial"/>
          <w:sz w:val="24"/>
        </w:rPr>
        <w:t xml:space="preserve"> of the goods and/or services with</w:t>
      </w:r>
      <w:r w:rsidRPr="00884EDB">
        <w:rPr>
          <w:rFonts w:cs="Arial"/>
          <w:sz w:val="24"/>
        </w:rPr>
        <w:t xml:space="preserve"> more than one Offeror.</w:t>
      </w:r>
    </w:p>
    <w:p w14:paraId="46C87883" w14:textId="77777777" w:rsidR="002B6C8E" w:rsidRPr="00884EDB" w:rsidRDefault="002B6C8E" w:rsidP="00160BD1">
      <w:pPr>
        <w:pStyle w:val="NoSpacing"/>
        <w:rPr>
          <w:rFonts w:cs="Arial"/>
          <w:sz w:val="24"/>
        </w:rPr>
      </w:pPr>
    </w:p>
    <w:p w14:paraId="13C40259" w14:textId="77777777" w:rsidR="002B6C8E" w:rsidRPr="00884EDB" w:rsidRDefault="002B6C8E" w:rsidP="0047591B">
      <w:pPr>
        <w:pStyle w:val="NoSpacing"/>
        <w:jc w:val="both"/>
        <w:rPr>
          <w:rFonts w:cs="Arial"/>
          <w:sz w:val="24"/>
        </w:rPr>
      </w:pPr>
      <w:r w:rsidRPr="00884EDB">
        <w:rPr>
          <w:rFonts w:cs="Arial"/>
          <w:sz w:val="24"/>
        </w:rPr>
        <w:t>I would like to draw your attention to the following important points when completing and submitting your offer:</w:t>
      </w:r>
    </w:p>
    <w:p w14:paraId="619AD21E" w14:textId="77777777" w:rsidR="002B6C8E" w:rsidRPr="00884EDB" w:rsidRDefault="002B6C8E" w:rsidP="0047591B">
      <w:pPr>
        <w:pStyle w:val="NoSpacing"/>
        <w:jc w:val="both"/>
        <w:rPr>
          <w:rFonts w:cs="Arial"/>
          <w:sz w:val="24"/>
        </w:rPr>
      </w:pPr>
    </w:p>
    <w:p w14:paraId="0B7BB52C" w14:textId="77777777" w:rsidR="002B6C8E" w:rsidRPr="00884EDB" w:rsidRDefault="002B6C8E" w:rsidP="0047591B">
      <w:pPr>
        <w:pStyle w:val="NoSpacing"/>
        <w:jc w:val="both"/>
        <w:rPr>
          <w:rFonts w:cs="Arial"/>
          <w:sz w:val="24"/>
        </w:rPr>
      </w:pPr>
      <w:r w:rsidRPr="00884EDB">
        <w:rPr>
          <w:rFonts w:cs="Arial"/>
          <w:sz w:val="24"/>
        </w:rPr>
        <w:t>1.</w:t>
      </w:r>
      <w:r w:rsidRPr="00884EDB">
        <w:rPr>
          <w:rFonts w:cs="Arial"/>
          <w:sz w:val="24"/>
        </w:rPr>
        <w:tab/>
        <w:t xml:space="preserve">All offers must be written in English. </w:t>
      </w:r>
    </w:p>
    <w:p w14:paraId="23E21E85" w14:textId="77777777" w:rsidR="002B6C8E" w:rsidRPr="00884EDB" w:rsidRDefault="002B6C8E" w:rsidP="0047591B">
      <w:pPr>
        <w:pStyle w:val="NoSpacing"/>
        <w:jc w:val="both"/>
        <w:rPr>
          <w:rFonts w:cs="Arial"/>
          <w:sz w:val="24"/>
        </w:rPr>
      </w:pPr>
    </w:p>
    <w:p w14:paraId="34B99D5F" w14:textId="77777777" w:rsidR="002B6C8E" w:rsidRPr="00884EDB" w:rsidRDefault="002B6C8E" w:rsidP="0047591B">
      <w:pPr>
        <w:pStyle w:val="NoSpacing"/>
        <w:ind w:left="720" w:hanging="720"/>
        <w:jc w:val="both"/>
        <w:rPr>
          <w:rFonts w:cs="Arial"/>
          <w:sz w:val="24"/>
        </w:rPr>
      </w:pPr>
      <w:r w:rsidRPr="00884EDB">
        <w:rPr>
          <w:rFonts w:cs="Arial"/>
          <w:sz w:val="24"/>
        </w:rPr>
        <w:t>2.</w:t>
      </w:r>
      <w:r w:rsidRPr="00884EDB">
        <w:rPr>
          <w:rFonts w:cs="Arial"/>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4FD7232C" w14:textId="77777777" w:rsidR="002B6C8E" w:rsidRPr="00884EDB" w:rsidRDefault="002B6C8E" w:rsidP="0047591B">
      <w:pPr>
        <w:pStyle w:val="NoSpacing"/>
        <w:jc w:val="both"/>
        <w:rPr>
          <w:rFonts w:cs="Arial"/>
          <w:sz w:val="24"/>
        </w:rPr>
      </w:pPr>
    </w:p>
    <w:p w14:paraId="760EB4F5" w14:textId="50111A11" w:rsidR="002B6C8E" w:rsidRPr="00884EDB" w:rsidRDefault="002B6C8E" w:rsidP="0047591B">
      <w:pPr>
        <w:pStyle w:val="NoSpacing"/>
        <w:jc w:val="both"/>
        <w:rPr>
          <w:rFonts w:cs="Arial"/>
          <w:sz w:val="24"/>
        </w:rPr>
      </w:pPr>
      <w:r w:rsidRPr="00884EDB">
        <w:rPr>
          <w:rFonts w:cs="Arial"/>
          <w:sz w:val="24"/>
        </w:rPr>
        <w:t>3.</w:t>
      </w:r>
      <w:r w:rsidRPr="00884EDB">
        <w:rPr>
          <w:rFonts w:cs="Arial"/>
          <w:sz w:val="24"/>
        </w:rPr>
        <w:tab/>
        <w:t xml:space="preserve">All offers must be loaded onto the Commercial Medicines Unit’s </w:t>
      </w:r>
      <w:proofErr w:type="spellStart"/>
      <w:r w:rsidRPr="00884EDB">
        <w:rPr>
          <w:rFonts w:cs="Arial"/>
          <w:sz w:val="24"/>
        </w:rPr>
        <w:t>eTendering</w:t>
      </w:r>
      <w:proofErr w:type="spellEnd"/>
      <w:r w:rsidRPr="00884EDB">
        <w:rPr>
          <w:rFonts w:cs="Arial"/>
          <w:sz w:val="24"/>
        </w:rPr>
        <w:t xml:space="preserve"> portal</w:t>
      </w:r>
      <w:r w:rsidRPr="00884EDB">
        <w:rPr>
          <w:rFonts w:cs="Arial"/>
          <w:sz w:val="24"/>
        </w:rPr>
        <w:tab/>
      </w:r>
      <w:r w:rsidR="00B62468" w:rsidRPr="00884EDB">
        <w:rPr>
          <w:rFonts w:cs="Arial"/>
          <w:color w:val="0070C0"/>
          <w:sz w:val="24"/>
          <w:u w:val="single"/>
        </w:rPr>
        <w:t>health.atamis.co.uk</w:t>
      </w:r>
      <w:r w:rsidR="00B62468" w:rsidRPr="00884EDB">
        <w:rPr>
          <w:rFonts w:cs="Arial"/>
          <w:sz w:val="24"/>
        </w:rPr>
        <w:t xml:space="preserve"> </w:t>
      </w:r>
    </w:p>
    <w:p w14:paraId="3B21E128" w14:textId="77777777" w:rsidR="00B62468" w:rsidRPr="00884EDB" w:rsidRDefault="00B62468" w:rsidP="0047591B">
      <w:pPr>
        <w:pStyle w:val="NoSpacing"/>
        <w:jc w:val="both"/>
        <w:rPr>
          <w:rFonts w:cs="Arial"/>
          <w:sz w:val="24"/>
        </w:rPr>
      </w:pPr>
    </w:p>
    <w:p w14:paraId="2D4122B3" w14:textId="6AF5BF29" w:rsidR="002B6C8E" w:rsidRPr="00884EDB" w:rsidRDefault="002B6C8E" w:rsidP="0047591B">
      <w:pPr>
        <w:pStyle w:val="NoSpacing"/>
        <w:ind w:left="720" w:hanging="720"/>
        <w:jc w:val="both"/>
        <w:rPr>
          <w:rFonts w:cs="Arial"/>
          <w:sz w:val="24"/>
        </w:rPr>
      </w:pPr>
      <w:r w:rsidRPr="00884EDB">
        <w:rPr>
          <w:rFonts w:cs="Arial"/>
          <w:sz w:val="24"/>
        </w:rPr>
        <w:t>4.</w:t>
      </w:r>
      <w:r w:rsidRPr="00884EDB">
        <w:rPr>
          <w:rFonts w:cs="Arial"/>
          <w:sz w:val="24"/>
        </w:rPr>
        <w:tab/>
        <w:t xml:space="preserve">Offers must be open for </w:t>
      </w:r>
      <w:r w:rsidR="00884EDB" w:rsidRPr="00884EDB">
        <w:rPr>
          <w:rFonts w:cs="Arial"/>
          <w:sz w:val="24"/>
        </w:rPr>
        <w:t>120</w:t>
      </w:r>
      <w:r w:rsidRPr="00884EDB">
        <w:rPr>
          <w:rFonts w:cs="Arial"/>
          <w:sz w:val="24"/>
        </w:rPr>
        <w:t xml:space="preserve"> days.</w:t>
      </w:r>
      <w:r w:rsidRPr="00884EDB">
        <w:rPr>
          <w:rFonts w:cs="Arial"/>
          <w:sz w:val="24"/>
          <w:highlight w:val="yellow"/>
        </w:rPr>
        <w:t xml:space="preserve"> </w:t>
      </w:r>
    </w:p>
    <w:p w14:paraId="36DD0512" w14:textId="77777777" w:rsidR="002B6C8E" w:rsidRPr="00884EDB" w:rsidRDefault="002B6C8E" w:rsidP="0047591B">
      <w:pPr>
        <w:pStyle w:val="NoSpacing"/>
        <w:jc w:val="both"/>
        <w:rPr>
          <w:rFonts w:cs="Arial"/>
          <w:sz w:val="24"/>
        </w:rPr>
      </w:pPr>
    </w:p>
    <w:p w14:paraId="5818476C" w14:textId="369509DC" w:rsidR="002B6C8E" w:rsidRPr="00884EDB" w:rsidRDefault="002B6C8E" w:rsidP="0047591B">
      <w:pPr>
        <w:pStyle w:val="NoSpacing"/>
        <w:ind w:left="720" w:hanging="720"/>
        <w:jc w:val="both"/>
        <w:rPr>
          <w:rFonts w:cs="Arial"/>
          <w:sz w:val="24"/>
        </w:rPr>
      </w:pPr>
      <w:r w:rsidRPr="00884EDB">
        <w:rPr>
          <w:rFonts w:cs="Arial"/>
          <w:sz w:val="24"/>
        </w:rPr>
        <w:t>5.</w:t>
      </w:r>
      <w:r w:rsidRPr="00884EDB">
        <w:rPr>
          <w:rFonts w:cs="Arial"/>
          <w:sz w:val="24"/>
        </w:rPr>
        <w:tab/>
        <w:t>Offers must be fully completed and available on the designated website no later than</w:t>
      </w:r>
      <w:r w:rsidR="0047591B" w:rsidRPr="00884EDB">
        <w:rPr>
          <w:rFonts w:cs="Arial"/>
          <w:sz w:val="24"/>
        </w:rPr>
        <w:t xml:space="preserve"> </w:t>
      </w:r>
      <w:r w:rsidR="00481098" w:rsidRPr="00884EDB">
        <w:rPr>
          <w:rFonts w:cs="Arial"/>
          <w:b/>
          <w:sz w:val="24"/>
        </w:rPr>
        <w:t>13</w:t>
      </w:r>
      <w:r w:rsidR="009A3A7F" w:rsidRPr="00884EDB">
        <w:rPr>
          <w:rFonts w:cs="Arial"/>
          <w:b/>
          <w:sz w:val="24"/>
        </w:rPr>
        <w:t>:</w:t>
      </w:r>
      <w:r w:rsidR="00481098" w:rsidRPr="00884EDB">
        <w:rPr>
          <w:rFonts w:cs="Arial"/>
          <w:b/>
          <w:sz w:val="24"/>
        </w:rPr>
        <w:t>00</w:t>
      </w:r>
      <w:r w:rsidR="0047591B" w:rsidRPr="00884EDB">
        <w:rPr>
          <w:rFonts w:cs="Arial"/>
          <w:sz w:val="24"/>
        </w:rPr>
        <w:t xml:space="preserve"> on </w:t>
      </w:r>
      <w:r w:rsidR="00C317DE">
        <w:rPr>
          <w:rFonts w:cs="Arial"/>
          <w:b/>
          <w:bCs/>
          <w:sz w:val="24"/>
        </w:rPr>
        <w:t>2</w:t>
      </w:r>
      <w:r w:rsidR="00F67F26">
        <w:rPr>
          <w:rFonts w:cs="Arial"/>
          <w:b/>
          <w:bCs/>
          <w:sz w:val="24"/>
        </w:rPr>
        <w:t xml:space="preserve"> November </w:t>
      </w:r>
      <w:r w:rsidR="009E1498" w:rsidRPr="00E51221">
        <w:rPr>
          <w:rFonts w:cs="Arial"/>
          <w:b/>
          <w:bCs/>
          <w:sz w:val="24"/>
        </w:rPr>
        <w:t>2023.</w:t>
      </w:r>
    </w:p>
    <w:p w14:paraId="3678E9CE" w14:textId="77777777" w:rsidR="002B6C8E" w:rsidRPr="00884EDB" w:rsidRDefault="002B6C8E" w:rsidP="0047591B">
      <w:pPr>
        <w:pStyle w:val="NoSpacing"/>
        <w:jc w:val="both"/>
        <w:rPr>
          <w:rFonts w:cs="Arial"/>
          <w:sz w:val="24"/>
        </w:rPr>
      </w:pPr>
    </w:p>
    <w:p w14:paraId="57AE4912" w14:textId="77777777" w:rsidR="002B6C8E" w:rsidRPr="00884EDB" w:rsidRDefault="002B6C8E" w:rsidP="0047591B">
      <w:pPr>
        <w:pStyle w:val="NoSpacing"/>
        <w:jc w:val="both"/>
        <w:rPr>
          <w:rFonts w:cs="Arial"/>
          <w:sz w:val="24"/>
        </w:rPr>
      </w:pPr>
      <w:r w:rsidRPr="00884EDB">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54360B15" w14:textId="77777777" w:rsidR="002B6C8E" w:rsidRPr="00884EDB" w:rsidRDefault="002B6C8E" w:rsidP="0047591B">
      <w:pPr>
        <w:pStyle w:val="NoSpacing"/>
        <w:jc w:val="both"/>
        <w:rPr>
          <w:rFonts w:cs="Arial"/>
          <w:sz w:val="24"/>
        </w:rPr>
      </w:pPr>
    </w:p>
    <w:p w14:paraId="385412C6" w14:textId="10D88A5B" w:rsidR="002B6C8E" w:rsidRPr="00884EDB" w:rsidRDefault="002B6C8E" w:rsidP="0047591B">
      <w:pPr>
        <w:pStyle w:val="NoSpacing"/>
        <w:jc w:val="both"/>
        <w:rPr>
          <w:rFonts w:cs="Arial"/>
          <w:sz w:val="24"/>
        </w:rPr>
      </w:pPr>
      <w:r w:rsidRPr="00884EDB">
        <w:rPr>
          <w:rFonts w:cs="Arial"/>
          <w:sz w:val="24"/>
        </w:rPr>
        <w:t xml:space="preserve">I hope that the above instructions are clear but please contact the undersigned via the </w:t>
      </w:r>
      <w:r w:rsidR="00B62468" w:rsidRPr="00884EDB">
        <w:rPr>
          <w:rFonts w:cs="Arial"/>
          <w:sz w:val="24"/>
        </w:rPr>
        <w:t>Atamis</w:t>
      </w:r>
      <w:r w:rsidRPr="00884EDB">
        <w:rPr>
          <w:rFonts w:cs="Arial"/>
          <w:sz w:val="24"/>
        </w:rPr>
        <w:t xml:space="preserve"> messaging portal if there is anything you wish to clarify.</w:t>
      </w:r>
    </w:p>
    <w:p w14:paraId="0C611039" w14:textId="77777777" w:rsidR="002B6C8E" w:rsidRPr="00884EDB" w:rsidRDefault="002B6C8E" w:rsidP="00160BD1">
      <w:pPr>
        <w:pStyle w:val="NoSpacing"/>
        <w:rPr>
          <w:rFonts w:cs="Arial"/>
          <w:sz w:val="24"/>
        </w:rPr>
      </w:pPr>
    </w:p>
    <w:p w14:paraId="02B80977" w14:textId="77777777" w:rsidR="007B4BD5" w:rsidRPr="00884EDB" w:rsidRDefault="007B4BD5" w:rsidP="00160BD1">
      <w:pPr>
        <w:pStyle w:val="NoSpacing"/>
        <w:rPr>
          <w:rFonts w:cs="Arial"/>
          <w:sz w:val="24"/>
        </w:rPr>
      </w:pPr>
      <w:r w:rsidRPr="00884EDB">
        <w:rPr>
          <w:rFonts w:cs="Arial"/>
          <w:sz w:val="24"/>
        </w:rPr>
        <w:t xml:space="preserve">Yours faithfully </w:t>
      </w:r>
    </w:p>
    <w:p w14:paraId="694FDAE4" w14:textId="3F5CC3E1" w:rsidR="007B4BD5" w:rsidRPr="00884EDB" w:rsidRDefault="00507C9A" w:rsidP="00160BD1">
      <w:pPr>
        <w:pStyle w:val="NoSpacing"/>
        <w:rPr>
          <w:rFonts w:cs="Arial"/>
          <w:sz w:val="24"/>
        </w:rPr>
      </w:pPr>
      <w:r w:rsidRPr="00884EDB">
        <w:rPr>
          <w:noProof/>
          <w:sz w:val="24"/>
        </w:rPr>
        <w:drawing>
          <wp:inline distT="0" distB="0" distL="0" distR="0" wp14:anchorId="64D355C5" wp14:editId="1A8E47E7">
            <wp:extent cx="1355387"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14:paraId="0D376B56" w14:textId="77777777" w:rsidR="009E1498" w:rsidRPr="00884EDB" w:rsidRDefault="009E1498" w:rsidP="009E1498">
      <w:pPr>
        <w:pStyle w:val="NoSpacing"/>
        <w:rPr>
          <w:rFonts w:cs="Arial"/>
          <w:sz w:val="24"/>
        </w:rPr>
      </w:pPr>
    </w:p>
    <w:p w14:paraId="0D8A441F" w14:textId="3CCD11E9" w:rsidR="00160BD1" w:rsidRPr="00507C9A" w:rsidRDefault="009E1498" w:rsidP="00160BD1">
      <w:pPr>
        <w:rPr>
          <w:rFonts w:eastAsia="Calibri" w:cs="Arial"/>
          <w:noProof/>
          <w:sz w:val="24"/>
        </w:rPr>
      </w:pPr>
      <w:r w:rsidRPr="00884EDB">
        <w:rPr>
          <w:rFonts w:eastAsiaTheme="minorEastAsia" w:cstheme="minorHAnsi"/>
          <w:noProof/>
          <w:sz w:val="24"/>
        </w:rPr>
        <w:t>Michelle Clarke</w:t>
      </w:r>
      <w:r w:rsidR="00507C9A">
        <w:rPr>
          <w:rFonts w:eastAsiaTheme="minorEastAsia" w:cstheme="minorHAnsi"/>
          <w:noProof/>
          <w:sz w:val="24"/>
        </w:rPr>
        <w:br/>
      </w:r>
      <w:r w:rsidRPr="00884EDB">
        <w:rPr>
          <w:rFonts w:eastAsiaTheme="minorEastAsia" w:cstheme="minorHAnsi"/>
          <w:noProof/>
          <w:sz w:val="24"/>
        </w:rPr>
        <w:t xml:space="preserve">Sourcing Specialist – </w:t>
      </w:r>
      <w:r w:rsidRPr="00884EDB">
        <w:rPr>
          <w:rFonts w:eastAsiaTheme="minorEastAsia" w:cs="Arial"/>
          <w:noProof/>
          <w:sz w:val="24"/>
        </w:rPr>
        <w:t>Homecare Medicines and Service Team</w:t>
      </w:r>
    </w:p>
    <w:sectPr w:rsidR="00160BD1" w:rsidRPr="00507C9A" w:rsidSect="000074E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D8A89" w14:textId="77777777" w:rsidR="003A1CF0" w:rsidRDefault="003A1CF0">
      <w:r>
        <w:separator/>
      </w:r>
    </w:p>
  </w:endnote>
  <w:endnote w:type="continuationSeparator" w:id="0">
    <w:p w14:paraId="58293846" w14:textId="77777777" w:rsidR="003A1CF0" w:rsidRDefault="003A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9698"/>
      <w:docPartObj>
        <w:docPartGallery w:val="Page Numbers (Top of Page)"/>
        <w:docPartUnique/>
      </w:docPartObj>
    </w:sdtPr>
    <w:sdtContent>
      <w:p w14:paraId="63265537" w14:textId="4E207F5D" w:rsidR="000074EB" w:rsidRDefault="000074EB" w:rsidP="000074EB">
        <w:pPr>
          <w:pStyle w:val="NoSpacing"/>
          <w:jc w:val="center"/>
          <w:rPr>
            <w:rFonts w:cs="Arial"/>
            <w:sz w:val="28"/>
            <w:szCs w:val="28"/>
          </w:rPr>
        </w:pPr>
      </w:p>
      <w:p w14:paraId="03C3772C" w14:textId="2CE92145" w:rsidR="000074EB" w:rsidRDefault="000074EB" w:rsidP="000074EB">
        <w:pPr>
          <w:pStyle w:val="NoSpacing"/>
          <w:jc w:val="center"/>
        </w:pPr>
        <w:r>
          <w:rPr>
            <w:rFonts w:cs="Arial"/>
            <w:sz w:val="28"/>
            <w:szCs w:val="28"/>
          </w:rPr>
          <w:br/>
        </w:r>
      </w:p>
      <w:p w14:paraId="3DE56C98" w14:textId="77777777" w:rsidR="000074EB" w:rsidRDefault="000074EB" w:rsidP="00A979A1">
        <w:pPr>
          <w:pStyle w:val="Footer"/>
          <w:jc w:val="left"/>
          <w:rPr>
            <w:sz w:val="22"/>
          </w:rPr>
        </w:pP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1CAE36FA"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9E1498">
          <w:rPr>
            <w:sz w:val="22"/>
          </w:rPr>
          <w:t>3</w:t>
        </w:r>
      </w:p>
      <w:p w14:paraId="74810582"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B469" w14:textId="77777777" w:rsidR="003A1CF0" w:rsidRDefault="003A1CF0">
      <w:r>
        <w:separator/>
      </w:r>
    </w:p>
  </w:footnote>
  <w:footnote w:type="continuationSeparator" w:id="0">
    <w:p w14:paraId="0C462D83" w14:textId="77777777" w:rsidR="003A1CF0" w:rsidRDefault="003A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53957"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6"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363828">
    <w:abstractNumId w:val="9"/>
  </w:num>
  <w:num w:numId="2" w16cid:durableId="1373269220">
    <w:abstractNumId w:val="7"/>
  </w:num>
  <w:num w:numId="3" w16cid:durableId="593321328">
    <w:abstractNumId w:val="6"/>
  </w:num>
  <w:num w:numId="4" w16cid:durableId="328485618">
    <w:abstractNumId w:val="5"/>
  </w:num>
  <w:num w:numId="5" w16cid:durableId="120269209">
    <w:abstractNumId w:val="4"/>
  </w:num>
  <w:num w:numId="6" w16cid:durableId="1857843675">
    <w:abstractNumId w:val="8"/>
  </w:num>
  <w:num w:numId="7" w16cid:durableId="1798451907">
    <w:abstractNumId w:val="3"/>
  </w:num>
  <w:num w:numId="8" w16cid:durableId="304631621">
    <w:abstractNumId w:val="2"/>
  </w:num>
  <w:num w:numId="9" w16cid:durableId="1063407845">
    <w:abstractNumId w:val="1"/>
  </w:num>
  <w:num w:numId="10" w16cid:durableId="1098595768">
    <w:abstractNumId w:val="0"/>
  </w:num>
  <w:num w:numId="11" w16cid:durableId="694574163">
    <w:abstractNumId w:val="14"/>
  </w:num>
  <w:num w:numId="12" w16cid:durableId="1833259222">
    <w:abstractNumId w:val="12"/>
  </w:num>
  <w:num w:numId="13" w16cid:durableId="783884788">
    <w:abstractNumId w:val="11"/>
  </w:num>
  <w:num w:numId="14" w16cid:durableId="443812023">
    <w:abstractNumId w:val="13"/>
  </w:num>
  <w:num w:numId="15" w16cid:durableId="1146238246">
    <w:abstractNumId w:val="15"/>
  </w:num>
  <w:num w:numId="16" w16cid:durableId="1797480395">
    <w:abstractNumId w:val="16"/>
  </w:num>
  <w:num w:numId="17" w16cid:durableId="1402408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EB"/>
    <w:rsid w:val="00007B03"/>
    <w:rsid w:val="00010FC1"/>
    <w:rsid w:val="000158F6"/>
    <w:rsid w:val="000460E4"/>
    <w:rsid w:val="00077F88"/>
    <w:rsid w:val="00092F30"/>
    <w:rsid w:val="000E3E81"/>
    <w:rsid w:val="000E5244"/>
    <w:rsid w:val="000F1021"/>
    <w:rsid w:val="000F4A21"/>
    <w:rsid w:val="00107260"/>
    <w:rsid w:val="00130477"/>
    <w:rsid w:val="00150BCA"/>
    <w:rsid w:val="0015722D"/>
    <w:rsid w:val="0015769D"/>
    <w:rsid w:val="00160BD1"/>
    <w:rsid w:val="001712FB"/>
    <w:rsid w:val="001C1ED2"/>
    <w:rsid w:val="001D24A0"/>
    <w:rsid w:val="001D2FAF"/>
    <w:rsid w:val="001E5314"/>
    <w:rsid w:val="002216EC"/>
    <w:rsid w:val="002359AC"/>
    <w:rsid w:val="002408CC"/>
    <w:rsid w:val="002465FE"/>
    <w:rsid w:val="002A5646"/>
    <w:rsid w:val="002A60A4"/>
    <w:rsid w:val="002A641D"/>
    <w:rsid w:val="002B6C8E"/>
    <w:rsid w:val="002D0287"/>
    <w:rsid w:val="002E4D64"/>
    <w:rsid w:val="002E516F"/>
    <w:rsid w:val="002F5C3F"/>
    <w:rsid w:val="00302D3D"/>
    <w:rsid w:val="00337DBE"/>
    <w:rsid w:val="00371038"/>
    <w:rsid w:val="0037773A"/>
    <w:rsid w:val="00393338"/>
    <w:rsid w:val="00397FA8"/>
    <w:rsid w:val="003A1CF0"/>
    <w:rsid w:val="003A305B"/>
    <w:rsid w:val="003A7B97"/>
    <w:rsid w:val="003B0C09"/>
    <w:rsid w:val="003B49CB"/>
    <w:rsid w:val="003C21BC"/>
    <w:rsid w:val="003C5060"/>
    <w:rsid w:val="003C54F7"/>
    <w:rsid w:val="003F3125"/>
    <w:rsid w:val="00421B65"/>
    <w:rsid w:val="0042200B"/>
    <w:rsid w:val="0042568C"/>
    <w:rsid w:val="00426D19"/>
    <w:rsid w:val="004374BB"/>
    <w:rsid w:val="00441E12"/>
    <w:rsid w:val="00452F00"/>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07C9A"/>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464A"/>
    <w:rsid w:val="006B5A26"/>
    <w:rsid w:val="006C574C"/>
    <w:rsid w:val="006C5F7D"/>
    <w:rsid w:val="006D1346"/>
    <w:rsid w:val="006E26C2"/>
    <w:rsid w:val="006E6DED"/>
    <w:rsid w:val="006F3F6E"/>
    <w:rsid w:val="006F5CAB"/>
    <w:rsid w:val="007342C8"/>
    <w:rsid w:val="0073489E"/>
    <w:rsid w:val="007544D5"/>
    <w:rsid w:val="00777EBE"/>
    <w:rsid w:val="00785783"/>
    <w:rsid w:val="0079294E"/>
    <w:rsid w:val="00792F10"/>
    <w:rsid w:val="00797C0D"/>
    <w:rsid w:val="007B4BD5"/>
    <w:rsid w:val="007B4DA2"/>
    <w:rsid w:val="007F7ABA"/>
    <w:rsid w:val="00804608"/>
    <w:rsid w:val="00813515"/>
    <w:rsid w:val="00815A8F"/>
    <w:rsid w:val="00815CE8"/>
    <w:rsid w:val="00821CBE"/>
    <w:rsid w:val="00827A41"/>
    <w:rsid w:val="00832A79"/>
    <w:rsid w:val="00836053"/>
    <w:rsid w:val="008507C1"/>
    <w:rsid w:val="0085413E"/>
    <w:rsid w:val="008550F0"/>
    <w:rsid w:val="00860ACB"/>
    <w:rsid w:val="00861FF6"/>
    <w:rsid w:val="00884EDB"/>
    <w:rsid w:val="008874C7"/>
    <w:rsid w:val="00887E14"/>
    <w:rsid w:val="008C46EC"/>
    <w:rsid w:val="008F0311"/>
    <w:rsid w:val="00907869"/>
    <w:rsid w:val="00915E31"/>
    <w:rsid w:val="009241F8"/>
    <w:rsid w:val="00935D8E"/>
    <w:rsid w:val="00937157"/>
    <w:rsid w:val="00957424"/>
    <w:rsid w:val="009642C3"/>
    <w:rsid w:val="0097366E"/>
    <w:rsid w:val="00980565"/>
    <w:rsid w:val="0098479D"/>
    <w:rsid w:val="009A1530"/>
    <w:rsid w:val="009A2D0C"/>
    <w:rsid w:val="009A3A7F"/>
    <w:rsid w:val="009A6EB8"/>
    <w:rsid w:val="009B53B7"/>
    <w:rsid w:val="009E1498"/>
    <w:rsid w:val="009E2F39"/>
    <w:rsid w:val="009F402C"/>
    <w:rsid w:val="009F5FE8"/>
    <w:rsid w:val="009F6B1F"/>
    <w:rsid w:val="00A12652"/>
    <w:rsid w:val="00A221BA"/>
    <w:rsid w:val="00A30389"/>
    <w:rsid w:val="00A36091"/>
    <w:rsid w:val="00A3759D"/>
    <w:rsid w:val="00A50B39"/>
    <w:rsid w:val="00A52E56"/>
    <w:rsid w:val="00A54E33"/>
    <w:rsid w:val="00A54FD8"/>
    <w:rsid w:val="00A619C3"/>
    <w:rsid w:val="00A622CD"/>
    <w:rsid w:val="00A65A9E"/>
    <w:rsid w:val="00A76C25"/>
    <w:rsid w:val="00A80A7D"/>
    <w:rsid w:val="00A85EE8"/>
    <w:rsid w:val="00A979A1"/>
    <w:rsid w:val="00AA5272"/>
    <w:rsid w:val="00AC6834"/>
    <w:rsid w:val="00AD631E"/>
    <w:rsid w:val="00AE514D"/>
    <w:rsid w:val="00B02EA5"/>
    <w:rsid w:val="00B06340"/>
    <w:rsid w:val="00B0751D"/>
    <w:rsid w:val="00B34252"/>
    <w:rsid w:val="00B62468"/>
    <w:rsid w:val="00BD510C"/>
    <w:rsid w:val="00BD681B"/>
    <w:rsid w:val="00BE7B2C"/>
    <w:rsid w:val="00BF177C"/>
    <w:rsid w:val="00C23BB0"/>
    <w:rsid w:val="00C2782E"/>
    <w:rsid w:val="00C30D7E"/>
    <w:rsid w:val="00C317DE"/>
    <w:rsid w:val="00C60D54"/>
    <w:rsid w:val="00C95706"/>
    <w:rsid w:val="00CE6ECB"/>
    <w:rsid w:val="00CF00A7"/>
    <w:rsid w:val="00D02E74"/>
    <w:rsid w:val="00D15096"/>
    <w:rsid w:val="00D17812"/>
    <w:rsid w:val="00D20BCD"/>
    <w:rsid w:val="00D2274A"/>
    <w:rsid w:val="00D37679"/>
    <w:rsid w:val="00D44AEA"/>
    <w:rsid w:val="00D64002"/>
    <w:rsid w:val="00D70F0E"/>
    <w:rsid w:val="00D827AA"/>
    <w:rsid w:val="00D9436C"/>
    <w:rsid w:val="00DA0700"/>
    <w:rsid w:val="00DA336E"/>
    <w:rsid w:val="00DA6C36"/>
    <w:rsid w:val="00DB02A6"/>
    <w:rsid w:val="00DB45CC"/>
    <w:rsid w:val="00DB6D17"/>
    <w:rsid w:val="00DC40C1"/>
    <w:rsid w:val="00DD0435"/>
    <w:rsid w:val="00DE4EC9"/>
    <w:rsid w:val="00DF3CA6"/>
    <w:rsid w:val="00E0466E"/>
    <w:rsid w:val="00E05BB2"/>
    <w:rsid w:val="00E11113"/>
    <w:rsid w:val="00E51221"/>
    <w:rsid w:val="00E651E3"/>
    <w:rsid w:val="00E6570A"/>
    <w:rsid w:val="00E85D31"/>
    <w:rsid w:val="00E92BD2"/>
    <w:rsid w:val="00EB36EA"/>
    <w:rsid w:val="00F11415"/>
    <w:rsid w:val="00F24100"/>
    <w:rsid w:val="00F460C9"/>
    <w:rsid w:val="00F51775"/>
    <w:rsid w:val="00F67F26"/>
    <w:rsid w:val="00F740EB"/>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97461">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012876900">
      <w:bodyDiv w:val="1"/>
      <w:marLeft w:val="0"/>
      <w:marRight w:val="0"/>
      <w:marTop w:val="0"/>
      <w:marBottom w:val="0"/>
      <w:divBdr>
        <w:top w:val="none" w:sz="0" w:space="0" w:color="auto"/>
        <w:left w:val="none" w:sz="0" w:space="0" w:color="auto"/>
        <w:bottom w:val="none" w:sz="0" w:space="0" w:color="auto"/>
        <w:right w:val="none" w:sz="0" w:space="0" w:color="auto"/>
      </w:divBdr>
    </w:div>
    <w:div w:id="1302078562">
      <w:bodyDiv w:val="1"/>
      <w:marLeft w:val="0"/>
      <w:marRight w:val="0"/>
      <w:marTop w:val="0"/>
      <w:marBottom w:val="0"/>
      <w:divBdr>
        <w:top w:val="none" w:sz="0" w:space="0" w:color="auto"/>
        <w:left w:val="none" w:sz="0" w:space="0" w:color="auto"/>
        <w:bottom w:val="none" w:sz="0" w:space="0" w:color="auto"/>
        <w:right w:val="none" w:sz="0" w:space="0" w:color="auto"/>
      </w:divBdr>
    </w:div>
    <w:div w:id="1500272940">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2.xml" Id="rId14" /><Relationship Type="http://schemas.openxmlformats.org/officeDocument/2006/relationships/customXml" Target="/customXML/item3.xml" Id="Rc8271ab2441246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A2740367</value>
    </field>
    <field name="Objective-Title">
      <value order="0">Document No. 01 - Invitation to offer covering letter</value>
    </field>
    <field name="Objective-Description">
      <value order="0"/>
    </field>
    <field name="Objective-CreationStamp">
      <value order="0">2023-08-09T15:04:17Z</value>
    </field>
    <field name="Objective-IsApproved">
      <value order="0">false</value>
    </field>
    <field name="Objective-IsPublished">
      <value order="0">true</value>
    </field>
    <field name="Objective-DatePublished">
      <value order="0">2023-09-28T10:03:18Z</value>
    </field>
    <field name="Objective-ModificationStamp">
      <value order="0">2023-09-28T10:03:18Z</value>
    </field>
    <field name="Objective-Owner">
      <value order="0">Clarke, Michelle</value>
    </field>
    <field name="Objective-Path">
      <value order="0">Global Folder:04 Homecare and Services Projects and Contracts:Live Projects:Homecare - Contracts 2023:CM/MSR/17/5557 - Home Delivery Service - Pulmonary Hypertension Drugs - National - June 2024:03 Tender for CM/MSR/17/5557:03. Tender Documents:02. LL approved tender documents</value>
    </field>
    <field name="Objective-Parent">
      <value order="0">02. LL approved tender documents</value>
    </field>
    <field name="Objective-State">
      <value order="0">Published</value>
    </field>
    <field name="Objective-VersionId">
      <value order="0">vA4235573</value>
    </field>
    <field name="Objective-Version">
      <value order="0">7.0</value>
    </field>
    <field name="Objective-VersionNumber">
      <value order="0">7</value>
    </field>
    <field name="Objective-VersionComment">
      <value order="0"/>
    </field>
    <field name="Objective-FileNumber">
      <value order="0">qA18567</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Michelle Clarke</cp:lastModifiedBy>
  <cp:revision>13</cp:revision>
  <cp:lastPrinted>2017-04-19T14:10:00Z</cp:lastPrinted>
  <dcterms:created xsi:type="dcterms:W3CDTF">2023-05-18T08:25:00Z</dcterms:created>
  <dcterms:modified xsi:type="dcterms:W3CDTF">2023-09-28T10:02:00Z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A2740367</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2023-08-09T15:04:17Z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2023-09-28T10:03:18Z</vt:filetime>
  </property>
  <property fmtid="{D5CDD505-2E9C-101B-9397-08002B2CF9AE}" pid="10" name="Objective-ModificationStamp">
    <vt:filetime>2023-09-28T10:03:18Z</vt:filetime>
  </property>
  <property fmtid="{D5CDD505-2E9C-101B-9397-08002B2CF9AE}" pid="11" name="Objective-Owner">
    <vt:lpwstr>Clarke, Michelle</vt:lpwstr>
  </property>
  <property fmtid="{D5CDD505-2E9C-101B-9397-08002B2CF9AE}" pid="12" name="Objective-Path">
    <vt:lpwstr>Global Folder:04 Homecare and Services Projects and Contracts:Live Projects:Homecare - Contracts 2023:CM/MSR/17/5557 - Home Delivery Service - Pulmonary Hypertension Drugs - National - June 2024:03 Tender for CM/MSR/17/5557:03. Tender Documents:02. LL approved tender documents</vt:lpwstr>
  </property>
  <property fmtid="{D5CDD505-2E9C-101B-9397-08002B2CF9AE}" pid="13" name="Objective-Parent">
    <vt:lpwstr>02. LL approved tender documents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qA18567</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vA4235573</vt:lpwstr>
  </property>
</Properties>
</file>