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1195"/>
        <w:tblW w:w="9070" w:type="dxa"/>
        <w:tblLayout w:type="fixed"/>
        <w:tblLook w:val="0000" w:firstRow="0" w:lastRow="0" w:firstColumn="0" w:lastColumn="0" w:noHBand="0" w:noVBand="0"/>
      </w:tblPr>
      <w:tblGrid>
        <w:gridCol w:w="3510"/>
        <w:gridCol w:w="5560"/>
      </w:tblGrid>
      <w:tr w:rsidR="00230426" w:rsidRPr="00F75B9E" w14:paraId="069A6E5F" w14:textId="77777777" w:rsidTr="00230426">
        <w:tc>
          <w:tcPr>
            <w:tcW w:w="3510" w:type="dxa"/>
            <w:vAlign w:val="center"/>
          </w:tcPr>
          <w:p w14:paraId="55329D23" w14:textId="6A62DC23" w:rsidR="00230426" w:rsidRPr="00F75B9E" w:rsidRDefault="00CA6C5D" w:rsidP="00841CCB">
            <w:pPr>
              <w:pStyle w:val="Title"/>
              <w:rPr>
                <w:sz w:val="40"/>
                <w:szCs w:val="36"/>
                <w:lang w:val="en-US"/>
              </w:rPr>
            </w:pPr>
            <w:r>
              <w:rPr>
                <w:sz w:val="40"/>
                <w:szCs w:val="36"/>
                <w:lang w:val="en-US"/>
              </w:rPr>
              <w:t>Contract Specification</w:t>
            </w:r>
            <w:r w:rsidR="00A118E5" w:rsidRPr="00F75B9E">
              <w:rPr>
                <w:sz w:val="40"/>
                <w:szCs w:val="36"/>
                <w:lang w:val="en-US"/>
              </w:rPr>
              <w:t xml:space="preserve">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19B70578">
                  <wp:extent cx="2277110" cy="1087120"/>
                  <wp:effectExtent l="0" t="0" r="889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110" cy="1087120"/>
                          </a:xfrm>
                          <a:prstGeom prst="rect">
                            <a:avLst/>
                          </a:prstGeom>
                          <a:noFill/>
                          <a:ln>
                            <a:noFill/>
                          </a:ln>
                        </pic:spPr>
                      </pic:pic>
                    </a:graphicData>
                  </a:graphic>
                </wp:inline>
              </w:drawing>
            </w:r>
          </w:p>
        </w:tc>
      </w:tr>
    </w:tbl>
    <w:p w14:paraId="5037CD7B" w14:textId="77777777" w:rsidR="007F1700" w:rsidRDefault="007F1700">
      <w:pPr>
        <w:jc w:val="both"/>
        <w:rPr>
          <w:highlight w:val="yellow"/>
        </w:rPr>
      </w:pPr>
    </w:p>
    <w:p w14:paraId="3B48A400" w14:textId="77777777" w:rsidR="008A7FD3" w:rsidRPr="008A7FD3" w:rsidRDefault="008A7FD3" w:rsidP="008A7FD3">
      <w:pPr>
        <w:rPr>
          <w:highlight w:val="yellow"/>
        </w:rPr>
      </w:pPr>
    </w:p>
    <w:p w14:paraId="5D702234" w14:textId="77777777" w:rsidR="008A7FD3" w:rsidRPr="008A7FD3" w:rsidRDefault="008A7FD3" w:rsidP="008A7FD3">
      <w:pPr>
        <w:rPr>
          <w:highlight w:val="yellow"/>
        </w:rPr>
      </w:pPr>
    </w:p>
    <w:p w14:paraId="48194D4D" w14:textId="77777777" w:rsidR="008A7FD3" w:rsidRDefault="008A7FD3" w:rsidP="008A7FD3">
      <w:pPr>
        <w:pStyle w:val="Default"/>
        <w:ind w:left="2160" w:hanging="2160"/>
        <w:rPr>
          <w:rFonts w:ascii="Arial" w:hAnsi="Arial" w:cs="Arial"/>
          <w:b/>
          <w:sz w:val="22"/>
          <w:szCs w:val="22"/>
        </w:rPr>
      </w:pPr>
    </w:p>
    <w:p w14:paraId="0E61820E" w14:textId="77777777" w:rsidR="008A7FD3" w:rsidRDefault="008A7FD3" w:rsidP="008A7FD3">
      <w:pPr>
        <w:pStyle w:val="Default"/>
        <w:ind w:left="2160" w:hanging="2160"/>
        <w:rPr>
          <w:rFonts w:ascii="Arial" w:hAnsi="Arial" w:cs="Arial"/>
          <w:b/>
          <w:sz w:val="22"/>
          <w:szCs w:val="22"/>
        </w:rPr>
      </w:pPr>
    </w:p>
    <w:p w14:paraId="4C4F7E0A" w14:textId="02ABA83B" w:rsidR="008A7FD3" w:rsidRPr="002F2C6C" w:rsidRDefault="008A7FD3" w:rsidP="008A7FD3">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Pr="00BB1BDB">
        <w:rPr>
          <w:rFonts w:ascii="Arial" w:hAnsi="Arial" w:cs="Arial"/>
          <w:b/>
          <w:sz w:val="22"/>
          <w:szCs w:val="22"/>
        </w:rPr>
        <w:t>ISO 11 Incinerator Life Extension</w:t>
      </w:r>
      <w:r>
        <w:rPr>
          <w:rFonts w:ascii="Arial" w:hAnsi="Arial" w:cs="Arial"/>
          <w:b/>
          <w:sz w:val="22"/>
          <w:szCs w:val="22"/>
        </w:rPr>
        <w:t xml:space="preserve"> </w:t>
      </w:r>
      <w:r w:rsidRPr="005519BA">
        <w:rPr>
          <w:rFonts w:ascii="Arial" w:hAnsi="Arial" w:cs="Arial"/>
          <w:b/>
          <w:sz w:val="22"/>
          <w:szCs w:val="22"/>
        </w:rPr>
        <w:t xml:space="preserve">Project </w:t>
      </w:r>
      <w:bookmarkEnd w:id="0"/>
      <w:r>
        <w:rPr>
          <w:rFonts w:ascii="Arial" w:hAnsi="Arial" w:cs="Arial"/>
          <w:b/>
          <w:sz w:val="22"/>
          <w:szCs w:val="22"/>
        </w:rPr>
        <w:t>–</w:t>
      </w:r>
      <w:r w:rsidRPr="005519BA">
        <w:rPr>
          <w:rFonts w:ascii="Arial" w:hAnsi="Arial" w:cs="Arial"/>
          <w:b/>
          <w:sz w:val="22"/>
          <w:szCs w:val="22"/>
        </w:rPr>
        <w:t xml:space="preserve"> </w:t>
      </w:r>
      <w:r>
        <w:rPr>
          <w:rFonts w:ascii="Arial" w:hAnsi="Arial" w:cs="Arial"/>
          <w:b/>
          <w:sz w:val="22"/>
          <w:szCs w:val="22"/>
        </w:rPr>
        <w:t>WP 5 Refractory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20A32DC9" w14:textId="77777777" w:rsidR="008A7FD3" w:rsidRPr="002F2C6C" w:rsidRDefault="008A7FD3" w:rsidP="008A7FD3">
      <w:pPr>
        <w:pStyle w:val="Default"/>
        <w:rPr>
          <w:rFonts w:ascii="Arial" w:hAnsi="Arial" w:cs="Arial"/>
          <w:b/>
          <w:sz w:val="22"/>
          <w:szCs w:val="22"/>
        </w:rPr>
      </w:pPr>
    </w:p>
    <w:p w14:paraId="2F203DEE" w14:textId="6CA7AF23" w:rsidR="008A7FD3" w:rsidRPr="00481287" w:rsidRDefault="008A7FD3" w:rsidP="008A7FD3">
      <w:pPr>
        <w:pStyle w:val="Default"/>
        <w:rPr>
          <w:rFonts w:ascii="Arial" w:hAnsi="Arial" w:cs="Arial"/>
          <w:sz w:val="22"/>
          <w:szCs w:val="22"/>
        </w:rPr>
      </w:pPr>
      <w:r w:rsidRPr="002F2C6C">
        <w:rPr>
          <w:rFonts w:ascii="Arial" w:hAnsi="Arial" w:cs="Arial"/>
          <w:b/>
          <w:sz w:val="22"/>
          <w:szCs w:val="22"/>
        </w:rPr>
        <w:t>Project</w:t>
      </w:r>
      <w:r>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Pr="008A7FD3">
        <w:rPr>
          <w:rFonts w:ascii="Arial" w:hAnsi="Arial" w:cs="Arial"/>
          <w:b/>
          <w:sz w:val="22"/>
          <w:szCs w:val="22"/>
        </w:rPr>
        <w:t>BC22-004</w:t>
      </w:r>
    </w:p>
    <w:p w14:paraId="02F49900" w14:textId="77777777" w:rsidR="008A7FD3" w:rsidRPr="00481287" w:rsidRDefault="008A7FD3" w:rsidP="008A7FD3">
      <w:pPr>
        <w:pStyle w:val="Default"/>
        <w:rPr>
          <w:rFonts w:ascii="Arial" w:hAnsi="Arial" w:cs="Arial"/>
          <w:sz w:val="22"/>
          <w:szCs w:val="22"/>
        </w:rPr>
      </w:pPr>
    </w:p>
    <w:p w14:paraId="7C9E37B0" w14:textId="77777777" w:rsidR="008A7FD3" w:rsidRPr="00481287" w:rsidRDefault="008A7FD3" w:rsidP="008A7FD3">
      <w:pPr>
        <w:pStyle w:val="Default"/>
        <w:rPr>
          <w:rFonts w:ascii="Arial" w:hAnsi="Arial" w:cs="Arial"/>
          <w:b/>
          <w:sz w:val="22"/>
          <w:szCs w:val="22"/>
        </w:rPr>
      </w:pPr>
    </w:p>
    <w:p w14:paraId="5CCB5EF6" w14:textId="33C0DA71" w:rsidR="008A7FD3" w:rsidRPr="00481287" w:rsidRDefault="008A7FD3" w:rsidP="008A7FD3">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5827A2">
        <w:rPr>
          <w:rFonts w:ascii="Arial" w:hAnsi="Arial" w:cs="Arial"/>
          <w:b/>
          <w:sz w:val="22"/>
          <w:szCs w:val="22"/>
        </w:rPr>
        <w:t>9</w:t>
      </w:r>
      <w:r w:rsidR="005827A2" w:rsidRPr="005827A2">
        <w:rPr>
          <w:rFonts w:ascii="Arial" w:hAnsi="Arial" w:cs="Arial"/>
          <w:b/>
          <w:sz w:val="22"/>
          <w:szCs w:val="22"/>
          <w:vertAlign w:val="superscript"/>
        </w:rPr>
        <w:t>th</w:t>
      </w:r>
      <w:r w:rsidR="005827A2">
        <w:rPr>
          <w:rFonts w:ascii="Arial" w:hAnsi="Arial" w:cs="Arial"/>
          <w:b/>
          <w:sz w:val="22"/>
          <w:szCs w:val="22"/>
        </w:rPr>
        <w:t xml:space="preserve"> </w:t>
      </w:r>
      <w:r>
        <w:rPr>
          <w:rFonts w:ascii="Arial" w:hAnsi="Arial" w:cs="Arial"/>
          <w:b/>
          <w:sz w:val="22"/>
          <w:szCs w:val="22"/>
        </w:rPr>
        <w:t>September 2024</w:t>
      </w:r>
      <w:r w:rsidRPr="00481287">
        <w:rPr>
          <w:rFonts w:ascii="Arial" w:hAnsi="Arial" w:cs="Arial"/>
          <w:b/>
          <w:sz w:val="22"/>
          <w:szCs w:val="22"/>
        </w:rPr>
        <w:tab/>
      </w:r>
      <w:r w:rsidRPr="00481287">
        <w:rPr>
          <w:rFonts w:ascii="Arial" w:hAnsi="Arial" w:cs="Arial"/>
          <w:b/>
          <w:sz w:val="22"/>
          <w:szCs w:val="22"/>
        </w:rPr>
        <w:tab/>
      </w:r>
    </w:p>
    <w:p w14:paraId="0106F63D" w14:textId="77777777" w:rsidR="008A7FD3" w:rsidRPr="00481287" w:rsidRDefault="008A7FD3" w:rsidP="008A7FD3">
      <w:pPr>
        <w:pStyle w:val="Default"/>
        <w:rPr>
          <w:rFonts w:ascii="Arial" w:hAnsi="Arial" w:cs="Arial"/>
          <w:sz w:val="22"/>
          <w:szCs w:val="22"/>
        </w:rPr>
      </w:pPr>
    </w:p>
    <w:p w14:paraId="032120BC" w14:textId="77777777" w:rsidR="008A7FD3" w:rsidRPr="00481287" w:rsidRDefault="008A7FD3" w:rsidP="008A7FD3">
      <w:pPr>
        <w:pStyle w:val="Default"/>
        <w:rPr>
          <w:rFonts w:ascii="Arial" w:hAnsi="Arial" w:cs="Arial"/>
          <w:b/>
          <w:sz w:val="22"/>
          <w:szCs w:val="22"/>
        </w:rPr>
      </w:pPr>
    </w:p>
    <w:p w14:paraId="28F183F9"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5460A4DC" w14:textId="77777777" w:rsidR="008A7FD3" w:rsidRPr="00481287" w:rsidRDefault="008A7FD3" w:rsidP="008A7FD3">
      <w:pPr>
        <w:pStyle w:val="Default"/>
        <w:rPr>
          <w:rFonts w:ascii="Arial" w:hAnsi="Arial" w:cs="Arial"/>
          <w:b/>
          <w:sz w:val="22"/>
          <w:szCs w:val="22"/>
        </w:rPr>
      </w:pPr>
    </w:p>
    <w:p w14:paraId="1AA15C5C" w14:textId="77777777" w:rsidR="008A7FD3" w:rsidRPr="00481287" w:rsidRDefault="008A7FD3" w:rsidP="008A7FD3">
      <w:pPr>
        <w:pStyle w:val="Default"/>
        <w:rPr>
          <w:rFonts w:ascii="Arial" w:hAnsi="Arial" w:cs="Arial"/>
          <w:b/>
          <w:sz w:val="22"/>
          <w:szCs w:val="22"/>
        </w:rPr>
      </w:pPr>
    </w:p>
    <w:p w14:paraId="3B60FBB5"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Pr="00F36115">
        <w:rPr>
          <w:rFonts w:ascii="Arial" w:hAnsi="Arial" w:cs="Arial"/>
          <w:b/>
          <w:sz w:val="22"/>
          <w:szCs w:val="22"/>
        </w:rPr>
        <w:t>Anthony Clarke</w:t>
      </w:r>
    </w:p>
    <w:p w14:paraId="12A510C5" w14:textId="77777777" w:rsidR="008A7FD3" w:rsidRPr="00481287" w:rsidRDefault="008A7FD3" w:rsidP="008A7FD3">
      <w:pPr>
        <w:pStyle w:val="Default"/>
        <w:rPr>
          <w:rFonts w:ascii="Arial" w:hAnsi="Arial" w:cs="Arial"/>
          <w:sz w:val="22"/>
          <w:szCs w:val="22"/>
        </w:rPr>
      </w:pPr>
    </w:p>
    <w:p w14:paraId="61810A04" w14:textId="77777777" w:rsidR="008A7FD3" w:rsidRPr="00481287" w:rsidRDefault="008A7FD3" w:rsidP="008A7FD3">
      <w:pPr>
        <w:pStyle w:val="Default"/>
        <w:rPr>
          <w:rFonts w:ascii="Arial" w:hAnsi="Arial" w:cs="Arial"/>
          <w:b/>
          <w:sz w:val="22"/>
          <w:szCs w:val="22"/>
        </w:rPr>
      </w:pPr>
    </w:p>
    <w:p w14:paraId="2E6A1AFD" w14:textId="77777777" w:rsidR="008A7FD3" w:rsidRPr="00970670" w:rsidRDefault="008A7FD3" w:rsidP="008A7FD3">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034BA7A4" w14:textId="77777777" w:rsidR="008A7FD3" w:rsidRPr="008A7FD3" w:rsidRDefault="008A7FD3" w:rsidP="008A7FD3">
      <w:pPr>
        <w:rPr>
          <w:highlight w:val="yellow"/>
        </w:rPr>
      </w:pPr>
    </w:p>
    <w:p w14:paraId="071D3410" w14:textId="77777777" w:rsidR="008A7FD3" w:rsidRPr="008A7FD3" w:rsidRDefault="008A7FD3" w:rsidP="008A7FD3">
      <w:pPr>
        <w:rPr>
          <w:highlight w:val="yellow"/>
        </w:rPr>
      </w:pPr>
    </w:p>
    <w:p w14:paraId="1C37311F" w14:textId="77777777" w:rsidR="008A7FD3" w:rsidRPr="008A7FD3" w:rsidRDefault="008A7FD3" w:rsidP="008A7FD3">
      <w:pPr>
        <w:rPr>
          <w:highlight w:val="yellow"/>
        </w:rPr>
      </w:pPr>
    </w:p>
    <w:p w14:paraId="7913B8D6" w14:textId="77777777" w:rsidR="008A7FD3" w:rsidRPr="008A7FD3" w:rsidRDefault="008A7FD3" w:rsidP="008A7FD3">
      <w:pPr>
        <w:rPr>
          <w:highlight w:val="yellow"/>
        </w:rPr>
      </w:pPr>
    </w:p>
    <w:p w14:paraId="2D2BC940" w14:textId="77777777" w:rsidR="008A7FD3" w:rsidRPr="008A7FD3" w:rsidRDefault="008A7FD3" w:rsidP="008A7FD3">
      <w:pPr>
        <w:rPr>
          <w:highlight w:val="yellow"/>
        </w:rPr>
        <w:sectPr w:rsidR="008A7FD3" w:rsidRPr="008A7FD3">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2" w:name="_Toc176330805"/>
      <w:r w:rsidRPr="00F75B9E">
        <w:lastRenderedPageBreak/>
        <w:t>Scope of Works</w:t>
      </w:r>
      <w:r w:rsidR="007F1700" w:rsidRPr="00F75B9E">
        <w:t xml:space="preserve"> History</w:t>
      </w:r>
      <w:bookmarkEnd w:id="2"/>
    </w:p>
    <w:p w14:paraId="077890E7" w14:textId="77777777" w:rsidR="007F1700" w:rsidRPr="00403842" w:rsidRDefault="007F1700">
      <w:pPr>
        <w:pStyle w:val="Heading2"/>
      </w:pPr>
      <w:bookmarkStart w:id="3" w:name="_Toc176330806"/>
      <w:r w:rsidRPr="00403842">
        <w:t>Document Location</w:t>
      </w:r>
      <w:bookmarkEnd w:id="3"/>
    </w:p>
    <w:p w14:paraId="5ADC1531" w14:textId="77777777" w:rsidR="008A7FD3" w:rsidRDefault="008A7FD3" w:rsidP="00A90965">
      <w:r w:rsidRPr="008A7FD3">
        <w:t>N:\Capability Projects\Private\Operational Projects\BC24-001 ISO 11 Incinerator life extension\Procurement\Project Management</w:t>
      </w:r>
    </w:p>
    <w:p w14:paraId="53427ABB" w14:textId="3A3D4064" w:rsidR="00364498" w:rsidRPr="00403842" w:rsidRDefault="007F1700" w:rsidP="008A7FD3">
      <w:pPr>
        <w:pStyle w:val="Heading2"/>
      </w:pPr>
      <w:bookmarkStart w:id="4" w:name="_Toc176330807"/>
      <w:r w:rsidRPr="00403842">
        <w:t>Revision History</w:t>
      </w:r>
      <w:bookmarkEnd w:id="4"/>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F36115" w14:paraId="0799FCAD" w14:textId="77777777" w:rsidTr="00230426">
        <w:tc>
          <w:tcPr>
            <w:tcW w:w="1276" w:type="dxa"/>
          </w:tcPr>
          <w:p w14:paraId="5A79CB3C" w14:textId="77777777" w:rsidR="001C6D94" w:rsidRPr="00F36115" w:rsidRDefault="00D27309" w:rsidP="00F34CF8">
            <w:r w:rsidRPr="00F36115">
              <w:t>1</w:t>
            </w:r>
          </w:p>
        </w:tc>
        <w:tc>
          <w:tcPr>
            <w:tcW w:w="1276" w:type="dxa"/>
          </w:tcPr>
          <w:p w14:paraId="0D7693A4" w14:textId="43A38456" w:rsidR="001C6D94" w:rsidRPr="00F36115" w:rsidRDefault="008A7FD3" w:rsidP="00A90965">
            <w:r w:rsidRPr="00F36115">
              <w:t>0</w:t>
            </w:r>
            <w:r w:rsidR="00F36115">
              <w:t>5</w:t>
            </w:r>
            <w:r w:rsidRPr="00F36115">
              <w:t>/09/24</w:t>
            </w:r>
          </w:p>
        </w:tc>
        <w:tc>
          <w:tcPr>
            <w:tcW w:w="5245" w:type="dxa"/>
          </w:tcPr>
          <w:p w14:paraId="190AC210" w14:textId="1F54D894" w:rsidR="001C6D94" w:rsidRPr="00F36115" w:rsidRDefault="00403842" w:rsidP="0072761A">
            <w:r w:rsidRPr="00F36115">
              <w:t xml:space="preserve">First </w:t>
            </w:r>
            <w:r w:rsidR="008A7FD3" w:rsidRPr="00F36115">
              <w:t>Issue</w:t>
            </w:r>
          </w:p>
        </w:tc>
        <w:tc>
          <w:tcPr>
            <w:tcW w:w="992" w:type="dxa"/>
          </w:tcPr>
          <w:p w14:paraId="4CC39E3A" w14:textId="77777777" w:rsidR="001C6D94" w:rsidRPr="00F36115" w:rsidRDefault="00F75B9E" w:rsidP="00F34CF8">
            <w:r w:rsidRPr="00F36115">
              <w:t>VB</w:t>
            </w:r>
          </w:p>
        </w:tc>
      </w:tr>
    </w:tbl>
    <w:p w14:paraId="397F3803" w14:textId="77777777" w:rsidR="007F1700" w:rsidRPr="00F36115" w:rsidRDefault="007F1700">
      <w:pPr>
        <w:rPr>
          <w:lang w:val="en-US"/>
        </w:rPr>
      </w:pPr>
    </w:p>
    <w:p w14:paraId="6094A9A6" w14:textId="77777777" w:rsidR="003F5C18" w:rsidRPr="00F36115" w:rsidRDefault="003F5C18">
      <w:pPr>
        <w:rPr>
          <w:lang w:val="en-US"/>
        </w:rPr>
      </w:pPr>
      <w:r w:rsidRPr="00F36115">
        <w:rPr>
          <w:lang w:val="en-US"/>
        </w:rPr>
        <w:t>Changes from previous version are highlighted yellow.</w:t>
      </w:r>
    </w:p>
    <w:p w14:paraId="423D27FC" w14:textId="77777777" w:rsidR="00BB5332" w:rsidRPr="00F36115" w:rsidRDefault="00BB5332">
      <w:pPr>
        <w:rPr>
          <w:lang w:val="en-US"/>
        </w:rPr>
      </w:pPr>
    </w:p>
    <w:p w14:paraId="3F33D0DA" w14:textId="77777777" w:rsidR="007F1700" w:rsidRPr="00F36115" w:rsidRDefault="007F1700">
      <w:pPr>
        <w:pStyle w:val="Heading2"/>
      </w:pPr>
      <w:bookmarkStart w:id="5" w:name="_Toc176330808"/>
      <w:r w:rsidRPr="00F36115">
        <w:t>Approvals</w:t>
      </w:r>
      <w:bookmarkEnd w:id="5"/>
    </w:p>
    <w:p w14:paraId="41E02106" w14:textId="77777777" w:rsidR="007F1700" w:rsidRPr="00F36115" w:rsidRDefault="007F1700" w:rsidP="00364498">
      <w:r w:rsidRPr="00F36115">
        <w:t>This document requires the following approvals.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792"/>
        <w:gridCol w:w="4536"/>
        <w:gridCol w:w="1230"/>
        <w:gridCol w:w="1231"/>
      </w:tblGrid>
      <w:tr w:rsidR="008A7FD3" w:rsidRPr="00F36115" w14:paraId="4CD8EB04" w14:textId="77777777" w:rsidTr="008A7FD3">
        <w:tc>
          <w:tcPr>
            <w:tcW w:w="1792" w:type="dxa"/>
          </w:tcPr>
          <w:p w14:paraId="239F451C" w14:textId="3C285906" w:rsidR="008A7FD3" w:rsidRPr="00F36115" w:rsidRDefault="008A7FD3" w:rsidP="00870976">
            <w:pPr>
              <w:rPr>
                <w:b/>
              </w:rPr>
            </w:pPr>
            <w:r w:rsidRPr="00F36115">
              <w:rPr>
                <w:b/>
              </w:rPr>
              <w:t>Name</w:t>
            </w:r>
          </w:p>
        </w:tc>
        <w:tc>
          <w:tcPr>
            <w:tcW w:w="4536" w:type="dxa"/>
          </w:tcPr>
          <w:p w14:paraId="302AF5F9" w14:textId="01DD97FE" w:rsidR="008A7FD3" w:rsidRPr="00F36115" w:rsidRDefault="008A7FD3" w:rsidP="00870976">
            <w:pPr>
              <w:rPr>
                <w:b/>
              </w:rPr>
            </w:pPr>
            <w:r w:rsidRPr="00F36115">
              <w:rPr>
                <w:b/>
              </w:rPr>
              <w:t>Title</w:t>
            </w:r>
          </w:p>
        </w:tc>
        <w:tc>
          <w:tcPr>
            <w:tcW w:w="1230" w:type="dxa"/>
          </w:tcPr>
          <w:p w14:paraId="7B2B3123" w14:textId="5EBEE95B" w:rsidR="008A7FD3" w:rsidRPr="00F36115" w:rsidRDefault="008A7FD3" w:rsidP="00870976">
            <w:pPr>
              <w:rPr>
                <w:b/>
              </w:rPr>
            </w:pPr>
            <w:r w:rsidRPr="00F36115">
              <w:rPr>
                <w:b/>
              </w:rPr>
              <w:t>Version</w:t>
            </w:r>
          </w:p>
        </w:tc>
        <w:tc>
          <w:tcPr>
            <w:tcW w:w="1231" w:type="dxa"/>
          </w:tcPr>
          <w:p w14:paraId="43090A32" w14:textId="446E6DB0" w:rsidR="008A7FD3" w:rsidRPr="00F36115" w:rsidRDefault="008A7FD3" w:rsidP="00870976">
            <w:pPr>
              <w:rPr>
                <w:b/>
              </w:rPr>
            </w:pPr>
            <w:r w:rsidRPr="00F36115">
              <w:rPr>
                <w:b/>
              </w:rPr>
              <w:t>Date</w:t>
            </w:r>
          </w:p>
        </w:tc>
      </w:tr>
      <w:tr w:rsidR="008A7FD3" w:rsidRPr="00F36115" w14:paraId="779DDEA4" w14:textId="77777777" w:rsidTr="008A7FD3">
        <w:tc>
          <w:tcPr>
            <w:tcW w:w="1792" w:type="dxa"/>
          </w:tcPr>
          <w:p w14:paraId="38BCE3E7" w14:textId="4C488911" w:rsidR="008A7FD3" w:rsidRPr="00F36115" w:rsidRDefault="008A7FD3" w:rsidP="00870976">
            <w:r w:rsidRPr="00F36115">
              <w:t>Anthony Clarke</w:t>
            </w:r>
          </w:p>
        </w:tc>
        <w:tc>
          <w:tcPr>
            <w:tcW w:w="4536" w:type="dxa"/>
          </w:tcPr>
          <w:p w14:paraId="417FDA87" w14:textId="5BAC1C63" w:rsidR="008A7FD3" w:rsidRPr="00F36115" w:rsidRDefault="008A6853" w:rsidP="00870976">
            <w:r w:rsidRPr="00F36115">
              <w:t>Capability Operations – Projects Sponsor</w:t>
            </w:r>
          </w:p>
        </w:tc>
        <w:tc>
          <w:tcPr>
            <w:tcW w:w="1230" w:type="dxa"/>
          </w:tcPr>
          <w:p w14:paraId="60EF3D11" w14:textId="5DBC9D18" w:rsidR="008A7FD3" w:rsidRPr="00F36115" w:rsidRDefault="008A7FD3" w:rsidP="00870976">
            <w:r w:rsidRPr="00F36115">
              <w:t>1</w:t>
            </w:r>
          </w:p>
        </w:tc>
        <w:tc>
          <w:tcPr>
            <w:tcW w:w="1231" w:type="dxa"/>
          </w:tcPr>
          <w:p w14:paraId="55068EB7" w14:textId="1367C319" w:rsidR="008A7FD3" w:rsidRPr="00F36115" w:rsidRDefault="00E65285" w:rsidP="00870976">
            <w:r w:rsidRPr="00F36115">
              <w:t>09</w:t>
            </w:r>
            <w:r w:rsidR="008A7FD3" w:rsidRPr="00F36115">
              <w:t>/09/24</w:t>
            </w:r>
          </w:p>
        </w:tc>
      </w:tr>
      <w:tr w:rsidR="008A6853" w:rsidRPr="00F36115" w14:paraId="653A3956" w14:textId="77777777" w:rsidTr="008A7FD3">
        <w:tc>
          <w:tcPr>
            <w:tcW w:w="1792" w:type="dxa"/>
          </w:tcPr>
          <w:p w14:paraId="3F78C97E" w14:textId="6C3B2468" w:rsidR="008A6853" w:rsidRPr="00F36115" w:rsidRDefault="008A6853" w:rsidP="008A6853">
            <w:r w:rsidRPr="00F36115">
              <w:t>John Nixon</w:t>
            </w:r>
          </w:p>
        </w:tc>
        <w:tc>
          <w:tcPr>
            <w:tcW w:w="4536" w:type="dxa"/>
          </w:tcPr>
          <w:p w14:paraId="17D6CD6E" w14:textId="1F52C863" w:rsidR="008A6853" w:rsidRPr="00F36115" w:rsidRDefault="008A6853" w:rsidP="008A6853">
            <w:r w:rsidRPr="00F36115">
              <w:t>Project Finance – Procurement Buyer</w:t>
            </w:r>
          </w:p>
        </w:tc>
        <w:tc>
          <w:tcPr>
            <w:tcW w:w="1230" w:type="dxa"/>
          </w:tcPr>
          <w:p w14:paraId="2693A298" w14:textId="40461619" w:rsidR="008A6853" w:rsidRPr="00F36115" w:rsidRDefault="008A6853" w:rsidP="008A6853">
            <w:r w:rsidRPr="00F36115">
              <w:t>1</w:t>
            </w:r>
          </w:p>
        </w:tc>
        <w:tc>
          <w:tcPr>
            <w:tcW w:w="1231" w:type="dxa"/>
          </w:tcPr>
          <w:p w14:paraId="08D16C73" w14:textId="269A1A32" w:rsidR="008A6853" w:rsidRPr="00F36115" w:rsidRDefault="00E65285" w:rsidP="008A6853">
            <w:r w:rsidRPr="00F36115">
              <w:t>09</w:t>
            </w:r>
            <w:r w:rsidR="008A6853" w:rsidRPr="00F36115">
              <w:t>/09/24</w:t>
            </w:r>
          </w:p>
        </w:tc>
      </w:tr>
    </w:tbl>
    <w:p w14:paraId="287A4BC5" w14:textId="77777777" w:rsidR="007F1700" w:rsidRPr="00F36115" w:rsidRDefault="007F1700">
      <w:pPr>
        <w:rPr>
          <w:sz w:val="24"/>
          <w:lang w:val="en-US"/>
        </w:rPr>
      </w:pPr>
    </w:p>
    <w:p w14:paraId="76B97B7C" w14:textId="77777777" w:rsidR="007F1700" w:rsidRPr="00F36115" w:rsidRDefault="000A5B7D">
      <w:pPr>
        <w:pStyle w:val="Heading2"/>
      </w:pPr>
      <w:bookmarkStart w:id="6" w:name="_Toc176330809"/>
      <w:r w:rsidRPr="00F36115">
        <w:t>Issue History</w:t>
      </w:r>
      <w:bookmarkEnd w:id="6"/>
    </w:p>
    <w:p w14:paraId="44C349B8" w14:textId="77777777" w:rsidR="007F1700" w:rsidRPr="00F36115" w:rsidRDefault="00D27309">
      <w:r w:rsidRPr="00F36115">
        <w:t>In addition to the approvers, t</w:t>
      </w:r>
      <w:r w:rsidR="007F1700" w:rsidRPr="00F36115">
        <w:t xml:space="preserve">his document has been </w:t>
      </w:r>
      <w:r w:rsidR="000A5B7D" w:rsidRPr="00F36115">
        <w:t>issued</w:t>
      </w:r>
      <w:r w:rsidR="007F1700" w:rsidRPr="00F36115">
        <w:t xml:space="preserve"> to:</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359"/>
        <w:gridCol w:w="3969"/>
        <w:gridCol w:w="1230"/>
        <w:gridCol w:w="1231"/>
      </w:tblGrid>
      <w:tr w:rsidR="008A6853" w:rsidRPr="00F36115" w14:paraId="05B89063" w14:textId="77777777" w:rsidTr="008A6853">
        <w:tc>
          <w:tcPr>
            <w:tcW w:w="2359" w:type="dxa"/>
          </w:tcPr>
          <w:p w14:paraId="099BDC70" w14:textId="77777777" w:rsidR="008A6853" w:rsidRPr="00F36115" w:rsidRDefault="008A6853" w:rsidP="00870976">
            <w:pPr>
              <w:rPr>
                <w:b/>
              </w:rPr>
            </w:pPr>
            <w:r w:rsidRPr="00F36115">
              <w:rPr>
                <w:b/>
              </w:rPr>
              <w:t>Name</w:t>
            </w:r>
          </w:p>
        </w:tc>
        <w:tc>
          <w:tcPr>
            <w:tcW w:w="3969" w:type="dxa"/>
          </w:tcPr>
          <w:p w14:paraId="3B646C96" w14:textId="77777777" w:rsidR="008A6853" w:rsidRPr="00F36115" w:rsidRDefault="008A6853" w:rsidP="00870976">
            <w:pPr>
              <w:rPr>
                <w:b/>
              </w:rPr>
            </w:pPr>
            <w:r w:rsidRPr="00F36115">
              <w:rPr>
                <w:b/>
              </w:rPr>
              <w:t>Title</w:t>
            </w:r>
          </w:p>
        </w:tc>
        <w:tc>
          <w:tcPr>
            <w:tcW w:w="1230" w:type="dxa"/>
          </w:tcPr>
          <w:p w14:paraId="16A67D4D" w14:textId="77777777" w:rsidR="008A6853" w:rsidRPr="00F36115" w:rsidRDefault="008A6853" w:rsidP="00870976">
            <w:pPr>
              <w:rPr>
                <w:b/>
              </w:rPr>
            </w:pPr>
            <w:r w:rsidRPr="00F36115">
              <w:rPr>
                <w:b/>
              </w:rPr>
              <w:t>Version</w:t>
            </w:r>
          </w:p>
        </w:tc>
        <w:tc>
          <w:tcPr>
            <w:tcW w:w="1231" w:type="dxa"/>
          </w:tcPr>
          <w:p w14:paraId="0C21BF67" w14:textId="77777777" w:rsidR="008A6853" w:rsidRPr="00F36115" w:rsidRDefault="008A6853" w:rsidP="00870976">
            <w:pPr>
              <w:rPr>
                <w:b/>
              </w:rPr>
            </w:pPr>
            <w:r w:rsidRPr="00F36115">
              <w:rPr>
                <w:b/>
              </w:rPr>
              <w:t>Date</w:t>
            </w:r>
          </w:p>
        </w:tc>
      </w:tr>
      <w:tr w:rsidR="008A6853" w:rsidRPr="00403842" w14:paraId="6A16ACE9" w14:textId="77777777" w:rsidTr="008A6853">
        <w:tc>
          <w:tcPr>
            <w:tcW w:w="2359" w:type="dxa"/>
          </w:tcPr>
          <w:p w14:paraId="1487E1C3" w14:textId="4C78BF93" w:rsidR="008A6853" w:rsidRPr="00F36115" w:rsidRDefault="008A6853" w:rsidP="00870976">
            <w:r w:rsidRPr="00F36115">
              <w:t xml:space="preserve">Part of </w:t>
            </w:r>
            <w:r w:rsidR="00E65285" w:rsidRPr="00F36115">
              <w:t>‘</w:t>
            </w:r>
            <w:r w:rsidRPr="00F36115">
              <w:t>Contracts Finder</w:t>
            </w:r>
            <w:r w:rsidR="00E65285" w:rsidRPr="00F36115">
              <w:t>’ &amp; ‘Find a Tender’</w:t>
            </w:r>
            <w:r w:rsidRPr="00F36115">
              <w:t xml:space="preserve"> Invitation to Tender</w:t>
            </w:r>
          </w:p>
        </w:tc>
        <w:tc>
          <w:tcPr>
            <w:tcW w:w="3969" w:type="dxa"/>
          </w:tcPr>
          <w:p w14:paraId="3BECA75E" w14:textId="608A0814" w:rsidR="008A6853" w:rsidRPr="00F36115" w:rsidRDefault="00E65285" w:rsidP="00870976">
            <w:r w:rsidRPr="00F36115">
              <w:t>Part of ‘Contracts Finder’ &amp; ‘Find a Tender’ Invitation to Tender</w:t>
            </w:r>
          </w:p>
        </w:tc>
        <w:tc>
          <w:tcPr>
            <w:tcW w:w="1230" w:type="dxa"/>
          </w:tcPr>
          <w:p w14:paraId="00DD9D77" w14:textId="77777777" w:rsidR="008A6853" w:rsidRPr="00F36115" w:rsidRDefault="008A6853" w:rsidP="00870976">
            <w:r w:rsidRPr="00F36115">
              <w:t>1</w:t>
            </w:r>
          </w:p>
        </w:tc>
        <w:tc>
          <w:tcPr>
            <w:tcW w:w="1231" w:type="dxa"/>
          </w:tcPr>
          <w:p w14:paraId="50EE8950" w14:textId="1E22ACD8" w:rsidR="008A6853" w:rsidRPr="00F36115" w:rsidRDefault="00E65285" w:rsidP="00870976">
            <w:r w:rsidRPr="00F36115">
              <w:t>09</w:t>
            </w:r>
            <w:r w:rsidR="008A6853" w:rsidRPr="00F36115">
              <w:t>/09/24</w:t>
            </w:r>
          </w:p>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7" w:name="_Toc176330810"/>
      <w:r w:rsidRPr="00403842">
        <w:lastRenderedPageBreak/>
        <w:t>Table of Contents</w:t>
      </w:r>
      <w:bookmarkEnd w:id="7"/>
    </w:p>
    <w:p w14:paraId="2EDC7A2E" w14:textId="3609E92D" w:rsidR="00D071E3" w:rsidRDefault="00BF6EDE">
      <w:pPr>
        <w:pStyle w:val="TOC1"/>
        <w:tabs>
          <w:tab w:val="left" w:pos="480"/>
        </w:tabs>
        <w:rPr>
          <w:rFonts w:asciiTheme="minorHAnsi" w:eastAsiaTheme="minorEastAsia" w:hAnsiTheme="minorHAnsi" w:cstheme="minorBidi"/>
          <w:b w:val="0"/>
          <w:noProof/>
          <w:kern w:val="2"/>
          <w14:ligatures w14:val="standardContextual"/>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D071E3">
        <w:rPr>
          <w:noProof/>
        </w:rPr>
        <w:t>1</w:t>
      </w:r>
      <w:r w:rsidR="00D071E3">
        <w:rPr>
          <w:rFonts w:asciiTheme="minorHAnsi" w:eastAsiaTheme="minorEastAsia" w:hAnsiTheme="minorHAnsi" w:cstheme="minorBidi"/>
          <w:b w:val="0"/>
          <w:noProof/>
          <w:kern w:val="2"/>
          <w14:ligatures w14:val="standardContextual"/>
        </w:rPr>
        <w:tab/>
      </w:r>
      <w:r w:rsidR="00D071E3">
        <w:rPr>
          <w:noProof/>
        </w:rPr>
        <w:t>Scope of Works History</w:t>
      </w:r>
      <w:r w:rsidR="00D071E3">
        <w:rPr>
          <w:noProof/>
        </w:rPr>
        <w:tab/>
      </w:r>
      <w:r w:rsidR="00D071E3">
        <w:rPr>
          <w:noProof/>
        </w:rPr>
        <w:fldChar w:fldCharType="begin"/>
      </w:r>
      <w:r w:rsidR="00D071E3">
        <w:rPr>
          <w:noProof/>
        </w:rPr>
        <w:instrText xml:space="preserve"> PAGEREF _Toc176330805 \h </w:instrText>
      </w:r>
      <w:r w:rsidR="00D071E3">
        <w:rPr>
          <w:noProof/>
        </w:rPr>
      </w:r>
      <w:r w:rsidR="00D071E3">
        <w:rPr>
          <w:noProof/>
        </w:rPr>
        <w:fldChar w:fldCharType="separate"/>
      </w:r>
      <w:r w:rsidR="00D071E3">
        <w:rPr>
          <w:noProof/>
        </w:rPr>
        <w:t>2</w:t>
      </w:r>
      <w:r w:rsidR="00D071E3">
        <w:rPr>
          <w:noProof/>
        </w:rPr>
        <w:fldChar w:fldCharType="end"/>
      </w:r>
    </w:p>
    <w:p w14:paraId="5B480010" w14:textId="5A8402E1"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1.1</w:t>
      </w:r>
      <w:r>
        <w:rPr>
          <w:rFonts w:asciiTheme="minorHAnsi" w:eastAsiaTheme="minorEastAsia" w:hAnsiTheme="minorHAnsi" w:cstheme="minorBidi"/>
          <w:b w:val="0"/>
          <w:noProof/>
          <w:kern w:val="2"/>
          <w:sz w:val="24"/>
          <w14:ligatures w14:val="standardContextual"/>
        </w:rPr>
        <w:tab/>
      </w:r>
      <w:r>
        <w:rPr>
          <w:noProof/>
        </w:rPr>
        <w:t>Document Location</w:t>
      </w:r>
      <w:r>
        <w:rPr>
          <w:noProof/>
        </w:rPr>
        <w:tab/>
      </w:r>
      <w:r>
        <w:rPr>
          <w:noProof/>
        </w:rPr>
        <w:fldChar w:fldCharType="begin"/>
      </w:r>
      <w:r>
        <w:rPr>
          <w:noProof/>
        </w:rPr>
        <w:instrText xml:space="preserve"> PAGEREF _Toc176330806 \h </w:instrText>
      </w:r>
      <w:r>
        <w:rPr>
          <w:noProof/>
        </w:rPr>
      </w:r>
      <w:r>
        <w:rPr>
          <w:noProof/>
        </w:rPr>
        <w:fldChar w:fldCharType="separate"/>
      </w:r>
      <w:r>
        <w:rPr>
          <w:noProof/>
        </w:rPr>
        <w:t>2</w:t>
      </w:r>
      <w:r>
        <w:rPr>
          <w:noProof/>
        </w:rPr>
        <w:fldChar w:fldCharType="end"/>
      </w:r>
    </w:p>
    <w:p w14:paraId="74375F58" w14:textId="10C7957C"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1.2</w:t>
      </w:r>
      <w:r>
        <w:rPr>
          <w:rFonts w:asciiTheme="minorHAnsi" w:eastAsiaTheme="minorEastAsia" w:hAnsiTheme="minorHAnsi" w:cstheme="minorBidi"/>
          <w:b w:val="0"/>
          <w:noProof/>
          <w:kern w:val="2"/>
          <w:sz w:val="24"/>
          <w14:ligatures w14:val="standardContextual"/>
        </w:rPr>
        <w:tab/>
      </w:r>
      <w:r>
        <w:rPr>
          <w:noProof/>
        </w:rPr>
        <w:t>Revision History</w:t>
      </w:r>
      <w:r>
        <w:rPr>
          <w:noProof/>
        </w:rPr>
        <w:tab/>
      </w:r>
      <w:r>
        <w:rPr>
          <w:noProof/>
        </w:rPr>
        <w:fldChar w:fldCharType="begin"/>
      </w:r>
      <w:r>
        <w:rPr>
          <w:noProof/>
        </w:rPr>
        <w:instrText xml:space="preserve"> PAGEREF _Toc176330807 \h </w:instrText>
      </w:r>
      <w:r>
        <w:rPr>
          <w:noProof/>
        </w:rPr>
      </w:r>
      <w:r>
        <w:rPr>
          <w:noProof/>
        </w:rPr>
        <w:fldChar w:fldCharType="separate"/>
      </w:r>
      <w:r>
        <w:rPr>
          <w:noProof/>
        </w:rPr>
        <w:t>2</w:t>
      </w:r>
      <w:r>
        <w:rPr>
          <w:noProof/>
        </w:rPr>
        <w:fldChar w:fldCharType="end"/>
      </w:r>
    </w:p>
    <w:p w14:paraId="0B51A4A3" w14:textId="1123231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1.3</w:t>
      </w:r>
      <w:r>
        <w:rPr>
          <w:rFonts w:asciiTheme="minorHAnsi" w:eastAsiaTheme="minorEastAsia" w:hAnsiTheme="minorHAnsi" w:cstheme="minorBidi"/>
          <w:b w:val="0"/>
          <w:noProof/>
          <w:kern w:val="2"/>
          <w:sz w:val="24"/>
          <w14:ligatures w14:val="standardContextual"/>
        </w:rPr>
        <w:tab/>
      </w:r>
      <w:r>
        <w:rPr>
          <w:noProof/>
        </w:rPr>
        <w:t>Approvals</w:t>
      </w:r>
      <w:r>
        <w:rPr>
          <w:noProof/>
        </w:rPr>
        <w:tab/>
      </w:r>
      <w:r>
        <w:rPr>
          <w:noProof/>
        </w:rPr>
        <w:fldChar w:fldCharType="begin"/>
      </w:r>
      <w:r>
        <w:rPr>
          <w:noProof/>
        </w:rPr>
        <w:instrText xml:space="preserve"> PAGEREF _Toc176330808 \h </w:instrText>
      </w:r>
      <w:r>
        <w:rPr>
          <w:noProof/>
        </w:rPr>
      </w:r>
      <w:r>
        <w:rPr>
          <w:noProof/>
        </w:rPr>
        <w:fldChar w:fldCharType="separate"/>
      </w:r>
      <w:r>
        <w:rPr>
          <w:noProof/>
        </w:rPr>
        <w:t>2</w:t>
      </w:r>
      <w:r>
        <w:rPr>
          <w:noProof/>
        </w:rPr>
        <w:fldChar w:fldCharType="end"/>
      </w:r>
    </w:p>
    <w:p w14:paraId="5625C9D2" w14:textId="540CF9E3"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1.4</w:t>
      </w:r>
      <w:r>
        <w:rPr>
          <w:rFonts w:asciiTheme="minorHAnsi" w:eastAsiaTheme="minorEastAsia" w:hAnsiTheme="minorHAnsi" w:cstheme="minorBidi"/>
          <w:b w:val="0"/>
          <w:noProof/>
          <w:kern w:val="2"/>
          <w:sz w:val="24"/>
          <w14:ligatures w14:val="standardContextual"/>
        </w:rPr>
        <w:tab/>
      </w:r>
      <w:r>
        <w:rPr>
          <w:noProof/>
        </w:rPr>
        <w:t>Issue History</w:t>
      </w:r>
      <w:r>
        <w:rPr>
          <w:noProof/>
        </w:rPr>
        <w:tab/>
      </w:r>
      <w:r>
        <w:rPr>
          <w:noProof/>
        </w:rPr>
        <w:fldChar w:fldCharType="begin"/>
      </w:r>
      <w:r>
        <w:rPr>
          <w:noProof/>
        </w:rPr>
        <w:instrText xml:space="preserve"> PAGEREF _Toc176330809 \h </w:instrText>
      </w:r>
      <w:r>
        <w:rPr>
          <w:noProof/>
        </w:rPr>
      </w:r>
      <w:r>
        <w:rPr>
          <w:noProof/>
        </w:rPr>
        <w:fldChar w:fldCharType="separate"/>
      </w:r>
      <w:r>
        <w:rPr>
          <w:noProof/>
        </w:rPr>
        <w:t>2</w:t>
      </w:r>
      <w:r>
        <w:rPr>
          <w:noProof/>
        </w:rPr>
        <w:fldChar w:fldCharType="end"/>
      </w:r>
    </w:p>
    <w:p w14:paraId="02BC5782" w14:textId="38ECAA75"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2</w:t>
      </w:r>
      <w:r>
        <w:rPr>
          <w:rFonts w:asciiTheme="minorHAnsi" w:eastAsiaTheme="minorEastAsia" w:hAnsiTheme="minorHAnsi" w:cstheme="minorBidi"/>
          <w:b w:val="0"/>
          <w:noProof/>
          <w:kern w:val="2"/>
          <w14:ligatures w14:val="standardContextual"/>
        </w:rPr>
        <w:tab/>
      </w:r>
      <w:r>
        <w:rPr>
          <w:noProof/>
        </w:rPr>
        <w:t>Table of Contents</w:t>
      </w:r>
      <w:r>
        <w:rPr>
          <w:noProof/>
        </w:rPr>
        <w:tab/>
      </w:r>
      <w:r>
        <w:rPr>
          <w:noProof/>
        </w:rPr>
        <w:fldChar w:fldCharType="begin"/>
      </w:r>
      <w:r>
        <w:rPr>
          <w:noProof/>
        </w:rPr>
        <w:instrText xml:space="preserve"> PAGEREF _Toc176330810 \h </w:instrText>
      </w:r>
      <w:r>
        <w:rPr>
          <w:noProof/>
        </w:rPr>
      </w:r>
      <w:r>
        <w:rPr>
          <w:noProof/>
        </w:rPr>
        <w:fldChar w:fldCharType="separate"/>
      </w:r>
      <w:r>
        <w:rPr>
          <w:noProof/>
        </w:rPr>
        <w:t>3</w:t>
      </w:r>
      <w:r>
        <w:rPr>
          <w:noProof/>
        </w:rPr>
        <w:fldChar w:fldCharType="end"/>
      </w:r>
    </w:p>
    <w:p w14:paraId="0E75BE04" w14:textId="1D3A358F"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3</w:t>
      </w:r>
      <w:r>
        <w:rPr>
          <w:rFonts w:asciiTheme="minorHAnsi" w:eastAsiaTheme="minorEastAsia" w:hAnsiTheme="minorHAnsi" w:cstheme="minorBidi"/>
          <w:b w:val="0"/>
          <w:noProof/>
          <w:kern w:val="2"/>
          <w14:ligatures w14:val="standardContextual"/>
        </w:rPr>
        <w:tab/>
      </w:r>
      <w:r>
        <w:rPr>
          <w:noProof/>
        </w:rPr>
        <w:t>Introduction</w:t>
      </w:r>
      <w:r>
        <w:rPr>
          <w:noProof/>
        </w:rPr>
        <w:tab/>
      </w:r>
      <w:r>
        <w:rPr>
          <w:noProof/>
        </w:rPr>
        <w:fldChar w:fldCharType="begin"/>
      </w:r>
      <w:r>
        <w:rPr>
          <w:noProof/>
        </w:rPr>
        <w:instrText xml:space="preserve"> PAGEREF _Toc176330811 \h </w:instrText>
      </w:r>
      <w:r>
        <w:rPr>
          <w:noProof/>
        </w:rPr>
      </w:r>
      <w:r>
        <w:rPr>
          <w:noProof/>
        </w:rPr>
        <w:fldChar w:fldCharType="separate"/>
      </w:r>
      <w:r>
        <w:rPr>
          <w:noProof/>
        </w:rPr>
        <w:t>5</w:t>
      </w:r>
      <w:r>
        <w:rPr>
          <w:noProof/>
        </w:rPr>
        <w:fldChar w:fldCharType="end"/>
      </w:r>
    </w:p>
    <w:p w14:paraId="5607643D" w14:textId="296A8664"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3.1</w:t>
      </w:r>
      <w:r>
        <w:rPr>
          <w:rFonts w:asciiTheme="minorHAnsi" w:eastAsiaTheme="minorEastAsia" w:hAnsiTheme="minorHAnsi" w:cstheme="minorBidi"/>
          <w:b w:val="0"/>
          <w:noProof/>
          <w:kern w:val="2"/>
          <w:sz w:val="24"/>
          <w14:ligatures w14:val="standardContextual"/>
        </w:rPr>
        <w:tab/>
      </w:r>
      <w:r>
        <w:rPr>
          <w:noProof/>
        </w:rPr>
        <w:t>Document Purpose</w:t>
      </w:r>
      <w:r>
        <w:rPr>
          <w:noProof/>
        </w:rPr>
        <w:tab/>
      </w:r>
      <w:r>
        <w:rPr>
          <w:noProof/>
        </w:rPr>
        <w:fldChar w:fldCharType="begin"/>
      </w:r>
      <w:r>
        <w:rPr>
          <w:noProof/>
        </w:rPr>
        <w:instrText xml:space="preserve"> PAGEREF _Toc176330812 \h </w:instrText>
      </w:r>
      <w:r>
        <w:rPr>
          <w:noProof/>
        </w:rPr>
      </w:r>
      <w:r>
        <w:rPr>
          <w:noProof/>
        </w:rPr>
        <w:fldChar w:fldCharType="separate"/>
      </w:r>
      <w:r>
        <w:rPr>
          <w:noProof/>
        </w:rPr>
        <w:t>5</w:t>
      </w:r>
      <w:r>
        <w:rPr>
          <w:noProof/>
        </w:rPr>
        <w:fldChar w:fldCharType="end"/>
      </w:r>
    </w:p>
    <w:p w14:paraId="749D5F42" w14:textId="03333193"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3.2</w:t>
      </w:r>
      <w:r>
        <w:rPr>
          <w:rFonts w:asciiTheme="minorHAnsi" w:eastAsiaTheme="minorEastAsia" w:hAnsiTheme="minorHAnsi" w:cstheme="minorBidi"/>
          <w:b w:val="0"/>
          <w:noProof/>
          <w:kern w:val="2"/>
          <w:sz w:val="24"/>
          <w14:ligatures w14:val="standardContextual"/>
        </w:rPr>
        <w:tab/>
      </w:r>
      <w:r>
        <w:rPr>
          <w:noProof/>
        </w:rPr>
        <w:t>Summary Description of works</w:t>
      </w:r>
      <w:r>
        <w:rPr>
          <w:noProof/>
        </w:rPr>
        <w:tab/>
      </w:r>
      <w:r>
        <w:rPr>
          <w:noProof/>
        </w:rPr>
        <w:fldChar w:fldCharType="begin"/>
      </w:r>
      <w:r>
        <w:rPr>
          <w:noProof/>
        </w:rPr>
        <w:instrText xml:space="preserve"> PAGEREF _Toc176330813 \h </w:instrText>
      </w:r>
      <w:r>
        <w:rPr>
          <w:noProof/>
        </w:rPr>
      </w:r>
      <w:r>
        <w:rPr>
          <w:noProof/>
        </w:rPr>
        <w:fldChar w:fldCharType="separate"/>
      </w:r>
      <w:r>
        <w:rPr>
          <w:noProof/>
        </w:rPr>
        <w:t>5</w:t>
      </w:r>
      <w:r>
        <w:rPr>
          <w:noProof/>
        </w:rPr>
        <w:fldChar w:fldCharType="end"/>
      </w:r>
    </w:p>
    <w:p w14:paraId="545C64C8" w14:textId="31B19DED"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3.3</w:t>
      </w:r>
      <w:r>
        <w:rPr>
          <w:rFonts w:asciiTheme="minorHAnsi" w:eastAsiaTheme="minorEastAsia" w:hAnsiTheme="minorHAnsi" w:cstheme="minorBidi"/>
          <w:b w:val="0"/>
          <w:noProof/>
          <w:kern w:val="2"/>
          <w:sz w:val="24"/>
          <w14:ligatures w14:val="standardContextual"/>
        </w:rPr>
        <w:tab/>
      </w:r>
      <w:r>
        <w:rPr>
          <w:noProof/>
        </w:rPr>
        <w:t>Specification Type</w:t>
      </w:r>
      <w:r>
        <w:rPr>
          <w:noProof/>
        </w:rPr>
        <w:tab/>
      </w:r>
      <w:r>
        <w:rPr>
          <w:noProof/>
        </w:rPr>
        <w:fldChar w:fldCharType="begin"/>
      </w:r>
      <w:r>
        <w:rPr>
          <w:noProof/>
        </w:rPr>
        <w:instrText xml:space="preserve"> PAGEREF _Toc176330814 \h </w:instrText>
      </w:r>
      <w:r>
        <w:rPr>
          <w:noProof/>
        </w:rPr>
      </w:r>
      <w:r>
        <w:rPr>
          <w:noProof/>
        </w:rPr>
        <w:fldChar w:fldCharType="separate"/>
      </w:r>
      <w:r>
        <w:rPr>
          <w:noProof/>
        </w:rPr>
        <w:t>5</w:t>
      </w:r>
      <w:r>
        <w:rPr>
          <w:noProof/>
        </w:rPr>
        <w:fldChar w:fldCharType="end"/>
      </w:r>
    </w:p>
    <w:p w14:paraId="77932598" w14:textId="1EE67A59"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3.4</w:t>
      </w:r>
      <w:r>
        <w:rPr>
          <w:rFonts w:asciiTheme="minorHAnsi" w:eastAsiaTheme="minorEastAsia" w:hAnsiTheme="minorHAnsi" w:cstheme="minorBidi"/>
          <w:b w:val="0"/>
          <w:noProof/>
          <w:kern w:val="2"/>
          <w:sz w:val="24"/>
          <w14:ligatures w14:val="standardContextual"/>
        </w:rPr>
        <w:tab/>
      </w:r>
      <w:r>
        <w:rPr>
          <w:noProof/>
        </w:rPr>
        <w:t>Contract Duration</w:t>
      </w:r>
      <w:r>
        <w:rPr>
          <w:noProof/>
        </w:rPr>
        <w:tab/>
      </w:r>
      <w:r>
        <w:rPr>
          <w:noProof/>
        </w:rPr>
        <w:fldChar w:fldCharType="begin"/>
      </w:r>
      <w:r>
        <w:rPr>
          <w:noProof/>
        </w:rPr>
        <w:instrText xml:space="preserve"> PAGEREF _Toc176330815 \h </w:instrText>
      </w:r>
      <w:r>
        <w:rPr>
          <w:noProof/>
        </w:rPr>
      </w:r>
      <w:r>
        <w:rPr>
          <w:noProof/>
        </w:rPr>
        <w:fldChar w:fldCharType="separate"/>
      </w:r>
      <w:r>
        <w:rPr>
          <w:noProof/>
        </w:rPr>
        <w:t>5</w:t>
      </w:r>
      <w:r>
        <w:rPr>
          <w:noProof/>
        </w:rPr>
        <w:fldChar w:fldCharType="end"/>
      </w:r>
    </w:p>
    <w:p w14:paraId="6316295C" w14:textId="312F596A"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3.5</w:t>
      </w:r>
      <w:r>
        <w:rPr>
          <w:rFonts w:asciiTheme="minorHAnsi" w:eastAsiaTheme="minorEastAsia" w:hAnsiTheme="minorHAnsi" w:cstheme="minorBidi"/>
          <w:b w:val="0"/>
          <w:noProof/>
          <w:kern w:val="2"/>
          <w:sz w:val="24"/>
          <w14:ligatures w14:val="standardContextual"/>
        </w:rPr>
        <w:tab/>
      </w:r>
      <w:r>
        <w:rPr>
          <w:noProof/>
        </w:rPr>
        <w:t>Contact Details</w:t>
      </w:r>
      <w:r>
        <w:rPr>
          <w:noProof/>
        </w:rPr>
        <w:tab/>
      </w:r>
      <w:r>
        <w:rPr>
          <w:noProof/>
        </w:rPr>
        <w:fldChar w:fldCharType="begin"/>
      </w:r>
      <w:r>
        <w:rPr>
          <w:noProof/>
        </w:rPr>
        <w:instrText xml:space="preserve"> PAGEREF _Toc176330816 \h </w:instrText>
      </w:r>
      <w:r>
        <w:rPr>
          <w:noProof/>
        </w:rPr>
      </w:r>
      <w:r>
        <w:rPr>
          <w:noProof/>
        </w:rPr>
        <w:fldChar w:fldCharType="separate"/>
      </w:r>
      <w:r>
        <w:rPr>
          <w:noProof/>
        </w:rPr>
        <w:t>5</w:t>
      </w:r>
      <w:r>
        <w:rPr>
          <w:noProof/>
        </w:rPr>
        <w:fldChar w:fldCharType="end"/>
      </w:r>
    </w:p>
    <w:p w14:paraId="643D930C" w14:textId="5D41DFB1"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3.6</w:t>
      </w:r>
      <w:r>
        <w:rPr>
          <w:rFonts w:asciiTheme="minorHAnsi" w:eastAsiaTheme="minorEastAsia" w:hAnsiTheme="minorHAnsi" w:cstheme="minorBidi"/>
          <w:b w:val="0"/>
          <w:noProof/>
          <w:kern w:val="2"/>
          <w:sz w:val="24"/>
          <w14:ligatures w14:val="standardContextual"/>
        </w:rPr>
        <w:tab/>
      </w:r>
      <w:r>
        <w:rPr>
          <w:noProof/>
        </w:rPr>
        <w:t>Location of Works</w:t>
      </w:r>
      <w:r>
        <w:rPr>
          <w:noProof/>
        </w:rPr>
        <w:tab/>
      </w:r>
      <w:r>
        <w:rPr>
          <w:noProof/>
        </w:rPr>
        <w:fldChar w:fldCharType="begin"/>
      </w:r>
      <w:r>
        <w:rPr>
          <w:noProof/>
        </w:rPr>
        <w:instrText xml:space="preserve"> PAGEREF _Toc176330817 \h </w:instrText>
      </w:r>
      <w:r>
        <w:rPr>
          <w:noProof/>
        </w:rPr>
      </w:r>
      <w:r>
        <w:rPr>
          <w:noProof/>
        </w:rPr>
        <w:fldChar w:fldCharType="separate"/>
      </w:r>
      <w:r>
        <w:rPr>
          <w:noProof/>
        </w:rPr>
        <w:t>5</w:t>
      </w:r>
      <w:r>
        <w:rPr>
          <w:noProof/>
        </w:rPr>
        <w:fldChar w:fldCharType="end"/>
      </w:r>
    </w:p>
    <w:p w14:paraId="293F3164" w14:textId="14C1E402"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4</w:t>
      </w:r>
      <w:r>
        <w:rPr>
          <w:rFonts w:asciiTheme="minorHAnsi" w:eastAsiaTheme="minorEastAsia" w:hAnsiTheme="minorHAnsi" w:cstheme="minorBidi"/>
          <w:b w:val="0"/>
          <w:noProof/>
          <w:kern w:val="2"/>
          <w14:ligatures w14:val="standardContextual"/>
        </w:rPr>
        <w:tab/>
      </w:r>
      <w:r>
        <w:rPr>
          <w:noProof/>
        </w:rPr>
        <w:t>General requirements</w:t>
      </w:r>
      <w:r>
        <w:rPr>
          <w:noProof/>
        </w:rPr>
        <w:tab/>
      </w:r>
      <w:r>
        <w:rPr>
          <w:noProof/>
        </w:rPr>
        <w:fldChar w:fldCharType="begin"/>
      </w:r>
      <w:r>
        <w:rPr>
          <w:noProof/>
        </w:rPr>
        <w:instrText xml:space="preserve"> PAGEREF _Toc176330818 \h </w:instrText>
      </w:r>
      <w:r>
        <w:rPr>
          <w:noProof/>
        </w:rPr>
      </w:r>
      <w:r>
        <w:rPr>
          <w:noProof/>
        </w:rPr>
        <w:fldChar w:fldCharType="separate"/>
      </w:r>
      <w:r>
        <w:rPr>
          <w:noProof/>
        </w:rPr>
        <w:t>6</w:t>
      </w:r>
      <w:r>
        <w:rPr>
          <w:noProof/>
        </w:rPr>
        <w:fldChar w:fldCharType="end"/>
      </w:r>
    </w:p>
    <w:p w14:paraId="785690BB" w14:textId="7F6C606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4.1</w:t>
      </w:r>
      <w:r>
        <w:rPr>
          <w:rFonts w:asciiTheme="minorHAnsi" w:eastAsiaTheme="minorEastAsia" w:hAnsiTheme="minorHAnsi" w:cstheme="minorBidi"/>
          <w:b w:val="0"/>
          <w:noProof/>
          <w:kern w:val="2"/>
          <w:sz w:val="24"/>
          <w14:ligatures w14:val="standardContextual"/>
        </w:rPr>
        <w:tab/>
      </w:r>
      <w:r>
        <w:rPr>
          <w:noProof/>
        </w:rPr>
        <w:t>Health &amp; Safety Requirements</w:t>
      </w:r>
      <w:r>
        <w:rPr>
          <w:noProof/>
        </w:rPr>
        <w:tab/>
      </w:r>
      <w:r>
        <w:rPr>
          <w:noProof/>
        </w:rPr>
        <w:fldChar w:fldCharType="begin"/>
      </w:r>
      <w:r>
        <w:rPr>
          <w:noProof/>
        </w:rPr>
        <w:instrText xml:space="preserve"> PAGEREF _Toc176330819 \h </w:instrText>
      </w:r>
      <w:r>
        <w:rPr>
          <w:noProof/>
        </w:rPr>
      </w:r>
      <w:r>
        <w:rPr>
          <w:noProof/>
        </w:rPr>
        <w:fldChar w:fldCharType="separate"/>
      </w:r>
      <w:r>
        <w:rPr>
          <w:noProof/>
        </w:rPr>
        <w:t>6</w:t>
      </w:r>
      <w:r>
        <w:rPr>
          <w:noProof/>
        </w:rPr>
        <w:fldChar w:fldCharType="end"/>
      </w:r>
    </w:p>
    <w:p w14:paraId="2BFB5A1C" w14:textId="17C1038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4.1.1</w:t>
      </w:r>
      <w:r>
        <w:rPr>
          <w:rFonts w:asciiTheme="minorHAnsi" w:eastAsiaTheme="minorEastAsia" w:hAnsiTheme="minorHAnsi" w:cstheme="minorBidi"/>
          <w:noProof/>
          <w:kern w:val="2"/>
          <w:sz w:val="24"/>
          <w14:ligatures w14:val="standardContextual"/>
        </w:rPr>
        <w:tab/>
      </w:r>
      <w:r>
        <w:rPr>
          <w:noProof/>
        </w:rPr>
        <w:t>Risk Assessments &amp; Method Statements</w:t>
      </w:r>
      <w:r>
        <w:rPr>
          <w:noProof/>
        </w:rPr>
        <w:tab/>
      </w:r>
      <w:r>
        <w:rPr>
          <w:noProof/>
        </w:rPr>
        <w:fldChar w:fldCharType="begin"/>
      </w:r>
      <w:r>
        <w:rPr>
          <w:noProof/>
        </w:rPr>
        <w:instrText xml:space="preserve"> PAGEREF _Toc176330820 \h </w:instrText>
      </w:r>
      <w:r>
        <w:rPr>
          <w:noProof/>
        </w:rPr>
      </w:r>
      <w:r>
        <w:rPr>
          <w:noProof/>
        </w:rPr>
        <w:fldChar w:fldCharType="separate"/>
      </w:r>
      <w:r>
        <w:rPr>
          <w:noProof/>
        </w:rPr>
        <w:t>6</w:t>
      </w:r>
      <w:r>
        <w:rPr>
          <w:noProof/>
        </w:rPr>
        <w:fldChar w:fldCharType="end"/>
      </w:r>
    </w:p>
    <w:p w14:paraId="64BCA788" w14:textId="4724FD3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4.1.2</w:t>
      </w:r>
      <w:r>
        <w:rPr>
          <w:rFonts w:asciiTheme="minorHAnsi" w:eastAsiaTheme="minorEastAsia" w:hAnsiTheme="minorHAnsi" w:cstheme="minorBidi"/>
          <w:noProof/>
          <w:kern w:val="2"/>
          <w:sz w:val="24"/>
          <w14:ligatures w14:val="standardContextual"/>
        </w:rPr>
        <w:tab/>
      </w:r>
      <w:r>
        <w:rPr>
          <w:noProof/>
        </w:rPr>
        <w:t>Tools and Equipment</w:t>
      </w:r>
      <w:r>
        <w:rPr>
          <w:noProof/>
        </w:rPr>
        <w:tab/>
      </w:r>
      <w:r>
        <w:rPr>
          <w:noProof/>
        </w:rPr>
        <w:fldChar w:fldCharType="begin"/>
      </w:r>
      <w:r>
        <w:rPr>
          <w:noProof/>
        </w:rPr>
        <w:instrText xml:space="preserve"> PAGEREF _Toc176330821 \h </w:instrText>
      </w:r>
      <w:r>
        <w:rPr>
          <w:noProof/>
        </w:rPr>
      </w:r>
      <w:r>
        <w:rPr>
          <w:noProof/>
        </w:rPr>
        <w:fldChar w:fldCharType="separate"/>
      </w:r>
      <w:r>
        <w:rPr>
          <w:noProof/>
        </w:rPr>
        <w:t>6</w:t>
      </w:r>
      <w:r>
        <w:rPr>
          <w:noProof/>
        </w:rPr>
        <w:fldChar w:fldCharType="end"/>
      </w:r>
    </w:p>
    <w:p w14:paraId="3473F18F" w14:textId="6D27407B"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4.1.3</w:t>
      </w:r>
      <w:r>
        <w:rPr>
          <w:rFonts w:asciiTheme="minorHAnsi" w:eastAsiaTheme="minorEastAsia" w:hAnsiTheme="minorHAnsi" w:cstheme="minorBidi"/>
          <w:noProof/>
          <w:kern w:val="2"/>
          <w:sz w:val="24"/>
          <w14:ligatures w14:val="standardContextual"/>
        </w:rPr>
        <w:tab/>
      </w:r>
      <w:r>
        <w:rPr>
          <w:noProof/>
        </w:rPr>
        <w:t>PPE</w:t>
      </w:r>
      <w:r>
        <w:rPr>
          <w:noProof/>
        </w:rPr>
        <w:tab/>
      </w:r>
      <w:r>
        <w:rPr>
          <w:noProof/>
        </w:rPr>
        <w:fldChar w:fldCharType="begin"/>
      </w:r>
      <w:r>
        <w:rPr>
          <w:noProof/>
        </w:rPr>
        <w:instrText xml:space="preserve"> PAGEREF _Toc176330822 \h </w:instrText>
      </w:r>
      <w:r>
        <w:rPr>
          <w:noProof/>
        </w:rPr>
      </w:r>
      <w:r>
        <w:rPr>
          <w:noProof/>
        </w:rPr>
        <w:fldChar w:fldCharType="separate"/>
      </w:r>
      <w:r>
        <w:rPr>
          <w:noProof/>
        </w:rPr>
        <w:t>7</w:t>
      </w:r>
      <w:r>
        <w:rPr>
          <w:noProof/>
        </w:rPr>
        <w:fldChar w:fldCharType="end"/>
      </w:r>
    </w:p>
    <w:p w14:paraId="5F06DD07" w14:textId="0954FD42"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4.1.4</w:t>
      </w:r>
      <w:r>
        <w:rPr>
          <w:rFonts w:asciiTheme="minorHAnsi" w:eastAsiaTheme="minorEastAsia" w:hAnsiTheme="minorHAnsi" w:cstheme="minorBidi"/>
          <w:noProof/>
          <w:kern w:val="2"/>
          <w:sz w:val="24"/>
          <w14:ligatures w14:val="standardContextual"/>
        </w:rPr>
        <w:tab/>
      </w:r>
      <w:r>
        <w:rPr>
          <w:noProof/>
        </w:rPr>
        <w:t>Barriers and Warning Signs.</w:t>
      </w:r>
      <w:r>
        <w:rPr>
          <w:noProof/>
        </w:rPr>
        <w:tab/>
      </w:r>
      <w:r>
        <w:rPr>
          <w:noProof/>
        </w:rPr>
        <w:fldChar w:fldCharType="begin"/>
      </w:r>
      <w:r>
        <w:rPr>
          <w:noProof/>
        </w:rPr>
        <w:instrText xml:space="preserve"> PAGEREF _Toc176330823 \h </w:instrText>
      </w:r>
      <w:r>
        <w:rPr>
          <w:noProof/>
        </w:rPr>
      </w:r>
      <w:r>
        <w:rPr>
          <w:noProof/>
        </w:rPr>
        <w:fldChar w:fldCharType="separate"/>
      </w:r>
      <w:r>
        <w:rPr>
          <w:noProof/>
        </w:rPr>
        <w:t>7</w:t>
      </w:r>
      <w:r>
        <w:rPr>
          <w:noProof/>
        </w:rPr>
        <w:fldChar w:fldCharType="end"/>
      </w:r>
    </w:p>
    <w:p w14:paraId="255A4CD5" w14:textId="23AF7E0A"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4.1.5</w:t>
      </w:r>
      <w:r>
        <w:rPr>
          <w:rFonts w:asciiTheme="minorHAnsi" w:eastAsiaTheme="minorEastAsia" w:hAnsiTheme="minorHAnsi" w:cstheme="minorBidi"/>
          <w:noProof/>
          <w:kern w:val="2"/>
          <w:sz w:val="24"/>
          <w14:ligatures w14:val="standardContextual"/>
        </w:rPr>
        <w:tab/>
      </w:r>
      <w:r>
        <w:rPr>
          <w:noProof/>
        </w:rPr>
        <w:t>Access Equipment</w:t>
      </w:r>
      <w:r>
        <w:rPr>
          <w:noProof/>
        </w:rPr>
        <w:tab/>
      </w:r>
      <w:r>
        <w:rPr>
          <w:noProof/>
        </w:rPr>
        <w:fldChar w:fldCharType="begin"/>
      </w:r>
      <w:r>
        <w:rPr>
          <w:noProof/>
        </w:rPr>
        <w:instrText xml:space="preserve"> PAGEREF _Toc176330824 \h </w:instrText>
      </w:r>
      <w:r>
        <w:rPr>
          <w:noProof/>
        </w:rPr>
      </w:r>
      <w:r>
        <w:rPr>
          <w:noProof/>
        </w:rPr>
        <w:fldChar w:fldCharType="separate"/>
      </w:r>
      <w:r>
        <w:rPr>
          <w:noProof/>
        </w:rPr>
        <w:t>7</w:t>
      </w:r>
      <w:r>
        <w:rPr>
          <w:noProof/>
        </w:rPr>
        <w:fldChar w:fldCharType="end"/>
      </w:r>
    </w:p>
    <w:p w14:paraId="14424174" w14:textId="3483454C"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4.1.6</w:t>
      </w:r>
      <w:r>
        <w:rPr>
          <w:rFonts w:asciiTheme="minorHAnsi" w:eastAsiaTheme="minorEastAsia" w:hAnsiTheme="minorHAnsi" w:cstheme="minorBidi"/>
          <w:noProof/>
          <w:kern w:val="2"/>
          <w:sz w:val="24"/>
          <w14:ligatures w14:val="standardContextual"/>
        </w:rPr>
        <w:tab/>
      </w:r>
      <w:r>
        <w:rPr>
          <w:noProof/>
        </w:rPr>
        <w:t>Lifting Equipment</w:t>
      </w:r>
      <w:r>
        <w:rPr>
          <w:noProof/>
        </w:rPr>
        <w:tab/>
      </w:r>
      <w:r>
        <w:rPr>
          <w:noProof/>
        </w:rPr>
        <w:fldChar w:fldCharType="begin"/>
      </w:r>
      <w:r>
        <w:rPr>
          <w:noProof/>
        </w:rPr>
        <w:instrText xml:space="preserve"> PAGEREF _Toc176330825 \h </w:instrText>
      </w:r>
      <w:r>
        <w:rPr>
          <w:noProof/>
        </w:rPr>
      </w:r>
      <w:r>
        <w:rPr>
          <w:noProof/>
        </w:rPr>
        <w:fldChar w:fldCharType="separate"/>
      </w:r>
      <w:r>
        <w:rPr>
          <w:noProof/>
        </w:rPr>
        <w:t>7</w:t>
      </w:r>
      <w:r>
        <w:rPr>
          <w:noProof/>
        </w:rPr>
        <w:fldChar w:fldCharType="end"/>
      </w:r>
    </w:p>
    <w:p w14:paraId="4CD5A9D9" w14:textId="24C81A3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4.1.7</w:t>
      </w:r>
      <w:r>
        <w:rPr>
          <w:rFonts w:asciiTheme="minorHAnsi" w:eastAsiaTheme="minorEastAsia" w:hAnsiTheme="minorHAnsi" w:cstheme="minorBidi"/>
          <w:noProof/>
          <w:kern w:val="2"/>
          <w:sz w:val="24"/>
          <w14:ligatures w14:val="standardContextual"/>
        </w:rPr>
        <w:tab/>
      </w:r>
      <w:r>
        <w:rPr>
          <w:noProof/>
        </w:rPr>
        <w:t>Equipment Certification</w:t>
      </w:r>
      <w:r>
        <w:rPr>
          <w:noProof/>
        </w:rPr>
        <w:tab/>
      </w:r>
      <w:r>
        <w:rPr>
          <w:noProof/>
        </w:rPr>
        <w:fldChar w:fldCharType="begin"/>
      </w:r>
      <w:r>
        <w:rPr>
          <w:noProof/>
        </w:rPr>
        <w:instrText xml:space="preserve"> PAGEREF _Toc176330826 \h </w:instrText>
      </w:r>
      <w:r>
        <w:rPr>
          <w:noProof/>
        </w:rPr>
      </w:r>
      <w:r>
        <w:rPr>
          <w:noProof/>
        </w:rPr>
        <w:fldChar w:fldCharType="separate"/>
      </w:r>
      <w:r>
        <w:rPr>
          <w:noProof/>
        </w:rPr>
        <w:t>7</w:t>
      </w:r>
      <w:r>
        <w:rPr>
          <w:noProof/>
        </w:rPr>
        <w:fldChar w:fldCharType="end"/>
      </w:r>
    </w:p>
    <w:p w14:paraId="3BE1D834" w14:textId="6DF6160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4.1.8</w:t>
      </w:r>
      <w:r>
        <w:rPr>
          <w:rFonts w:asciiTheme="minorHAnsi" w:eastAsiaTheme="minorEastAsia" w:hAnsiTheme="minorHAnsi" w:cstheme="minorBidi"/>
          <w:noProof/>
          <w:kern w:val="2"/>
          <w:sz w:val="24"/>
          <w14:ligatures w14:val="standardContextual"/>
        </w:rPr>
        <w:tab/>
      </w:r>
      <w:r>
        <w:rPr>
          <w:noProof/>
        </w:rPr>
        <w:t>Permits</w:t>
      </w:r>
      <w:r>
        <w:rPr>
          <w:noProof/>
        </w:rPr>
        <w:tab/>
      </w:r>
      <w:r>
        <w:rPr>
          <w:noProof/>
        </w:rPr>
        <w:fldChar w:fldCharType="begin"/>
      </w:r>
      <w:r>
        <w:rPr>
          <w:noProof/>
        </w:rPr>
        <w:instrText xml:space="preserve"> PAGEREF _Toc176330827 \h </w:instrText>
      </w:r>
      <w:r>
        <w:rPr>
          <w:noProof/>
        </w:rPr>
      </w:r>
      <w:r>
        <w:rPr>
          <w:noProof/>
        </w:rPr>
        <w:fldChar w:fldCharType="separate"/>
      </w:r>
      <w:r>
        <w:rPr>
          <w:noProof/>
        </w:rPr>
        <w:t>7</w:t>
      </w:r>
      <w:r>
        <w:rPr>
          <w:noProof/>
        </w:rPr>
        <w:fldChar w:fldCharType="end"/>
      </w:r>
    </w:p>
    <w:p w14:paraId="62300BB8" w14:textId="63E8A0F9"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4.1.9</w:t>
      </w:r>
      <w:r>
        <w:rPr>
          <w:rFonts w:asciiTheme="minorHAnsi" w:eastAsiaTheme="minorEastAsia" w:hAnsiTheme="minorHAnsi" w:cstheme="minorBidi"/>
          <w:noProof/>
          <w:kern w:val="2"/>
          <w:sz w:val="24"/>
          <w14:ligatures w14:val="standardContextual"/>
        </w:rPr>
        <w:tab/>
      </w:r>
      <w:r>
        <w:rPr>
          <w:noProof/>
        </w:rPr>
        <w:t>Isolations</w:t>
      </w:r>
      <w:r>
        <w:rPr>
          <w:noProof/>
        </w:rPr>
        <w:tab/>
      </w:r>
      <w:r>
        <w:rPr>
          <w:noProof/>
        </w:rPr>
        <w:fldChar w:fldCharType="begin"/>
      </w:r>
      <w:r>
        <w:rPr>
          <w:noProof/>
        </w:rPr>
        <w:instrText xml:space="preserve"> PAGEREF _Toc176330828 \h </w:instrText>
      </w:r>
      <w:r>
        <w:rPr>
          <w:noProof/>
        </w:rPr>
      </w:r>
      <w:r>
        <w:rPr>
          <w:noProof/>
        </w:rPr>
        <w:fldChar w:fldCharType="separate"/>
      </w:r>
      <w:r>
        <w:rPr>
          <w:noProof/>
        </w:rPr>
        <w:t>7</w:t>
      </w:r>
      <w:r>
        <w:rPr>
          <w:noProof/>
        </w:rPr>
        <w:fldChar w:fldCharType="end"/>
      </w:r>
    </w:p>
    <w:p w14:paraId="683E80F6" w14:textId="71B4D014"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4.1.10</w:t>
      </w:r>
      <w:r>
        <w:rPr>
          <w:rFonts w:asciiTheme="minorHAnsi" w:eastAsiaTheme="minorEastAsia" w:hAnsiTheme="minorHAnsi" w:cstheme="minorBidi"/>
          <w:noProof/>
          <w:kern w:val="2"/>
          <w:sz w:val="24"/>
          <w14:ligatures w14:val="standardContextual"/>
        </w:rPr>
        <w:tab/>
      </w:r>
      <w:r>
        <w:rPr>
          <w:noProof/>
        </w:rPr>
        <w:t>Asbestos</w:t>
      </w:r>
      <w:r>
        <w:rPr>
          <w:noProof/>
        </w:rPr>
        <w:tab/>
      </w:r>
      <w:r>
        <w:rPr>
          <w:noProof/>
        </w:rPr>
        <w:fldChar w:fldCharType="begin"/>
      </w:r>
      <w:r>
        <w:rPr>
          <w:noProof/>
        </w:rPr>
        <w:instrText xml:space="preserve"> PAGEREF _Toc176330829 \h </w:instrText>
      </w:r>
      <w:r>
        <w:rPr>
          <w:noProof/>
        </w:rPr>
      </w:r>
      <w:r>
        <w:rPr>
          <w:noProof/>
        </w:rPr>
        <w:fldChar w:fldCharType="separate"/>
      </w:r>
      <w:r>
        <w:rPr>
          <w:noProof/>
        </w:rPr>
        <w:t>7</w:t>
      </w:r>
      <w:r>
        <w:rPr>
          <w:noProof/>
        </w:rPr>
        <w:fldChar w:fldCharType="end"/>
      </w:r>
    </w:p>
    <w:p w14:paraId="40E64585" w14:textId="096907A9"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4.1.11</w:t>
      </w:r>
      <w:r>
        <w:rPr>
          <w:rFonts w:asciiTheme="minorHAnsi" w:eastAsiaTheme="minorEastAsia" w:hAnsiTheme="minorHAnsi" w:cstheme="minorBidi"/>
          <w:noProof/>
          <w:kern w:val="2"/>
          <w:sz w:val="24"/>
          <w14:ligatures w14:val="standardContextual"/>
        </w:rPr>
        <w:tab/>
      </w:r>
      <w:r>
        <w:rPr>
          <w:noProof/>
        </w:rPr>
        <w:t>Emergency Procedures</w:t>
      </w:r>
      <w:r>
        <w:rPr>
          <w:noProof/>
        </w:rPr>
        <w:tab/>
      </w:r>
      <w:r>
        <w:rPr>
          <w:noProof/>
        </w:rPr>
        <w:fldChar w:fldCharType="begin"/>
      </w:r>
      <w:r>
        <w:rPr>
          <w:noProof/>
        </w:rPr>
        <w:instrText xml:space="preserve"> PAGEREF _Toc176330830 \h </w:instrText>
      </w:r>
      <w:r>
        <w:rPr>
          <w:noProof/>
        </w:rPr>
      </w:r>
      <w:r>
        <w:rPr>
          <w:noProof/>
        </w:rPr>
        <w:fldChar w:fldCharType="separate"/>
      </w:r>
      <w:r>
        <w:rPr>
          <w:noProof/>
        </w:rPr>
        <w:t>8</w:t>
      </w:r>
      <w:r>
        <w:rPr>
          <w:noProof/>
        </w:rPr>
        <w:fldChar w:fldCharType="end"/>
      </w:r>
    </w:p>
    <w:p w14:paraId="5D05C539" w14:textId="24D004C0"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4.1.12</w:t>
      </w:r>
      <w:r>
        <w:rPr>
          <w:rFonts w:asciiTheme="minorHAnsi" w:eastAsiaTheme="minorEastAsia" w:hAnsiTheme="minorHAnsi" w:cstheme="minorBidi"/>
          <w:noProof/>
          <w:kern w:val="2"/>
          <w:sz w:val="24"/>
          <w14:ligatures w14:val="standardContextual"/>
        </w:rPr>
        <w:tab/>
      </w:r>
      <w:r>
        <w:rPr>
          <w:noProof/>
        </w:rPr>
        <w:t>Accident Reporting</w:t>
      </w:r>
      <w:r>
        <w:rPr>
          <w:noProof/>
        </w:rPr>
        <w:tab/>
      </w:r>
      <w:r>
        <w:rPr>
          <w:noProof/>
        </w:rPr>
        <w:fldChar w:fldCharType="begin"/>
      </w:r>
      <w:r>
        <w:rPr>
          <w:noProof/>
        </w:rPr>
        <w:instrText xml:space="preserve"> PAGEREF _Toc176330831 \h </w:instrText>
      </w:r>
      <w:r>
        <w:rPr>
          <w:noProof/>
        </w:rPr>
      </w:r>
      <w:r>
        <w:rPr>
          <w:noProof/>
        </w:rPr>
        <w:fldChar w:fldCharType="separate"/>
      </w:r>
      <w:r>
        <w:rPr>
          <w:noProof/>
        </w:rPr>
        <w:t>8</w:t>
      </w:r>
      <w:r>
        <w:rPr>
          <w:noProof/>
        </w:rPr>
        <w:fldChar w:fldCharType="end"/>
      </w:r>
    </w:p>
    <w:p w14:paraId="416C079B" w14:textId="457D0447"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4.1.13</w:t>
      </w:r>
      <w:r>
        <w:rPr>
          <w:rFonts w:asciiTheme="minorHAnsi" w:eastAsiaTheme="minorEastAsia" w:hAnsiTheme="minorHAnsi" w:cstheme="minorBidi"/>
          <w:noProof/>
          <w:kern w:val="2"/>
          <w:sz w:val="24"/>
          <w14:ligatures w14:val="standardContextual"/>
        </w:rPr>
        <w:tab/>
      </w:r>
      <w:r>
        <w:rPr>
          <w:noProof/>
        </w:rPr>
        <w:t>CDM Regulations</w:t>
      </w:r>
      <w:r>
        <w:rPr>
          <w:noProof/>
        </w:rPr>
        <w:tab/>
      </w:r>
      <w:r>
        <w:rPr>
          <w:noProof/>
        </w:rPr>
        <w:fldChar w:fldCharType="begin"/>
      </w:r>
      <w:r>
        <w:rPr>
          <w:noProof/>
        </w:rPr>
        <w:instrText xml:space="preserve"> PAGEREF _Toc176330832 \h </w:instrText>
      </w:r>
      <w:r>
        <w:rPr>
          <w:noProof/>
        </w:rPr>
      </w:r>
      <w:r>
        <w:rPr>
          <w:noProof/>
        </w:rPr>
        <w:fldChar w:fldCharType="separate"/>
      </w:r>
      <w:r>
        <w:rPr>
          <w:noProof/>
        </w:rPr>
        <w:t>8</w:t>
      </w:r>
      <w:r>
        <w:rPr>
          <w:noProof/>
        </w:rPr>
        <w:fldChar w:fldCharType="end"/>
      </w:r>
    </w:p>
    <w:p w14:paraId="686C8E5D" w14:textId="44ABE854"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4.2</w:t>
      </w:r>
      <w:r>
        <w:rPr>
          <w:rFonts w:asciiTheme="minorHAnsi" w:eastAsiaTheme="minorEastAsia" w:hAnsiTheme="minorHAnsi" w:cstheme="minorBidi"/>
          <w:b w:val="0"/>
          <w:noProof/>
          <w:kern w:val="2"/>
          <w:sz w:val="24"/>
          <w14:ligatures w14:val="standardContextual"/>
        </w:rPr>
        <w:tab/>
      </w:r>
      <w:r>
        <w:rPr>
          <w:noProof/>
        </w:rPr>
        <w:t>Security and Site Access Requirements</w:t>
      </w:r>
      <w:r>
        <w:rPr>
          <w:noProof/>
        </w:rPr>
        <w:tab/>
      </w:r>
      <w:r>
        <w:rPr>
          <w:noProof/>
        </w:rPr>
        <w:fldChar w:fldCharType="begin"/>
      </w:r>
      <w:r>
        <w:rPr>
          <w:noProof/>
        </w:rPr>
        <w:instrText xml:space="preserve"> PAGEREF _Toc176330833 \h </w:instrText>
      </w:r>
      <w:r>
        <w:rPr>
          <w:noProof/>
        </w:rPr>
      </w:r>
      <w:r>
        <w:rPr>
          <w:noProof/>
        </w:rPr>
        <w:fldChar w:fldCharType="separate"/>
      </w:r>
      <w:r>
        <w:rPr>
          <w:noProof/>
        </w:rPr>
        <w:t>8</w:t>
      </w:r>
      <w:r>
        <w:rPr>
          <w:noProof/>
        </w:rPr>
        <w:fldChar w:fldCharType="end"/>
      </w:r>
    </w:p>
    <w:p w14:paraId="279E6373" w14:textId="7C05FC84"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4.2.1</w:t>
      </w:r>
      <w:r>
        <w:rPr>
          <w:rFonts w:asciiTheme="minorHAnsi" w:eastAsiaTheme="minorEastAsia" w:hAnsiTheme="minorHAnsi" w:cstheme="minorBidi"/>
          <w:noProof/>
          <w:kern w:val="2"/>
          <w:sz w:val="24"/>
          <w14:ligatures w14:val="standardContextual"/>
        </w:rPr>
        <w:tab/>
      </w:r>
      <w:r>
        <w:rPr>
          <w:noProof/>
        </w:rPr>
        <w:t>Photos</w:t>
      </w:r>
      <w:r>
        <w:rPr>
          <w:noProof/>
        </w:rPr>
        <w:tab/>
      </w:r>
      <w:r>
        <w:rPr>
          <w:noProof/>
        </w:rPr>
        <w:fldChar w:fldCharType="begin"/>
      </w:r>
      <w:r>
        <w:rPr>
          <w:noProof/>
        </w:rPr>
        <w:instrText xml:space="preserve"> PAGEREF _Toc176330834 \h </w:instrText>
      </w:r>
      <w:r>
        <w:rPr>
          <w:noProof/>
        </w:rPr>
      </w:r>
      <w:r>
        <w:rPr>
          <w:noProof/>
        </w:rPr>
        <w:fldChar w:fldCharType="separate"/>
      </w:r>
      <w:r>
        <w:rPr>
          <w:noProof/>
        </w:rPr>
        <w:t>8</w:t>
      </w:r>
      <w:r>
        <w:rPr>
          <w:noProof/>
        </w:rPr>
        <w:fldChar w:fldCharType="end"/>
      </w:r>
    </w:p>
    <w:p w14:paraId="0259E835" w14:textId="350C0121"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4.2.2</w:t>
      </w:r>
      <w:r>
        <w:rPr>
          <w:rFonts w:asciiTheme="minorHAnsi" w:eastAsiaTheme="minorEastAsia" w:hAnsiTheme="minorHAnsi" w:cstheme="minorBidi"/>
          <w:noProof/>
          <w:kern w:val="2"/>
          <w:sz w:val="24"/>
          <w14:ligatures w14:val="standardContextual"/>
        </w:rPr>
        <w:tab/>
      </w:r>
      <w:r>
        <w:rPr>
          <w:noProof/>
        </w:rPr>
        <w:t>Site Access</w:t>
      </w:r>
      <w:r>
        <w:rPr>
          <w:noProof/>
        </w:rPr>
        <w:tab/>
      </w:r>
      <w:r>
        <w:rPr>
          <w:noProof/>
        </w:rPr>
        <w:fldChar w:fldCharType="begin"/>
      </w:r>
      <w:r>
        <w:rPr>
          <w:noProof/>
        </w:rPr>
        <w:instrText xml:space="preserve"> PAGEREF _Toc176330835 \h </w:instrText>
      </w:r>
      <w:r>
        <w:rPr>
          <w:noProof/>
        </w:rPr>
      </w:r>
      <w:r>
        <w:rPr>
          <w:noProof/>
        </w:rPr>
        <w:fldChar w:fldCharType="separate"/>
      </w:r>
      <w:r>
        <w:rPr>
          <w:noProof/>
        </w:rPr>
        <w:t>8</w:t>
      </w:r>
      <w:r>
        <w:rPr>
          <w:noProof/>
        </w:rPr>
        <w:fldChar w:fldCharType="end"/>
      </w:r>
    </w:p>
    <w:p w14:paraId="4E2DD9EC" w14:textId="625A8F20"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4.2.3</w:t>
      </w:r>
      <w:r>
        <w:rPr>
          <w:rFonts w:asciiTheme="minorHAnsi" w:eastAsiaTheme="minorEastAsia" w:hAnsiTheme="minorHAnsi" w:cstheme="minorBidi"/>
          <w:noProof/>
          <w:kern w:val="2"/>
          <w:sz w:val="24"/>
          <w14:ligatures w14:val="standardContextual"/>
        </w:rPr>
        <w:tab/>
      </w:r>
      <w:r>
        <w:rPr>
          <w:noProof/>
        </w:rPr>
        <w:t>Site Inductions</w:t>
      </w:r>
      <w:r>
        <w:rPr>
          <w:noProof/>
        </w:rPr>
        <w:tab/>
      </w:r>
      <w:r>
        <w:rPr>
          <w:noProof/>
        </w:rPr>
        <w:fldChar w:fldCharType="begin"/>
      </w:r>
      <w:r>
        <w:rPr>
          <w:noProof/>
        </w:rPr>
        <w:instrText xml:space="preserve"> PAGEREF _Toc176330836 \h </w:instrText>
      </w:r>
      <w:r>
        <w:rPr>
          <w:noProof/>
        </w:rPr>
      </w:r>
      <w:r>
        <w:rPr>
          <w:noProof/>
        </w:rPr>
        <w:fldChar w:fldCharType="separate"/>
      </w:r>
      <w:r>
        <w:rPr>
          <w:noProof/>
        </w:rPr>
        <w:t>8</w:t>
      </w:r>
      <w:r>
        <w:rPr>
          <w:noProof/>
        </w:rPr>
        <w:fldChar w:fldCharType="end"/>
      </w:r>
    </w:p>
    <w:p w14:paraId="500E1411" w14:textId="5F324F5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4.2.4</w:t>
      </w:r>
      <w:r>
        <w:rPr>
          <w:rFonts w:asciiTheme="minorHAnsi" w:eastAsiaTheme="minorEastAsia" w:hAnsiTheme="minorHAnsi" w:cstheme="minorBidi"/>
          <w:noProof/>
          <w:kern w:val="2"/>
          <w:sz w:val="24"/>
          <w14:ligatures w14:val="standardContextual"/>
        </w:rPr>
        <w:tab/>
      </w:r>
      <w:r>
        <w:rPr>
          <w:noProof/>
        </w:rPr>
        <w:t>Approved Contractors and Escort Requirements</w:t>
      </w:r>
      <w:r>
        <w:rPr>
          <w:noProof/>
        </w:rPr>
        <w:tab/>
      </w:r>
      <w:r>
        <w:rPr>
          <w:noProof/>
        </w:rPr>
        <w:fldChar w:fldCharType="begin"/>
      </w:r>
      <w:r>
        <w:rPr>
          <w:noProof/>
        </w:rPr>
        <w:instrText xml:space="preserve"> PAGEREF _Toc176330837 \h </w:instrText>
      </w:r>
      <w:r>
        <w:rPr>
          <w:noProof/>
        </w:rPr>
      </w:r>
      <w:r>
        <w:rPr>
          <w:noProof/>
        </w:rPr>
        <w:fldChar w:fldCharType="separate"/>
      </w:r>
      <w:r>
        <w:rPr>
          <w:noProof/>
        </w:rPr>
        <w:t>8</w:t>
      </w:r>
      <w:r>
        <w:rPr>
          <w:noProof/>
        </w:rPr>
        <w:fldChar w:fldCharType="end"/>
      </w:r>
    </w:p>
    <w:p w14:paraId="4724BF25" w14:textId="2F48935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4.2.5</w:t>
      </w:r>
      <w:r>
        <w:rPr>
          <w:rFonts w:asciiTheme="minorHAnsi" w:eastAsiaTheme="minorEastAsia" w:hAnsiTheme="minorHAnsi" w:cstheme="minorBidi"/>
          <w:noProof/>
          <w:kern w:val="2"/>
          <w:sz w:val="24"/>
          <w14:ligatures w14:val="standardContextual"/>
        </w:rPr>
        <w:tab/>
      </w:r>
      <w:r>
        <w:rPr>
          <w:noProof/>
        </w:rPr>
        <w:t>Vehicle Movements</w:t>
      </w:r>
      <w:r>
        <w:rPr>
          <w:noProof/>
        </w:rPr>
        <w:tab/>
      </w:r>
      <w:r>
        <w:rPr>
          <w:noProof/>
        </w:rPr>
        <w:fldChar w:fldCharType="begin"/>
      </w:r>
      <w:r>
        <w:rPr>
          <w:noProof/>
        </w:rPr>
        <w:instrText xml:space="preserve"> PAGEREF _Toc176330838 \h </w:instrText>
      </w:r>
      <w:r>
        <w:rPr>
          <w:noProof/>
        </w:rPr>
      </w:r>
      <w:r>
        <w:rPr>
          <w:noProof/>
        </w:rPr>
        <w:fldChar w:fldCharType="separate"/>
      </w:r>
      <w:r>
        <w:rPr>
          <w:noProof/>
        </w:rPr>
        <w:t>9</w:t>
      </w:r>
      <w:r>
        <w:rPr>
          <w:noProof/>
        </w:rPr>
        <w:fldChar w:fldCharType="end"/>
      </w:r>
    </w:p>
    <w:p w14:paraId="67C5C8A7" w14:textId="69BC9681"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4.2.6</w:t>
      </w:r>
      <w:r>
        <w:rPr>
          <w:rFonts w:asciiTheme="minorHAnsi" w:eastAsiaTheme="minorEastAsia" w:hAnsiTheme="minorHAnsi" w:cstheme="minorBidi"/>
          <w:noProof/>
          <w:kern w:val="2"/>
          <w:sz w:val="24"/>
          <w14:ligatures w14:val="standardContextual"/>
        </w:rPr>
        <w:tab/>
      </w:r>
      <w:r>
        <w:rPr>
          <w:noProof/>
        </w:rPr>
        <w:t>Welfare Facilities</w:t>
      </w:r>
      <w:r>
        <w:rPr>
          <w:noProof/>
        </w:rPr>
        <w:tab/>
      </w:r>
      <w:r>
        <w:rPr>
          <w:noProof/>
        </w:rPr>
        <w:fldChar w:fldCharType="begin"/>
      </w:r>
      <w:r>
        <w:rPr>
          <w:noProof/>
        </w:rPr>
        <w:instrText xml:space="preserve"> PAGEREF _Toc176330839 \h </w:instrText>
      </w:r>
      <w:r>
        <w:rPr>
          <w:noProof/>
        </w:rPr>
      </w:r>
      <w:r>
        <w:rPr>
          <w:noProof/>
        </w:rPr>
        <w:fldChar w:fldCharType="separate"/>
      </w:r>
      <w:r>
        <w:rPr>
          <w:noProof/>
        </w:rPr>
        <w:t>9</w:t>
      </w:r>
      <w:r>
        <w:rPr>
          <w:noProof/>
        </w:rPr>
        <w:fldChar w:fldCharType="end"/>
      </w:r>
    </w:p>
    <w:p w14:paraId="29AFA32F" w14:textId="465BB1B6"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4.2.7</w:t>
      </w:r>
      <w:r>
        <w:rPr>
          <w:rFonts w:asciiTheme="minorHAnsi" w:eastAsiaTheme="minorEastAsia" w:hAnsiTheme="minorHAnsi" w:cstheme="minorBidi"/>
          <w:noProof/>
          <w:kern w:val="2"/>
          <w:sz w:val="24"/>
          <w14:ligatures w14:val="standardContextual"/>
        </w:rPr>
        <w:tab/>
      </w:r>
      <w:r>
        <w:rPr>
          <w:noProof/>
        </w:rPr>
        <w:t>Working Hours</w:t>
      </w:r>
      <w:r>
        <w:rPr>
          <w:noProof/>
        </w:rPr>
        <w:tab/>
      </w:r>
      <w:r>
        <w:rPr>
          <w:noProof/>
        </w:rPr>
        <w:fldChar w:fldCharType="begin"/>
      </w:r>
      <w:r>
        <w:rPr>
          <w:noProof/>
        </w:rPr>
        <w:instrText xml:space="preserve"> PAGEREF _Toc176330840 \h </w:instrText>
      </w:r>
      <w:r>
        <w:rPr>
          <w:noProof/>
        </w:rPr>
      </w:r>
      <w:r>
        <w:rPr>
          <w:noProof/>
        </w:rPr>
        <w:fldChar w:fldCharType="separate"/>
      </w:r>
      <w:r>
        <w:rPr>
          <w:noProof/>
        </w:rPr>
        <w:t>9</w:t>
      </w:r>
      <w:r>
        <w:rPr>
          <w:noProof/>
        </w:rPr>
        <w:fldChar w:fldCharType="end"/>
      </w:r>
    </w:p>
    <w:p w14:paraId="521406DC" w14:textId="22018F20"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4.2.8</w:t>
      </w:r>
      <w:r>
        <w:rPr>
          <w:rFonts w:asciiTheme="minorHAnsi" w:eastAsiaTheme="minorEastAsia" w:hAnsiTheme="minorHAnsi" w:cstheme="minorBidi"/>
          <w:noProof/>
          <w:kern w:val="2"/>
          <w:sz w:val="24"/>
          <w14:ligatures w14:val="standardContextual"/>
        </w:rPr>
        <w:tab/>
      </w:r>
      <w:r>
        <w:rPr>
          <w:noProof/>
        </w:rPr>
        <w:t>Construction site management</w:t>
      </w:r>
      <w:r>
        <w:rPr>
          <w:noProof/>
        </w:rPr>
        <w:tab/>
      </w:r>
      <w:r>
        <w:rPr>
          <w:noProof/>
        </w:rPr>
        <w:fldChar w:fldCharType="begin"/>
      </w:r>
      <w:r>
        <w:rPr>
          <w:noProof/>
        </w:rPr>
        <w:instrText xml:space="preserve"> PAGEREF _Toc176330841 \h </w:instrText>
      </w:r>
      <w:r>
        <w:rPr>
          <w:noProof/>
        </w:rPr>
      </w:r>
      <w:r>
        <w:rPr>
          <w:noProof/>
        </w:rPr>
        <w:fldChar w:fldCharType="separate"/>
      </w:r>
      <w:r>
        <w:rPr>
          <w:noProof/>
        </w:rPr>
        <w:t>9</w:t>
      </w:r>
      <w:r>
        <w:rPr>
          <w:noProof/>
        </w:rPr>
        <w:fldChar w:fldCharType="end"/>
      </w:r>
    </w:p>
    <w:p w14:paraId="6557F605" w14:textId="4B9AFA8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lastRenderedPageBreak/>
        <w:t>4.3</w:t>
      </w:r>
      <w:r>
        <w:rPr>
          <w:rFonts w:asciiTheme="minorHAnsi" w:eastAsiaTheme="minorEastAsia" w:hAnsiTheme="minorHAnsi" w:cstheme="minorBidi"/>
          <w:b w:val="0"/>
          <w:noProof/>
          <w:kern w:val="2"/>
          <w:sz w:val="24"/>
          <w14:ligatures w14:val="standardContextual"/>
        </w:rPr>
        <w:tab/>
      </w:r>
      <w:r>
        <w:rPr>
          <w:noProof/>
        </w:rPr>
        <w:t>Bio Safety Quarantine and Decontamination Requirements</w:t>
      </w:r>
      <w:r>
        <w:rPr>
          <w:noProof/>
        </w:rPr>
        <w:tab/>
      </w:r>
      <w:r>
        <w:rPr>
          <w:noProof/>
        </w:rPr>
        <w:fldChar w:fldCharType="begin"/>
      </w:r>
      <w:r>
        <w:rPr>
          <w:noProof/>
        </w:rPr>
        <w:instrText xml:space="preserve"> PAGEREF _Toc176330842 \h </w:instrText>
      </w:r>
      <w:r>
        <w:rPr>
          <w:noProof/>
        </w:rPr>
      </w:r>
      <w:r>
        <w:rPr>
          <w:noProof/>
        </w:rPr>
        <w:fldChar w:fldCharType="separate"/>
      </w:r>
      <w:r>
        <w:rPr>
          <w:noProof/>
        </w:rPr>
        <w:t>9</w:t>
      </w:r>
      <w:r>
        <w:rPr>
          <w:noProof/>
        </w:rPr>
        <w:fldChar w:fldCharType="end"/>
      </w:r>
    </w:p>
    <w:p w14:paraId="7A85FE52" w14:textId="2DACE34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4.3.1</w:t>
      </w:r>
      <w:r>
        <w:rPr>
          <w:rFonts w:asciiTheme="minorHAnsi" w:eastAsiaTheme="minorEastAsia" w:hAnsiTheme="minorHAnsi" w:cstheme="minorBidi"/>
          <w:noProof/>
          <w:kern w:val="2"/>
          <w:sz w:val="24"/>
          <w14:ligatures w14:val="standardContextual"/>
        </w:rPr>
        <w:tab/>
      </w:r>
      <w:r>
        <w:rPr>
          <w:noProof/>
        </w:rPr>
        <w:t>Quarantine Requirements</w:t>
      </w:r>
      <w:r>
        <w:rPr>
          <w:noProof/>
        </w:rPr>
        <w:tab/>
      </w:r>
      <w:r>
        <w:rPr>
          <w:noProof/>
        </w:rPr>
        <w:fldChar w:fldCharType="begin"/>
      </w:r>
      <w:r>
        <w:rPr>
          <w:noProof/>
        </w:rPr>
        <w:instrText xml:space="preserve"> PAGEREF _Toc176330843 \h </w:instrText>
      </w:r>
      <w:r>
        <w:rPr>
          <w:noProof/>
        </w:rPr>
      </w:r>
      <w:r>
        <w:rPr>
          <w:noProof/>
        </w:rPr>
        <w:fldChar w:fldCharType="separate"/>
      </w:r>
      <w:r>
        <w:rPr>
          <w:noProof/>
        </w:rPr>
        <w:t>9</w:t>
      </w:r>
      <w:r>
        <w:rPr>
          <w:noProof/>
        </w:rPr>
        <w:fldChar w:fldCharType="end"/>
      </w:r>
    </w:p>
    <w:p w14:paraId="017A8E32" w14:textId="607E1E3D"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4.3.2</w:t>
      </w:r>
      <w:r>
        <w:rPr>
          <w:rFonts w:asciiTheme="minorHAnsi" w:eastAsiaTheme="minorEastAsia" w:hAnsiTheme="minorHAnsi" w:cstheme="minorBidi"/>
          <w:noProof/>
          <w:kern w:val="2"/>
          <w:sz w:val="24"/>
          <w14:ligatures w14:val="standardContextual"/>
        </w:rPr>
        <w:tab/>
      </w:r>
      <w:r>
        <w:rPr>
          <w:noProof/>
        </w:rPr>
        <w:t>Fumigation Requirements</w:t>
      </w:r>
      <w:r>
        <w:rPr>
          <w:noProof/>
        </w:rPr>
        <w:tab/>
      </w:r>
      <w:r>
        <w:rPr>
          <w:noProof/>
        </w:rPr>
        <w:fldChar w:fldCharType="begin"/>
      </w:r>
      <w:r>
        <w:rPr>
          <w:noProof/>
        </w:rPr>
        <w:instrText xml:space="preserve"> PAGEREF _Toc176330844 \h </w:instrText>
      </w:r>
      <w:r>
        <w:rPr>
          <w:noProof/>
        </w:rPr>
      </w:r>
      <w:r>
        <w:rPr>
          <w:noProof/>
        </w:rPr>
        <w:fldChar w:fldCharType="separate"/>
      </w:r>
      <w:r>
        <w:rPr>
          <w:noProof/>
        </w:rPr>
        <w:t>9</w:t>
      </w:r>
      <w:r>
        <w:rPr>
          <w:noProof/>
        </w:rPr>
        <w:fldChar w:fldCharType="end"/>
      </w:r>
    </w:p>
    <w:p w14:paraId="55ADD81F" w14:textId="546AD0C7"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4.4</w:t>
      </w:r>
      <w:r>
        <w:rPr>
          <w:rFonts w:asciiTheme="minorHAnsi" w:eastAsiaTheme="minorEastAsia" w:hAnsiTheme="minorHAnsi" w:cstheme="minorBidi"/>
          <w:b w:val="0"/>
          <w:noProof/>
          <w:kern w:val="2"/>
          <w:sz w:val="24"/>
          <w14:ligatures w14:val="standardContextual"/>
        </w:rPr>
        <w:tab/>
      </w:r>
      <w:r>
        <w:rPr>
          <w:noProof/>
        </w:rPr>
        <w:t>Design Requirements</w:t>
      </w:r>
      <w:r>
        <w:rPr>
          <w:noProof/>
        </w:rPr>
        <w:tab/>
      </w:r>
      <w:r>
        <w:rPr>
          <w:noProof/>
        </w:rPr>
        <w:fldChar w:fldCharType="begin"/>
      </w:r>
      <w:r>
        <w:rPr>
          <w:noProof/>
        </w:rPr>
        <w:instrText xml:space="preserve"> PAGEREF _Toc176330845 \h </w:instrText>
      </w:r>
      <w:r>
        <w:rPr>
          <w:noProof/>
        </w:rPr>
      </w:r>
      <w:r>
        <w:rPr>
          <w:noProof/>
        </w:rPr>
        <w:fldChar w:fldCharType="separate"/>
      </w:r>
      <w:r>
        <w:rPr>
          <w:noProof/>
        </w:rPr>
        <w:t>10</w:t>
      </w:r>
      <w:r>
        <w:rPr>
          <w:noProof/>
        </w:rPr>
        <w:fldChar w:fldCharType="end"/>
      </w:r>
    </w:p>
    <w:p w14:paraId="094913CE" w14:textId="74487BC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4.4.1</w:t>
      </w:r>
      <w:r>
        <w:rPr>
          <w:rFonts w:asciiTheme="minorHAnsi" w:eastAsiaTheme="minorEastAsia" w:hAnsiTheme="minorHAnsi" w:cstheme="minorBidi"/>
          <w:noProof/>
          <w:kern w:val="2"/>
          <w:sz w:val="24"/>
          <w14:ligatures w14:val="standardContextual"/>
        </w:rPr>
        <w:tab/>
      </w:r>
      <w:r>
        <w:rPr>
          <w:noProof/>
        </w:rPr>
        <w:t>Design Responsibility</w:t>
      </w:r>
      <w:r>
        <w:rPr>
          <w:noProof/>
        </w:rPr>
        <w:tab/>
      </w:r>
      <w:r>
        <w:rPr>
          <w:noProof/>
        </w:rPr>
        <w:fldChar w:fldCharType="begin"/>
      </w:r>
      <w:r>
        <w:rPr>
          <w:noProof/>
        </w:rPr>
        <w:instrText xml:space="preserve"> PAGEREF _Toc176330846 \h </w:instrText>
      </w:r>
      <w:r>
        <w:rPr>
          <w:noProof/>
        </w:rPr>
      </w:r>
      <w:r>
        <w:rPr>
          <w:noProof/>
        </w:rPr>
        <w:fldChar w:fldCharType="separate"/>
      </w:r>
      <w:r>
        <w:rPr>
          <w:noProof/>
        </w:rPr>
        <w:t>10</w:t>
      </w:r>
      <w:r>
        <w:rPr>
          <w:noProof/>
        </w:rPr>
        <w:fldChar w:fldCharType="end"/>
      </w:r>
    </w:p>
    <w:p w14:paraId="53896C0C" w14:textId="5116466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4.4.2</w:t>
      </w:r>
      <w:r>
        <w:rPr>
          <w:rFonts w:asciiTheme="minorHAnsi" w:eastAsiaTheme="minorEastAsia" w:hAnsiTheme="minorHAnsi" w:cstheme="minorBidi"/>
          <w:noProof/>
          <w:kern w:val="2"/>
          <w:sz w:val="24"/>
          <w14:ligatures w14:val="standardContextual"/>
        </w:rPr>
        <w:tab/>
      </w:r>
      <w:r>
        <w:rPr>
          <w:noProof/>
        </w:rPr>
        <w:t>Standards and Specifications</w:t>
      </w:r>
      <w:r>
        <w:rPr>
          <w:noProof/>
        </w:rPr>
        <w:tab/>
      </w:r>
      <w:r>
        <w:rPr>
          <w:noProof/>
        </w:rPr>
        <w:fldChar w:fldCharType="begin"/>
      </w:r>
      <w:r>
        <w:rPr>
          <w:noProof/>
        </w:rPr>
        <w:instrText xml:space="preserve"> PAGEREF _Toc176330847 \h </w:instrText>
      </w:r>
      <w:r>
        <w:rPr>
          <w:noProof/>
        </w:rPr>
      </w:r>
      <w:r>
        <w:rPr>
          <w:noProof/>
        </w:rPr>
        <w:fldChar w:fldCharType="separate"/>
      </w:r>
      <w:r>
        <w:rPr>
          <w:noProof/>
        </w:rPr>
        <w:t>10</w:t>
      </w:r>
      <w:r>
        <w:rPr>
          <w:noProof/>
        </w:rPr>
        <w:fldChar w:fldCharType="end"/>
      </w:r>
    </w:p>
    <w:p w14:paraId="5A02FAA0" w14:textId="043B1E19"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4.4.3</w:t>
      </w:r>
      <w:r>
        <w:rPr>
          <w:rFonts w:asciiTheme="minorHAnsi" w:eastAsiaTheme="minorEastAsia" w:hAnsiTheme="minorHAnsi" w:cstheme="minorBidi"/>
          <w:noProof/>
          <w:kern w:val="2"/>
          <w:sz w:val="24"/>
          <w14:ligatures w14:val="standardContextual"/>
        </w:rPr>
        <w:tab/>
      </w:r>
      <w:r>
        <w:rPr>
          <w:noProof/>
        </w:rPr>
        <w:t>Design Review &amp; SWIFT Analysis</w:t>
      </w:r>
      <w:r>
        <w:rPr>
          <w:noProof/>
        </w:rPr>
        <w:tab/>
      </w:r>
      <w:r>
        <w:rPr>
          <w:noProof/>
        </w:rPr>
        <w:fldChar w:fldCharType="begin"/>
      </w:r>
      <w:r>
        <w:rPr>
          <w:noProof/>
        </w:rPr>
        <w:instrText xml:space="preserve"> PAGEREF _Toc176330848 \h </w:instrText>
      </w:r>
      <w:r>
        <w:rPr>
          <w:noProof/>
        </w:rPr>
      </w:r>
      <w:r>
        <w:rPr>
          <w:noProof/>
        </w:rPr>
        <w:fldChar w:fldCharType="separate"/>
      </w:r>
      <w:r>
        <w:rPr>
          <w:noProof/>
        </w:rPr>
        <w:t>10</w:t>
      </w:r>
      <w:r>
        <w:rPr>
          <w:noProof/>
        </w:rPr>
        <w:fldChar w:fldCharType="end"/>
      </w:r>
    </w:p>
    <w:p w14:paraId="3F55A60A" w14:textId="2D9C4B2F"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4.4.4</w:t>
      </w:r>
      <w:r>
        <w:rPr>
          <w:rFonts w:asciiTheme="minorHAnsi" w:eastAsiaTheme="minorEastAsia" w:hAnsiTheme="minorHAnsi" w:cstheme="minorBidi"/>
          <w:noProof/>
          <w:kern w:val="2"/>
          <w:sz w:val="24"/>
          <w14:ligatures w14:val="standardContextual"/>
        </w:rPr>
        <w:tab/>
      </w:r>
      <w:r>
        <w:rPr>
          <w:noProof/>
        </w:rPr>
        <w:t>Documentation</w:t>
      </w:r>
      <w:r>
        <w:rPr>
          <w:noProof/>
        </w:rPr>
        <w:tab/>
      </w:r>
      <w:r>
        <w:rPr>
          <w:noProof/>
        </w:rPr>
        <w:fldChar w:fldCharType="begin"/>
      </w:r>
      <w:r>
        <w:rPr>
          <w:noProof/>
        </w:rPr>
        <w:instrText xml:space="preserve"> PAGEREF _Toc176330849 \h </w:instrText>
      </w:r>
      <w:r>
        <w:rPr>
          <w:noProof/>
        </w:rPr>
      </w:r>
      <w:r>
        <w:rPr>
          <w:noProof/>
        </w:rPr>
        <w:fldChar w:fldCharType="separate"/>
      </w:r>
      <w:r>
        <w:rPr>
          <w:noProof/>
        </w:rPr>
        <w:t>10</w:t>
      </w:r>
      <w:r>
        <w:rPr>
          <w:noProof/>
        </w:rPr>
        <w:fldChar w:fldCharType="end"/>
      </w:r>
    </w:p>
    <w:p w14:paraId="53CFA646" w14:textId="2A96F29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4.5</w:t>
      </w:r>
      <w:r>
        <w:rPr>
          <w:rFonts w:asciiTheme="minorHAnsi" w:eastAsiaTheme="minorEastAsia" w:hAnsiTheme="minorHAnsi" w:cstheme="minorBidi"/>
          <w:b w:val="0"/>
          <w:noProof/>
          <w:kern w:val="2"/>
          <w:sz w:val="24"/>
          <w14:ligatures w14:val="standardContextual"/>
        </w:rPr>
        <w:tab/>
      </w:r>
      <w:r>
        <w:rPr>
          <w:noProof/>
        </w:rPr>
        <w:t>Completion of works</w:t>
      </w:r>
      <w:r>
        <w:rPr>
          <w:noProof/>
        </w:rPr>
        <w:tab/>
      </w:r>
      <w:r>
        <w:rPr>
          <w:noProof/>
        </w:rPr>
        <w:fldChar w:fldCharType="begin"/>
      </w:r>
      <w:r>
        <w:rPr>
          <w:noProof/>
        </w:rPr>
        <w:instrText xml:space="preserve"> PAGEREF _Toc176330850 \h </w:instrText>
      </w:r>
      <w:r>
        <w:rPr>
          <w:noProof/>
        </w:rPr>
      </w:r>
      <w:r>
        <w:rPr>
          <w:noProof/>
        </w:rPr>
        <w:fldChar w:fldCharType="separate"/>
      </w:r>
      <w:r>
        <w:rPr>
          <w:noProof/>
        </w:rPr>
        <w:t>10</w:t>
      </w:r>
      <w:r>
        <w:rPr>
          <w:noProof/>
        </w:rPr>
        <w:fldChar w:fldCharType="end"/>
      </w:r>
    </w:p>
    <w:p w14:paraId="602AA0B2" w14:textId="4F25568E"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4.5.1</w:t>
      </w:r>
      <w:r>
        <w:rPr>
          <w:rFonts w:asciiTheme="minorHAnsi" w:eastAsiaTheme="minorEastAsia" w:hAnsiTheme="minorHAnsi" w:cstheme="minorBidi"/>
          <w:noProof/>
          <w:kern w:val="2"/>
          <w:sz w:val="24"/>
          <w14:ligatures w14:val="standardContextual"/>
        </w:rPr>
        <w:tab/>
      </w:r>
      <w:r>
        <w:rPr>
          <w:noProof/>
        </w:rPr>
        <w:t>Inspection and Testing</w:t>
      </w:r>
      <w:r>
        <w:rPr>
          <w:noProof/>
        </w:rPr>
        <w:tab/>
      </w:r>
      <w:r>
        <w:rPr>
          <w:noProof/>
        </w:rPr>
        <w:fldChar w:fldCharType="begin"/>
      </w:r>
      <w:r>
        <w:rPr>
          <w:noProof/>
        </w:rPr>
        <w:instrText xml:space="preserve"> PAGEREF _Toc176330851 \h </w:instrText>
      </w:r>
      <w:r>
        <w:rPr>
          <w:noProof/>
        </w:rPr>
      </w:r>
      <w:r>
        <w:rPr>
          <w:noProof/>
        </w:rPr>
        <w:fldChar w:fldCharType="separate"/>
      </w:r>
      <w:r>
        <w:rPr>
          <w:noProof/>
        </w:rPr>
        <w:t>10</w:t>
      </w:r>
      <w:r>
        <w:rPr>
          <w:noProof/>
        </w:rPr>
        <w:fldChar w:fldCharType="end"/>
      </w:r>
    </w:p>
    <w:p w14:paraId="5E63C1A0" w14:textId="54E1A472"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4.5.2</w:t>
      </w:r>
      <w:r>
        <w:rPr>
          <w:rFonts w:asciiTheme="minorHAnsi" w:eastAsiaTheme="minorEastAsia" w:hAnsiTheme="minorHAnsi" w:cstheme="minorBidi"/>
          <w:noProof/>
          <w:kern w:val="2"/>
          <w:sz w:val="24"/>
          <w14:ligatures w14:val="standardContextual"/>
        </w:rPr>
        <w:tab/>
      </w:r>
      <w:r>
        <w:rPr>
          <w:noProof/>
        </w:rPr>
        <w:t>Commissioning, Verification &amp; Validation (CVV)</w:t>
      </w:r>
      <w:r>
        <w:rPr>
          <w:noProof/>
        </w:rPr>
        <w:tab/>
      </w:r>
      <w:r>
        <w:rPr>
          <w:noProof/>
        </w:rPr>
        <w:fldChar w:fldCharType="begin"/>
      </w:r>
      <w:r>
        <w:rPr>
          <w:noProof/>
        </w:rPr>
        <w:instrText xml:space="preserve"> PAGEREF _Toc176330852 \h </w:instrText>
      </w:r>
      <w:r>
        <w:rPr>
          <w:noProof/>
        </w:rPr>
      </w:r>
      <w:r>
        <w:rPr>
          <w:noProof/>
        </w:rPr>
        <w:fldChar w:fldCharType="separate"/>
      </w:r>
      <w:r>
        <w:rPr>
          <w:noProof/>
        </w:rPr>
        <w:t>10</w:t>
      </w:r>
      <w:r>
        <w:rPr>
          <w:noProof/>
        </w:rPr>
        <w:fldChar w:fldCharType="end"/>
      </w:r>
    </w:p>
    <w:p w14:paraId="340805B8" w14:textId="71362CF1"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4.5.3</w:t>
      </w:r>
      <w:r>
        <w:rPr>
          <w:rFonts w:asciiTheme="minorHAnsi" w:eastAsiaTheme="minorEastAsia" w:hAnsiTheme="minorHAnsi" w:cstheme="minorBidi"/>
          <w:noProof/>
          <w:kern w:val="2"/>
          <w:sz w:val="24"/>
          <w14:ligatures w14:val="standardContextual"/>
        </w:rPr>
        <w:tab/>
      </w:r>
      <w:r>
        <w:rPr>
          <w:noProof/>
        </w:rPr>
        <w:t>End Users Training</w:t>
      </w:r>
      <w:r>
        <w:rPr>
          <w:noProof/>
        </w:rPr>
        <w:tab/>
      </w:r>
      <w:r>
        <w:rPr>
          <w:noProof/>
        </w:rPr>
        <w:fldChar w:fldCharType="begin"/>
      </w:r>
      <w:r>
        <w:rPr>
          <w:noProof/>
        </w:rPr>
        <w:instrText xml:space="preserve"> PAGEREF _Toc176330853 \h </w:instrText>
      </w:r>
      <w:r>
        <w:rPr>
          <w:noProof/>
        </w:rPr>
      </w:r>
      <w:r>
        <w:rPr>
          <w:noProof/>
        </w:rPr>
        <w:fldChar w:fldCharType="separate"/>
      </w:r>
      <w:r>
        <w:rPr>
          <w:noProof/>
        </w:rPr>
        <w:t>10</w:t>
      </w:r>
      <w:r>
        <w:rPr>
          <w:noProof/>
        </w:rPr>
        <w:fldChar w:fldCharType="end"/>
      </w:r>
    </w:p>
    <w:p w14:paraId="32D04195" w14:textId="11A1517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4.5.4</w:t>
      </w:r>
      <w:r>
        <w:rPr>
          <w:rFonts w:asciiTheme="minorHAnsi" w:eastAsiaTheme="minorEastAsia" w:hAnsiTheme="minorHAnsi" w:cstheme="minorBidi"/>
          <w:noProof/>
          <w:kern w:val="2"/>
          <w:sz w:val="24"/>
          <w14:ligatures w14:val="standardContextual"/>
        </w:rPr>
        <w:tab/>
      </w:r>
      <w:r>
        <w:rPr>
          <w:noProof/>
        </w:rPr>
        <w:t>Snagging Surveys</w:t>
      </w:r>
      <w:r>
        <w:rPr>
          <w:noProof/>
        </w:rPr>
        <w:tab/>
      </w:r>
      <w:r>
        <w:rPr>
          <w:noProof/>
        </w:rPr>
        <w:fldChar w:fldCharType="begin"/>
      </w:r>
      <w:r>
        <w:rPr>
          <w:noProof/>
        </w:rPr>
        <w:instrText xml:space="preserve"> PAGEREF _Toc176330854 \h </w:instrText>
      </w:r>
      <w:r>
        <w:rPr>
          <w:noProof/>
        </w:rPr>
      </w:r>
      <w:r>
        <w:rPr>
          <w:noProof/>
        </w:rPr>
        <w:fldChar w:fldCharType="separate"/>
      </w:r>
      <w:r>
        <w:rPr>
          <w:noProof/>
        </w:rPr>
        <w:t>11</w:t>
      </w:r>
      <w:r>
        <w:rPr>
          <w:noProof/>
        </w:rPr>
        <w:fldChar w:fldCharType="end"/>
      </w:r>
    </w:p>
    <w:p w14:paraId="7A70AD85" w14:textId="2B59A93B"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4.5.5</w:t>
      </w:r>
      <w:r>
        <w:rPr>
          <w:rFonts w:asciiTheme="minorHAnsi" w:eastAsiaTheme="minorEastAsia" w:hAnsiTheme="minorHAnsi" w:cstheme="minorBidi"/>
          <w:noProof/>
          <w:kern w:val="2"/>
          <w:sz w:val="24"/>
          <w14:ligatures w14:val="standardContextual"/>
        </w:rPr>
        <w:tab/>
      </w:r>
      <w:r>
        <w:rPr>
          <w:noProof/>
        </w:rPr>
        <w:t>Project Information File (PIF)</w:t>
      </w:r>
      <w:r>
        <w:rPr>
          <w:noProof/>
        </w:rPr>
        <w:tab/>
      </w:r>
      <w:r>
        <w:rPr>
          <w:noProof/>
        </w:rPr>
        <w:fldChar w:fldCharType="begin"/>
      </w:r>
      <w:r>
        <w:rPr>
          <w:noProof/>
        </w:rPr>
        <w:instrText xml:space="preserve"> PAGEREF _Toc176330855 \h </w:instrText>
      </w:r>
      <w:r>
        <w:rPr>
          <w:noProof/>
        </w:rPr>
      </w:r>
      <w:r>
        <w:rPr>
          <w:noProof/>
        </w:rPr>
        <w:fldChar w:fldCharType="separate"/>
      </w:r>
      <w:r>
        <w:rPr>
          <w:noProof/>
        </w:rPr>
        <w:t>11</w:t>
      </w:r>
      <w:r>
        <w:rPr>
          <w:noProof/>
        </w:rPr>
        <w:fldChar w:fldCharType="end"/>
      </w:r>
    </w:p>
    <w:p w14:paraId="4FBDB097" w14:textId="0C5F1AC2"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4.5.6</w:t>
      </w:r>
      <w:r>
        <w:rPr>
          <w:rFonts w:asciiTheme="minorHAnsi" w:eastAsiaTheme="minorEastAsia" w:hAnsiTheme="minorHAnsi" w:cstheme="minorBidi"/>
          <w:noProof/>
          <w:kern w:val="2"/>
          <w:sz w:val="24"/>
          <w14:ligatures w14:val="standardContextual"/>
        </w:rPr>
        <w:tab/>
      </w:r>
      <w:r>
        <w:rPr>
          <w:noProof/>
        </w:rPr>
        <w:t>Operations Handover Workshops</w:t>
      </w:r>
      <w:r>
        <w:rPr>
          <w:noProof/>
        </w:rPr>
        <w:tab/>
      </w:r>
      <w:r>
        <w:rPr>
          <w:noProof/>
        </w:rPr>
        <w:fldChar w:fldCharType="begin"/>
      </w:r>
      <w:r>
        <w:rPr>
          <w:noProof/>
        </w:rPr>
        <w:instrText xml:space="preserve"> PAGEREF _Toc176330856 \h </w:instrText>
      </w:r>
      <w:r>
        <w:rPr>
          <w:noProof/>
        </w:rPr>
      </w:r>
      <w:r>
        <w:rPr>
          <w:noProof/>
        </w:rPr>
        <w:fldChar w:fldCharType="separate"/>
      </w:r>
      <w:r>
        <w:rPr>
          <w:noProof/>
        </w:rPr>
        <w:t>11</w:t>
      </w:r>
      <w:r>
        <w:rPr>
          <w:noProof/>
        </w:rPr>
        <w:fldChar w:fldCharType="end"/>
      </w:r>
    </w:p>
    <w:p w14:paraId="3B2C72A3" w14:textId="4A4C3905"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4.5.7</w:t>
      </w:r>
      <w:r>
        <w:rPr>
          <w:rFonts w:asciiTheme="minorHAnsi" w:eastAsiaTheme="minorEastAsia" w:hAnsiTheme="minorHAnsi" w:cstheme="minorBidi"/>
          <w:noProof/>
          <w:kern w:val="2"/>
          <w:sz w:val="24"/>
          <w14:ligatures w14:val="standardContextual"/>
        </w:rPr>
        <w:tab/>
      </w:r>
      <w:r>
        <w:rPr>
          <w:noProof/>
        </w:rPr>
        <w:t>Project Completion Sign Off</w:t>
      </w:r>
      <w:r>
        <w:rPr>
          <w:noProof/>
        </w:rPr>
        <w:tab/>
      </w:r>
      <w:r>
        <w:rPr>
          <w:noProof/>
        </w:rPr>
        <w:fldChar w:fldCharType="begin"/>
      </w:r>
      <w:r>
        <w:rPr>
          <w:noProof/>
        </w:rPr>
        <w:instrText xml:space="preserve"> PAGEREF _Toc176330857 \h </w:instrText>
      </w:r>
      <w:r>
        <w:rPr>
          <w:noProof/>
        </w:rPr>
      </w:r>
      <w:r>
        <w:rPr>
          <w:noProof/>
        </w:rPr>
        <w:fldChar w:fldCharType="separate"/>
      </w:r>
      <w:r>
        <w:rPr>
          <w:noProof/>
        </w:rPr>
        <w:t>11</w:t>
      </w:r>
      <w:r>
        <w:rPr>
          <w:noProof/>
        </w:rPr>
        <w:fldChar w:fldCharType="end"/>
      </w:r>
    </w:p>
    <w:p w14:paraId="3336B2A1" w14:textId="031B3DC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4.5.8</w:t>
      </w:r>
      <w:r>
        <w:rPr>
          <w:rFonts w:asciiTheme="minorHAnsi" w:eastAsiaTheme="minorEastAsia" w:hAnsiTheme="minorHAnsi" w:cstheme="minorBidi"/>
          <w:noProof/>
          <w:kern w:val="2"/>
          <w:sz w:val="24"/>
          <w14:ligatures w14:val="standardContextual"/>
        </w:rPr>
        <w:tab/>
      </w:r>
      <w:r>
        <w:rPr>
          <w:noProof/>
        </w:rPr>
        <w:t>Waste Management</w:t>
      </w:r>
      <w:r>
        <w:rPr>
          <w:noProof/>
        </w:rPr>
        <w:tab/>
      </w:r>
      <w:r>
        <w:rPr>
          <w:noProof/>
        </w:rPr>
        <w:fldChar w:fldCharType="begin"/>
      </w:r>
      <w:r>
        <w:rPr>
          <w:noProof/>
        </w:rPr>
        <w:instrText xml:space="preserve"> PAGEREF _Toc176330858 \h </w:instrText>
      </w:r>
      <w:r>
        <w:rPr>
          <w:noProof/>
        </w:rPr>
      </w:r>
      <w:r>
        <w:rPr>
          <w:noProof/>
        </w:rPr>
        <w:fldChar w:fldCharType="separate"/>
      </w:r>
      <w:r>
        <w:rPr>
          <w:noProof/>
        </w:rPr>
        <w:t>11</w:t>
      </w:r>
      <w:r>
        <w:rPr>
          <w:noProof/>
        </w:rPr>
        <w:fldChar w:fldCharType="end"/>
      </w:r>
    </w:p>
    <w:p w14:paraId="546F950A" w14:textId="461120A6"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4.6</w:t>
      </w:r>
      <w:r>
        <w:rPr>
          <w:rFonts w:asciiTheme="minorHAnsi" w:eastAsiaTheme="minorEastAsia" w:hAnsiTheme="minorHAnsi" w:cstheme="minorBidi"/>
          <w:b w:val="0"/>
          <w:noProof/>
          <w:kern w:val="2"/>
          <w:sz w:val="24"/>
          <w14:ligatures w14:val="standardContextual"/>
        </w:rPr>
        <w:tab/>
      </w:r>
      <w:r>
        <w:rPr>
          <w:noProof/>
        </w:rPr>
        <w:t>Commercial Requirements</w:t>
      </w:r>
      <w:r>
        <w:rPr>
          <w:noProof/>
        </w:rPr>
        <w:tab/>
      </w:r>
      <w:r>
        <w:rPr>
          <w:noProof/>
        </w:rPr>
        <w:fldChar w:fldCharType="begin"/>
      </w:r>
      <w:r>
        <w:rPr>
          <w:noProof/>
        </w:rPr>
        <w:instrText xml:space="preserve"> PAGEREF _Toc176330859 \h </w:instrText>
      </w:r>
      <w:r>
        <w:rPr>
          <w:noProof/>
        </w:rPr>
      </w:r>
      <w:r>
        <w:rPr>
          <w:noProof/>
        </w:rPr>
        <w:fldChar w:fldCharType="separate"/>
      </w:r>
      <w:r>
        <w:rPr>
          <w:noProof/>
        </w:rPr>
        <w:t>12</w:t>
      </w:r>
      <w:r>
        <w:rPr>
          <w:noProof/>
        </w:rPr>
        <w:fldChar w:fldCharType="end"/>
      </w:r>
    </w:p>
    <w:p w14:paraId="57B59692" w14:textId="110E3AFC"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4.7</w:t>
      </w:r>
      <w:r>
        <w:rPr>
          <w:rFonts w:asciiTheme="minorHAnsi" w:eastAsiaTheme="minorEastAsia" w:hAnsiTheme="minorHAnsi" w:cstheme="minorBidi"/>
          <w:b w:val="0"/>
          <w:noProof/>
          <w:kern w:val="2"/>
          <w:sz w:val="24"/>
          <w14:ligatures w14:val="standardContextual"/>
        </w:rPr>
        <w:tab/>
      </w:r>
      <w:r>
        <w:rPr>
          <w:noProof/>
        </w:rPr>
        <w:t>Project Management Requirements</w:t>
      </w:r>
      <w:r>
        <w:rPr>
          <w:noProof/>
        </w:rPr>
        <w:tab/>
      </w:r>
      <w:r>
        <w:rPr>
          <w:noProof/>
        </w:rPr>
        <w:fldChar w:fldCharType="begin"/>
      </w:r>
      <w:r>
        <w:rPr>
          <w:noProof/>
        </w:rPr>
        <w:instrText xml:space="preserve"> PAGEREF _Toc176330860 \h </w:instrText>
      </w:r>
      <w:r>
        <w:rPr>
          <w:noProof/>
        </w:rPr>
      </w:r>
      <w:r>
        <w:rPr>
          <w:noProof/>
        </w:rPr>
        <w:fldChar w:fldCharType="separate"/>
      </w:r>
      <w:r>
        <w:rPr>
          <w:noProof/>
        </w:rPr>
        <w:t>12</w:t>
      </w:r>
      <w:r>
        <w:rPr>
          <w:noProof/>
        </w:rPr>
        <w:fldChar w:fldCharType="end"/>
      </w:r>
    </w:p>
    <w:p w14:paraId="6C5E3521" w14:textId="6F49D1C4"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4.7.1</w:t>
      </w:r>
      <w:r>
        <w:rPr>
          <w:rFonts w:asciiTheme="minorHAnsi" w:eastAsiaTheme="minorEastAsia" w:hAnsiTheme="minorHAnsi" w:cstheme="minorBidi"/>
          <w:noProof/>
          <w:kern w:val="2"/>
          <w:sz w:val="24"/>
          <w14:ligatures w14:val="standardContextual"/>
        </w:rPr>
        <w:tab/>
      </w:r>
      <w:r>
        <w:rPr>
          <w:noProof/>
        </w:rPr>
        <w:t>Project Meetings.</w:t>
      </w:r>
      <w:r>
        <w:rPr>
          <w:noProof/>
        </w:rPr>
        <w:tab/>
      </w:r>
      <w:r>
        <w:rPr>
          <w:noProof/>
        </w:rPr>
        <w:fldChar w:fldCharType="begin"/>
      </w:r>
      <w:r>
        <w:rPr>
          <w:noProof/>
        </w:rPr>
        <w:instrText xml:space="preserve"> PAGEREF _Toc176330861 \h </w:instrText>
      </w:r>
      <w:r>
        <w:rPr>
          <w:noProof/>
        </w:rPr>
      </w:r>
      <w:r>
        <w:rPr>
          <w:noProof/>
        </w:rPr>
        <w:fldChar w:fldCharType="separate"/>
      </w:r>
      <w:r>
        <w:rPr>
          <w:noProof/>
        </w:rPr>
        <w:t>12</w:t>
      </w:r>
      <w:r>
        <w:rPr>
          <w:noProof/>
        </w:rPr>
        <w:fldChar w:fldCharType="end"/>
      </w:r>
    </w:p>
    <w:p w14:paraId="752927E0" w14:textId="2086437F"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4.7.2</w:t>
      </w:r>
      <w:r>
        <w:rPr>
          <w:rFonts w:asciiTheme="minorHAnsi" w:eastAsiaTheme="minorEastAsia" w:hAnsiTheme="minorHAnsi" w:cstheme="minorBidi"/>
          <w:noProof/>
          <w:kern w:val="2"/>
          <w:sz w:val="24"/>
          <w14:ligatures w14:val="standardContextual"/>
        </w:rPr>
        <w:tab/>
      </w:r>
      <w:r>
        <w:rPr>
          <w:noProof/>
        </w:rPr>
        <w:t>Project Risk Register</w:t>
      </w:r>
      <w:r>
        <w:rPr>
          <w:noProof/>
        </w:rPr>
        <w:tab/>
      </w:r>
      <w:r>
        <w:rPr>
          <w:noProof/>
        </w:rPr>
        <w:fldChar w:fldCharType="begin"/>
      </w:r>
      <w:r>
        <w:rPr>
          <w:noProof/>
        </w:rPr>
        <w:instrText xml:space="preserve"> PAGEREF _Toc176330862 \h </w:instrText>
      </w:r>
      <w:r>
        <w:rPr>
          <w:noProof/>
        </w:rPr>
      </w:r>
      <w:r>
        <w:rPr>
          <w:noProof/>
        </w:rPr>
        <w:fldChar w:fldCharType="separate"/>
      </w:r>
      <w:r>
        <w:rPr>
          <w:noProof/>
        </w:rPr>
        <w:t>12</w:t>
      </w:r>
      <w:r>
        <w:rPr>
          <w:noProof/>
        </w:rPr>
        <w:fldChar w:fldCharType="end"/>
      </w:r>
    </w:p>
    <w:p w14:paraId="46EBA400" w14:textId="017DEA6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4.7.3</w:t>
      </w:r>
      <w:r>
        <w:rPr>
          <w:rFonts w:asciiTheme="minorHAnsi" w:eastAsiaTheme="minorEastAsia" w:hAnsiTheme="minorHAnsi" w:cstheme="minorBidi"/>
          <w:noProof/>
          <w:kern w:val="2"/>
          <w:sz w:val="24"/>
          <w14:ligatures w14:val="standardContextual"/>
        </w:rPr>
        <w:tab/>
      </w:r>
      <w:r>
        <w:rPr>
          <w:noProof/>
        </w:rPr>
        <w:t>Project Programme</w:t>
      </w:r>
      <w:r>
        <w:rPr>
          <w:noProof/>
        </w:rPr>
        <w:tab/>
      </w:r>
      <w:r>
        <w:rPr>
          <w:noProof/>
        </w:rPr>
        <w:fldChar w:fldCharType="begin"/>
      </w:r>
      <w:r>
        <w:rPr>
          <w:noProof/>
        </w:rPr>
        <w:instrText xml:space="preserve"> PAGEREF _Toc176330863 \h </w:instrText>
      </w:r>
      <w:r>
        <w:rPr>
          <w:noProof/>
        </w:rPr>
      </w:r>
      <w:r>
        <w:rPr>
          <w:noProof/>
        </w:rPr>
        <w:fldChar w:fldCharType="separate"/>
      </w:r>
      <w:r>
        <w:rPr>
          <w:noProof/>
        </w:rPr>
        <w:t>12</w:t>
      </w:r>
      <w:r>
        <w:rPr>
          <w:noProof/>
        </w:rPr>
        <w:fldChar w:fldCharType="end"/>
      </w:r>
    </w:p>
    <w:p w14:paraId="58FF75EE" w14:textId="69B3D02F"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4.7.4</w:t>
      </w:r>
      <w:r>
        <w:rPr>
          <w:rFonts w:asciiTheme="minorHAnsi" w:eastAsiaTheme="minorEastAsia" w:hAnsiTheme="minorHAnsi" w:cstheme="minorBidi"/>
          <w:noProof/>
          <w:kern w:val="2"/>
          <w:sz w:val="24"/>
          <w14:ligatures w14:val="standardContextual"/>
        </w:rPr>
        <w:tab/>
      </w:r>
      <w:r>
        <w:rPr>
          <w:noProof/>
        </w:rPr>
        <w:t>Documentation Storage</w:t>
      </w:r>
      <w:r>
        <w:rPr>
          <w:noProof/>
        </w:rPr>
        <w:tab/>
      </w:r>
      <w:r>
        <w:rPr>
          <w:noProof/>
        </w:rPr>
        <w:fldChar w:fldCharType="begin"/>
      </w:r>
      <w:r>
        <w:rPr>
          <w:noProof/>
        </w:rPr>
        <w:instrText xml:space="preserve"> PAGEREF _Toc176330864 \h </w:instrText>
      </w:r>
      <w:r>
        <w:rPr>
          <w:noProof/>
        </w:rPr>
      </w:r>
      <w:r>
        <w:rPr>
          <w:noProof/>
        </w:rPr>
        <w:fldChar w:fldCharType="separate"/>
      </w:r>
      <w:r>
        <w:rPr>
          <w:noProof/>
        </w:rPr>
        <w:t>12</w:t>
      </w:r>
      <w:r>
        <w:rPr>
          <w:noProof/>
        </w:rPr>
        <w:fldChar w:fldCharType="end"/>
      </w:r>
    </w:p>
    <w:p w14:paraId="5B5C14CF" w14:textId="0BD10EE5"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4.7.5</w:t>
      </w:r>
      <w:r>
        <w:rPr>
          <w:rFonts w:asciiTheme="minorHAnsi" w:eastAsiaTheme="minorEastAsia" w:hAnsiTheme="minorHAnsi" w:cstheme="minorBidi"/>
          <w:noProof/>
          <w:kern w:val="2"/>
          <w:sz w:val="24"/>
          <w14:ligatures w14:val="standardContextual"/>
        </w:rPr>
        <w:tab/>
      </w:r>
      <w:r>
        <w:rPr>
          <w:noProof/>
        </w:rPr>
        <w:t>Project Co-Ordination</w:t>
      </w:r>
      <w:r>
        <w:rPr>
          <w:noProof/>
        </w:rPr>
        <w:tab/>
      </w:r>
      <w:r>
        <w:rPr>
          <w:noProof/>
        </w:rPr>
        <w:fldChar w:fldCharType="begin"/>
      </w:r>
      <w:r>
        <w:rPr>
          <w:noProof/>
        </w:rPr>
        <w:instrText xml:space="preserve"> PAGEREF _Toc176330865 \h </w:instrText>
      </w:r>
      <w:r>
        <w:rPr>
          <w:noProof/>
        </w:rPr>
      </w:r>
      <w:r>
        <w:rPr>
          <w:noProof/>
        </w:rPr>
        <w:fldChar w:fldCharType="separate"/>
      </w:r>
      <w:r>
        <w:rPr>
          <w:noProof/>
        </w:rPr>
        <w:t>12</w:t>
      </w:r>
      <w:r>
        <w:rPr>
          <w:noProof/>
        </w:rPr>
        <w:fldChar w:fldCharType="end"/>
      </w:r>
    </w:p>
    <w:p w14:paraId="769731DF" w14:textId="0B55D495"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4.7.6</w:t>
      </w:r>
      <w:r>
        <w:rPr>
          <w:rFonts w:asciiTheme="minorHAnsi" w:eastAsiaTheme="minorEastAsia" w:hAnsiTheme="minorHAnsi" w:cstheme="minorBidi"/>
          <w:noProof/>
          <w:kern w:val="2"/>
          <w:sz w:val="24"/>
          <w14:ligatures w14:val="standardContextual"/>
        </w:rPr>
        <w:tab/>
      </w:r>
      <w:r>
        <w:rPr>
          <w:noProof/>
        </w:rPr>
        <w:t>Client Representative</w:t>
      </w:r>
      <w:r>
        <w:rPr>
          <w:noProof/>
        </w:rPr>
        <w:tab/>
      </w:r>
      <w:r>
        <w:rPr>
          <w:noProof/>
        </w:rPr>
        <w:fldChar w:fldCharType="begin"/>
      </w:r>
      <w:r>
        <w:rPr>
          <w:noProof/>
        </w:rPr>
        <w:instrText xml:space="preserve"> PAGEREF _Toc176330866 \h </w:instrText>
      </w:r>
      <w:r>
        <w:rPr>
          <w:noProof/>
        </w:rPr>
      </w:r>
      <w:r>
        <w:rPr>
          <w:noProof/>
        </w:rPr>
        <w:fldChar w:fldCharType="separate"/>
      </w:r>
      <w:r>
        <w:rPr>
          <w:noProof/>
        </w:rPr>
        <w:t>13</w:t>
      </w:r>
      <w:r>
        <w:rPr>
          <w:noProof/>
        </w:rPr>
        <w:fldChar w:fldCharType="end"/>
      </w:r>
    </w:p>
    <w:p w14:paraId="21612EB3" w14:textId="16E25D3D"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4.7.7</w:t>
      </w:r>
      <w:r>
        <w:rPr>
          <w:rFonts w:asciiTheme="minorHAnsi" w:eastAsiaTheme="minorEastAsia" w:hAnsiTheme="minorHAnsi" w:cstheme="minorBidi"/>
          <w:noProof/>
          <w:kern w:val="2"/>
          <w:sz w:val="24"/>
          <w14:ligatures w14:val="standardContextual"/>
        </w:rPr>
        <w:tab/>
      </w:r>
      <w:r>
        <w:rPr>
          <w:noProof/>
        </w:rPr>
        <w:t>Governance and Working Groups</w:t>
      </w:r>
      <w:r>
        <w:rPr>
          <w:noProof/>
        </w:rPr>
        <w:tab/>
      </w:r>
      <w:r>
        <w:rPr>
          <w:noProof/>
        </w:rPr>
        <w:fldChar w:fldCharType="begin"/>
      </w:r>
      <w:r>
        <w:rPr>
          <w:noProof/>
        </w:rPr>
        <w:instrText xml:space="preserve"> PAGEREF _Toc176330867 \h </w:instrText>
      </w:r>
      <w:r>
        <w:rPr>
          <w:noProof/>
        </w:rPr>
      </w:r>
      <w:r>
        <w:rPr>
          <w:noProof/>
        </w:rPr>
        <w:fldChar w:fldCharType="separate"/>
      </w:r>
      <w:r>
        <w:rPr>
          <w:noProof/>
        </w:rPr>
        <w:t>13</w:t>
      </w:r>
      <w:r>
        <w:rPr>
          <w:noProof/>
        </w:rPr>
        <w:fldChar w:fldCharType="end"/>
      </w:r>
    </w:p>
    <w:p w14:paraId="28495814" w14:textId="4F1C2589"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5</w:t>
      </w:r>
      <w:r>
        <w:rPr>
          <w:rFonts w:asciiTheme="minorHAnsi" w:eastAsiaTheme="minorEastAsia" w:hAnsiTheme="minorHAnsi" w:cstheme="minorBidi"/>
          <w:b w:val="0"/>
          <w:noProof/>
          <w:kern w:val="2"/>
          <w14:ligatures w14:val="standardContextual"/>
        </w:rPr>
        <w:tab/>
      </w:r>
      <w:r>
        <w:rPr>
          <w:noProof/>
        </w:rPr>
        <w:t>Particular Requirements</w:t>
      </w:r>
      <w:r>
        <w:rPr>
          <w:noProof/>
        </w:rPr>
        <w:tab/>
      </w:r>
      <w:r>
        <w:rPr>
          <w:noProof/>
        </w:rPr>
        <w:fldChar w:fldCharType="begin"/>
      </w:r>
      <w:r>
        <w:rPr>
          <w:noProof/>
        </w:rPr>
        <w:instrText xml:space="preserve"> PAGEREF _Toc176330868 \h </w:instrText>
      </w:r>
      <w:r>
        <w:rPr>
          <w:noProof/>
        </w:rPr>
      </w:r>
      <w:r>
        <w:rPr>
          <w:noProof/>
        </w:rPr>
        <w:fldChar w:fldCharType="separate"/>
      </w:r>
      <w:r>
        <w:rPr>
          <w:noProof/>
        </w:rPr>
        <w:t>14</w:t>
      </w:r>
      <w:r>
        <w:rPr>
          <w:noProof/>
        </w:rPr>
        <w:fldChar w:fldCharType="end"/>
      </w:r>
    </w:p>
    <w:p w14:paraId="20C4C2F2" w14:textId="26DB10AD"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5.1</w:t>
      </w:r>
      <w:r>
        <w:rPr>
          <w:rFonts w:asciiTheme="minorHAnsi" w:eastAsiaTheme="minorEastAsia" w:hAnsiTheme="minorHAnsi" w:cstheme="minorBidi"/>
          <w:b w:val="0"/>
          <w:noProof/>
          <w:kern w:val="2"/>
          <w:sz w:val="24"/>
          <w14:ligatures w14:val="standardContextual"/>
        </w:rPr>
        <w:tab/>
      </w:r>
      <w:r>
        <w:rPr>
          <w:noProof/>
        </w:rPr>
        <w:t>Work Package 5 – Design and Build of Incinerator Kiln Refractory Lining replacement for the Primary and Secondary Combustion Chambers</w:t>
      </w:r>
      <w:r>
        <w:rPr>
          <w:noProof/>
        </w:rPr>
        <w:tab/>
      </w:r>
      <w:r>
        <w:rPr>
          <w:noProof/>
        </w:rPr>
        <w:fldChar w:fldCharType="begin"/>
      </w:r>
      <w:r>
        <w:rPr>
          <w:noProof/>
        </w:rPr>
        <w:instrText xml:space="preserve"> PAGEREF _Toc176330869 \h </w:instrText>
      </w:r>
      <w:r>
        <w:rPr>
          <w:noProof/>
        </w:rPr>
      </w:r>
      <w:r>
        <w:rPr>
          <w:noProof/>
        </w:rPr>
        <w:fldChar w:fldCharType="separate"/>
      </w:r>
      <w:r>
        <w:rPr>
          <w:noProof/>
        </w:rPr>
        <w:t>14</w:t>
      </w:r>
      <w:r>
        <w:rPr>
          <w:noProof/>
        </w:rPr>
        <w:fldChar w:fldCharType="end"/>
      </w:r>
    </w:p>
    <w:p w14:paraId="377782ED" w14:textId="00663A78"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6</w:t>
      </w:r>
      <w:r>
        <w:rPr>
          <w:rFonts w:asciiTheme="minorHAnsi" w:eastAsiaTheme="minorEastAsia" w:hAnsiTheme="minorHAnsi" w:cstheme="minorBidi"/>
          <w:b w:val="0"/>
          <w:noProof/>
          <w:kern w:val="2"/>
          <w14:ligatures w14:val="standardContextual"/>
        </w:rPr>
        <w:tab/>
      </w:r>
      <w:r>
        <w:rPr>
          <w:noProof/>
        </w:rPr>
        <w:t>CDM requirements</w:t>
      </w:r>
      <w:r>
        <w:rPr>
          <w:noProof/>
        </w:rPr>
        <w:tab/>
      </w:r>
      <w:r>
        <w:rPr>
          <w:noProof/>
        </w:rPr>
        <w:fldChar w:fldCharType="begin"/>
      </w:r>
      <w:r>
        <w:rPr>
          <w:noProof/>
        </w:rPr>
        <w:instrText xml:space="preserve"> PAGEREF _Toc176330870 \h </w:instrText>
      </w:r>
      <w:r>
        <w:rPr>
          <w:noProof/>
        </w:rPr>
      </w:r>
      <w:r>
        <w:rPr>
          <w:noProof/>
        </w:rPr>
        <w:fldChar w:fldCharType="separate"/>
      </w:r>
      <w:r>
        <w:rPr>
          <w:noProof/>
        </w:rPr>
        <w:t>18</w:t>
      </w:r>
      <w:r>
        <w:rPr>
          <w:noProof/>
        </w:rPr>
        <w:fldChar w:fldCharType="end"/>
      </w:r>
    </w:p>
    <w:p w14:paraId="7EE67CBC" w14:textId="7BD54A7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6.1</w:t>
      </w:r>
      <w:r>
        <w:rPr>
          <w:rFonts w:asciiTheme="minorHAnsi" w:eastAsiaTheme="minorEastAsia" w:hAnsiTheme="minorHAnsi" w:cstheme="minorBidi"/>
          <w:b w:val="0"/>
          <w:noProof/>
          <w:kern w:val="2"/>
          <w:sz w:val="24"/>
          <w14:ligatures w14:val="standardContextual"/>
        </w:rPr>
        <w:tab/>
      </w:r>
      <w:r>
        <w:rPr>
          <w:noProof/>
        </w:rPr>
        <w:t>Client Brief</w:t>
      </w:r>
      <w:r>
        <w:rPr>
          <w:noProof/>
        </w:rPr>
        <w:tab/>
      </w:r>
      <w:r>
        <w:rPr>
          <w:noProof/>
        </w:rPr>
        <w:fldChar w:fldCharType="begin"/>
      </w:r>
      <w:r>
        <w:rPr>
          <w:noProof/>
        </w:rPr>
        <w:instrText xml:space="preserve"> PAGEREF _Toc176330871 \h </w:instrText>
      </w:r>
      <w:r>
        <w:rPr>
          <w:noProof/>
        </w:rPr>
      </w:r>
      <w:r>
        <w:rPr>
          <w:noProof/>
        </w:rPr>
        <w:fldChar w:fldCharType="separate"/>
      </w:r>
      <w:r>
        <w:rPr>
          <w:noProof/>
        </w:rPr>
        <w:t>18</w:t>
      </w:r>
      <w:r>
        <w:rPr>
          <w:noProof/>
        </w:rPr>
        <w:fldChar w:fldCharType="end"/>
      </w:r>
    </w:p>
    <w:p w14:paraId="6B4C32CD" w14:textId="240C4DA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6.2</w:t>
      </w:r>
      <w:r>
        <w:rPr>
          <w:rFonts w:asciiTheme="minorHAnsi" w:eastAsiaTheme="minorEastAsia" w:hAnsiTheme="minorHAnsi" w:cstheme="minorBidi"/>
          <w:b w:val="0"/>
          <w:noProof/>
          <w:kern w:val="2"/>
          <w:sz w:val="24"/>
          <w14:ligatures w14:val="standardContextual"/>
        </w:rPr>
        <w:tab/>
      </w:r>
      <w:r>
        <w:rPr>
          <w:noProof/>
        </w:rPr>
        <w:t>Duty Holders</w:t>
      </w:r>
      <w:r>
        <w:rPr>
          <w:noProof/>
        </w:rPr>
        <w:tab/>
      </w:r>
      <w:r>
        <w:rPr>
          <w:noProof/>
        </w:rPr>
        <w:fldChar w:fldCharType="begin"/>
      </w:r>
      <w:r>
        <w:rPr>
          <w:noProof/>
        </w:rPr>
        <w:instrText xml:space="preserve"> PAGEREF _Toc176330872 \h </w:instrText>
      </w:r>
      <w:r>
        <w:rPr>
          <w:noProof/>
        </w:rPr>
      </w:r>
      <w:r>
        <w:rPr>
          <w:noProof/>
        </w:rPr>
        <w:fldChar w:fldCharType="separate"/>
      </w:r>
      <w:r>
        <w:rPr>
          <w:noProof/>
        </w:rPr>
        <w:t>18</w:t>
      </w:r>
      <w:r>
        <w:rPr>
          <w:noProof/>
        </w:rPr>
        <w:fldChar w:fldCharType="end"/>
      </w:r>
    </w:p>
    <w:p w14:paraId="6545E213" w14:textId="25D1B751"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6.3</w:t>
      </w:r>
      <w:r>
        <w:rPr>
          <w:rFonts w:asciiTheme="minorHAnsi" w:eastAsiaTheme="minorEastAsia" w:hAnsiTheme="minorHAnsi" w:cstheme="minorBidi"/>
          <w:b w:val="0"/>
          <w:noProof/>
          <w:kern w:val="2"/>
          <w:sz w:val="24"/>
          <w14:ligatures w14:val="standardContextual"/>
        </w:rPr>
        <w:tab/>
      </w:r>
      <w:r>
        <w:rPr>
          <w:noProof/>
        </w:rPr>
        <w:t>Pre-Construction Information</w:t>
      </w:r>
      <w:r>
        <w:rPr>
          <w:noProof/>
        </w:rPr>
        <w:tab/>
      </w:r>
      <w:r>
        <w:rPr>
          <w:noProof/>
        </w:rPr>
        <w:fldChar w:fldCharType="begin"/>
      </w:r>
      <w:r>
        <w:rPr>
          <w:noProof/>
        </w:rPr>
        <w:instrText xml:space="preserve"> PAGEREF _Toc176330873 \h </w:instrText>
      </w:r>
      <w:r>
        <w:rPr>
          <w:noProof/>
        </w:rPr>
      </w:r>
      <w:r>
        <w:rPr>
          <w:noProof/>
        </w:rPr>
        <w:fldChar w:fldCharType="separate"/>
      </w:r>
      <w:r>
        <w:rPr>
          <w:noProof/>
        </w:rPr>
        <w:t>18</w:t>
      </w:r>
      <w:r>
        <w:rPr>
          <w:noProof/>
        </w:rPr>
        <w:fldChar w:fldCharType="end"/>
      </w:r>
    </w:p>
    <w:p w14:paraId="44FED9A1" w14:textId="4CD5A89F"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6.4</w:t>
      </w:r>
      <w:r>
        <w:rPr>
          <w:rFonts w:asciiTheme="minorHAnsi" w:eastAsiaTheme="minorEastAsia" w:hAnsiTheme="minorHAnsi" w:cstheme="minorBidi"/>
          <w:b w:val="0"/>
          <w:noProof/>
          <w:kern w:val="2"/>
          <w:sz w:val="24"/>
          <w14:ligatures w14:val="standardContextual"/>
        </w:rPr>
        <w:tab/>
      </w:r>
      <w:r>
        <w:rPr>
          <w:noProof/>
        </w:rPr>
        <w:t>Management Arrangements</w:t>
      </w:r>
      <w:r>
        <w:rPr>
          <w:noProof/>
        </w:rPr>
        <w:tab/>
      </w:r>
      <w:r>
        <w:rPr>
          <w:noProof/>
        </w:rPr>
        <w:fldChar w:fldCharType="begin"/>
      </w:r>
      <w:r>
        <w:rPr>
          <w:noProof/>
        </w:rPr>
        <w:instrText xml:space="preserve"> PAGEREF _Toc176330874 \h </w:instrText>
      </w:r>
      <w:r>
        <w:rPr>
          <w:noProof/>
        </w:rPr>
      </w:r>
      <w:r>
        <w:rPr>
          <w:noProof/>
        </w:rPr>
        <w:fldChar w:fldCharType="separate"/>
      </w:r>
      <w:r>
        <w:rPr>
          <w:noProof/>
        </w:rPr>
        <w:t>18</w:t>
      </w:r>
      <w:r>
        <w:rPr>
          <w:noProof/>
        </w:rPr>
        <w:fldChar w:fldCharType="end"/>
      </w:r>
    </w:p>
    <w:p w14:paraId="7FEFD073" w14:textId="5863B30D"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6.5</w:t>
      </w:r>
      <w:r>
        <w:rPr>
          <w:rFonts w:asciiTheme="minorHAnsi" w:eastAsiaTheme="minorEastAsia" w:hAnsiTheme="minorHAnsi" w:cstheme="minorBidi"/>
          <w:b w:val="0"/>
          <w:noProof/>
          <w:kern w:val="2"/>
          <w:sz w:val="24"/>
          <w14:ligatures w14:val="standardContextual"/>
        </w:rPr>
        <w:tab/>
      </w:r>
      <w:r>
        <w:rPr>
          <w:noProof/>
        </w:rPr>
        <w:t>Notification to HSE</w:t>
      </w:r>
      <w:r>
        <w:rPr>
          <w:noProof/>
        </w:rPr>
        <w:tab/>
      </w:r>
      <w:r>
        <w:rPr>
          <w:noProof/>
        </w:rPr>
        <w:fldChar w:fldCharType="begin"/>
      </w:r>
      <w:r>
        <w:rPr>
          <w:noProof/>
        </w:rPr>
        <w:instrText xml:space="preserve"> PAGEREF _Toc176330875 \h </w:instrText>
      </w:r>
      <w:r>
        <w:rPr>
          <w:noProof/>
        </w:rPr>
      </w:r>
      <w:r>
        <w:rPr>
          <w:noProof/>
        </w:rPr>
        <w:fldChar w:fldCharType="separate"/>
      </w:r>
      <w:r>
        <w:rPr>
          <w:noProof/>
        </w:rPr>
        <w:t>19</w:t>
      </w:r>
      <w:r>
        <w:rPr>
          <w:noProof/>
        </w:rPr>
        <w:fldChar w:fldCharType="end"/>
      </w:r>
    </w:p>
    <w:p w14:paraId="2E1CB940" w14:textId="6042FB39"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6.6</w:t>
      </w:r>
      <w:r>
        <w:rPr>
          <w:rFonts w:asciiTheme="minorHAnsi" w:eastAsiaTheme="minorEastAsia" w:hAnsiTheme="minorHAnsi" w:cstheme="minorBidi"/>
          <w:b w:val="0"/>
          <w:noProof/>
          <w:kern w:val="2"/>
          <w:sz w:val="24"/>
          <w14:ligatures w14:val="standardContextual"/>
        </w:rPr>
        <w:tab/>
      </w:r>
      <w:r>
        <w:rPr>
          <w:noProof/>
        </w:rPr>
        <w:t>Construction Phase Plan</w:t>
      </w:r>
      <w:r>
        <w:rPr>
          <w:noProof/>
        </w:rPr>
        <w:tab/>
      </w:r>
      <w:r>
        <w:rPr>
          <w:noProof/>
        </w:rPr>
        <w:fldChar w:fldCharType="begin"/>
      </w:r>
      <w:r>
        <w:rPr>
          <w:noProof/>
        </w:rPr>
        <w:instrText xml:space="preserve"> PAGEREF _Toc176330876 \h </w:instrText>
      </w:r>
      <w:r>
        <w:rPr>
          <w:noProof/>
        </w:rPr>
      </w:r>
      <w:r>
        <w:rPr>
          <w:noProof/>
        </w:rPr>
        <w:fldChar w:fldCharType="separate"/>
      </w:r>
      <w:r>
        <w:rPr>
          <w:noProof/>
        </w:rPr>
        <w:t>19</w:t>
      </w:r>
      <w:r>
        <w:rPr>
          <w:noProof/>
        </w:rPr>
        <w:fldChar w:fldCharType="end"/>
      </w:r>
    </w:p>
    <w:p w14:paraId="1EFB8E44" w14:textId="550BE829"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6.7</w:t>
      </w:r>
      <w:r>
        <w:rPr>
          <w:rFonts w:asciiTheme="minorHAnsi" w:eastAsiaTheme="minorEastAsia" w:hAnsiTheme="minorHAnsi" w:cstheme="minorBidi"/>
          <w:b w:val="0"/>
          <w:noProof/>
          <w:kern w:val="2"/>
          <w:sz w:val="24"/>
          <w14:ligatures w14:val="standardContextual"/>
        </w:rPr>
        <w:tab/>
      </w:r>
      <w:r>
        <w:rPr>
          <w:noProof/>
        </w:rPr>
        <w:t>Health and Safety File</w:t>
      </w:r>
      <w:r>
        <w:rPr>
          <w:noProof/>
        </w:rPr>
        <w:tab/>
      </w:r>
      <w:r>
        <w:rPr>
          <w:noProof/>
        </w:rPr>
        <w:fldChar w:fldCharType="begin"/>
      </w:r>
      <w:r>
        <w:rPr>
          <w:noProof/>
        </w:rPr>
        <w:instrText xml:space="preserve"> PAGEREF _Toc176330877 \h </w:instrText>
      </w:r>
      <w:r>
        <w:rPr>
          <w:noProof/>
        </w:rPr>
      </w:r>
      <w:r>
        <w:rPr>
          <w:noProof/>
        </w:rPr>
        <w:fldChar w:fldCharType="separate"/>
      </w:r>
      <w:r>
        <w:rPr>
          <w:noProof/>
        </w:rPr>
        <w:t>19</w:t>
      </w:r>
      <w:r>
        <w:rPr>
          <w:noProof/>
        </w:rPr>
        <w:fldChar w:fldCharType="end"/>
      </w:r>
    </w:p>
    <w:p w14:paraId="338D7B27" w14:textId="33C2BD3C"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6.8</w:t>
      </w:r>
      <w:r>
        <w:rPr>
          <w:rFonts w:asciiTheme="minorHAnsi" w:eastAsiaTheme="minorEastAsia" w:hAnsiTheme="minorHAnsi" w:cstheme="minorBidi"/>
          <w:b w:val="0"/>
          <w:noProof/>
          <w:kern w:val="2"/>
          <w:sz w:val="24"/>
          <w14:ligatures w14:val="standardContextual"/>
        </w:rPr>
        <w:tab/>
      </w:r>
      <w:r>
        <w:rPr>
          <w:noProof/>
        </w:rPr>
        <w:t>Application of CDM to this project</w:t>
      </w:r>
      <w:r>
        <w:rPr>
          <w:noProof/>
        </w:rPr>
        <w:tab/>
      </w:r>
      <w:r>
        <w:rPr>
          <w:noProof/>
        </w:rPr>
        <w:fldChar w:fldCharType="begin"/>
      </w:r>
      <w:r>
        <w:rPr>
          <w:noProof/>
        </w:rPr>
        <w:instrText xml:space="preserve"> PAGEREF _Toc176330878 \h </w:instrText>
      </w:r>
      <w:r>
        <w:rPr>
          <w:noProof/>
        </w:rPr>
      </w:r>
      <w:r>
        <w:rPr>
          <w:noProof/>
        </w:rPr>
        <w:fldChar w:fldCharType="separate"/>
      </w:r>
      <w:r>
        <w:rPr>
          <w:noProof/>
        </w:rPr>
        <w:t>19</w:t>
      </w:r>
      <w:r>
        <w:rPr>
          <w:noProof/>
        </w:rPr>
        <w:fldChar w:fldCharType="end"/>
      </w:r>
    </w:p>
    <w:p w14:paraId="115CA9C8" w14:textId="55BA66B3" w:rsidR="00D14813" w:rsidRPr="00F75B9E" w:rsidRDefault="00BF6EDE" w:rsidP="000E3E3C">
      <w:pPr>
        <w:pStyle w:val="TOC4"/>
        <w:tabs>
          <w:tab w:val="right" w:leader="dot" w:pos="9515"/>
        </w:tabs>
        <w:rPr>
          <w:highlight w:val="yellow"/>
        </w:rPr>
      </w:pPr>
      <w:r w:rsidRPr="00F75B9E">
        <w:rPr>
          <w:b w:val="0"/>
          <w:sz w:val="24"/>
          <w:highlight w:val="yellow"/>
        </w:rPr>
        <w:fldChar w:fldCharType="end"/>
      </w:r>
    </w:p>
    <w:p w14:paraId="2AEA1A5A" w14:textId="77777777" w:rsidR="007F1700" w:rsidRPr="00F75B9E" w:rsidRDefault="00667C22" w:rsidP="00243BF1">
      <w:pPr>
        <w:pStyle w:val="Heading1"/>
      </w:pPr>
      <w:r w:rsidRPr="00F75B9E">
        <w:rPr>
          <w:highlight w:val="yellow"/>
        </w:rPr>
        <w:br w:type="page"/>
      </w:r>
      <w:bookmarkStart w:id="8" w:name="_Toc176330811"/>
      <w:r w:rsidR="00D35B1B" w:rsidRPr="00F75B9E">
        <w:lastRenderedPageBreak/>
        <w:t>Introduction</w:t>
      </w:r>
      <w:bookmarkEnd w:id="8"/>
    </w:p>
    <w:p w14:paraId="7201A71D" w14:textId="77777777" w:rsidR="00085547" w:rsidRPr="00F75B9E" w:rsidRDefault="00085547" w:rsidP="00085547">
      <w:pPr>
        <w:pStyle w:val="Heading2"/>
      </w:pPr>
      <w:bookmarkStart w:id="9" w:name="_Toc176330812"/>
      <w:r w:rsidRPr="00F75B9E">
        <w:t>Document Purpose</w:t>
      </w:r>
      <w:bookmarkEnd w:id="9"/>
    </w:p>
    <w:p w14:paraId="65B07398" w14:textId="77777777" w:rsidR="008A6853" w:rsidRDefault="008A6853" w:rsidP="008A6853">
      <w:r>
        <w:t>The primary purpose of this version of the document is intended to:</w:t>
      </w:r>
    </w:p>
    <w:p w14:paraId="3D4F7CD0" w14:textId="09067357" w:rsidR="008A6853" w:rsidRDefault="008A6853" w:rsidP="008A6853">
      <w:pPr>
        <w:pStyle w:val="ListParagraph"/>
        <w:numPr>
          <w:ilvl w:val="0"/>
          <w:numId w:val="44"/>
        </w:numPr>
      </w:pPr>
      <w:r>
        <w:t>Give details of works required to potential suppliers so they can submit a quotation and programme of works.</w:t>
      </w:r>
    </w:p>
    <w:p w14:paraId="2D74154D" w14:textId="6B664BB0" w:rsidR="008A6853" w:rsidRDefault="008A6853" w:rsidP="008A6853">
      <w:pPr>
        <w:pStyle w:val="ListParagraph"/>
        <w:numPr>
          <w:ilvl w:val="0"/>
          <w:numId w:val="44"/>
        </w:numPr>
      </w:pPr>
      <w:r>
        <w:t>Fulfil the client brief and pre-construction information aspects of construction design management (CDM) regulations 2015.</w:t>
      </w:r>
    </w:p>
    <w:p w14:paraId="5961E75D" w14:textId="4E942305" w:rsidR="008A6853" w:rsidRDefault="008A6853" w:rsidP="008A6853">
      <w:r>
        <w:t>For comparison only, this version of the document could be aligned with Royal Institute of British Architecture (RIBA) Plan of work 2020 Stage 1 (Preparation &amp; Brief).</w:t>
      </w:r>
    </w:p>
    <w:p w14:paraId="1BF5C410" w14:textId="77777777" w:rsidR="008A6853" w:rsidRDefault="008A6853" w:rsidP="008A6853">
      <w:r>
        <w:t>As the project progresses, this document will be updated to contain more detailed information on the proposed design and delivery of the works.</w:t>
      </w:r>
    </w:p>
    <w:p w14:paraId="3E6F5528" w14:textId="77777777" w:rsidR="008A6853" w:rsidRDefault="008A6853" w:rsidP="008A6853">
      <w:r>
        <w:t>Should changes to the scope occur, these will always be recorded in meeting notes and the scope document will be updated and re-issued if appropriate.</w:t>
      </w:r>
    </w:p>
    <w:p w14:paraId="356A15E2" w14:textId="5022B3FA" w:rsidR="00D077CB" w:rsidRPr="00F75B9E" w:rsidRDefault="008A6853" w:rsidP="008A6853">
      <w:pPr>
        <w:rPr>
          <w:highlight w:val="yellow"/>
        </w:rPr>
      </w:pPr>
      <w:r>
        <w:t>This document details the envisaged requirements of the works but should not been seen as restrictive.</w:t>
      </w:r>
    </w:p>
    <w:p w14:paraId="41D65246" w14:textId="77777777" w:rsidR="00085547" w:rsidRPr="002B4F29" w:rsidRDefault="002557AE" w:rsidP="00085547">
      <w:pPr>
        <w:pStyle w:val="Heading2"/>
      </w:pPr>
      <w:bookmarkStart w:id="10" w:name="_Toc176330813"/>
      <w:r w:rsidRPr="002B4F29">
        <w:t xml:space="preserve">Summary </w:t>
      </w:r>
      <w:r w:rsidR="00085547" w:rsidRPr="002B4F29">
        <w:t>Description of works</w:t>
      </w:r>
      <w:bookmarkEnd w:id="10"/>
    </w:p>
    <w:p w14:paraId="56D0B900" w14:textId="7634B8C1" w:rsidR="00544C7D" w:rsidRDefault="008A6853" w:rsidP="00544C7D">
      <w:pPr>
        <w:overflowPunct/>
        <w:autoSpaceDE/>
        <w:autoSpaceDN/>
        <w:adjustRightInd/>
        <w:spacing w:after="0"/>
        <w:textAlignment w:val="auto"/>
      </w:pPr>
      <w:r w:rsidRPr="008A6853">
        <w:t>The contract is for a single supplier to provide Design and Build of Work Package 5 - Incinerator Kiln Refractory Lining Upgrade to the Primary and Secondary Combustion Chambers, as per the user requirement specification (URS) for The Pirbright Institute (Pirbright), Ash Road, Pirbright, Surrey, GU24 0NF.</w:t>
      </w:r>
    </w:p>
    <w:p w14:paraId="3206124D" w14:textId="77777777" w:rsidR="008A6853" w:rsidRDefault="008A6853" w:rsidP="00544C7D">
      <w:pPr>
        <w:overflowPunct/>
        <w:autoSpaceDE/>
        <w:autoSpaceDN/>
        <w:adjustRightInd/>
        <w:spacing w:after="0"/>
        <w:textAlignment w:val="auto"/>
      </w:pPr>
    </w:p>
    <w:p w14:paraId="2DD41988" w14:textId="3C22AEBA" w:rsidR="008A6853" w:rsidRPr="008A6853" w:rsidRDefault="008A6853" w:rsidP="008A6853">
      <w:pPr>
        <w:pStyle w:val="Heading2"/>
      </w:pPr>
      <w:bookmarkStart w:id="11" w:name="_Toc176330814"/>
      <w:r w:rsidRPr="008A6853">
        <w:t>Specification Type</w:t>
      </w:r>
      <w:bookmarkEnd w:id="11"/>
      <w:r w:rsidRPr="008A6853">
        <w:t xml:space="preserve"> </w:t>
      </w:r>
    </w:p>
    <w:p w14:paraId="3CE43678" w14:textId="77777777" w:rsidR="008A6853" w:rsidRPr="008A6853" w:rsidRDefault="008A6853" w:rsidP="008A6853">
      <w:pPr>
        <w:overflowPunct/>
        <w:spacing w:after="0"/>
        <w:textAlignment w:val="auto"/>
        <w:rPr>
          <w:color w:val="000000"/>
          <w:szCs w:val="20"/>
        </w:rPr>
      </w:pPr>
      <w:r w:rsidRPr="008A6853">
        <w:rPr>
          <w:color w:val="000000"/>
          <w:szCs w:val="20"/>
        </w:rPr>
        <w:t xml:space="preserve">The specification for this contract will be of a performance specification type. </w:t>
      </w:r>
    </w:p>
    <w:p w14:paraId="39323489" w14:textId="77777777" w:rsidR="008A6853" w:rsidRDefault="008A6853" w:rsidP="008A6853">
      <w:pPr>
        <w:overflowPunct/>
        <w:spacing w:after="0"/>
        <w:textAlignment w:val="auto"/>
        <w:rPr>
          <w:b/>
          <w:bCs/>
          <w:color w:val="000000"/>
          <w:sz w:val="23"/>
          <w:szCs w:val="23"/>
        </w:rPr>
      </w:pPr>
    </w:p>
    <w:p w14:paraId="1A0A7F0D" w14:textId="7E92BCD0" w:rsidR="008A6853" w:rsidRPr="008A6853" w:rsidRDefault="008A6853" w:rsidP="008A6853">
      <w:pPr>
        <w:pStyle w:val="Heading2"/>
      </w:pPr>
      <w:bookmarkStart w:id="12" w:name="_Toc176330815"/>
      <w:r w:rsidRPr="008A6853">
        <w:t>Contract Duration</w:t>
      </w:r>
      <w:bookmarkEnd w:id="12"/>
      <w:r w:rsidRPr="008A6853">
        <w:t xml:space="preserve"> </w:t>
      </w:r>
    </w:p>
    <w:p w14:paraId="09B9B50A" w14:textId="18D8DA78" w:rsidR="00294B36" w:rsidRDefault="008A6853">
      <w:pPr>
        <w:overflowPunct/>
        <w:autoSpaceDE/>
        <w:autoSpaceDN/>
        <w:adjustRightInd/>
        <w:spacing w:after="0"/>
        <w:textAlignment w:val="auto"/>
        <w:rPr>
          <w:color w:val="000000"/>
          <w:szCs w:val="20"/>
        </w:rPr>
      </w:pPr>
      <w:r w:rsidRPr="008A6853">
        <w:rPr>
          <w:color w:val="000000"/>
          <w:szCs w:val="20"/>
        </w:rPr>
        <w:t xml:space="preserve">The contract duration will be </w:t>
      </w:r>
      <w:r w:rsidR="00F36115" w:rsidRPr="00F36115">
        <w:rPr>
          <w:b/>
          <w:bCs/>
          <w:color w:val="000000"/>
          <w:szCs w:val="20"/>
        </w:rPr>
        <w:t>19</w:t>
      </w:r>
      <w:r w:rsidR="00F36115" w:rsidRPr="00F36115">
        <w:rPr>
          <w:b/>
          <w:bCs/>
          <w:color w:val="000000"/>
          <w:szCs w:val="20"/>
          <w:vertAlign w:val="superscript"/>
        </w:rPr>
        <w:t>th</w:t>
      </w:r>
      <w:r w:rsidR="00F36115" w:rsidRPr="00F36115">
        <w:rPr>
          <w:b/>
          <w:bCs/>
          <w:color w:val="000000"/>
          <w:szCs w:val="20"/>
        </w:rPr>
        <w:t xml:space="preserve"> November 2024 – 31</w:t>
      </w:r>
      <w:r w:rsidR="00F36115" w:rsidRPr="00F36115">
        <w:rPr>
          <w:b/>
          <w:bCs/>
          <w:color w:val="000000"/>
          <w:szCs w:val="20"/>
          <w:vertAlign w:val="superscript"/>
        </w:rPr>
        <w:t>st</w:t>
      </w:r>
      <w:r w:rsidR="00F36115" w:rsidRPr="00F36115">
        <w:rPr>
          <w:b/>
          <w:bCs/>
          <w:color w:val="000000"/>
          <w:szCs w:val="20"/>
        </w:rPr>
        <w:t xml:space="preserve"> December 2025</w:t>
      </w:r>
      <w:r w:rsidRPr="008A6853">
        <w:rPr>
          <w:color w:val="000000"/>
          <w:szCs w:val="20"/>
        </w:rPr>
        <w:t>.</w:t>
      </w:r>
    </w:p>
    <w:p w14:paraId="4828601F" w14:textId="77777777" w:rsidR="008A6853" w:rsidRPr="002B4F29" w:rsidRDefault="008A6853">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13" w:name="_Toc176330816"/>
      <w:r w:rsidRPr="0087188C">
        <w:t>Contact Details</w:t>
      </w:r>
      <w:bookmarkEnd w:id="13"/>
    </w:p>
    <w:p w14:paraId="59A3F270" w14:textId="77777777" w:rsidR="008A6853" w:rsidRPr="00AA03BA" w:rsidRDefault="008A6853" w:rsidP="00AA03BA">
      <w:pPr>
        <w:overflowPunct/>
        <w:spacing w:after="0"/>
        <w:textAlignment w:val="auto"/>
        <w:rPr>
          <w:color w:val="000000"/>
          <w:szCs w:val="20"/>
        </w:rPr>
      </w:pPr>
      <w:r w:rsidRPr="00AA03BA">
        <w:rPr>
          <w:color w:val="000000"/>
          <w:szCs w:val="20"/>
        </w:rPr>
        <w:t>The primary contact for queries relating to this Invitation to Tender process is:</w:t>
      </w:r>
    </w:p>
    <w:p w14:paraId="2868FEC6" w14:textId="77777777" w:rsidR="008A6853" w:rsidRPr="00103FAC" w:rsidRDefault="008A6853" w:rsidP="00103FAC">
      <w:pPr>
        <w:spacing w:after="0"/>
        <w:ind w:left="576"/>
      </w:pPr>
      <w:r w:rsidRPr="008A6853">
        <w:t>John Nixon</w:t>
      </w:r>
    </w:p>
    <w:p w14:paraId="560040E9" w14:textId="18950838" w:rsidR="008A6853" w:rsidRPr="008A6853" w:rsidRDefault="008A6853" w:rsidP="00103FAC">
      <w:pPr>
        <w:spacing w:after="0"/>
        <w:ind w:left="576"/>
      </w:pPr>
      <w:r w:rsidRPr="008A6853">
        <w:t>Procurement Buyer</w:t>
      </w:r>
    </w:p>
    <w:p w14:paraId="62C6FBCB" w14:textId="77777777" w:rsidR="008A6853" w:rsidRPr="008A6853" w:rsidRDefault="008A6853" w:rsidP="00103FAC">
      <w:pPr>
        <w:spacing w:after="0"/>
        <w:ind w:left="576"/>
      </w:pPr>
      <w:r w:rsidRPr="008A6853">
        <w:t>The Pirbright Institute</w:t>
      </w:r>
    </w:p>
    <w:p w14:paraId="22FA6002" w14:textId="195C9C73" w:rsidR="00103FAC" w:rsidRDefault="00000000" w:rsidP="00103FAC">
      <w:pPr>
        <w:spacing w:after="0"/>
        <w:ind w:left="576"/>
      </w:pPr>
      <w:hyperlink r:id="rId9" w:history="1">
        <w:r w:rsidR="00103FAC" w:rsidRPr="007D695B">
          <w:rPr>
            <w:rStyle w:val="Hyperlink"/>
          </w:rPr>
          <w:t>Procurement.department@pirbright.ac.uk</w:t>
        </w:r>
      </w:hyperlink>
    </w:p>
    <w:p w14:paraId="5630F0BB" w14:textId="77777777" w:rsidR="00103FAC" w:rsidRPr="00103FAC" w:rsidRDefault="00103FAC" w:rsidP="00103FAC">
      <w:pPr>
        <w:spacing w:after="0"/>
        <w:ind w:left="576"/>
      </w:pPr>
    </w:p>
    <w:p w14:paraId="103E7F18" w14:textId="77777777" w:rsidR="004F6074" w:rsidRPr="002B4F29" w:rsidRDefault="004F6074" w:rsidP="004F6074">
      <w:pPr>
        <w:pStyle w:val="Heading2"/>
      </w:pPr>
      <w:bookmarkStart w:id="14" w:name="_Toc176330817"/>
      <w:r w:rsidRPr="002B4F29">
        <w:t>Location of Works</w:t>
      </w:r>
      <w:bookmarkEnd w:id="14"/>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103FAC">
      <w:pPr>
        <w:spacing w:after="0"/>
        <w:ind w:left="720"/>
      </w:pPr>
      <w:r w:rsidRPr="00C55F9F">
        <w:t>The Pirbright Institute</w:t>
      </w:r>
    </w:p>
    <w:p w14:paraId="6206EF02" w14:textId="77777777" w:rsidR="004F6074" w:rsidRPr="00C55F9F" w:rsidRDefault="004F6074" w:rsidP="00103FAC">
      <w:pPr>
        <w:spacing w:after="0"/>
        <w:ind w:left="720"/>
      </w:pPr>
      <w:r w:rsidRPr="00C55F9F">
        <w:t>Ash road,</w:t>
      </w:r>
    </w:p>
    <w:p w14:paraId="3F0C02EF" w14:textId="77777777" w:rsidR="004F6074" w:rsidRPr="00C55F9F" w:rsidRDefault="004F6074" w:rsidP="00103FAC">
      <w:pPr>
        <w:spacing w:after="0"/>
        <w:ind w:left="720"/>
      </w:pPr>
      <w:r w:rsidRPr="00C55F9F">
        <w:t>Pirbright,</w:t>
      </w:r>
    </w:p>
    <w:p w14:paraId="4AD9682F" w14:textId="77777777" w:rsidR="004F6074" w:rsidRPr="00C55F9F" w:rsidRDefault="004F6074" w:rsidP="00103FAC">
      <w:pPr>
        <w:spacing w:after="0"/>
        <w:ind w:left="720"/>
      </w:pPr>
      <w:r w:rsidRPr="00C55F9F">
        <w:t>Woking,</w:t>
      </w:r>
    </w:p>
    <w:p w14:paraId="117EB95B" w14:textId="77777777" w:rsidR="004F6074" w:rsidRPr="00C55F9F" w:rsidRDefault="004F6074" w:rsidP="00103FAC">
      <w:pPr>
        <w:spacing w:after="0"/>
        <w:ind w:left="720"/>
      </w:pPr>
      <w:r w:rsidRPr="00C55F9F">
        <w:t>GU24 0NF</w:t>
      </w:r>
    </w:p>
    <w:p w14:paraId="45998936" w14:textId="77777777" w:rsidR="004F6074" w:rsidRPr="00C55F9F" w:rsidRDefault="004F6074" w:rsidP="00841CCB"/>
    <w:p w14:paraId="2E31BC74" w14:textId="617D31ED" w:rsidR="00A000BD" w:rsidRPr="00C55F9F" w:rsidRDefault="00CA672C" w:rsidP="004F6074">
      <w:pPr>
        <w:pStyle w:val="Heading1"/>
      </w:pPr>
      <w:r w:rsidRPr="00C55F9F">
        <w:br w:type="page"/>
      </w:r>
      <w:bookmarkStart w:id="15" w:name="_Toc176330818"/>
      <w:r w:rsidR="00103FAC" w:rsidRPr="00103FAC">
        <w:lastRenderedPageBreak/>
        <w:t>General requirements</w:t>
      </w:r>
      <w:bookmarkEnd w:id="15"/>
    </w:p>
    <w:p w14:paraId="2EDD46FE" w14:textId="5107FC1C" w:rsidR="00D7676F" w:rsidRDefault="00103FAC" w:rsidP="00C62DBE">
      <w:r w:rsidRPr="00103FAC">
        <w:t>This section describes the general requirements related to delivering these works at The Pirbright Institute (Pirbright).</w:t>
      </w:r>
    </w:p>
    <w:p w14:paraId="7F072BE4" w14:textId="77777777" w:rsidR="00103FAC" w:rsidRPr="00C55F9F" w:rsidRDefault="00103FAC" w:rsidP="00C62DBE"/>
    <w:p w14:paraId="79F9441A" w14:textId="77777777" w:rsidR="00DC30D8" w:rsidRPr="00C55F9F" w:rsidRDefault="00DC30D8" w:rsidP="004F6074">
      <w:pPr>
        <w:pStyle w:val="Heading2"/>
        <w:numPr>
          <w:ilvl w:val="1"/>
          <w:numId w:val="28"/>
        </w:numPr>
      </w:pPr>
      <w:bookmarkStart w:id="16" w:name="_Toc176330819"/>
      <w:r w:rsidRPr="00C55F9F">
        <w:t>Health &amp; Safety</w:t>
      </w:r>
      <w:r w:rsidR="00D7676F" w:rsidRPr="00C55F9F">
        <w:t xml:space="preserve"> R</w:t>
      </w:r>
      <w:r w:rsidR="00D232BC" w:rsidRPr="00C55F9F">
        <w:t>equirements</w:t>
      </w:r>
      <w:bookmarkEnd w:id="16"/>
    </w:p>
    <w:p w14:paraId="68AAA0E3" w14:textId="77777777" w:rsidR="00103FAC" w:rsidRPr="00103FAC" w:rsidRDefault="00103FAC" w:rsidP="00103FAC">
      <w:r w:rsidRPr="00103FAC">
        <w:t>All works related to this specification should be performed in line with site Health &amp; Safety (H&amp;S) rules and the Health and Safety at Work Act 1974.</w:t>
      </w:r>
    </w:p>
    <w:p w14:paraId="74EB24D0" w14:textId="685B099B" w:rsidR="00103FAC" w:rsidRPr="00103FAC" w:rsidRDefault="00103FAC" w:rsidP="00103FAC">
      <w:r w:rsidRPr="00103FAC">
        <w:t xml:space="preserve">The following documents are attached </w:t>
      </w:r>
      <w:r w:rsidRPr="00E65285">
        <w:t xml:space="preserve">in Appendix </w:t>
      </w:r>
      <w:r w:rsidR="00A72129" w:rsidRPr="00E65285">
        <w:t>E1</w:t>
      </w:r>
      <w:r w:rsidRPr="00E65285">
        <w:t xml:space="preserve"> and</w:t>
      </w:r>
      <w:r w:rsidRPr="00103FAC">
        <w:t xml:space="preserve"> detail the site rules to be considered when tendering and when works are performed on site:</w:t>
      </w:r>
    </w:p>
    <w:p w14:paraId="7BF04588" w14:textId="50EAE2D4" w:rsidR="00103FAC" w:rsidRPr="00103FAC" w:rsidRDefault="00103FAC" w:rsidP="00103FAC">
      <w:pPr>
        <w:pStyle w:val="ListParagraph"/>
        <w:numPr>
          <w:ilvl w:val="0"/>
          <w:numId w:val="49"/>
        </w:numPr>
      </w:pPr>
      <w:r w:rsidRPr="00103FAC">
        <w:t>RISK-SOP-7: Management of Contractors</w:t>
      </w:r>
    </w:p>
    <w:p w14:paraId="4BA869EB" w14:textId="2C7514B1" w:rsidR="00103FAC" w:rsidRPr="00103FAC" w:rsidRDefault="00103FAC" w:rsidP="00103FAC">
      <w:pPr>
        <w:pStyle w:val="ListParagraph"/>
        <w:numPr>
          <w:ilvl w:val="0"/>
          <w:numId w:val="49"/>
        </w:numPr>
      </w:pPr>
      <w:r w:rsidRPr="00103FAC">
        <w:t>R&amp;A-COP-3: Contractor Site Handbook</w:t>
      </w:r>
    </w:p>
    <w:p w14:paraId="16F42B6C" w14:textId="142E4C4E" w:rsidR="00103FAC" w:rsidRPr="00103FAC" w:rsidRDefault="00103FAC" w:rsidP="00103FAC">
      <w:pPr>
        <w:pStyle w:val="ListParagraph"/>
        <w:numPr>
          <w:ilvl w:val="0"/>
          <w:numId w:val="49"/>
        </w:numPr>
      </w:pPr>
      <w:r w:rsidRPr="00103FAC">
        <w:t>R&amp;A-FORM-4: Pirbright Site Rules Overview</w:t>
      </w:r>
    </w:p>
    <w:p w14:paraId="303299EA" w14:textId="4DC7CDDF" w:rsidR="00103FAC" w:rsidRPr="00103FAC" w:rsidRDefault="00103FAC" w:rsidP="00103FAC">
      <w:pPr>
        <w:pStyle w:val="ListParagraph"/>
        <w:numPr>
          <w:ilvl w:val="0"/>
          <w:numId w:val="49"/>
        </w:numPr>
      </w:pPr>
      <w:r w:rsidRPr="00103FAC">
        <w:t>EMS-WI-085: Permit to work</w:t>
      </w:r>
    </w:p>
    <w:p w14:paraId="20476B05" w14:textId="5EC63774" w:rsidR="00103FAC" w:rsidRPr="00103FAC" w:rsidRDefault="00103FAC" w:rsidP="00103FAC">
      <w:pPr>
        <w:pStyle w:val="ListParagraph"/>
        <w:numPr>
          <w:ilvl w:val="0"/>
          <w:numId w:val="49"/>
        </w:numPr>
      </w:pPr>
      <w:r w:rsidRPr="00103FAC">
        <w:t>EMS-FORM-100: Point of Work Risk Assessment (POWRA)</w:t>
      </w:r>
    </w:p>
    <w:p w14:paraId="6EE15D74" w14:textId="3E9BA548" w:rsidR="00103FAC" w:rsidRPr="00103FAC" w:rsidRDefault="00103FAC" w:rsidP="00103FAC">
      <w:pPr>
        <w:pStyle w:val="ListParagraph"/>
        <w:numPr>
          <w:ilvl w:val="0"/>
          <w:numId w:val="49"/>
        </w:numPr>
      </w:pPr>
      <w:r w:rsidRPr="00103FAC">
        <w:t>EMS-FORM-098: Permit to Work Part A, Part B &amp; Part C</w:t>
      </w:r>
    </w:p>
    <w:p w14:paraId="56CB25A6" w14:textId="21AD448D" w:rsidR="00103FAC" w:rsidRPr="00103FAC" w:rsidRDefault="00103FAC" w:rsidP="00103FAC">
      <w:pPr>
        <w:pStyle w:val="ListParagraph"/>
        <w:numPr>
          <w:ilvl w:val="0"/>
          <w:numId w:val="49"/>
        </w:numPr>
      </w:pPr>
      <w:r w:rsidRPr="00103FAC">
        <w:t>EMS-WI-82: EMS Lockout/Tagout Work Instruction</w:t>
      </w:r>
    </w:p>
    <w:p w14:paraId="4A702A8B" w14:textId="174CE87E" w:rsidR="00103FAC" w:rsidRPr="00103FAC" w:rsidRDefault="00103FAC" w:rsidP="00103FAC">
      <w:pPr>
        <w:pStyle w:val="ListParagraph"/>
        <w:numPr>
          <w:ilvl w:val="0"/>
          <w:numId w:val="49"/>
        </w:numPr>
        <w:spacing w:after="240"/>
      </w:pPr>
      <w:r w:rsidRPr="00103FAC">
        <w:t>EMS-FORM-126 RAMS for Planned Work on Bio Containment Systems (PWBCS)</w:t>
      </w:r>
    </w:p>
    <w:p w14:paraId="4C1CFD26" w14:textId="77777777" w:rsidR="00103FAC" w:rsidRPr="00103FAC" w:rsidRDefault="00103FAC" w:rsidP="00103FAC">
      <w:r w:rsidRPr="00103FAC">
        <w:t>If required, further training on the procedures detailed in the above documents can be given on site.</w:t>
      </w:r>
    </w:p>
    <w:p w14:paraId="371C1C93" w14:textId="77777777" w:rsidR="00103FAC" w:rsidRPr="00103FAC" w:rsidRDefault="00103FAC" w:rsidP="00103FAC">
      <w:r w:rsidRPr="00103FAC">
        <w:t xml:space="preserve">The above documents detail Pirbright’s management of H&amp;S for construction works, the following sections highlight aspects requiring particular attention. </w:t>
      </w:r>
    </w:p>
    <w:p w14:paraId="145E74FE" w14:textId="4585BFCE" w:rsidR="007C1F5C" w:rsidRPr="00C55F9F" w:rsidRDefault="00956BF3" w:rsidP="00103FAC">
      <w:pPr>
        <w:pStyle w:val="Heading3"/>
      </w:pPr>
      <w:bookmarkStart w:id="17" w:name="_Toc176330820"/>
      <w:r w:rsidRPr="00C55F9F">
        <w:t>Risk Assessments &amp; Method Statements</w:t>
      </w:r>
      <w:bookmarkEnd w:id="17"/>
    </w:p>
    <w:p w14:paraId="2DC18F5D" w14:textId="77777777" w:rsidR="00103FAC" w:rsidRDefault="00103FAC" w:rsidP="00103FAC">
      <w:r>
        <w:t>Any works on the site must be preceded by a risk assessment and method statement (RAMS). These must be submitted to the Pirbright responsible person at least 5 days in advance of the works.</w:t>
      </w:r>
    </w:p>
    <w:p w14:paraId="75A59D87" w14:textId="77777777" w:rsidR="00103FAC" w:rsidRDefault="00103FAC" w:rsidP="00103FAC">
      <w:r>
        <w:t>RAMS must be specific to the task and date of the works and should include a detailed step by step method.</w:t>
      </w:r>
    </w:p>
    <w:p w14:paraId="6D992D77" w14:textId="77777777" w:rsidR="00103FAC" w:rsidRDefault="00103FAC" w:rsidP="00103FAC">
      <w:r>
        <w:t>RAMS are never “approved” but will be “reviewed” by Pirbright personnel, and feedback will be given. A permit to work will not be issued if the RAMS are deemed to be inappropriate.</w:t>
      </w:r>
    </w:p>
    <w:p w14:paraId="28721DF3" w14:textId="77777777" w:rsidR="00103FAC" w:rsidRDefault="00103FAC" w:rsidP="00103FAC">
      <w:r>
        <w:t>Where appropriate, RAMS should be accompanied by drawings to help explain their context.</w:t>
      </w:r>
    </w:p>
    <w:p w14:paraId="54AE1B6B" w14:textId="77777777" w:rsidR="00103FAC" w:rsidRDefault="00103FAC" w:rsidP="00103FAC">
      <w:r>
        <w:t>Details of the competent person performing works and their relevant training records should be included and/or referenced in the RAMS.</w:t>
      </w:r>
      <w:r w:rsidRPr="00C55F9F">
        <w:t xml:space="preserve"> </w:t>
      </w:r>
    </w:p>
    <w:p w14:paraId="25AA6181" w14:textId="77777777" w:rsidR="00CC4D16" w:rsidRPr="00C55F9F" w:rsidRDefault="00CC4D16" w:rsidP="00956BF3">
      <w:pPr>
        <w:pStyle w:val="Heading3"/>
      </w:pPr>
      <w:bookmarkStart w:id="18" w:name="_Toc176330821"/>
      <w:r w:rsidRPr="00C55F9F">
        <w:t>Tools and Equipment</w:t>
      </w:r>
      <w:bookmarkEnd w:id="18"/>
      <w:r w:rsidRPr="00C55F9F">
        <w:t xml:space="preserve"> </w:t>
      </w:r>
    </w:p>
    <w:p w14:paraId="3555EAFB" w14:textId="3F534D38" w:rsidR="00103FAC" w:rsidRDefault="00103FAC" w:rsidP="00103FAC">
      <w:r>
        <w:t>Contractors should always provide their own tools and equipment they require to complete their works. Pirbright will not issue equipment to contractors.</w:t>
      </w:r>
    </w:p>
    <w:p w14:paraId="3C246D1C" w14:textId="51D8633D" w:rsidR="00103FAC" w:rsidRDefault="00103FAC" w:rsidP="00103FAC">
      <w:r>
        <w:t xml:space="preserve">Equipment which must be supplied by the contractor is as follows. </w:t>
      </w:r>
      <w:r w:rsidR="00230B16">
        <w:t>Should tool be taken into areas where virus works take place, t</w:t>
      </w:r>
      <w:r>
        <w:t>he equipment must be suitable for fumigation or can be disposed o</w:t>
      </w:r>
      <w:r w:rsidR="00230B16">
        <w:t>f</w:t>
      </w:r>
      <w:r>
        <w:t xml:space="preserve">. </w:t>
      </w:r>
      <w:r w:rsidR="00230B16">
        <w:t xml:space="preserve">This would be risk assessed as part of the works. </w:t>
      </w:r>
      <w:r>
        <w:t>All items of test equipment must have a current calibration certificate.</w:t>
      </w:r>
    </w:p>
    <w:p w14:paraId="5C7AA16A" w14:textId="77777777" w:rsidR="00103FAC" w:rsidRDefault="00103FAC" w:rsidP="00103FAC">
      <w:r>
        <w:t>Equipment used by contractors should be in good working order and comply with all relevant legislation.</w:t>
      </w:r>
    </w:p>
    <w:p w14:paraId="678F3BF8" w14:textId="77777777" w:rsidR="00103FAC" w:rsidRDefault="00103FAC" w:rsidP="00103FAC">
      <w:r>
        <w:t>Electrical equipment should be PAT tested.</w:t>
      </w:r>
    </w:p>
    <w:p w14:paraId="7CFC7879" w14:textId="79775D30" w:rsidR="00103FAC" w:rsidRDefault="00103FAC" w:rsidP="00103FAC">
      <w:r>
        <w:t>Equipment brought into Pirbright’s restricted areas will need to be suitable for fumigation or disposal</w:t>
      </w:r>
      <w:r w:rsidR="00230B16">
        <w:t>, based on a specific risk assessment</w:t>
      </w:r>
      <w:r>
        <w:t>.</w:t>
      </w:r>
    </w:p>
    <w:p w14:paraId="591E3985" w14:textId="2490D970" w:rsidR="00D7676F" w:rsidRPr="00C55F9F" w:rsidRDefault="00103FAC" w:rsidP="00103FAC">
      <w:r>
        <w:t>Where appropriate calibration, inspection and testing certificates of equipment being used should be issued to the responsible person before works commence.</w:t>
      </w:r>
      <w:r w:rsidRPr="00C55F9F">
        <w:t xml:space="preserve"> </w:t>
      </w:r>
      <w:r w:rsidR="00D7676F" w:rsidRPr="00C55F9F">
        <w:t>PPE</w:t>
      </w:r>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432064AE" w14:textId="7673F7F3" w:rsidR="00103FAC" w:rsidRDefault="00103FAC" w:rsidP="000038F0">
      <w:pPr>
        <w:pStyle w:val="Heading3"/>
      </w:pPr>
      <w:bookmarkStart w:id="19" w:name="_Toc176330822"/>
      <w:r>
        <w:lastRenderedPageBreak/>
        <w:t>PPE</w:t>
      </w:r>
      <w:bookmarkEnd w:id="19"/>
    </w:p>
    <w:p w14:paraId="35991B13" w14:textId="5E614037" w:rsidR="00103FAC" w:rsidRPr="00103FAC" w:rsidRDefault="00103FAC" w:rsidP="00103FAC">
      <w:r w:rsidRPr="00103FAC">
        <w:t>Contractors should provide their own personal protective equipment (PPE). PPE used should be suitable for the works and specific type/specification of PPE should be detailed in the RAMS.</w:t>
      </w:r>
    </w:p>
    <w:p w14:paraId="26891607" w14:textId="79C62FB0" w:rsidR="000038F0" w:rsidRPr="00C55F9F" w:rsidRDefault="000038F0" w:rsidP="000038F0">
      <w:pPr>
        <w:pStyle w:val="Heading3"/>
      </w:pPr>
      <w:bookmarkStart w:id="20" w:name="_Toc176330823"/>
      <w:r w:rsidRPr="00C55F9F">
        <w:t>Barriers and W</w:t>
      </w:r>
      <w:r w:rsidR="00AA0EA8" w:rsidRPr="00C55F9F">
        <w:t>arning S</w:t>
      </w:r>
      <w:r w:rsidRPr="00C55F9F">
        <w:t>igns.</w:t>
      </w:r>
      <w:bookmarkEnd w:id="20"/>
    </w:p>
    <w:p w14:paraId="30414CF4" w14:textId="77777777" w:rsidR="00103FAC" w:rsidRDefault="00103FAC" w:rsidP="00103FAC">
      <w:r>
        <w:t>Where necessary, areas of works must be cordoned off with suitable barriers and warning signs to deter unauthorised pedestrian/vehicle access during work activities.</w:t>
      </w:r>
    </w:p>
    <w:p w14:paraId="4CE2420C" w14:textId="77777777" w:rsidR="00103FAC" w:rsidRDefault="00103FAC" w:rsidP="00103FAC">
      <w:r>
        <w:t>Contractors must provide their own barriers and warning signs.</w:t>
      </w:r>
      <w:r w:rsidRPr="00C55F9F">
        <w:t xml:space="preserve"> </w:t>
      </w:r>
    </w:p>
    <w:p w14:paraId="27E83CA7" w14:textId="2C12BDFC" w:rsidR="00CC4D16" w:rsidRPr="00C55F9F" w:rsidRDefault="00AA0EA8" w:rsidP="00CC4D16">
      <w:pPr>
        <w:pStyle w:val="Heading3"/>
      </w:pPr>
      <w:bookmarkStart w:id="21" w:name="_Toc176330824"/>
      <w:r w:rsidRPr="00C55F9F">
        <w:t>Access E</w:t>
      </w:r>
      <w:r w:rsidR="00CC4D16" w:rsidRPr="00C55F9F">
        <w:t>quipment</w:t>
      </w:r>
      <w:bookmarkEnd w:id="21"/>
    </w:p>
    <w:p w14:paraId="23D8B614" w14:textId="77777777" w:rsidR="00BC441C" w:rsidRDefault="00BC441C" w:rsidP="00BC441C">
      <w:r>
        <w:t>Contractors should arrange scaffolding required. Pirbright preferred suppliers can be utilised. Contractors should ensure that scaffolding is inspected and tagged on a weekly basis once erected.</w:t>
      </w:r>
    </w:p>
    <w:p w14:paraId="4BCDE9B1" w14:textId="77777777" w:rsidR="00BC441C" w:rsidRDefault="00BC441C" w:rsidP="00BC441C">
      <w:r>
        <w:t>Contractors should provide all temporary access equipment required such as ladders. The equipment should be in good working order and should be of a class 1 (industrial) certification standard.</w:t>
      </w:r>
    </w:p>
    <w:p w14:paraId="358B0FA1" w14:textId="77777777" w:rsidR="00BC441C" w:rsidRDefault="00BC441C" w:rsidP="00BC441C">
      <w:r>
        <w:t>Contractors should provide mobile access equipment and driver/operator required.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7C5AC4BF" w14:textId="77777777" w:rsidR="00BC441C" w:rsidRDefault="00BC441C" w:rsidP="00BC441C">
      <w:r>
        <w:t>Pirbright will not issue any of the above access equipment to contractors.</w:t>
      </w:r>
      <w:r w:rsidRPr="00C55F9F">
        <w:t xml:space="preserve"> </w:t>
      </w:r>
    </w:p>
    <w:p w14:paraId="3BADDF8B" w14:textId="250E5924" w:rsidR="00BC441C" w:rsidRDefault="00BC441C" w:rsidP="00CC4D16">
      <w:pPr>
        <w:pStyle w:val="Heading3"/>
      </w:pPr>
      <w:bookmarkStart w:id="22" w:name="_Toc176330825"/>
      <w:r>
        <w:t>Lifting Equipment</w:t>
      </w:r>
      <w:bookmarkEnd w:id="22"/>
    </w:p>
    <w:p w14:paraId="26943917" w14:textId="77777777" w:rsidR="00BC441C" w:rsidRDefault="00BC441C" w:rsidP="00BC441C">
      <w:r>
        <w:t>Contractors should provide their own lifting equipment and driver/operator if required to complete works detailed in this specification.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3CA733EC" w14:textId="1F5EE8C5" w:rsidR="00BC441C" w:rsidRPr="00BC441C" w:rsidRDefault="00BC441C" w:rsidP="00BC441C">
      <w:r>
        <w:t>Pirbright will not issue any of the above access equipment to contractors.</w:t>
      </w:r>
    </w:p>
    <w:p w14:paraId="232B92A4" w14:textId="07860657" w:rsidR="00CC4D16" w:rsidRPr="00C55F9F" w:rsidRDefault="00E01345" w:rsidP="00CC4D16">
      <w:pPr>
        <w:pStyle w:val="Heading3"/>
      </w:pPr>
      <w:bookmarkStart w:id="23" w:name="_Toc176330826"/>
      <w:r w:rsidRPr="00C55F9F">
        <w:t>Equipment C</w:t>
      </w:r>
      <w:r w:rsidR="00CC4D16" w:rsidRPr="00C55F9F">
        <w:t>ertification</w:t>
      </w:r>
      <w:bookmarkEnd w:id="23"/>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24" w:name="_Toc176330827"/>
      <w:r w:rsidRPr="00C55F9F">
        <w:t>Permits</w:t>
      </w:r>
      <w:bookmarkEnd w:id="24"/>
    </w:p>
    <w:p w14:paraId="40982FE2" w14:textId="77777777" w:rsidR="00BC441C" w:rsidRDefault="00BC441C" w:rsidP="00BC441C">
      <w:r>
        <w:t>All works performed by contractors require a permit to work.</w:t>
      </w:r>
    </w:p>
    <w:p w14:paraId="2971BE48" w14:textId="495EDEA9" w:rsidR="00BC441C" w:rsidRDefault="00BC441C" w:rsidP="00BC441C">
      <w:r>
        <w:t xml:space="preserve">See EMS-WI-085: Permit to Work WI and EMS-FORM-098: Permit to work (Appendix </w:t>
      </w:r>
      <w:r w:rsidR="00A72129">
        <w:t>E1</w:t>
      </w:r>
      <w:r>
        <w:t>) for further details.</w:t>
      </w:r>
    </w:p>
    <w:p w14:paraId="0B9D8715" w14:textId="77777777" w:rsidR="00BC441C" w:rsidRDefault="00BC441C" w:rsidP="00BC441C">
      <w:r>
        <w:t>Note: The application of the safe system of work and permits to the construction works with relevant members of Capability EMS as advised by the project sponsor in advance of works commencing.</w:t>
      </w:r>
    </w:p>
    <w:p w14:paraId="2209A715" w14:textId="77777777" w:rsidR="00BC441C" w:rsidRDefault="00BC441C" w:rsidP="00BC441C">
      <w:r>
        <w:t>All works affecting Pirbright Bio-Containment systems must be carried out under EMS-FORM-126: RAMS for Planned Work on Biocontainment Systems (PWBCS).</w:t>
      </w:r>
      <w:r w:rsidRPr="00C55F9F">
        <w:t xml:space="preserve"> </w:t>
      </w:r>
    </w:p>
    <w:p w14:paraId="2796FED2" w14:textId="77777777" w:rsidR="000038F0" w:rsidRPr="00C55F9F" w:rsidRDefault="000038F0" w:rsidP="0078779C">
      <w:pPr>
        <w:pStyle w:val="Heading3"/>
      </w:pPr>
      <w:bookmarkStart w:id="25" w:name="_Toc176330828"/>
      <w:r w:rsidRPr="00C55F9F">
        <w:t>Isolations</w:t>
      </w:r>
      <w:bookmarkEnd w:id="25"/>
      <w:r w:rsidRPr="00C55F9F">
        <w:t xml:space="preserve"> </w:t>
      </w:r>
    </w:p>
    <w:p w14:paraId="497147C0" w14:textId="77777777" w:rsidR="00BC441C" w:rsidRDefault="00BC441C" w:rsidP="000038F0">
      <w:r w:rsidRPr="00BC441C">
        <w:t xml:space="preserve">As detailed in the EMS Lock out/Tag out Work Instruction, Isolations must be performed under permit by Pirbright maintenance technicians and should be witnessed by the contractor performing the work who then add their own locks to the isolation. </w:t>
      </w:r>
    </w:p>
    <w:p w14:paraId="1019E50F" w14:textId="77777777" w:rsidR="00833B8E" w:rsidRPr="00C55F9F" w:rsidRDefault="00833B8E" w:rsidP="0078779C">
      <w:pPr>
        <w:pStyle w:val="Heading3"/>
      </w:pPr>
      <w:bookmarkStart w:id="26" w:name="_Toc176330829"/>
      <w:r w:rsidRPr="00C55F9F">
        <w:t>Asbestos</w:t>
      </w:r>
      <w:bookmarkEnd w:id="26"/>
    </w:p>
    <w:p w14:paraId="4B4E9325" w14:textId="77777777" w:rsidR="00BC441C" w:rsidRDefault="00BC441C" w:rsidP="00BC441C">
      <w:r>
        <w:t>The site asbestos register is available on request.</w:t>
      </w:r>
    </w:p>
    <w:p w14:paraId="28431CA7" w14:textId="206FD4E6" w:rsidR="007752A2" w:rsidRPr="00C55F9F" w:rsidRDefault="00BC441C" w:rsidP="00BC441C">
      <w:r>
        <w:lastRenderedPageBreak/>
        <w:t>If any suspected asbestos is identified during the works, then works in the area should be stopped and it should be highlighted to the site contact, who will arrange sampling to take place.</w:t>
      </w:r>
    </w:p>
    <w:p w14:paraId="31AF0098" w14:textId="77777777" w:rsidR="005F704F" w:rsidRPr="00C55F9F" w:rsidRDefault="005F704F" w:rsidP="005F704F">
      <w:pPr>
        <w:pStyle w:val="Heading3"/>
      </w:pPr>
      <w:bookmarkStart w:id="27" w:name="_Toc176330830"/>
      <w:r w:rsidRPr="00C55F9F">
        <w:t>Emergency Procedures</w:t>
      </w:r>
      <w:bookmarkEnd w:id="27"/>
    </w:p>
    <w:p w14:paraId="3039084E" w14:textId="77777777" w:rsidR="003A4962" w:rsidRDefault="003A4962" w:rsidP="003A4962">
      <w:r>
        <w:t>If an emergency event is discovered, such as a fire or medical emergency, the site gatehouse should be contacted for assistance on the emergency extension number 1000 or on radio channel 1.</w:t>
      </w:r>
    </w:p>
    <w:p w14:paraId="170055B4" w14:textId="77777777" w:rsidR="003A4962" w:rsidRDefault="003A4962" w:rsidP="003A4962">
      <w:r>
        <w:t>On discovering a fire, the area should be evacuated, and all personnel should go to the fire assembly point. If safe to do so, fire alarm call points should be activated on the way out of the area.</w:t>
      </w:r>
    </w:p>
    <w:p w14:paraId="1181C15A" w14:textId="77777777" w:rsidR="003A4962" w:rsidRDefault="003A4962" w:rsidP="003A4962">
      <w:r>
        <w:t>In the event of a fire alarm, works should stop immediately, and contractors should make their way to their fire assembly point (to be given by the project manager).</w:t>
      </w:r>
      <w:r w:rsidRPr="00C55F9F">
        <w:t xml:space="preserve"> </w:t>
      </w:r>
    </w:p>
    <w:p w14:paraId="3D3B7BA9" w14:textId="2975525B" w:rsidR="003A4962" w:rsidRDefault="003A4962" w:rsidP="003A4962">
      <w:pPr>
        <w:pStyle w:val="Heading3"/>
      </w:pPr>
      <w:bookmarkStart w:id="28" w:name="_Toc176330831"/>
      <w:r>
        <w:t>Accident Reporting</w:t>
      </w:r>
      <w:bookmarkEnd w:id="28"/>
    </w:p>
    <w:p w14:paraId="04F44613" w14:textId="77777777" w:rsidR="003A4962" w:rsidRPr="003A4962" w:rsidRDefault="003A4962" w:rsidP="003A4962">
      <w:pPr>
        <w:overflowPunct/>
        <w:spacing w:after="0"/>
        <w:textAlignment w:val="auto"/>
        <w:rPr>
          <w:color w:val="000000"/>
          <w:szCs w:val="20"/>
        </w:rPr>
      </w:pPr>
      <w:r w:rsidRPr="003A4962">
        <w:rPr>
          <w:color w:val="000000"/>
          <w:szCs w:val="20"/>
        </w:rPr>
        <w:t xml:space="preserve">Accidents should be reported to the Pirbright responsible person </w:t>
      </w:r>
    </w:p>
    <w:p w14:paraId="2A3106D1" w14:textId="1D3965A9" w:rsidR="003A4962" w:rsidRPr="003A4962" w:rsidRDefault="003A4962" w:rsidP="003A4962">
      <w:pPr>
        <w:pStyle w:val="Heading3"/>
      </w:pPr>
      <w:bookmarkStart w:id="29" w:name="_Toc176330832"/>
      <w:r w:rsidRPr="003A4962">
        <w:t>CDM Regulations</w:t>
      </w:r>
      <w:bookmarkEnd w:id="29"/>
      <w:r w:rsidRPr="003A4962">
        <w:t xml:space="preserve"> </w:t>
      </w:r>
    </w:p>
    <w:p w14:paraId="386B136C" w14:textId="35DF5771" w:rsidR="003A4962" w:rsidRDefault="003A4962" w:rsidP="003A4962">
      <w:r w:rsidRPr="003A4962">
        <w:rPr>
          <w:color w:val="000000"/>
          <w:szCs w:val="20"/>
        </w:rPr>
        <w:t>The contractor will comply with the Construction (Design and Management) Regulations currently in force, where applicable.</w:t>
      </w:r>
    </w:p>
    <w:p w14:paraId="4AC65A26" w14:textId="77777777" w:rsidR="003A4962" w:rsidRDefault="003A4962" w:rsidP="003A4962"/>
    <w:p w14:paraId="7475532D" w14:textId="77777777" w:rsidR="00E303B2" w:rsidRPr="00C55F9F" w:rsidRDefault="00E303B2" w:rsidP="00F068A9">
      <w:pPr>
        <w:pStyle w:val="Heading2"/>
      </w:pPr>
      <w:bookmarkStart w:id="30" w:name="_Toc176330833"/>
      <w:r w:rsidRPr="00C55F9F">
        <w:t xml:space="preserve">Security </w:t>
      </w:r>
      <w:r w:rsidR="005F704F" w:rsidRPr="00C55F9F">
        <w:t>and Site A</w:t>
      </w:r>
      <w:r w:rsidR="00CC4D16" w:rsidRPr="00C55F9F">
        <w:t xml:space="preserve">ccess </w:t>
      </w:r>
      <w:r w:rsidR="005F704F" w:rsidRPr="00C55F9F">
        <w:t>R</w:t>
      </w:r>
      <w:r w:rsidRPr="00C55F9F">
        <w:t>equirements</w:t>
      </w:r>
      <w:bookmarkEnd w:id="30"/>
    </w:p>
    <w:p w14:paraId="28730BF6" w14:textId="3D4D2EBE" w:rsidR="00442342" w:rsidRDefault="00442342" w:rsidP="00442342">
      <w:r>
        <w:t>RISK-SOP-7: Management of Contractors (</w:t>
      </w:r>
      <w:r w:rsidRPr="00E65285">
        <w:t xml:space="preserve">Appendix </w:t>
      </w:r>
      <w:r w:rsidR="00A72129" w:rsidRPr="00E65285">
        <w:t>E1</w:t>
      </w:r>
      <w:r w:rsidRPr="00E65285">
        <w:t>) details</w:t>
      </w:r>
      <w:r>
        <w:t xml:space="preserve"> site access requirements.</w:t>
      </w:r>
    </w:p>
    <w:p w14:paraId="60D66BFB" w14:textId="609EAC20" w:rsidR="0070083F" w:rsidRPr="00C55F9F" w:rsidRDefault="00442342" w:rsidP="00442342">
      <w:r>
        <w:t>The following sections highlight aspects to be considered.</w:t>
      </w:r>
    </w:p>
    <w:p w14:paraId="1CF96E01" w14:textId="77777777" w:rsidR="00F9774C" w:rsidRPr="00C55F9F" w:rsidRDefault="00F9774C" w:rsidP="0066387D">
      <w:pPr>
        <w:pStyle w:val="Heading3"/>
      </w:pPr>
      <w:bookmarkStart w:id="31" w:name="_Toc176330834"/>
      <w:r w:rsidRPr="00C55F9F">
        <w:t>Photos</w:t>
      </w:r>
      <w:bookmarkEnd w:id="31"/>
    </w:p>
    <w:p w14:paraId="3983CBAB" w14:textId="77777777" w:rsidR="00442342" w:rsidRDefault="00442342" w:rsidP="00F9774C">
      <w:r w:rsidRPr="00442342">
        <w:t xml:space="preserve">Photos on site can only be taken with prior agreement from the Pirbright responsible person. Any photos taken should not include any faces or vehicle number plates. </w:t>
      </w:r>
    </w:p>
    <w:p w14:paraId="4E99E299" w14:textId="77777777" w:rsidR="0066387D" w:rsidRPr="00C55F9F" w:rsidRDefault="00E01345" w:rsidP="0066387D">
      <w:pPr>
        <w:pStyle w:val="Heading3"/>
      </w:pPr>
      <w:bookmarkStart w:id="32" w:name="_Toc176330835"/>
      <w:r w:rsidRPr="00C55F9F">
        <w:t>Site A</w:t>
      </w:r>
      <w:r w:rsidR="0066387D" w:rsidRPr="00C55F9F">
        <w:t>ccess</w:t>
      </w:r>
      <w:bookmarkEnd w:id="32"/>
    </w:p>
    <w:p w14:paraId="5722132A" w14:textId="77777777" w:rsidR="00442342" w:rsidRDefault="00442342" w:rsidP="00442342">
      <w:r>
        <w:t>To gain access to site, all contractors must have visitor forms raised for them by their site host before arrival on site, therefore a full names and dates of all personnel attending site must be provided at least 24h in advance.</w:t>
      </w:r>
    </w:p>
    <w:p w14:paraId="6B87ED0D" w14:textId="3229628B" w:rsidR="00442342" w:rsidRDefault="00442342" w:rsidP="00442342">
      <w:r>
        <w:t>Contractors must report to the gatehouse and present photo ID each time they access site. Photo card driving license and passport are the only forms of ID that will be accepted.</w:t>
      </w:r>
      <w:r w:rsidRPr="00C55F9F">
        <w:t xml:space="preserve"> </w:t>
      </w:r>
    </w:p>
    <w:p w14:paraId="4944A29F" w14:textId="77777777" w:rsidR="00BF4245" w:rsidRPr="00C55F9F" w:rsidRDefault="00E01345" w:rsidP="00BF4245">
      <w:pPr>
        <w:pStyle w:val="Heading3"/>
      </w:pPr>
      <w:bookmarkStart w:id="33" w:name="_Toc176330836"/>
      <w:r w:rsidRPr="00C55F9F">
        <w:t>Site I</w:t>
      </w:r>
      <w:r w:rsidR="00BF4245" w:rsidRPr="00C55F9F">
        <w:t>nductions</w:t>
      </w:r>
      <w:bookmarkEnd w:id="33"/>
    </w:p>
    <w:p w14:paraId="6A18E4FD" w14:textId="77777777" w:rsidR="00442342" w:rsidRDefault="00442342" w:rsidP="00BF4245">
      <w:r w:rsidRPr="00442342">
        <w:t xml:space="preserve">An additional 30 min video induction and associated test should be completed by contractors working within any restricted areas. </w:t>
      </w:r>
    </w:p>
    <w:p w14:paraId="05B976C7" w14:textId="77777777" w:rsidR="0066387D" w:rsidRPr="00C55F9F" w:rsidRDefault="00F9774C" w:rsidP="0066387D">
      <w:pPr>
        <w:pStyle w:val="Heading3"/>
      </w:pPr>
      <w:bookmarkStart w:id="34" w:name="_Toc176330837"/>
      <w:r w:rsidRPr="00C55F9F">
        <w:t xml:space="preserve">Approved Contractors and </w:t>
      </w:r>
      <w:r w:rsidR="00E01345" w:rsidRPr="00C55F9F">
        <w:t>Escort R</w:t>
      </w:r>
      <w:r w:rsidR="0066387D" w:rsidRPr="00C55F9F">
        <w:t>equirements</w:t>
      </w:r>
      <w:bookmarkEnd w:id="34"/>
    </w:p>
    <w:p w14:paraId="3E31F6C4" w14:textId="77777777" w:rsidR="00442342" w:rsidRDefault="00442342" w:rsidP="00442342">
      <w:r>
        <w:t>Contractors must be fully escorted by Pirbright personnel unless there are approved contractors within the team.</w:t>
      </w:r>
    </w:p>
    <w:p w14:paraId="1DD4824A" w14:textId="77777777" w:rsidR="00442342" w:rsidRDefault="00442342" w:rsidP="00442342">
      <w:r>
        <w:t>Therefore, it is recommended that an appropriate number of contractors in each team should complete an institute security check (performed by Agenda). The cost of this is covered by the institute. This process can take up to 2 weeks to complete. To initiate this process, provide full names and an email address specific to the person to the site contact.</w:t>
      </w:r>
    </w:p>
    <w:p w14:paraId="7C97167D" w14:textId="77777777" w:rsidR="00442342" w:rsidRDefault="00442342" w:rsidP="00442342">
      <w:r>
        <w:t>1 approved contractor may escort up to 3 unapproved contractors if working in the same area.</w:t>
      </w:r>
    </w:p>
    <w:p w14:paraId="15F9E676" w14:textId="2F0B0C84" w:rsidR="00442342" w:rsidRDefault="00442342" w:rsidP="00442342">
      <w:r>
        <w:t>All contractors, including approved contractors must be escorted within restricted areas.</w:t>
      </w:r>
      <w:r w:rsidRPr="00C55F9F">
        <w:t xml:space="preserve"> </w:t>
      </w:r>
    </w:p>
    <w:p w14:paraId="4BBCF9CF" w14:textId="77777777" w:rsidR="005F704F" w:rsidRPr="00C55F9F" w:rsidRDefault="00E01345" w:rsidP="005F704F">
      <w:pPr>
        <w:pStyle w:val="Heading3"/>
      </w:pPr>
      <w:bookmarkStart w:id="35" w:name="_Toc176330838"/>
      <w:r w:rsidRPr="00C55F9F">
        <w:lastRenderedPageBreak/>
        <w:t>Vehicle M</w:t>
      </w:r>
      <w:r w:rsidR="005F704F" w:rsidRPr="00C55F9F">
        <w:t>ovements</w:t>
      </w:r>
      <w:bookmarkEnd w:id="35"/>
    </w:p>
    <w:p w14:paraId="2B80DB56" w14:textId="77777777" w:rsidR="00442342" w:rsidRDefault="00442342" w:rsidP="00442342">
      <w:r>
        <w:t>Vehicle movements on site roads is subject to a speed limit of 10 mph which must be observed at all times extra caution should be taken by drivers on site roads due to shared use of roads by pedestrians, bicycles and vehicles.</w:t>
      </w:r>
    </w:p>
    <w:p w14:paraId="0A5B916A" w14:textId="77777777" w:rsidR="00442342" w:rsidRDefault="00442342" w:rsidP="00442342">
      <w:r>
        <w:t>Vehicle access to the site is through the main entrance at the north boundary of the site.</w:t>
      </w:r>
      <w:r w:rsidRPr="00C55F9F">
        <w:t xml:space="preserve"> </w:t>
      </w:r>
    </w:p>
    <w:p w14:paraId="2022B283" w14:textId="77777777" w:rsidR="00442342" w:rsidRDefault="00442342" w:rsidP="00442342"/>
    <w:p w14:paraId="284E730F" w14:textId="77777777" w:rsidR="005F704F" w:rsidRPr="00C55F9F" w:rsidRDefault="00E01345" w:rsidP="005F704F">
      <w:pPr>
        <w:pStyle w:val="Heading3"/>
      </w:pPr>
      <w:bookmarkStart w:id="36" w:name="_Toc176330839"/>
      <w:r w:rsidRPr="00C55F9F">
        <w:t>Welfare F</w:t>
      </w:r>
      <w:r w:rsidR="005F704F" w:rsidRPr="00C55F9F">
        <w:t>acilities</w:t>
      </w:r>
      <w:bookmarkEnd w:id="36"/>
    </w:p>
    <w:p w14:paraId="64A0DCFD" w14:textId="24EAD9E2" w:rsidR="005F704F" w:rsidRPr="00C55F9F" w:rsidRDefault="00F9774C" w:rsidP="005F704F">
      <w:r w:rsidRPr="00C55F9F">
        <w:t xml:space="preserve">Welfare facilities will be provided within </w:t>
      </w:r>
      <w:r w:rsidR="00442342">
        <w:t>the CDM Construction Site set up as part of this project</w:t>
      </w:r>
      <w:r w:rsidR="0070083F" w:rsidRPr="00C55F9F">
        <w:t>.</w:t>
      </w:r>
    </w:p>
    <w:p w14:paraId="0A4ACE40" w14:textId="77777777" w:rsidR="005F704F" w:rsidRPr="00C55F9F" w:rsidRDefault="00E01345" w:rsidP="005F704F">
      <w:pPr>
        <w:pStyle w:val="Heading3"/>
      </w:pPr>
      <w:bookmarkStart w:id="37" w:name="_Toc176330840"/>
      <w:r w:rsidRPr="00C55F9F">
        <w:t>Working H</w:t>
      </w:r>
      <w:r w:rsidR="005F704F" w:rsidRPr="00C55F9F">
        <w:t>ours</w:t>
      </w:r>
      <w:bookmarkEnd w:id="37"/>
    </w:p>
    <w:p w14:paraId="46B80AC5" w14:textId="77777777" w:rsidR="00442342" w:rsidRDefault="00442342" w:rsidP="00442342">
      <w:r>
        <w:t>Contractors will be able to access site from 0700h – 1900h Mon - Fri. works outside of these hours need to be arranged with the Pirbright Responsible Person.</w:t>
      </w:r>
    </w:p>
    <w:p w14:paraId="4232767C" w14:textId="77777777" w:rsidR="00442342" w:rsidRDefault="00442342" w:rsidP="00442342">
      <w:r>
        <w:t>Consideration should be given to the use of temporary lighting requirements if working in poor light.</w:t>
      </w:r>
      <w:r w:rsidRPr="00C55F9F">
        <w:t xml:space="preserve"> </w:t>
      </w:r>
    </w:p>
    <w:p w14:paraId="7C842CDF" w14:textId="77777777" w:rsidR="00B5605C" w:rsidRPr="00964330" w:rsidRDefault="00B5605C" w:rsidP="00B5605C">
      <w:pPr>
        <w:pStyle w:val="Heading3"/>
      </w:pPr>
      <w:bookmarkStart w:id="38" w:name="_Toc176330841"/>
      <w:r w:rsidRPr="00964330">
        <w:t>Construction site management</w:t>
      </w:r>
      <w:bookmarkEnd w:id="38"/>
      <w:r w:rsidRPr="00964330">
        <w:t xml:space="preserve"> </w:t>
      </w:r>
    </w:p>
    <w:p w14:paraId="1C5D2D90" w14:textId="77777777" w:rsidR="00442342" w:rsidRDefault="00442342" w:rsidP="00442342">
      <w:r>
        <w:t>The construction site should be prepared and managed by the principal contractor delivering the abatement equipment work package.</w:t>
      </w:r>
    </w:p>
    <w:p w14:paraId="3DA9C069" w14:textId="77777777" w:rsidR="00442342" w:rsidRDefault="00442342" w:rsidP="00442342">
      <w:r>
        <w:t>This construction site should be separated from the wider Pirbright site via barriers etc.</w:t>
      </w:r>
    </w:p>
    <w:p w14:paraId="3447407B" w14:textId="77777777" w:rsidR="00442342" w:rsidRDefault="00442342" w:rsidP="00442342">
      <w:r>
        <w:t>Note: the principal contractor is expected to arrange any equipment required for construction site management such as track way, barriers, site vehicles etc. as part of their works.</w:t>
      </w:r>
    </w:p>
    <w:p w14:paraId="2C817B56" w14:textId="77777777" w:rsidR="00442342" w:rsidRDefault="00442342" w:rsidP="00442342">
      <w:r>
        <w:t>Access to the construction site should only be to people who have completed a construction site induction.</w:t>
      </w:r>
    </w:p>
    <w:p w14:paraId="7E65651C" w14:textId="77777777" w:rsidR="00442342" w:rsidRDefault="00442342" w:rsidP="00442342">
      <w:r>
        <w:t>This construction site induction should be created by the Pirbright project manager and agreed with the principal contractor.</w:t>
      </w:r>
    </w:p>
    <w:p w14:paraId="12E4DF55" w14:textId="77777777" w:rsidR="00442342" w:rsidRDefault="00442342" w:rsidP="00442342">
      <w:r>
        <w:t>This induction will initially be delivered by the Pirbright project manager to the principal contractors and internal personnel after which the induction can be delivered by the principal contractor.</w:t>
      </w:r>
    </w:p>
    <w:p w14:paraId="5560BB7E" w14:textId="7158729A" w:rsidR="00964330" w:rsidRPr="00964330" w:rsidRDefault="00442342" w:rsidP="00442342">
      <w:r>
        <w:t>Note: The construction site management plan should be agreed with relevant members of Capability EMS as advised by the project sponsor in advance of works commencing.</w:t>
      </w:r>
    </w:p>
    <w:p w14:paraId="72A74571" w14:textId="77777777" w:rsidR="00B8007C" w:rsidRPr="00C55F9F" w:rsidRDefault="00B8007C" w:rsidP="00E303B2"/>
    <w:p w14:paraId="161FF611" w14:textId="77777777" w:rsidR="00D232BC" w:rsidRPr="00C22EC0" w:rsidRDefault="0066387D" w:rsidP="00F068A9">
      <w:pPr>
        <w:pStyle w:val="Heading2"/>
      </w:pPr>
      <w:bookmarkStart w:id="39" w:name="_Toc176330842"/>
      <w:r w:rsidRPr="00C22EC0">
        <w:t xml:space="preserve">Bio Safety </w:t>
      </w:r>
      <w:r w:rsidR="00D232BC" w:rsidRPr="00C22EC0">
        <w:t xml:space="preserve">Quarantine </w:t>
      </w:r>
      <w:r w:rsidRPr="00C22EC0">
        <w:t>and Decontamination R</w:t>
      </w:r>
      <w:r w:rsidR="00D232BC" w:rsidRPr="00C22EC0">
        <w:t>equirements</w:t>
      </w:r>
      <w:bookmarkEnd w:id="39"/>
    </w:p>
    <w:p w14:paraId="06FE1557" w14:textId="77777777" w:rsidR="00442342" w:rsidRDefault="00442342" w:rsidP="00442342">
      <w:pPr>
        <w:pStyle w:val="Heading3"/>
      </w:pPr>
      <w:bookmarkStart w:id="40" w:name="_Toc176330843"/>
      <w:r>
        <w:t>Quarantine Requirements</w:t>
      </w:r>
      <w:bookmarkEnd w:id="40"/>
    </w:p>
    <w:p w14:paraId="5C856306" w14:textId="77777777" w:rsidR="00442342" w:rsidRDefault="00442342" w:rsidP="00442342">
      <w:r>
        <w:t>Personnel and equipment working within restricted areas will be subject to a 3-day quarantine period. During this period, they or their equipment mustn’t visit zoos, farms, safari parks or other locations likely to house susceptible species of animal.</w:t>
      </w:r>
    </w:p>
    <w:p w14:paraId="0434D4C5" w14:textId="7F80DC34" w:rsidR="00442342" w:rsidRDefault="00442342" w:rsidP="00442342">
      <w:r>
        <w:t>Further details will be given in the restricted area induction.</w:t>
      </w:r>
      <w:r w:rsidR="00230B16">
        <w:t xml:space="preserve">  Quarantine of equipment will be subject to a risk assessment for the specific task.</w:t>
      </w:r>
    </w:p>
    <w:p w14:paraId="79D33925" w14:textId="67947A03" w:rsidR="00442342" w:rsidRDefault="00442342" w:rsidP="00442342">
      <w:pPr>
        <w:pStyle w:val="Heading3"/>
      </w:pPr>
      <w:bookmarkStart w:id="41" w:name="_Toc176330844"/>
      <w:r>
        <w:t>Fumigation Requirements</w:t>
      </w:r>
      <w:bookmarkEnd w:id="41"/>
    </w:p>
    <w:p w14:paraId="37442765" w14:textId="77777777" w:rsidR="00442342" w:rsidRDefault="00442342" w:rsidP="00442342">
      <w:r>
        <w:t>Equipment used for the works within the restricted areas will need to be fumigated out, this is usually performed overnight so allowances must be made for collection of this equipment the next day or on the next visit. This also means that equipment taken into the restricted area should not include absorbent materials as these cannot be fumigated out, this often requires straps / packaging materials to be removed from equipment.</w:t>
      </w:r>
    </w:p>
    <w:p w14:paraId="4F0890C8" w14:textId="4CA81758" w:rsidR="0066387D" w:rsidRPr="00C55F9F" w:rsidRDefault="00442342" w:rsidP="00442342">
      <w:r>
        <w:t>This also means that paper cannot be removed from restricted area (arrangements to scan and e-mail paperwork can be made in advance).</w:t>
      </w:r>
    </w:p>
    <w:p w14:paraId="16A73947" w14:textId="77777777" w:rsidR="00F068A9" w:rsidRPr="00C55F9F" w:rsidRDefault="00F068A9" w:rsidP="00F068A9">
      <w:pPr>
        <w:pStyle w:val="Heading2"/>
      </w:pPr>
      <w:bookmarkStart w:id="42" w:name="_Toc176330845"/>
      <w:r w:rsidRPr="00C55F9F">
        <w:lastRenderedPageBreak/>
        <w:t>Design</w:t>
      </w:r>
      <w:r w:rsidR="0056654A" w:rsidRPr="00C55F9F">
        <w:t xml:space="preserve"> Requirements</w:t>
      </w:r>
      <w:bookmarkEnd w:id="42"/>
    </w:p>
    <w:p w14:paraId="284D0C7F" w14:textId="77777777" w:rsidR="00502765" w:rsidRPr="00C55F9F" w:rsidRDefault="00502765" w:rsidP="0056654A">
      <w:pPr>
        <w:pStyle w:val="Heading3"/>
      </w:pPr>
      <w:bookmarkStart w:id="43" w:name="_Toc176330846"/>
      <w:r w:rsidRPr="00C55F9F">
        <w:t>Design Responsibility</w:t>
      </w:r>
      <w:bookmarkEnd w:id="43"/>
    </w:p>
    <w:p w14:paraId="423EF0A0" w14:textId="1030F2F2" w:rsidR="00442342" w:rsidRDefault="00442342" w:rsidP="00252134">
      <w:r w:rsidRPr="00442342">
        <w:t xml:space="preserve">Detailed design work for all mechanical, electrical, civils and controls works should be carried out for all works. Final design responsibility will always be with the </w:t>
      </w:r>
      <w:r w:rsidR="005827A2">
        <w:t>supplier</w:t>
      </w:r>
      <w:r w:rsidRPr="00442342">
        <w:t xml:space="preserve"> as appointed by the client. </w:t>
      </w:r>
    </w:p>
    <w:p w14:paraId="7A1465AD" w14:textId="77777777" w:rsidR="00442342" w:rsidRDefault="00442342" w:rsidP="00252134"/>
    <w:p w14:paraId="3408518F" w14:textId="77777777" w:rsidR="00BB5758" w:rsidRPr="00C55F9F" w:rsidRDefault="00BB5758" w:rsidP="0056654A">
      <w:pPr>
        <w:pStyle w:val="Heading3"/>
      </w:pPr>
      <w:bookmarkStart w:id="44" w:name="_Toc176330847"/>
      <w:r w:rsidRPr="00C55F9F">
        <w:t>Standards and Specifications</w:t>
      </w:r>
      <w:bookmarkEnd w:id="44"/>
    </w:p>
    <w:p w14:paraId="31727416" w14:textId="77777777" w:rsidR="00442342" w:rsidRDefault="00442342" w:rsidP="001A569E">
      <w:r w:rsidRPr="00442342">
        <w:t xml:space="preserve">All equipment supplied an installed should be manufactured, installed, tested and commissioned in accordance with all applicable national and international standards, manufacturer’s instructions. These should be referenced in any quotation documentation and RAMS documents. </w:t>
      </w:r>
    </w:p>
    <w:p w14:paraId="76CBC59A" w14:textId="77777777" w:rsidR="00F068A9" w:rsidRPr="00C55F9F" w:rsidRDefault="009524DF" w:rsidP="0056654A">
      <w:pPr>
        <w:pStyle w:val="Heading3"/>
      </w:pPr>
      <w:bookmarkStart w:id="45" w:name="_Toc176330848"/>
      <w:r w:rsidRPr="00C55F9F">
        <w:t>Design Review &amp; SWIFT Analysis</w:t>
      </w:r>
      <w:bookmarkEnd w:id="45"/>
    </w:p>
    <w:p w14:paraId="42873D27" w14:textId="33EE5E5F" w:rsidR="00B744CD" w:rsidRDefault="00B744CD" w:rsidP="00B744CD">
      <w:r>
        <w:t>The proposed design should be reviewed with appropriate Capability EMS personnel and external consultants. The Principal Designer and any appropriate sub designers must attend and provide any information requested in advance.</w:t>
      </w:r>
    </w:p>
    <w:p w14:paraId="07072EB2" w14:textId="77777777" w:rsidR="00B744CD" w:rsidRDefault="00B744CD" w:rsidP="00B744CD">
      <w:r>
        <w:t>The Project Manager shall arrange for a full DQ exercise to be undertaken in respect of all detailed designs submitted as part of this project.</w:t>
      </w:r>
      <w:r w:rsidRPr="00C55F9F">
        <w:t xml:space="preserve"> </w:t>
      </w:r>
    </w:p>
    <w:p w14:paraId="30ED6537" w14:textId="77777777" w:rsidR="00D81388" w:rsidRPr="00C55F9F" w:rsidRDefault="00CC4D16" w:rsidP="00CC4D16">
      <w:pPr>
        <w:pStyle w:val="Heading3"/>
      </w:pPr>
      <w:bookmarkStart w:id="46" w:name="_Toc176330849"/>
      <w:r w:rsidRPr="00C55F9F">
        <w:t>Documentation</w:t>
      </w:r>
      <w:bookmarkEnd w:id="46"/>
      <w:r w:rsidRPr="00C55F9F">
        <w:t xml:space="preserve"> </w:t>
      </w:r>
    </w:p>
    <w:p w14:paraId="706BE95E" w14:textId="77777777" w:rsidR="00126E9A" w:rsidRDefault="00126E9A" w:rsidP="00126E9A">
      <w:r>
        <w:t>The common platform for all project documentation between contracting teams and the client (Pirbright) will be the cloud-based construction management software, “Procore”. System familiarisation and access will be provided to the Project Manager following appointment.</w:t>
      </w:r>
    </w:p>
    <w:p w14:paraId="76E4BE6B" w14:textId="77777777" w:rsidR="00126E9A" w:rsidRDefault="00126E9A" w:rsidP="00126E9A">
      <w:r>
        <w:t>The following documentation should be issued before works commence:</w:t>
      </w:r>
    </w:p>
    <w:p w14:paraId="406A1811" w14:textId="3B043F21" w:rsidR="00126E9A" w:rsidRDefault="00126E9A" w:rsidP="00126E9A">
      <w:pPr>
        <w:pStyle w:val="ListParagraph"/>
        <w:numPr>
          <w:ilvl w:val="0"/>
          <w:numId w:val="54"/>
        </w:numPr>
      </w:pPr>
      <w:r>
        <w:t>Design Drawings</w:t>
      </w:r>
    </w:p>
    <w:p w14:paraId="412A0E21" w14:textId="0FF6BD2C" w:rsidR="00126E9A" w:rsidRDefault="00126E9A" w:rsidP="00126E9A">
      <w:pPr>
        <w:pStyle w:val="ListParagraph"/>
        <w:numPr>
          <w:ilvl w:val="0"/>
          <w:numId w:val="54"/>
        </w:numPr>
      </w:pPr>
      <w:r>
        <w:t>Control Philosophies</w:t>
      </w:r>
    </w:p>
    <w:p w14:paraId="056CEC8C" w14:textId="0415DE14" w:rsidR="00126E9A" w:rsidRDefault="00126E9A" w:rsidP="00126E9A">
      <w:pPr>
        <w:pStyle w:val="ListParagraph"/>
        <w:numPr>
          <w:ilvl w:val="0"/>
          <w:numId w:val="54"/>
        </w:numPr>
      </w:pPr>
      <w:r>
        <w:t>Design calculations, or statements confirming they are not required.</w:t>
      </w:r>
    </w:p>
    <w:p w14:paraId="3EBB6132" w14:textId="3E26DC0B" w:rsidR="00126E9A" w:rsidRDefault="00126E9A" w:rsidP="00126E9A">
      <w:pPr>
        <w:pStyle w:val="ListParagraph"/>
        <w:numPr>
          <w:ilvl w:val="0"/>
          <w:numId w:val="54"/>
        </w:numPr>
      </w:pPr>
      <w:r>
        <w:t>Relevant safety certificates for equipment being used to perform the works.</w:t>
      </w:r>
    </w:p>
    <w:p w14:paraId="358C86B1" w14:textId="3778FF92" w:rsidR="00126E9A" w:rsidRDefault="00126E9A" w:rsidP="00126E9A">
      <w:pPr>
        <w:pStyle w:val="ListParagraph"/>
        <w:numPr>
          <w:ilvl w:val="0"/>
          <w:numId w:val="54"/>
        </w:numPr>
      </w:pPr>
      <w:r>
        <w:t>Contractor Risk Assessment / Method Statements.</w:t>
      </w:r>
    </w:p>
    <w:p w14:paraId="6B1811BC" w14:textId="3F836B3E" w:rsidR="00126E9A" w:rsidRDefault="00126E9A" w:rsidP="00126E9A">
      <w:pPr>
        <w:pStyle w:val="ListParagraph"/>
        <w:numPr>
          <w:ilvl w:val="0"/>
          <w:numId w:val="54"/>
        </w:numPr>
      </w:pPr>
      <w:r>
        <w:t>Scopes / schedules of works</w:t>
      </w:r>
    </w:p>
    <w:p w14:paraId="156D468C" w14:textId="7272B210" w:rsidR="00126E9A" w:rsidRDefault="00126E9A" w:rsidP="00126E9A">
      <w:pPr>
        <w:pStyle w:val="ListParagraph"/>
        <w:numPr>
          <w:ilvl w:val="0"/>
          <w:numId w:val="54"/>
        </w:numPr>
      </w:pPr>
      <w:r>
        <w:t>Any lifting plans.</w:t>
      </w:r>
    </w:p>
    <w:p w14:paraId="1C38160B" w14:textId="0BFCEC59" w:rsidR="00126E9A" w:rsidRDefault="00126E9A" w:rsidP="00126E9A">
      <w:pPr>
        <w:pStyle w:val="ListParagraph"/>
        <w:numPr>
          <w:ilvl w:val="0"/>
          <w:numId w:val="54"/>
        </w:numPr>
      </w:pPr>
      <w:r>
        <w:t>Any waste storage / disposal plans.</w:t>
      </w:r>
    </w:p>
    <w:p w14:paraId="4B244CEB" w14:textId="08BA0885" w:rsidR="00126E9A" w:rsidRDefault="00126E9A" w:rsidP="00126E9A">
      <w:pPr>
        <w:pStyle w:val="ListParagraph"/>
        <w:numPr>
          <w:ilvl w:val="0"/>
          <w:numId w:val="54"/>
        </w:numPr>
        <w:spacing w:after="240"/>
      </w:pPr>
      <w:r>
        <w:t>Other statutory documentation, as required.</w:t>
      </w:r>
      <w:r w:rsidRPr="00C55F9F">
        <w:t xml:space="preserve"> </w:t>
      </w:r>
    </w:p>
    <w:p w14:paraId="75523908" w14:textId="77777777" w:rsidR="00940934" w:rsidRPr="00C55F9F" w:rsidRDefault="00940934" w:rsidP="00940934">
      <w:pPr>
        <w:pStyle w:val="Heading2"/>
      </w:pPr>
      <w:bookmarkStart w:id="47" w:name="_Toc176330850"/>
      <w:r w:rsidRPr="00C55F9F">
        <w:t>Completion of works</w:t>
      </w:r>
      <w:bookmarkEnd w:id="47"/>
    </w:p>
    <w:p w14:paraId="144BF941" w14:textId="77777777" w:rsidR="00126E9A" w:rsidRDefault="00126E9A" w:rsidP="00355C57">
      <w:r w:rsidRPr="00126E9A">
        <w:t xml:space="preserve">The following sections detail what will constitute the completion of the works. </w:t>
      </w:r>
    </w:p>
    <w:p w14:paraId="62611813" w14:textId="77777777" w:rsidR="009F4B4F" w:rsidRPr="00C55F9F" w:rsidRDefault="009F4B4F" w:rsidP="009F4B4F">
      <w:pPr>
        <w:pStyle w:val="Heading3"/>
      </w:pPr>
      <w:bookmarkStart w:id="48" w:name="_Toc176330851"/>
      <w:r w:rsidRPr="00C55F9F">
        <w:t>Inspection and Testing</w:t>
      </w:r>
      <w:bookmarkEnd w:id="48"/>
      <w:r w:rsidRPr="00C55F9F">
        <w:t xml:space="preserve"> </w:t>
      </w:r>
    </w:p>
    <w:p w14:paraId="7C492A1D" w14:textId="77777777" w:rsidR="00126E9A" w:rsidRDefault="00126E9A" w:rsidP="009F4B4F">
      <w:r w:rsidRPr="00126E9A">
        <w:t xml:space="preserve">Any records relating to the inspection, testing and commissioning of an installation should be provided to the project manager. Were appropriate, witnessing of these by a member of the Pirbright engineering team may be required. </w:t>
      </w:r>
    </w:p>
    <w:p w14:paraId="3FB5DBF3" w14:textId="77777777" w:rsidR="00126E9A" w:rsidRPr="00126E9A" w:rsidRDefault="00126E9A" w:rsidP="00126E9A">
      <w:pPr>
        <w:pStyle w:val="Heading3"/>
      </w:pPr>
      <w:bookmarkStart w:id="49" w:name="_Toc176330852"/>
      <w:r w:rsidRPr="00126E9A">
        <w:t>Commissioning, Verification &amp; Validation (CVV)</w:t>
      </w:r>
      <w:bookmarkEnd w:id="49"/>
      <w:r w:rsidRPr="00126E9A">
        <w:t xml:space="preserve"> </w:t>
      </w:r>
    </w:p>
    <w:p w14:paraId="40460C1D" w14:textId="77777777" w:rsidR="00126E9A" w:rsidRDefault="00126E9A" w:rsidP="00355C57">
      <w:r w:rsidRPr="00126E9A">
        <w:t xml:space="preserve">Commissioning of equipment must take place to prove that requirements as detailed by this scope of works have been successfully met. CVV requirements must be drafted during the Design development phase of the project and finalised during the detailed design phase of the project. </w:t>
      </w:r>
    </w:p>
    <w:p w14:paraId="2B675FFE" w14:textId="77777777" w:rsidR="00355C57" w:rsidRPr="00C55F9F" w:rsidRDefault="00355C57" w:rsidP="00940934">
      <w:pPr>
        <w:pStyle w:val="Heading3"/>
      </w:pPr>
      <w:bookmarkStart w:id="50" w:name="_Toc176330853"/>
      <w:r w:rsidRPr="00C55F9F">
        <w:t>End Users Training</w:t>
      </w:r>
      <w:bookmarkEnd w:id="50"/>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51" w:name="_Toc176330854"/>
      <w:r w:rsidRPr="00C55F9F">
        <w:lastRenderedPageBreak/>
        <w:t>Snagging S</w:t>
      </w:r>
      <w:r w:rsidR="00D81388" w:rsidRPr="00C55F9F">
        <w:t>urveys</w:t>
      </w:r>
      <w:bookmarkEnd w:id="51"/>
    </w:p>
    <w:p w14:paraId="68B27340" w14:textId="77777777" w:rsidR="00126E9A" w:rsidRDefault="00126E9A" w:rsidP="00D81388">
      <w:r w:rsidRPr="00126E9A">
        <w:t xml:space="preserve">All works, they must be visually inspected by an appropriate member of the institute engineering team. Any snags identified shall be listed on a project snagging schedule by the project manager and reviewed with the principal contractor and project sponsor to agree where responsibility for remedial works lies. Performance and documentation defects/deficiencies can also be recorded and traced on this schedule. </w:t>
      </w:r>
    </w:p>
    <w:p w14:paraId="0B4AAAA1" w14:textId="77777777" w:rsidR="00126E9A" w:rsidRDefault="00126E9A" w:rsidP="00D81388"/>
    <w:p w14:paraId="7C8C679C" w14:textId="77777777" w:rsidR="00AC4640" w:rsidRPr="00C55F9F" w:rsidRDefault="00AC4640" w:rsidP="00AC4640">
      <w:pPr>
        <w:pStyle w:val="Heading3"/>
      </w:pPr>
      <w:bookmarkStart w:id="52" w:name="_Toc522737310"/>
      <w:bookmarkStart w:id="53" w:name="_Toc176330855"/>
      <w:r w:rsidRPr="00C55F9F">
        <w:t>Project Information File (PIF)</w:t>
      </w:r>
      <w:bookmarkEnd w:id="52"/>
      <w:bookmarkEnd w:id="53"/>
    </w:p>
    <w:p w14:paraId="6497FDBF" w14:textId="1A869FCC" w:rsidR="00126E9A" w:rsidRDefault="00126E9A" w:rsidP="00126E9A">
      <w:r>
        <w:t xml:space="preserve">Final handover to the Pirbright operations team includes the completion of a Project Information File (PIF). This includes information from the contractors. Details of what is to be included in the PIF are shown in the PIF check sheet included in Appendix </w:t>
      </w:r>
      <w:r w:rsidR="00A72129">
        <w:t>E1</w:t>
      </w:r>
      <w:r>
        <w:t>.</w:t>
      </w:r>
    </w:p>
    <w:p w14:paraId="35EE7841" w14:textId="77777777" w:rsidR="00126E9A" w:rsidRDefault="00126E9A" w:rsidP="00126E9A">
      <w:r>
        <w:t>All project documentation is to be handed over using Pirbright’s document naming convention</w:t>
      </w:r>
    </w:p>
    <w:p w14:paraId="188836B9" w14:textId="77777777" w:rsidR="00126E9A" w:rsidRDefault="00126E9A" w:rsidP="00126E9A">
      <w:r>
        <w:t>A full list of assets disinvested and new assets will be provided in accordance with Pirbright’s asset naming convention</w:t>
      </w:r>
    </w:p>
    <w:p w14:paraId="3CA81A45" w14:textId="77777777" w:rsidR="00126E9A" w:rsidRDefault="00126E9A" w:rsidP="00126E9A">
      <w:r>
        <w:t>Pirbright’s document management system is the cloud-based “Procore” system and this will be used for the sharing of all design information, handover, etc to ensure traceability.</w:t>
      </w:r>
    </w:p>
    <w:p w14:paraId="18049259" w14:textId="63682E69" w:rsidR="00126E9A" w:rsidRDefault="00126E9A" w:rsidP="00126E9A">
      <w:r>
        <w:t>The Following documents apply</w:t>
      </w:r>
      <w:r w:rsidR="00A72129">
        <w:t xml:space="preserve"> and are included in Appendix E1</w:t>
      </w:r>
      <w:r>
        <w:t>:</w:t>
      </w:r>
    </w:p>
    <w:p w14:paraId="026F2C8A" w14:textId="77777777" w:rsidR="00126E9A" w:rsidRPr="00900342" w:rsidRDefault="00126E9A" w:rsidP="00126E9A">
      <w:pPr>
        <w:pStyle w:val="ListParagraph"/>
        <w:numPr>
          <w:ilvl w:val="0"/>
          <w:numId w:val="56"/>
        </w:numPr>
      </w:pPr>
      <w:r w:rsidRPr="00900342">
        <w:t>EMS-WI-230 - Technical Library Principles of Use</w:t>
      </w:r>
    </w:p>
    <w:p w14:paraId="7E0C5331" w14:textId="367E9413" w:rsidR="00126E9A" w:rsidRPr="00900342" w:rsidRDefault="00126E9A" w:rsidP="00126E9A">
      <w:pPr>
        <w:pStyle w:val="ListParagraph"/>
        <w:numPr>
          <w:ilvl w:val="1"/>
          <w:numId w:val="56"/>
        </w:numPr>
      </w:pPr>
      <w:r w:rsidRPr="00900342">
        <w:t>EMS Document Naming Convention</w:t>
      </w:r>
    </w:p>
    <w:p w14:paraId="39E06D53" w14:textId="31037E17" w:rsidR="00126E9A" w:rsidRPr="00900342" w:rsidRDefault="00126E9A" w:rsidP="00126E9A">
      <w:pPr>
        <w:pStyle w:val="ListParagraph"/>
        <w:numPr>
          <w:ilvl w:val="1"/>
          <w:numId w:val="56"/>
        </w:numPr>
      </w:pPr>
      <w:r w:rsidRPr="00900342">
        <w:t>Procore Disciplines</w:t>
      </w:r>
    </w:p>
    <w:p w14:paraId="5A97C788" w14:textId="77777777" w:rsidR="00AC4640" w:rsidRPr="00C55F9F" w:rsidRDefault="00AC4640" w:rsidP="00AC4640">
      <w:pPr>
        <w:pStyle w:val="Heading3"/>
      </w:pPr>
      <w:bookmarkStart w:id="54" w:name="_Toc522737311"/>
      <w:bookmarkStart w:id="55" w:name="_Toc176330856"/>
      <w:r w:rsidRPr="00C55F9F">
        <w:t>Operations Handover Workshops</w:t>
      </w:r>
      <w:bookmarkEnd w:id="54"/>
      <w:bookmarkEnd w:id="55"/>
    </w:p>
    <w:p w14:paraId="012B703A" w14:textId="77777777" w:rsidR="00126E9A" w:rsidRDefault="00126E9A" w:rsidP="00126E9A">
      <w:r>
        <w:t>Operational handover workshops should take place between once the activities in the sections above have been completed, this should be facilitated by the Project Manager and should involve the following people:</w:t>
      </w:r>
    </w:p>
    <w:p w14:paraId="7A7D1CC9" w14:textId="06595EAF" w:rsidR="00126E9A" w:rsidRDefault="00126E9A" w:rsidP="00126E9A">
      <w:pPr>
        <w:pStyle w:val="ListParagraph"/>
        <w:numPr>
          <w:ilvl w:val="0"/>
          <w:numId w:val="57"/>
        </w:numPr>
      </w:pPr>
      <w:r>
        <w:t>Capability EMS Leader Operations and Maintenance</w:t>
      </w:r>
    </w:p>
    <w:p w14:paraId="2CC6424F" w14:textId="5A25120C" w:rsidR="00126E9A" w:rsidRDefault="00126E9A" w:rsidP="00126E9A">
      <w:pPr>
        <w:pStyle w:val="ListParagraph"/>
        <w:numPr>
          <w:ilvl w:val="0"/>
          <w:numId w:val="57"/>
        </w:numPr>
      </w:pPr>
      <w:r>
        <w:t>Capability Operations Projects Manager</w:t>
      </w:r>
    </w:p>
    <w:p w14:paraId="4CEA964F" w14:textId="2F0E2A99" w:rsidR="00126E9A" w:rsidRDefault="00126E9A" w:rsidP="00126E9A">
      <w:pPr>
        <w:pStyle w:val="ListParagraph"/>
        <w:numPr>
          <w:ilvl w:val="0"/>
          <w:numId w:val="57"/>
        </w:numPr>
      </w:pPr>
      <w:r>
        <w:t>Appropriate Capability EMS Specialist Equipment Owners</w:t>
      </w:r>
    </w:p>
    <w:p w14:paraId="5E9524B9" w14:textId="01B65DB5" w:rsidR="00126E9A" w:rsidRDefault="00126E9A" w:rsidP="00126E9A">
      <w:pPr>
        <w:pStyle w:val="ListParagraph"/>
        <w:numPr>
          <w:ilvl w:val="0"/>
          <w:numId w:val="57"/>
        </w:numPr>
      </w:pPr>
      <w:r>
        <w:t>Capability EMS BMS Owner</w:t>
      </w:r>
    </w:p>
    <w:p w14:paraId="1AAEA6C0" w14:textId="3E4D2567" w:rsidR="00126E9A" w:rsidRDefault="00126E9A" w:rsidP="00126E9A">
      <w:pPr>
        <w:pStyle w:val="ListParagraph"/>
        <w:numPr>
          <w:ilvl w:val="0"/>
          <w:numId w:val="57"/>
        </w:numPr>
      </w:pPr>
      <w:r>
        <w:t>EMS Technical Coordinator</w:t>
      </w:r>
    </w:p>
    <w:p w14:paraId="393FC98D" w14:textId="21CB5F81" w:rsidR="00126E9A" w:rsidRDefault="00126E9A" w:rsidP="00126E9A">
      <w:pPr>
        <w:pStyle w:val="ListParagraph"/>
        <w:numPr>
          <w:ilvl w:val="0"/>
          <w:numId w:val="57"/>
        </w:numPr>
      </w:pPr>
      <w:r>
        <w:t>Maintenance Supervisor(s)</w:t>
      </w:r>
    </w:p>
    <w:p w14:paraId="5F23E9BB" w14:textId="47022BAA" w:rsidR="00126E9A" w:rsidRDefault="00126E9A" w:rsidP="00126E9A">
      <w:pPr>
        <w:pStyle w:val="ListParagraph"/>
        <w:numPr>
          <w:ilvl w:val="0"/>
          <w:numId w:val="57"/>
        </w:numPr>
      </w:pPr>
      <w:r>
        <w:t>Science Users (if applicable)</w:t>
      </w:r>
    </w:p>
    <w:p w14:paraId="7FCA9E05" w14:textId="16F75337" w:rsidR="00126E9A" w:rsidRDefault="00126E9A" w:rsidP="00126E9A">
      <w:pPr>
        <w:pStyle w:val="ListParagraph"/>
        <w:numPr>
          <w:ilvl w:val="0"/>
          <w:numId w:val="57"/>
        </w:numPr>
      </w:pPr>
      <w:r>
        <w:t>IT representatives (if applicable)</w:t>
      </w:r>
    </w:p>
    <w:p w14:paraId="1B1D2605" w14:textId="5E162532" w:rsidR="00126E9A" w:rsidRDefault="00126E9A" w:rsidP="00126E9A">
      <w:pPr>
        <w:pStyle w:val="ListParagraph"/>
        <w:numPr>
          <w:ilvl w:val="0"/>
          <w:numId w:val="57"/>
        </w:numPr>
        <w:spacing w:after="240"/>
      </w:pPr>
      <w:r>
        <w:t>HSBS representatives (if applicable)</w:t>
      </w:r>
    </w:p>
    <w:p w14:paraId="48485F90" w14:textId="77777777" w:rsidR="00126E9A" w:rsidRDefault="00126E9A" w:rsidP="00126E9A">
      <w:r>
        <w:t>All project and Handover documentation will be accessed on “Procore”, the cloud-based system which Pirbright use for their document and drawing management.</w:t>
      </w:r>
    </w:p>
    <w:p w14:paraId="5CA496F9" w14:textId="0DCB11F8" w:rsidR="00126E9A" w:rsidRDefault="00126E9A" w:rsidP="00126E9A">
      <w:r>
        <w:t xml:space="preserve">All documentation for review will be uploaded to </w:t>
      </w:r>
      <w:r w:rsidRPr="00E65285">
        <w:t>Procore and will be organised according to Pirbright’s stated document naming convention, which is attached in Appendix E1.</w:t>
      </w:r>
    </w:p>
    <w:p w14:paraId="770F9F7A" w14:textId="77777777" w:rsidR="002E5F3E" w:rsidRPr="00C55F9F" w:rsidRDefault="002E5F3E" w:rsidP="002E5F3E">
      <w:pPr>
        <w:pStyle w:val="Heading3"/>
      </w:pPr>
      <w:bookmarkStart w:id="56" w:name="_Toc176330857"/>
      <w:r w:rsidRPr="00C55F9F">
        <w:t>Project Completion Sign Off</w:t>
      </w:r>
      <w:bookmarkEnd w:id="56"/>
    </w:p>
    <w:p w14:paraId="64508FBA" w14:textId="77777777" w:rsidR="00126E9A" w:rsidRDefault="00126E9A" w:rsidP="00126E9A">
      <w:r>
        <w:t>Once all the activities in the above sections have been completed, then a project completion sign off sheet should be signed by those that attended the handover workshops.</w:t>
      </w:r>
    </w:p>
    <w:p w14:paraId="7EE6D9DA" w14:textId="77777777" w:rsidR="00126E9A" w:rsidRDefault="00126E9A" w:rsidP="00126E9A">
      <w:r>
        <w:t>This marks the completion of the project and any new equipment installed is now managed by Capability EMS Operations and Maintenance.</w:t>
      </w:r>
      <w:r w:rsidRPr="00C55F9F">
        <w:t xml:space="preserve"> </w:t>
      </w:r>
    </w:p>
    <w:p w14:paraId="0C1E321C" w14:textId="77777777" w:rsidR="00AC4640" w:rsidRPr="00C55F9F" w:rsidRDefault="00AC4640" w:rsidP="00AC4640">
      <w:pPr>
        <w:pStyle w:val="Heading3"/>
      </w:pPr>
      <w:bookmarkStart w:id="57" w:name="_Toc176330858"/>
      <w:bookmarkStart w:id="58" w:name="_Toc522737322"/>
      <w:r w:rsidRPr="00C55F9F">
        <w:t>Waste Management</w:t>
      </w:r>
      <w:bookmarkEnd w:id="57"/>
    </w:p>
    <w:p w14:paraId="3531C19D" w14:textId="77777777" w:rsidR="00126E9A" w:rsidRDefault="00126E9A" w:rsidP="00126E9A">
      <w:r>
        <w:t>A project will not be signed off if waste from the works remains on site, contractors must dispose of waste from the works via appropriate means.</w:t>
      </w:r>
    </w:p>
    <w:p w14:paraId="50DD62D3" w14:textId="77777777" w:rsidR="00126E9A" w:rsidRDefault="00126E9A" w:rsidP="00126E9A">
      <w:r>
        <w:t>Pirbright waste streams must not be used without prior agreement.</w:t>
      </w:r>
    </w:p>
    <w:p w14:paraId="58251ABB" w14:textId="77777777" w:rsidR="00126E9A" w:rsidRDefault="00126E9A" w:rsidP="00126E9A">
      <w:r>
        <w:t>It is envisaged that no Pirbright waste streams will be used for the delivery of these works.</w:t>
      </w:r>
    </w:p>
    <w:p w14:paraId="227F6F39" w14:textId="77777777" w:rsidR="00126E9A" w:rsidRDefault="00126E9A" w:rsidP="00126E9A">
      <w:r>
        <w:lastRenderedPageBreak/>
        <w:t>All waste spoil created by the works must be removed from site by the contractor and disposed of in an appropriate manner. However, this must be confirmed in writing with the Pirbright Biosafety team as spoil from some areas of site must be stored and/or sampled on site before disposal.</w:t>
      </w:r>
    </w:p>
    <w:p w14:paraId="4CAE736D" w14:textId="6D97092D" w:rsidR="00126E9A" w:rsidRDefault="00126E9A" w:rsidP="00126E9A">
      <w:r>
        <w:t>Any waste skips/bins/collections must be arranged by the contractor.</w:t>
      </w:r>
    </w:p>
    <w:p w14:paraId="209DEDED" w14:textId="43B8B54D" w:rsidR="00230B16" w:rsidRDefault="00230B16" w:rsidP="00126E9A">
      <w:r>
        <w:t>Waste management for this project will be based on a risk assessment.</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59" w:name="_Toc176330859"/>
      <w:r w:rsidRPr="00C55F9F">
        <w:t>Commercial Requirements</w:t>
      </w:r>
      <w:bookmarkEnd w:id="58"/>
      <w:bookmarkEnd w:id="59"/>
    </w:p>
    <w:p w14:paraId="3D15514D" w14:textId="1CE6A836" w:rsidR="00126E9A" w:rsidRDefault="00126E9A" w:rsidP="00126E9A">
      <w:r>
        <w:t xml:space="preserve">Quotations will be gathered </w:t>
      </w:r>
      <w:r w:rsidR="00F36115">
        <w:t>through the appropriate procurement procedure.</w:t>
      </w:r>
      <w:r>
        <w:t xml:space="preserve"> Orders can only be placed with approval from the Project Sponsor (as budget holder).</w:t>
      </w:r>
    </w:p>
    <w:p w14:paraId="75DCCF4F" w14:textId="77777777" w:rsidR="00126E9A" w:rsidRDefault="00126E9A" w:rsidP="00126E9A">
      <w:r>
        <w:t>Raising POs and co-ordination of any competitive Request for a Quote process will be by EMS Administration.</w:t>
      </w:r>
    </w:p>
    <w:p w14:paraId="1EEFE6DB" w14:textId="1EE43E87" w:rsidR="00230B16" w:rsidRPr="00C55F9F" w:rsidRDefault="00126E9A" w:rsidP="00F36115">
      <w:r>
        <w:t>Contractor capability should be reviewed before works are awarded</w:t>
      </w:r>
      <w:r w:rsidR="00F36115">
        <w:t xml:space="preserve"> based on the requirements set out in the Invitation to Tender pack.</w:t>
      </w:r>
    </w:p>
    <w:p w14:paraId="4FEA9009" w14:textId="57CFEC91" w:rsidR="00940934" w:rsidRPr="00C55F9F" w:rsidRDefault="00940934" w:rsidP="00940934">
      <w:pPr>
        <w:pStyle w:val="Heading2"/>
      </w:pPr>
      <w:bookmarkStart w:id="60" w:name="_Toc176330860"/>
      <w:r w:rsidRPr="00C55F9F">
        <w:t>Project Management Requirements</w:t>
      </w:r>
      <w:bookmarkEnd w:id="60"/>
    </w:p>
    <w:p w14:paraId="74A49769" w14:textId="70B673BA" w:rsidR="00940934" w:rsidRPr="00C55F9F" w:rsidRDefault="00940934" w:rsidP="00940934">
      <w:pPr>
        <w:pStyle w:val="Heading3"/>
      </w:pPr>
      <w:bookmarkStart w:id="61" w:name="_Toc176330861"/>
      <w:r w:rsidRPr="00C55F9F">
        <w:t xml:space="preserve">Project </w:t>
      </w:r>
      <w:r w:rsidR="00E01345" w:rsidRPr="00C55F9F">
        <w:t>M</w:t>
      </w:r>
      <w:r w:rsidRPr="00C55F9F">
        <w:t>eetings</w:t>
      </w:r>
      <w:bookmarkEnd w:id="61"/>
    </w:p>
    <w:p w14:paraId="62BF7696" w14:textId="27F20DB9" w:rsidR="00126E9A" w:rsidRDefault="00940934" w:rsidP="00126E9A">
      <w:pPr>
        <w:rPr>
          <w:szCs w:val="20"/>
        </w:rPr>
      </w:pPr>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r w:rsidR="00126E9A" w:rsidRPr="00126E9A">
        <w:rPr>
          <w:szCs w:val="20"/>
        </w:rPr>
        <w:t xml:space="preserve"> </w:t>
      </w:r>
      <w:r w:rsidR="00126E9A">
        <w:rPr>
          <w:szCs w:val="20"/>
        </w:rPr>
        <w:t xml:space="preserve">Technical Working Group meetings to be held weekly. </w:t>
      </w:r>
    </w:p>
    <w:p w14:paraId="01B171F9" w14:textId="1A55A59F" w:rsidR="00281607" w:rsidRPr="00C55F9F" w:rsidRDefault="00281607" w:rsidP="00126E9A">
      <w:pPr>
        <w:pStyle w:val="Heading3"/>
      </w:pPr>
      <w:bookmarkStart w:id="62" w:name="_Toc176330862"/>
      <w:r w:rsidRPr="00C55F9F">
        <w:t>Project Risk Register</w:t>
      </w:r>
      <w:bookmarkEnd w:id="62"/>
    </w:p>
    <w:p w14:paraId="0F6E0373" w14:textId="16CEB79E"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 xml:space="preserve">will be reviewed at </w:t>
      </w:r>
      <w:r w:rsidR="00126E9A">
        <w:t>Technical Working Group meetings</w:t>
      </w:r>
      <w:r w:rsidR="00940934" w:rsidRPr="00C55F9F">
        <w:t>.</w:t>
      </w:r>
      <w:r w:rsidRPr="00C55F9F">
        <w:t xml:space="preserve"> </w:t>
      </w:r>
    </w:p>
    <w:p w14:paraId="0A8709C8" w14:textId="11EA9C59" w:rsidR="00004A0B" w:rsidRPr="00C55F9F" w:rsidRDefault="00281607" w:rsidP="00281607">
      <w:r w:rsidRPr="00C55F9F">
        <w:t>The risk register should include design, H&amp;</w:t>
      </w:r>
      <w:r w:rsidR="00543085" w:rsidRPr="00C55F9F">
        <w:t xml:space="preserve">S, cost and </w:t>
      </w:r>
      <w:r w:rsidR="00004A0B" w:rsidRPr="00C55F9F">
        <w:t xml:space="preserve">operational risks and details of mitigation measures </w:t>
      </w:r>
      <w:r w:rsidR="00E0749E">
        <w:t xml:space="preserve">to be </w:t>
      </w:r>
      <w:r w:rsidR="00004A0B" w:rsidRPr="00C55F9F">
        <w:t>taken.</w:t>
      </w:r>
      <w:r w:rsidRPr="00C55F9F">
        <w:t xml:space="preserve"> </w:t>
      </w:r>
    </w:p>
    <w:p w14:paraId="798EEE35" w14:textId="77777777" w:rsidR="001F1BF3" w:rsidRPr="00C55F9F" w:rsidRDefault="008915C3" w:rsidP="00940934">
      <w:pPr>
        <w:pStyle w:val="Heading3"/>
      </w:pPr>
      <w:bookmarkStart w:id="63" w:name="_Toc176330863"/>
      <w:r w:rsidRPr="00C55F9F">
        <w:t xml:space="preserve">Project </w:t>
      </w:r>
      <w:r w:rsidR="001F1BF3" w:rsidRPr="00C55F9F">
        <w:t>Programme</w:t>
      </w:r>
      <w:bookmarkEnd w:id="63"/>
      <w:r w:rsidR="001F1BF3" w:rsidRPr="00C55F9F">
        <w:t xml:space="preserve"> </w:t>
      </w:r>
    </w:p>
    <w:p w14:paraId="3E161AA8" w14:textId="77777777" w:rsidR="00A72129" w:rsidRDefault="00A72129" w:rsidP="001F1BF3">
      <w:r>
        <w:t>The works can only take place during agreed shutdown, which are:</w:t>
      </w:r>
    </w:p>
    <w:p w14:paraId="71D3EA41" w14:textId="77777777" w:rsidR="00A72129" w:rsidRDefault="00A72129" w:rsidP="00A72129">
      <w:pPr>
        <w:pStyle w:val="ListParagraph"/>
        <w:numPr>
          <w:ilvl w:val="0"/>
          <w:numId w:val="65"/>
        </w:numPr>
      </w:pPr>
      <w:r>
        <w:t>23rd December 2024 – 14th February 2025</w:t>
      </w:r>
    </w:p>
    <w:p w14:paraId="14D90464" w14:textId="29B23BC9" w:rsidR="00A72129" w:rsidRDefault="00A72129" w:rsidP="00A72129">
      <w:pPr>
        <w:pStyle w:val="ListParagraph"/>
        <w:numPr>
          <w:ilvl w:val="0"/>
          <w:numId w:val="65"/>
        </w:numPr>
        <w:spacing w:after="240"/>
      </w:pPr>
      <w:r>
        <w:t>26th August 2025 – 10th October 2025</w:t>
      </w:r>
    </w:p>
    <w:p w14:paraId="6C3E7E9E" w14:textId="25274982" w:rsidR="00E0749E" w:rsidRDefault="00E0749E" w:rsidP="001F1BF3">
      <w:r w:rsidRPr="00E0749E">
        <w:t xml:space="preserve">A live project programme will be agreed in the detailed design phase and then further agreed once contractors are procured. Contractors should provide a delivery and installation programme associated with any works they are quoting for. The Project Manager should own and maintain the overarching project programme and Principal Contractors/Designers should provide information on their elements of works as required. </w:t>
      </w:r>
    </w:p>
    <w:p w14:paraId="321453D4" w14:textId="77777777" w:rsidR="00610C28" w:rsidRPr="00C55F9F" w:rsidRDefault="00610C28" w:rsidP="00A31281">
      <w:pPr>
        <w:pStyle w:val="Heading3"/>
      </w:pPr>
      <w:bookmarkStart w:id="64" w:name="_Toc176330864"/>
      <w:r w:rsidRPr="00C55F9F">
        <w:t xml:space="preserve">Documentation </w:t>
      </w:r>
      <w:r w:rsidR="00E01345" w:rsidRPr="00C55F9F">
        <w:t>S</w:t>
      </w:r>
      <w:r w:rsidRPr="00C55F9F">
        <w:t>torage</w:t>
      </w:r>
      <w:bookmarkEnd w:id="64"/>
    </w:p>
    <w:p w14:paraId="507150BA" w14:textId="77777777" w:rsidR="00E0749E" w:rsidRDefault="00E0749E" w:rsidP="00354DA5">
      <w:r w:rsidRPr="00E0749E">
        <w:t xml:space="preserve">All project documentation will be stored by the site contact the works in the project file on the Pirbright server. </w:t>
      </w:r>
    </w:p>
    <w:p w14:paraId="51B73578" w14:textId="77777777" w:rsidR="00610C28" w:rsidRPr="00C55F9F" w:rsidRDefault="00610C28" w:rsidP="00A31281">
      <w:pPr>
        <w:pStyle w:val="Heading3"/>
      </w:pPr>
      <w:bookmarkStart w:id="65" w:name="_Toc176330865"/>
      <w:r w:rsidRPr="00C55F9F">
        <w:t>Project Co-Ordination</w:t>
      </w:r>
      <w:bookmarkEnd w:id="65"/>
    </w:p>
    <w:p w14:paraId="7C8B1BC0" w14:textId="77777777" w:rsidR="00610C28" w:rsidRPr="00C55F9F" w:rsidRDefault="00610C28" w:rsidP="00354DA5">
      <w:r w:rsidRPr="00C55F9F">
        <w:t>The following activities will ensure project co-ordination:</w:t>
      </w:r>
    </w:p>
    <w:p w14:paraId="3D33C751" w14:textId="77777777" w:rsidR="00E0749E" w:rsidRDefault="00E0749E" w:rsidP="00E0749E">
      <w:pPr>
        <w:numPr>
          <w:ilvl w:val="0"/>
          <w:numId w:val="11"/>
        </w:numPr>
      </w:pPr>
      <w:r>
        <w:t>Regular project management meetings, primarily between the Pirbright client representative and the principal contractor/designer.</w:t>
      </w:r>
    </w:p>
    <w:p w14:paraId="067242CD" w14:textId="6C48B947" w:rsidR="00E0749E" w:rsidRDefault="00E0749E" w:rsidP="00E0749E">
      <w:pPr>
        <w:numPr>
          <w:ilvl w:val="0"/>
          <w:numId w:val="11"/>
        </w:numPr>
      </w:pPr>
      <w:r>
        <w:t>Regular (weekly) Technical Working Groups with project stakeholders to drive progress.</w:t>
      </w:r>
    </w:p>
    <w:p w14:paraId="68796AD1" w14:textId="2F003F1C" w:rsidR="00E0749E" w:rsidRDefault="00E0749E" w:rsidP="00E0749E">
      <w:pPr>
        <w:numPr>
          <w:ilvl w:val="0"/>
          <w:numId w:val="11"/>
        </w:numPr>
      </w:pPr>
      <w:r>
        <w:t>Regular site checks to see progress and ensure works are taking place in a safe manner.</w:t>
      </w:r>
    </w:p>
    <w:p w14:paraId="1503C48C" w14:textId="0DA4444F" w:rsidR="00E0749E" w:rsidRDefault="00E0749E" w:rsidP="00E0749E">
      <w:pPr>
        <w:numPr>
          <w:ilvl w:val="0"/>
          <w:numId w:val="11"/>
        </w:numPr>
      </w:pPr>
      <w:r>
        <w:t>Toolbox talks: Principal Contractor or Project Manager to conduct Toolbox Talks with all subcontractors as and when required to highlight any site issues for awareness.</w:t>
      </w:r>
    </w:p>
    <w:p w14:paraId="0CC0AD00" w14:textId="51FFDAFD" w:rsidR="00E0749E" w:rsidRDefault="00E0749E" w:rsidP="00E0749E">
      <w:pPr>
        <w:numPr>
          <w:ilvl w:val="0"/>
          <w:numId w:val="11"/>
        </w:numPr>
      </w:pPr>
      <w:r>
        <w:lastRenderedPageBreak/>
        <w:t>Regular updates from the Pirbright Project Sponsor overseeing the works to the Pirbright Capability Estates Management Services team.</w:t>
      </w:r>
      <w:r w:rsidRPr="00C55F9F">
        <w:t xml:space="preserve"> </w:t>
      </w:r>
    </w:p>
    <w:p w14:paraId="42FA8638" w14:textId="77777777" w:rsidR="00257A19" w:rsidRPr="00C55F9F" w:rsidRDefault="00257A19" w:rsidP="00257A19">
      <w:pPr>
        <w:pStyle w:val="Heading3"/>
      </w:pPr>
      <w:bookmarkStart w:id="66" w:name="_Toc176330866"/>
      <w:r w:rsidRPr="00C55F9F">
        <w:t>Client Representative</w:t>
      </w:r>
      <w:bookmarkEnd w:id="66"/>
    </w:p>
    <w:p w14:paraId="1C283533" w14:textId="09CD5549" w:rsidR="00A31479" w:rsidRPr="00F75B9E" w:rsidRDefault="00E0749E">
      <w:pPr>
        <w:overflowPunct/>
        <w:autoSpaceDE/>
        <w:autoSpaceDN/>
        <w:adjustRightInd/>
        <w:spacing w:after="0"/>
        <w:textAlignment w:val="auto"/>
        <w:rPr>
          <w:b/>
          <w:bCs/>
          <w:highlight w:val="yellow"/>
        </w:rPr>
      </w:pPr>
      <w:r w:rsidRPr="00E0749E">
        <w:t>Pirbright Project Manager will be acting as the Client Representative in terms of CDM responsibilities.</w:t>
      </w:r>
    </w:p>
    <w:p w14:paraId="002A8104" w14:textId="76333B58" w:rsidR="00E0749E" w:rsidRDefault="00E0749E" w:rsidP="00E0749E">
      <w:pPr>
        <w:pStyle w:val="Heading3"/>
      </w:pPr>
      <w:bookmarkStart w:id="67" w:name="_Toc176330867"/>
      <w:r>
        <w:t>Governance and Working Groups</w:t>
      </w:r>
      <w:bookmarkEnd w:id="67"/>
    </w:p>
    <w:p w14:paraId="7D28C52C" w14:textId="39094AB1" w:rsidR="00E0749E" w:rsidRDefault="00E0749E" w:rsidP="00E0749E">
      <w:r w:rsidRPr="00E0749E">
        <w:t>This project will be delivered through a Construction Management procurement route with the procurement of Work Packages to be managed by the Pirbright appointed Project Manager, through the Pirbright procurement department, using Pirbright’s procurement process.</w:t>
      </w:r>
    </w:p>
    <w:p w14:paraId="3411F14B" w14:textId="77777777" w:rsidR="00E0749E" w:rsidRDefault="00E0749E" w:rsidP="00E0749E">
      <w:r>
        <w:t>The following Working Groups and project boards will be required to deliver the project:</w:t>
      </w:r>
    </w:p>
    <w:p w14:paraId="2F62A3B6" w14:textId="7C7CE9CF" w:rsidR="00E0749E" w:rsidRDefault="00E0749E" w:rsidP="00E0749E">
      <w:pPr>
        <w:pStyle w:val="ListParagraph"/>
        <w:numPr>
          <w:ilvl w:val="0"/>
          <w:numId w:val="61"/>
        </w:numPr>
      </w:pPr>
      <w:r>
        <w:t>Weekly Technical Working Group: Emphasis on Project and design technical issues and problem solving.</w:t>
      </w:r>
    </w:p>
    <w:p w14:paraId="762F524F" w14:textId="57899432" w:rsidR="00E0749E" w:rsidRDefault="00E0749E" w:rsidP="00E0749E">
      <w:pPr>
        <w:pStyle w:val="ListParagraph"/>
        <w:numPr>
          <w:ilvl w:val="0"/>
          <w:numId w:val="61"/>
        </w:numPr>
      </w:pPr>
      <w:r>
        <w:t>Monthly Operations Project Board: Present overview of monthly Project Highlight Report and answer questions, take direction, discuss any issues.</w:t>
      </w:r>
    </w:p>
    <w:p w14:paraId="27D86FEB" w14:textId="341CD23F" w:rsidR="00E0749E" w:rsidRDefault="00E0749E" w:rsidP="00E0749E">
      <w:pPr>
        <w:pStyle w:val="ListParagraph"/>
        <w:numPr>
          <w:ilvl w:val="0"/>
          <w:numId w:val="61"/>
        </w:numPr>
      </w:pPr>
      <w:r>
        <w:t>Monthly site coordination meeting: Site coordination with other projects and operations, deconfliction as required.</w:t>
      </w:r>
    </w:p>
    <w:p w14:paraId="37C96477" w14:textId="77777777" w:rsidR="00E0749E" w:rsidRDefault="00E0749E" w:rsidP="00E0749E"/>
    <w:p w14:paraId="56D74D18" w14:textId="06574685" w:rsidR="00BB5758" w:rsidRPr="00495EAE" w:rsidRDefault="00CA672C" w:rsidP="00BB5758">
      <w:pPr>
        <w:pStyle w:val="Heading1"/>
      </w:pPr>
      <w:r w:rsidRPr="00F75B9E">
        <w:rPr>
          <w:highlight w:val="yellow"/>
        </w:rPr>
        <w:br w:type="page"/>
      </w:r>
      <w:bookmarkStart w:id="68" w:name="_Toc176330868"/>
      <w:r w:rsidR="004E23E0">
        <w:lastRenderedPageBreak/>
        <w:t>Particular Requirements</w:t>
      </w:r>
      <w:bookmarkEnd w:id="68"/>
      <w:r w:rsidR="00226D36" w:rsidRPr="00495EAE">
        <w:t xml:space="preserve"> </w:t>
      </w:r>
    </w:p>
    <w:p w14:paraId="1CB56D22" w14:textId="77777777" w:rsidR="00D3558A" w:rsidRPr="00495EAE" w:rsidRDefault="00D3558A" w:rsidP="00D3558A">
      <w:r w:rsidRPr="00495EAE">
        <w:t xml:space="preserve">This section describes the particular requirements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799483CE" w:rsidR="00E702D9" w:rsidRPr="00526D9F" w:rsidRDefault="00857492" w:rsidP="00E702D9">
      <w:pPr>
        <w:pStyle w:val="Heading2"/>
      </w:pPr>
      <w:bookmarkStart w:id="69" w:name="_Toc176330869"/>
      <w:r w:rsidRPr="00526D9F">
        <w:t xml:space="preserve">Work Package </w:t>
      </w:r>
      <w:r w:rsidR="004E23E0">
        <w:t>5</w:t>
      </w:r>
      <w:r w:rsidR="00E702D9" w:rsidRPr="00526D9F">
        <w:t xml:space="preserve"> –</w:t>
      </w:r>
      <w:r w:rsidR="00B8358B" w:rsidRPr="00526D9F">
        <w:t xml:space="preserve"> </w:t>
      </w:r>
      <w:r w:rsidR="004E23E0">
        <w:t xml:space="preserve">Design and Build of </w:t>
      </w:r>
      <w:r w:rsidR="004E23E0" w:rsidRPr="004E23E0">
        <w:t>Incinerator Kiln Refractory Lining replacement for the Primary and Secondary Combustion Chambers</w:t>
      </w:r>
      <w:bookmarkEnd w:id="69"/>
    </w:p>
    <w:p w14:paraId="3B4F11EF" w14:textId="77777777" w:rsidR="006116C7" w:rsidRPr="00526D9F" w:rsidRDefault="006116C7" w:rsidP="00E702D9">
      <w:pPr>
        <w:rPr>
          <w:u w:val="single"/>
        </w:rPr>
      </w:pPr>
      <w:r w:rsidRPr="00526D9F">
        <w:rPr>
          <w:u w:val="single"/>
        </w:rPr>
        <w:t>Overview:</w:t>
      </w:r>
    </w:p>
    <w:p w14:paraId="47FE2F30" w14:textId="1663B35C" w:rsidR="000C7A25" w:rsidRPr="00526D9F" w:rsidRDefault="000C7A25" w:rsidP="00934F64">
      <w:r w:rsidRPr="00526D9F">
        <w:t xml:space="preserve">The aim of this work </w:t>
      </w:r>
      <w:r w:rsidR="006A1DB1" w:rsidRPr="006A1DB1">
        <w:t>is to replace the Kiln Refractory Lining for the Primary and Secondary Incinerator Chambers to ensure that the ISO 11 incinerator remains available to operate, safe, reliable and will serve the building for a minimum of 10 years.</w:t>
      </w:r>
    </w:p>
    <w:p w14:paraId="150DFF43" w14:textId="6A2CA314" w:rsidR="00934F64" w:rsidRPr="00526D9F" w:rsidRDefault="002F2D73" w:rsidP="003D67B7">
      <w:pPr>
        <w:rPr>
          <w:u w:val="single"/>
        </w:rPr>
      </w:pPr>
      <w:r w:rsidRPr="00526D9F">
        <w:rPr>
          <w:u w:val="single"/>
        </w:rPr>
        <w:t>Scope of Works:</w:t>
      </w:r>
    </w:p>
    <w:p w14:paraId="2DF7DA76" w14:textId="77777777" w:rsidR="006A1DB1" w:rsidRDefault="006A1DB1" w:rsidP="006A1DB1">
      <w:pPr>
        <w:pStyle w:val="ListParagraph"/>
        <w:numPr>
          <w:ilvl w:val="0"/>
          <w:numId w:val="63"/>
        </w:numPr>
        <w:spacing w:line="259" w:lineRule="auto"/>
        <w:contextualSpacing/>
        <w:rPr>
          <w:rFonts w:cs="Arial"/>
        </w:rPr>
      </w:pPr>
      <w:r>
        <w:rPr>
          <w:rFonts w:cs="Arial"/>
        </w:rPr>
        <w:t>Detailed design and configuration of the new refractory lining and anchors based on the existing plant, drawings and documentation.</w:t>
      </w:r>
    </w:p>
    <w:p w14:paraId="1884B491" w14:textId="77777777" w:rsidR="006A1DB1" w:rsidRDefault="006A1DB1" w:rsidP="006A1DB1">
      <w:pPr>
        <w:pStyle w:val="ListParagraph"/>
        <w:numPr>
          <w:ilvl w:val="0"/>
          <w:numId w:val="63"/>
        </w:numPr>
        <w:spacing w:line="259" w:lineRule="auto"/>
        <w:contextualSpacing/>
        <w:rPr>
          <w:rFonts w:cs="Arial"/>
        </w:rPr>
      </w:pPr>
      <w:r>
        <w:rPr>
          <w:rFonts w:cs="Arial"/>
        </w:rPr>
        <w:t>Supply and delivery of all refractory materials and anchors.</w:t>
      </w:r>
    </w:p>
    <w:p w14:paraId="7E00544A" w14:textId="5BCA1A5E" w:rsidR="00230B16" w:rsidRDefault="00230B16" w:rsidP="00230B16">
      <w:pPr>
        <w:pStyle w:val="ListParagraph"/>
        <w:numPr>
          <w:ilvl w:val="1"/>
          <w:numId w:val="63"/>
        </w:numPr>
        <w:spacing w:line="259" w:lineRule="auto"/>
        <w:contextualSpacing/>
        <w:rPr>
          <w:rFonts w:cs="Arial"/>
        </w:rPr>
      </w:pPr>
      <w:r>
        <w:rPr>
          <w:rFonts w:cs="Arial"/>
        </w:rPr>
        <w:t xml:space="preserve">This would include any </w:t>
      </w:r>
      <w:r w:rsidRPr="00230B16">
        <w:rPr>
          <w:rFonts w:cs="Arial"/>
        </w:rPr>
        <w:t>materials used for forming, mo</w:t>
      </w:r>
      <w:r>
        <w:rPr>
          <w:rFonts w:cs="Arial"/>
        </w:rPr>
        <w:t>u</w:t>
      </w:r>
      <w:r w:rsidRPr="00230B16">
        <w:rPr>
          <w:rFonts w:cs="Arial"/>
        </w:rPr>
        <w:t>lding, and support structure (e.g. wood, polystyrene)</w:t>
      </w:r>
      <w:r>
        <w:rPr>
          <w:rFonts w:cs="Arial"/>
        </w:rPr>
        <w:t xml:space="preserve"> and 1 tonne waste bags with sealable tops.</w:t>
      </w:r>
    </w:p>
    <w:p w14:paraId="360FCE08" w14:textId="77777777" w:rsidR="006A1DB1" w:rsidRDefault="006A1DB1" w:rsidP="006A1DB1">
      <w:pPr>
        <w:pStyle w:val="ListParagraph"/>
        <w:numPr>
          <w:ilvl w:val="0"/>
          <w:numId w:val="63"/>
        </w:numPr>
        <w:spacing w:line="259" w:lineRule="auto"/>
        <w:contextualSpacing/>
        <w:rPr>
          <w:rFonts w:cs="Arial"/>
        </w:rPr>
      </w:pPr>
      <w:r>
        <w:rPr>
          <w:rFonts w:cs="Arial"/>
        </w:rPr>
        <w:t>Deconstruction of existing refractory lining and Anchors (Disposal of waste by others)</w:t>
      </w:r>
    </w:p>
    <w:p w14:paraId="175FDAF5" w14:textId="77777777" w:rsidR="006A1DB1" w:rsidRDefault="006A1DB1" w:rsidP="006A1DB1">
      <w:pPr>
        <w:pStyle w:val="ListParagraph"/>
        <w:numPr>
          <w:ilvl w:val="0"/>
          <w:numId w:val="63"/>
        </w:numPr>
        <w:spacing w:line="259" w:lineRule="auto"/>
        <w:contextualSpacing/>
        <w:rPr>
          <w:rFonts w:cs="Arial"/>
        </w:rPr>
      </w:pPr>
      <w:r>
        <w:rPr>
          <w:rFonts w:cs="Arial"/>
        </w:rPr>
        <w:t>Installation of the new anchors and refractory lining as per agreed detailed design.</w:t>
      </w:r>
    </w:p>
    <w:p w14:paraId="535F9882" w14:textId="77777777" w:rsidR="006A1DB1" w:rsidRDefault="006A1DB1" w:rsidP="006A1DB1">
      <w:pPr>
        <w:pStyle w:val="ListParagraph"/>
        <w:numPr>
          <w:ilvl w:val="0"/>
          <w:numId w:val="63"/>
        </w:numPr>
        <w:spacing w:line="259" w:lineRule="auto"/>
        <w:contextualSpacing/>
        <w:rPr>
          <w:rFonts w:cs="Arial"/>
        </w:rPr>
      </w:pPr>
      <w:r>
        <w:rPr>
          <w:rFonts w:cs="Arial"/>
        </w:rPr>
        <w:t>Management of drying out and curing of the lining.</w:t>
      </w:r>
    </w:p>
    <w:p w14:paraId="156A9336" w14:textId="77777777" w:rsidR="006A1DB1" w:rsidRDefault="006A1DB1" w:rsidP="006A1DB1">
      <w:pPr>
        <w:pStyle w:val="ListParagraph"/>
        <w:numPr>
          <w:ilvl w:val="0"/>
          <w:numId w:val="63"/>
        </w:numPr>
        <w:spacing w:line="259" w:lineRule="auto"/>
        <w:contextualSpacing/>
        <w:rPr>
          <w:rFonts w:cs="Arial"/>
        </w:rPr>
      </w:pPr>
      <w:r>
        <w:rPr>
          <w:rFonts w:cs="Arial"/>
        </w:rPr>
        <w:t>Management of all subcontractors employed by the supplier to complete these works.</w:t>
      </w:r>
    </w:p>
    <w:p w14:paraId="349E4C3E" w14:textId="44DCFE64" w:rsidR="006A1DB1" w:rsidRDefault="006A1DB1" w:rsidP="006A1DB1">
      <w:pPr>
        <w:pStyle w:val="ListParagraph"/>
        <w:numPr>
          <w:ilvl w:val="0"/>
          <w:numId w:val="63"/>
        </w:numPr>
        <w:spacing w:line="259" w:lineRule="auto"/>
        <w:contextualSpacing/>
        <w:rPr>
          <w:rFonts w:cs="Arial"/>
        </w:rPr>
      </w:pPr>
      <w:r>
        <w:rPr>
          <w:rFonts w:cs="Arial"/>
        </w:rPr>
        <w:t xml:space="preserve">On completion, an O&amp;M is to be submitted which provides details of works from design to completion.  The O&amp;M should include </w:t>
      </w:r>
      <w:r w:rsidR="00230B16">
        <w:rPr>
          <w:rFonts w:cs="Arial"/>
        </w:rPr>
        <w:t xml:space="preserve">all relevant items shown in the PIF and </w:t>
      </w:r>
      <w:r>
        <w:rPr>
          <w:rFonts w:cs="Arial"/>
        </w:rPr>
        <w:t>a separate section which provides details of the following</w:t>
      </w:r>
    </w:p>
    <w:p w14:paraId="37DFC742"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Brief Description of the works being carried out.</w:t>
      </w:r>
    </w:p>
    <w:p w14:paraId="1EEBF590"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Project Risk Assessment.</w:t>
      </w:r>
    </w:p>
    <w:p w14:paraId="5D384CD5"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Key structural principals.</w:t>
      </w:r>
    </w:p>
    <w:p w14:paraId="53E87812"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Hazardous materials used.</w:t>
      </w:r>
    </w:p>
    <w:p w14:paraId="18532B93"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Information on the future removal of installed plant.</w:t>
      </w:r>
    </w:p>
    <w:p w14:paraId="49BB627F"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H&amp;S information about equipment provided for cleaning or maintaining installed plant.</w:t>
      </w:r>
    </w:p>
    <w:p w14:paraId="34BE6F8A"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The nature, location and markings of significant services.</w:t>
      </w:r>
    </w:p>
    <w:p w14:paraId="08C9CCF7" w14:textId="77777777" w:rsidR="006A1DB1" w:rsidRDefault="006A1DB1" w:rsidP="006A1DB1">
      <w:pPr>
        <w:pStyle w:val="ListParagraph"/>
        <w:numPr>
          <w:ilvl w:val="1"/>
          <w:numId w:val="63"/>
        </w:numPr>
        <w:spacing w:line="259" w:lineRule="auto"/>
        <w:contextualSpacing/>
        <w:rPr>
          <w:rFonts w:cs="Arial"/>
        </w:rPr>
      </w:pPr>
      <w:r w:rsidRPr="00F627F5">
        <w:rPr>
          <w:rFonts w:cs="Arial"/>
        </w:rPr>
        <w:t>Information and as built drawings of buildings, plant and equipment.</w:t>
      </w:r>
    </w:p>
    <w:p w14:paraId="2D95EE03" w14:textId="78B641FC" w:rsidR="00230B16" w:rsidRDefault="00230B16" w:rsidP="006A1DB1">
      <w:pPr>
        <w:pStyle w:val="ListParagraph"/>
        <w:numPr>
          <w:ilvl w:val="1"/>
          <w:numId w:val="63"/>
        </w:numPr>
        <w:spacing w:line="259" w:lineRule="auto"/>
        <w:contextualSpacing/>
        <w:rPr>
          <w:rFonts w:cs="Arial"/>
        </w:rPr>
      </w:pPr>
      <w:r>
        <w:rPr>
          <w:rFonts w:cs="Arial"/>
        </w:rPr>
        <w:t>Step by step activities to carry out the works.</w:t>
      </w:r>
    </w:p>
    <w:p w14:paraId="585226B4" w14:textId="0D396FB5" w:rsidR="00230B16" w:rsidRDefault="00230B16" w:rsidP="006A1DB1">
      <w:pPr>
        <w:pStyle w:val="ListParagraph"/>
        <w:numPr>
          <w:ilvl w:val="1"/>
          <w:numId w:val="63"/>
        </w:numPr>
        <w:spacing w:line="259" w:lineRule="auto"/>
        <w:contextualSpacing/>
        <w:rPr>
          <w:rFonts w:cs="Arial"/>
        </w:rPr>
      </w:pPr>
      <w:r>
        <w:rPr>
          <w:rFonts w:cs="Arial"/>
        </w:rPr>
        <w:t>Lesson Learnt, challenges met and how they were overcome.</w:t>
      </w:r>
    </w:p>
    <w:p w14:paraId="44AA67BD" w14:textId="13A657F1" w:rsidR="00230B16" w:rsidRDefault="00230B16" w:rsidP="006A1DB1">
      <w:pPr>
        <w:pStyle w:val="ListParagraph"/>
        <w:numPr>
          <w:ilvl w:val="1"/>
          <w:numId w:val="63"/>
        </w:numPr>
        <w:spacing w:line="259" w:lineRule="auto"/>
        <w:contextualSpacing/>
        <w:rPr>
          <w:rFonts w:cs="Arial"/>
        </w:rPr>
      </w:pPr>
      <w:r>
        <w:rPr>
          <w:rFonts w:cs="Arial"/>
        </w:rPr>
        <w:t xml:space="preserve">Details on how the </w:t>
      </w:r>
      <w:r w:rsidR="00D071E3">
        <w:rPr>
          <w:rFonts w:cs="Arial"/>
        </w:rPr>
        <w:t>curing burners are set up and how the ventilation and ID fans are set up to draw away the heat.</w:t>
      </w:r>
    </w:p>
    <w:p w14:paraId="40C8CC50" w14:textId="77777777" w:rsidR="006A1DB1" w:rsidRDefault="006A1DB1" w:rsidP="006A1DB1">
      <w:pPr>
        <w:pStyle w:val="ListParagraph"/>
        <w:numPr>
          <w:ilvl w:val="0"/>
          <w:numId w:val="63"/>
        </w:numPr>
        <w:spacing w:line="259" w:lineRule="auto"/>
        <w:contextualSpacing/>
        <w:rPr>
          <w:rFonts w:cs="Arial"/>
        </w:rPr>
      </w:pPr>
      <w:r>
        <w:rPr>
          <w:rFonts w:cs="Arial"/>
        </w:rPr>
        <w:t>As part of the works, the supplier should also provide the following:</w:t>
      </w:r>
    </w:p>
    <w:p w14:paraId="7252F5D2" w14:textId="77777777" w:rsidR="006A1DB1" w:rsidRDefault="006A1DB1" w:rsidP="006A1DB1">
      <w:pPr>
        <w:pStyle w:val="ListParagraph"/>
        <w:numPr>
          <w:ilvl w:val="1"/>
          <w:numId w:val="63"/>
        </w:numPr>
        <w:spacing w:line="259" w:lineRule="auto"/>
        <w:contextualSpacing/>
        <w:rPr>
          <w:rFonts w:cs="Arial"/>
        </w:rPr>
      </w:pPr>
      <w:r>
        <w:rPr>
          <w:rFonts w:cs="Arial"/>
        </w:rPr>
        <w:t>Provision to ensure safe access and egress to confined spaces (Gas monitors, Rescue Personnel, Outside Watchman, etc)</w:t>
      </w:r>
    </w:p>
    <w:p w14:paraId="73AD748B" w14:textId="77777777" w:rsidR="006A1DB1" w:rsidRDefault="006A1DB1" w:rsidP="006A1DB1">
      <w:pPr>
        <w:pStyle w:val="ListParagraph"/>
        <w:numPr>
          <w:ilvl w:val="1"/>
          <w:numId w:val="63"/>
        </w:numPr>
        <w:spacing w:line="259" w:lineRule="auto"/>
        <w:contextualSpacing/>
        <w:rPr>
          <w:rFonts w:cs="Arial"/>
        </w:rPr>
      </w:pPr>
      <w:r>
        <w:rPr>
          <w:rFonts w:cs="Arial"/>
        </w:rPr>
        <w:t>All provisions for the deconstruction, installation and drying / curing of the refractory, including but not limited to:</w:t>
      </w:r>
    </w:p>
    <w:p w14:paraId="605CF10E" w14:textId="77777777" w:rsidR="006A1DB1" w:rsidRDefault="006A1DB1" w:rsidP="006A1DB1">
      <w:pPr>
        <w:pStyle w:val="ListParagraph"/>
        <w:numPr>
          <w:ilvl w:val="2"/>
          <w:numId w:val="63"/>
        </w:numPr>
        <w:spacing w:line="259" w:lineRule="auto"/>
        <w:contextualSpacing/>
        <w:rPr>
          <w:rFonts w:cs="Arial"/>
        </w:rPr>
      </w:pPr>
      <w:r>
        <w:rPr>
          <w:rFonts w:cs="Arial"/>
        </w:rPr>
        <w:t>All necessary machinery and equipment required for the works.</w:t>
      </w:r>
    </w:p>
    <w:p w14:paraId="689889F7" w14:textId="77777777" w:rsidR="006A1DB1" w:rsidRDefault="006A1DB1" w:rsidP="006A1DB1">
      <w:pPr>
        <w:pStyle w:val="ListParagraph"/>
        <w:numPr>
          <w:ilvl w:val="2"/>
          <w:numId w:val="63"/>
        </w:numPr>
        <w:spacing w:line="259" w:lineRule="auto"/>
        <w:contextualSpacing/>
        <w:rPr>
          <w:rFonts w:cs="Arial"/>
        </w:rPr>
      </w:pPr>
      <w:r>
        <w:rPr>
          <w:rFonts w:cs="Arial"/>
        </w:rPr>
        <w:t>Provision of lighting in the individual plant sections.</w:t>
      </w:r>
    </w:p>
    <w:p w14:paraId="3EF1A771" w14:textId="77777777" w:rsidR="006A1DB1" w:rsidRDefault="006A1DB1" w:rsidP="006A1DB1">
      <w:pPr>
        <w:pStyle w:val="ListParagraph"/>
        <w:numPr>
          <w:ilvl w:val="2"/>
          <w:numId w:val="63"/>
        </w:numPr>
        <w:spacing w:line="259" w:lineRule="auto"/>
        <w:contextualSpacing/>
        <w:rPr>
          <w:rFonts w:cs="Arial"/>
        </w:rPr>
      </w:pPr>
      <w:r>
        <w:rPr>
          <w:rFonts w:cs="Arial"/>
        </w:rPr>
        <w:t>Provision of transport vehicles required for the works which is not listed as part of the CDM site below.</w:t>
      </w:r>
    </w:p>
    <w:p w14:paraId="57B1644E" w14:textId="396DE7DF" w:rsidR="006A1DB1" w:rsidRDefault="006A1DB1" w:rsidP="006A1DB1">
      <w:pPr>
        <w:pStyle w:val="ListParagraph"/>
        <w:numPr>
          <w:ilvl w:val="2"/>
          <w:numId w:val="63"/>
        </w:numPr>
        <w:spacing w:line="259" w:lineRule="auto"/>
        <w:contextualSpacing/>
        <w:rPr>
          <w:rFonts w:cs="Arial"/>
        </w:rPr>
      </w:pPr>
      <w:r>
        <w:rPr>
          <w:rFonts w:cs="Arial"/>
        </w:rPr>
        <w:t xml:space="preserve">Provision of weather protection for any equipment </w:t>
      </w:r>
      <w:r w:rsidR="00D071E3">
        <w:rPr>
          <w:rFonts w:cs="Arial"/>
        </w:rPr>
        <w:t xml:space="preserve">and materials </w:t>
      </w:r>
      <w:r>
        <w:rPr>
          <w:rFonts w:cs="Arial"/>
        </w:rPr>
        <w:t>used</w:t>
      </w:r>
      <w:r w:rsidR="00D071E3">
        <w:rPr>
          <w:rFonts w:cs="Arial"/>
        </w:rPr>
        <w:t>/stored</w:t>
      </w:r>
      <w:r>
        <w:rPr>
          <w:rFonts w:cs="Arial"/>
        </w:rPr>
        <w:t xml:space="preserve"> outside.</w:t>
      </w:r>
    </w:p>
    <w:p w14:paraId="4B61DE66" w14:textId="77777777" w:rsidR="006A1DB1" w:rsidRDefault="006A1DB1" w:rsidP="006A1DB1">
      <w:pPr>
        <w:pStyle w:val="ListParagraph"/>
        <w:numPr>
          <w:ilvl w:val="2"/>
          <w:numId w:val="63"/>
        </w:numPr>
        <w:spacing w:line="259" w:lineRule="auto"/>
        <w:contextualSpacing/>
        <w:rPr>
          <w:rFonts w:cs="Arial"/>
        </w:rPr>
      </w:pPr>
      <w:r>
        <w:rPr>
          <w:rFonts w:cs="Arial"/>
        </w:rPr>
        <w:t>Air compressor and fuel.</w:t>
      </w:r>
    </w:p>
    <w:p w14:paraId="049DD5A3" w14:textId="77777777" w:rsidR="006A1DB1" w:rsidRDefault="006A1DB1" w:rsidP="006A1DB1">
      <w:pPr>
        <w:pStyle w:val="ListParagraph"/>
        <w:numPr>
          <w:ilvl w:val="2"/>
          <w:numId w:val="63"/>
        </w:numPr>
        <w:spacing w:line="259" w:lineRule="auto"/>
        <w:contextualSpacing/>
        <w:rPr>
          <w:rFonts w:cs="Arial"/>
        </w:rPr>
      </w:pPr>
      <w:r>
        <w:rPr>
          <w:rFonts w:cs="Arial"/>
        </w:rPr>
        <w:t>Extraction fans and filtration to minimise dust generation within area of works.</w:t>
      </w:r>
    </w:p>
    <w:p w14:paraId="361974E1" w14:textId="77777777" w:rsidR="006A1DB1" w:rsidRDefault="006A1DB1" w:rsidP="006A1DB1">
      <w:pPr>
        <w:pStyle w:val="ListParagraph"/>
        <w:numPr>
          <w:ilvl w:val="2"/>
          <w:numId w:val="63"/>
        </w:numPr>
        <w:spacing w:line="259" w:lineRule="auto"/>
        <w:contextualSpacing/>
        <w:rPr>
          <w:rFonts w:cs="Arial"/>
        </w:rPr>
      </w:pPr>
      <w:r>
        <w:rPr>
          <w:rFonts w:cs="Arial"/>
        </w:rPr>
        <w:t>All PPE required for safe working during all works.</w:t>
      </w:r>
    </w:p>
    <w:p w14:paraId="5F939D3A" w14:textId="16DE8429" w:rsidR="000D3A67" w:rsidRPr="00D071E3" w:rsidRDefault="006A1DB1" w:rsidP="004E4403">
      <w:pPr>
        <w:pStyle w:val="ListParagraph"/>
        <w:numPr>
          <w:ilvl w:val="2"/>
          <w:numId w:val="63"/>
        </w:numPr>
        <w:spacing w:line="259" w:lineRule="auto"/>
        <w:contextualSpacing/>
        <w:rPr>
          <w:u w:val="single"/>
        </w:rPr>
      </w:pPr>
      <w:r>
        <w:rPr>
          <w:rFonts w:cs="Arial"/>
        </w:rPr>
        <w:lastRenderedPageBreak/>
        <w:t>Equipment and fuel required for drying and curing of the refractory lining.</w:t>
      </w:r>
      <w:r w:rsidR="00D071E3">
        <w:rPr>
          <w:rFonts w:cs="Arial"/>
        </w:rPr>
        <w:t xml:space="preserve">  Recommend diesel burner as gas would be difficult to arrange on site.</w:t>
      </w:r>
    </w:p>
    <w:p w14:paraId="77802F69" w14:textId="77777777" w:rsidR="00D071E3" w:rsidRPr="00D071E3" w:rsidRDefault="00D071E3" w:rsidP="00D071E3">
      <w:pPr>
        <w:spacing w:line="259" w:lineRule="auto"/>
        <w:contextualSpacing/>
        <w:rPr>
          <w:u w:val="single"/>
        </w:rPr>
      </w:pPr>
    </w:p>
    <w:p w14:paraId="45A9CD04" w14:textId="7F1B90EC" w:rsidR="009740A3" w:rsidRPr="00F266A5" w:rsidRDefault="00515D20" w:rsidP="009740A3">
      <w:pPr>
        <w:rPr>
          <w:u w:val="single"/>
        </w:rPr>
      </w:pPr>
      <w:r w:rsidRPr="00F266A5">
        <w:rPr>
          <w:u w:val="single"/>
        </w:rPr>
        <w:t>Design Basis</w:t>
      </w:r>
      <w:r w:rsidR="006A1DB1">
        <w:rPr>
          <w:u w:val="single"/>
        </w:rPr>
        <w:t xml:space="preserve"> &amp; </w:t>
      </w:r>
      <w:r w:rsidR="000D3A67">
        <w:rPr>
          <w:u w:val="single"/>
        </w:rPr>
        <w:t>User Requirement Specification (</w:t>
      </w:r>
      <w:r w:rsidR="006A1DB1">
        <w:rPr>
          <w:u w:val="single"/>
        </w:rPr>
        <w:t>URS</w:t>
      </w:r>
      <w:r w:rsidR="000D3A67">
        <w:rPr>
          <w:u w:val="single"/>
        </w:rPr>
        <w:t>)</w:t>
      </w:r>
    </w:p>
    <w:p w14:paraId="0990AABC" w14:textId="5F9F9F4F" w:rsidR="0085699F" w:rsidRDefault="0085699F" w:rsidP="006A1DB1">
      <w:pPr>
        <w:pStyle w:val="ListParagraph"/>
        <w:numPr>
          <w:ilvl w:val="0"/>
          <w:numId w:val="42"/>
        </w:numPr>
      </w:pPr>
      <w:r>
        <w:t xml:space="preserve">Technical Datasheets for the materials used for the recent installation of the Front Plate Refractory is available in </w:t>
      </w:r>
      <w:r w:rsidRPr="005827A2">
        <w:t xml:space="preserve">Appendix </w:t>
      </w:r>
      <w:r w:rsidR="005827A2" w:rsidRPr="005827A2">
        <w:t>E</w:t>
      </w:r>
      <w:r w:rsidR="00900342">
        <w:t>2</w:t>
      </w:r>
      <w:r w:rsidR="005827A2" w:rsidRPr="005827A2">
        <w:t xml:space="preserve"> &amp; E</w:t>
      </w:r>
      <w:r w:rsidR="00900342">
        <w:t>3</w:t>
      </w:r>
      <w:r w:rsidRPr="005827A2">
        <w:t>.</w:t>
      </w:r>
      <w:r>
        <w:t xml:space="preserve">  This information is to be used for guidance as part of the material selection, but the supplier can propose alternatives if appropriate.</w:t>
      </w:r>
    </w:p>
    <w:p w14:paraId="599DC4DE" w14:textId="1284BE99" w:rsidR="00D131D6" w:rsidRDefault="006A1DB1" w:rsidP="006A1DB1">
      <w:pPr>
        <w:pStyle w:val="ListParagraph"/>
        <w:numPr>
          <w:ilvl w:val="0"/>
          <w:numId w:val="42"/>
        </w:numPr>
      </w:pPr>
      <w:r w:rsidRPr="000D3A67">
        <w:t>Dimensional information of the existing incinerator is shown in Drawing P012-CIR-INC-XX-SCT-001</w:t>
      </w:r>
      <w:r w:rsidR="000D3A67">
        <w:t>.  This provides key dimensions, but the supplier is responsible for checking and taking their own measurements.</w:t>
      </w:r>
    </w:p>
    <w:p w14:paraId="2100EF23" w14:textId="59CBEBA2" w:rsidR="000D3A67" w:rsidRDefault="000D3A67" w:rsidP="006A1DB1">
      <w:pPr>
        <w:pStyle w:val="ListParagraph"/>
        <w:numPr>
          <w:ilvl w:val="0"/>
          <w:numId w:val="42"/>
        </w:numPr>
      </w:pPr>
      <w:r>
        <w:t>The table below shows the URS for this contract:</w:t>
      </w:r>
    </w:p>
    <w:p w14:paraId="56DA786F" w14:textId="77777777" w:rsidR="000D3A67" w:rsidRDefault="000D3A67" w:rsidP="000D3A67">
      <w:pPr>
        <w:pStyle w:val="ListParagraph"/>
      </w:pPr>
    </w:p>
    <w:tbl>
      <w:tblPr>
        <w:tblStyle w:val="TableGrid"/>
        <w:tblW w:w="0" w:type="auto"/>
        <w:tblLayout w:type="fixed"/>
        <w:tblLook w:val="04A0" w:firstRow="1" w:lastRow="0" w:firstColumn="1" w:lastColumn="0" w:noHBand="0" w:noVBand="1"/>
      </w:tblPr>
      <w:tblGrid>
        <w:gridCol w:w="3371"/>
        <w:gridCol w:w="1430"/>
        <w:gridCol w:w="1431"/>
        <w:gridCol w:w="3283"/>
      </w:tblGrid>
      <w:tr w:rsidR="000D3A67" w14:paraId="46E56EE7" w14:textId="77777777" w:rsidTr="000D3A67">
        <w:tc>
          <w:tcPr>
            <w:tcW w:w="3371" w:type="dxa"/>
            <w:vAlign w:val="center"/>
          </w:tcPr>
          <w:p w14:paraId="3C11BCFA" w14:textId="2E661E95" w:rsidR="000D3A67" w:rsidRPr="000D3A67" w:rsidRDefault="000D3A67" w:rsidP="000D3A67">
            <w:pPr>
              <w:rPr>
                <w:b/>
                <w:bCs/>
              </w:rPr>
            </w:pPr>
            <w:r w:rsidRPr="000D3A67">
              <w:rPr>
                <w:b/>
                <w:bCs/>
                <w:color w:val="000000"/>
                <w:sz w:val="22"/>
                <w:szCs w:val="22"/>
              </w:rPr>
              <w:t>Requirement</w:t>
            </w:r>
          </w:p>
        </w:tc>
        <w:tc>
          <w:tcPr>
            <w:tcW w:w="1430" w:type="dxa"/>
            <w:vAlign w:val="center"/>
          </w:tcPr>
          <w:p w14:paraId="0F8B8BE1" w14:textId="1EB00C7A" w:rsidR="000D3A67" w:rsidRPr="000D3A67" w:rsidRDefault="000D3A67" w:rsidP="000D3A67">
            <w:pPr>
              <w:rPr>
                <w:b/>
                <w:bCs/>
              </w:rPr>
            </w:pPr>
            <w:r w:rsidRPr="000D3A67">
              <w:rPr>
                <w:b/>
                <w:bCs/>
                <w:color w:val="000000"/>
                <w:sz w:val="22"/>
                <w:szCs w:val="22"/>
              </w:rPr>
              <w:t>Type</w:t>
            </w:r>
          </w:p>
        </w:tc>
        <w:tc>
          <w:tcPr>
            <w:tcW w:w="1431" w:type="dxa"/>
            <w:vAlign w:val="center"/>
          </w:tcPr>
          <w:p w14:paraId="7781F97F" w14:textId="62DB6FB2" w:rsidR="000D3A67" w:rsidRPr="000D3A67" w:rsidRDefault="000D3A67" w:rsidP="000D3A67">
            <w:pPr>
              <w:rPr>
                <w:b/>
                <w:bCs/>
              </w:rPr>
            </w:pPr>
            <w:r w:rsidRPr="000D3A67">
              <w:rPr>
                <w:b/>
                <w:bCs/>
                <w:color w:val="000000"/>
                <w:sz w:val="22"/>
                <w:szCs w:val="22"/>
              </w:rPr>
              <w:t>Priority</w:t>
            </w:r>
          </w:p>
        </w:tc>
        <w:tc>
          <w:tcPr>
            <w:tcW w:w="3283" w:type="dxa"/>
            <w:vAlign w:val="center"/>
          </w:tcPr>
          <w:p w14:paraId="504D7745" w14:textId="1758F587" w:rsidR="000D3A67" w:rsidRPr="000D3A67" w:rsidRDefault="000D3A67" w:rsidP="000D3A67">
            <w:pPr>
              <w:rPr>
                <w:b/>
                <w:bCs/>
              </w:rPr>
            </w:pPr>
            <w:r w:rsidRPr="000D3A67">
              <w:rPr>
                <w:b/>
                <w:bCs/>
                <w:color w:val="000000"/>
                <w:sz w:val="22"/>
                <w:szCs w:val="22"/>
              </w:rPr>
              <w:t>Method to Measure and / or Test Requirement</w:t>
            </w:r>
          </w:p>
        </w:tc>
      </w:tr>
      <w:tr w:rsidR="000D3A67" w14:paraId="78F018EE" w14:textId="77777777" w:rsidTr="000D3A67">
        <w:tc>
          <w:tcPr>
            <w:tcW w:w="3371" w:type="dxa"/>
            <w:vAlign w:val="center"/>
          </w:tcPr>
          <w:p w14:paraId="6ADC6FC7" w14:textId="4AD00B2B" w:rsidR="000D3A67" w:rsidRPr="000D3A67" w:rsidRDefault="000D3A67" w:rsidP="000D3A67">
            <w:pPr>
              <w:rPr>
                <w:szCs w:val="20"/>
              </w:rPr>
            </w:pPr>
            <w:r w:rsidRPr="000D3A67">
              <w:rPr>
                <w:color w:val="000000"/>
                <w:szCs w:val="20"/>
              </w:rPr>
              <w:t>The refractory needs to withstand temperatures between -10°C to 1,200°C</w:t>
            </w:r>
          </w:p>
        </w:tc>
        <w:tc>
          <w:tcPr>
            <w:tcW w:w="1430" w:type="dxa"/>
            <w:vAlign w:val="center"/>
          </w:tcPr>
          <w:p w14:paraId="25B919A9" w14:textId="2A494345" w:rsidR="000D3A67" w:rsidRPr="000D3A67" w:rsidRDefault="000D3A67" w:rsidP="000D3A67">
            <w:pPr>
              <w:rPr>
                <w:szCs w:val="20"/>
              </w:rPr>
            </w:pPr>
            <w:r w:rsidRPr="000D3A67">
              <w:rPr>
                <w:color w:val="000000"/>
                <w:szCs w:val="20"/>
              </w:rPr>
              <w:t>Functional Requirement</w:t>
            </w:r>
          </w:p>
        </w:tc>
        <w:tc>
          <w:tcPr>
            <w:tcW w:w="1431" w:type="dxa"/>
            <w:vAlign w:val="center"/>
          </w:tcPr>
          <w:p w14:paraId="491A1F51" w14:textId="57A66EF4" w:rsidR="000D3A67" w:rsidRPr="000D3A67" w:rsidRDefault="000D3A67" w:rsidP="000D3A67">
            <w:pPr>
              <w:rPr>
                <w:szCs w:val="20"/>
              </w:rPr>
            </w:pPr>
            <w:r w:rsidRPr="000D3A67">
              <w:rPr>
                <w:color w:val="000000"/>
                <w:szCs w:val="20"/>
              </w:rPr>
              <w:t>Must Have</w:t>
            </w:r>
          </w:p>
        </w:tc>
        <w:tc>
          <w:tcPr>
            <w:tcW w:w="3283" w:type="dxa"/>
            <w:vAlign w:val="center"/>
          </w:tcPr>
          <w:p w14:paraId="0A3045BD" w14:textId="26FB6C05" w:rsidR="000D3A67" w:rsidRPr="000D3A67" w:rsidRDefault="000D3A67" w:rsidP="000D3A67">
            <w:pPr>
              <w:rPr>
                <w:szCs w:val="20"/>
              </w:rPr>
            </w:pPr>
            <w:r w:rsidRPr="000D3A67">
              <w:rPr>
                <w:color w:val="000000"/>
                <w:szCs w:val="20"/>
              </w:rPr>
              <w:t>Confirm by datasheet for materials being used at design stage and confirmation during installation</w:t>
            </w:r>
          </w:p>
        </w:tc>
      </w:tr>
      <w:tr w:rsidR="000D3A67" w14:paraId="1197FA92" w14:textId="77777777" w:rsidTr="000D3A67">
        <w:tc>
          <w:tcPr>
            <w:tcW w:w="3371" w:type="dxa"/>
            <w:vAlign w:val="center"/>
          </w:tcPr>
          <w:p w14:paraId="2DF96849" w14:textId="166BCC71" w:rsidR="000D3A67" w:rsidRPr="000D3A67" w:rsidRDefault="000D3A67" w:rsidP="000D3A67">
            <w:pPr>
              <w:rPr>
                <w:szCs w:val="20"/>
              </w:rPr>
            </w:pPr>
            <w:r w:rsidRPr="000D3A67">
              <w:rPr>
                <w:color w:val="000000"/>
                <w:szCs w:val="20"/>
              </w:rPr>
              <w:t>The refractory needs to withstand cool down and heat up cycles at maximum once per week during operation and 3 times for one week every 6 months.</w:t>
            </w:r>
          </w:p>
        </w:tc>
        <w:tc>
          <w:tcPr>
            <w:tcW w:w="1430" w:type="dxa"/>
            <w:vAlign w:val="center"/>
          </w:tcPr>
          <w:p w14:paraId="54227BE1" w14:textId="408ECF9C" w:rsidR="000D3A67" w:rsidRPr="000D3A67" w:rsidRDefault="000D3A67" w:rsidP="000D3A67">
            <w:pPr>
              <w:rPr>
                <w:szCs w:val="20"/>
              </w:rPr>
            </w:pPr>
            <w:r w:rsidRPr="000D3A67">
              <w:rPr>
                <w:color w:val="000000"/>
                <w:szCs w:val="20"/>
              </w:rPr>
              <w:t>Functional Requirement</w:t>
            </w:r>
          </w:p>
        </w:tc>
        <w:tc>
          <w:tcPr>
            <w:tcW w:w="1431" w:type="dxa"/>
            <w:vAlign w:val="center"/>
          </w:tcPr>
          <w:p w14:paraId="49F74BE4" w14:textId="41BF753B" w:rsidR="000D3A67" w:rsidRPr="000D3A67" w:rsidRDefault="000D3A67" w:rsidP="000D3A67">
            <w:pPr>
              <w:rPr>
                <w:szCs w:val="20"/>
              </w:rPr>
            </w:pPr>
            <w:r w:rsidRPr="000D3A67">
              <w:rPr>
                <w:color w:val="000000"/>
                <w:szCs w:val="20"/>
              </w:rPr>
              <w:t>Must Have</w:t>
            </w:r>
          </w:p>
        </w:tc>
        <w:tc>
          <w:tcPr>
            <w:tcW w:w="3283" w:type="dxa"/>
            <w:vAlign w:val="center"/>
          </w:tcPr>
          <w:p w14:paraId="2F274BE9" w14:textId="69011EF0" w:rsidR="000D3A67" w:rsidRPr="000D3A67" w:rsidRDefault="000D3A67" w:rsidP="000D3A67">
            <w:pPr>
              <w:rPr>
                <w:szCs w:val="20"/>
              </w:rPr>
            </w:pPr>
            <w:r w:rsidRPr="000D3A67">
              <w:rPr>
                <w:color w:val="000000"/>
                <w:szCs w:val="20"/>
              </w:rPr>
              <w:t>Confirm by datasheet for materials being used at design stage and monitor during warranty period</w:t>
            </w:r>
          </w:p>
        </w:tc>
      </w:tr>
      <w:tr w:rsidR="000D3A67" w14:paraId="16DE5C26" w14:textId="77777777" w:rsidTr="000D3A67">
        <w:tc>
          <w:tcPr>
            <w:tcW w:w="3371" w:type="dxa"/>
            <w:vAlign w:val="center"/>
          </w:tcPr>
          <w:p w14:paraId="629685CE" w14:textId="6B0CDA77" w:rsidR="000D3A67" w:rsidRPr="000D3A67" w:rsidRDefault="000D3A67" w:rsidP="000D3A67">
            <w:pPr>
              <w:rPr>
                <w:szCs w:val="20"/>
              </w:rPr>
            </w:pPr>
            <w:r w:rsidRPr="000D3A67">
              <w:rPr>
                <w:color w:val="000000"/>
                <w:szCs w:val="20"/>
              </w:rPr>
              <w:t>The refractory needs to be able to withstand burning of animal fats which can cause areas of sudden intense temperatures.</w:t>
            </w:r>
          </w:p>
        </w:tc>
        <w:tc>
          <w:tcPr>
            <w:tcW w:w="1430" w:type="dxa"/>
            <w:vAlign w:val="center"/>
          </w:tcPr>
          <w:p w14:paraId="43981E6E" w14:textId="6725FC0B" w:rsidR="000D3A67" w:rsidRPr="000D3A67" w:rsidRDefault="000D3A67" w:rsidP="000D3A67">
            <w:pPr>
              <w:rPr>
                <w:szCs w:val="20"/>
              </w:rPr>
            </w:pPr>
            <w:r w:rsidRPr="000D3A67">
              <w:rPr>
                <w:color w:val="000000"/>
                <w:szCs w:val="20"/>
              </w:rPr>
              <w:t>Functional Requirement</w:t>
            </w:r>
          </w:p>
        </w:tc>
        <w:tc>
          <w:tcPr>
            <w:tcW w:w="1431" w:type="dxa"/>
            <w:vAlign w:val="center"/>
          </w:tcPr>
          <w:p w14:paraId="3DD43FB2" w14:textId="374312BB" w:rsidR="000D3A67" w:rsidRPr="000D3A67" w:rsidRDefault="000D3A67" w:rsidP="000D3A67">
            <w:pPr>
              <w:rPr>
                <w:szCs w:val="20"/>
              </w:rPr>
            </w:pPr>
            <w:r w:rsidRPr="000D3A67">
              <w:rPr>
                <w:color w:val="000000"/>
                <w:szCs w:val="20"/>
              </w:rPr>
              <w:t>Must Have</w:t>
            </w:r>
          </w:p>
        </w:tc>
        <w:tc>
          <w:tcPr>
            <w:tcW w:w="3283" w:type="dxa"/>
            <w:vAlign w:val="center"/>
          </w:tcPr>
          <w:p w14:paraId="129C726C" w14:textId="23325685" w:rsidR="000D3A67" w:rsidRPr="000D3A67" w:rsidRDefault="000D3A67" w:rsidP="000D3A67">
            <w:pPr>
              <w:rPr>
                <w:szCs w:val="20"/>
              </w:rPr>
            </w:pPr>
            <w:r w:rsidRPr="000D3A67">
              <w:rPr>
                <w:color w:val="000000"/>
                <w:szCs w:val="20"/>
              </w:rPr>
              <w:t>Monitor during first burns (at least 3 burns)</w:t>
            </w:r>
          </w:p>
        </w:tc>
      </w:tr>
      <w:tr w:rsidR="000D3A67" w14:paraId="5038E932" w14:textId="77777777" w:rsidTr="000D3A67">
        <w:tc>
          <w:tcPr>
            <w:tcW w:w="3371" w:type="dxa"/>
            <w:vAlign w:val="center"/>
          </w:tcPr>
          <w:p w14:paraId="62A390D7" w14:textId="5D2DE3D6" w:rsidR="000D3A67" w:rsidRPr="000D3A67" w:rsidRDefault="000D3A67" w:rsidP="000D3A67">
            <w:pPr>
              <w:rPr>
                <w:szCs w:val="20"/>
              </w:rPr>
            </w:pPr>
            <w:r w:rsidRPr="000D3A67">
              <w:rPr>
                <w:color w:val="000000"/>
                <w:szCs w:val="20"/>
              </w:rPr>
              <w:t>The gap between the fixed face and rotating face needs to accommodate heat expansion between the operating temperatures whilst minimising waste to the catchbox</w:t>
            </w:r>
          </w:p>
        </w:tc>
        <w:tc>
          <w:tcPr>
            <w:tcW w:w="1430" w:type="dxa"/>
            <w:vAlign w:val="center"/>
          </w:tcPr>
          <w:p w14:paraId="37F8694A" w14:textId="448A796F" w:rsidR="000D3A67" w:rsidRPr="000D3A67" w:rsidRDefault="000D3A67" w:rsidP="000D3A67">
            <w:pPr>
              <w:rPr>
                <w:szCs w:val="20"/>
              </w:rPr>
            </w:pPr>
            <w:r w:rsidRPr="000D3A67">
              <w:rPr>
                <w:color w:val="000000"/>
                <w:szCs w:val="20"/>
              </w:rPr>
              <w:t>Functional Requirement</w:t>
            </w:r>
          </w:p>
        </w:tc>
        <w:tc>
          <w:tcPr>
            <w:tcW w:w="1431" w:type="dxa"/>
            <w:vAlign w:val="center"/>
          </w:tcPr>
          <w:p w14:paraId="4FEC05E9" w14:textId="0F61785C" w:rsidR="000D3A67" w:rsidRPr="000D3A67" w:rsidRDefault="000D3A67" w:rsidP="000D3A67">
            <w:pPr>
              <w:rPr>
                <w:szCs w:val="20"/>
              </w:rPr>
            </w:pPr>
            <w:r w:rsidRPr="000D3A67">
              <w:rPr>
                <w:color w:val="000000"/>
                <w:szCs w:val="20"/>
              </w:rPr>
              <w:t>Must Have</w:t>
            </w:r>
          </w:p>
        </w:tc>
        <w:tc>
          <w:tcPr>
            <w:tcW w:w="3283" w:type="dxa"/>
            <w:vAlign w:val="center"/>
          </w:tcPr>
          <w:p w14:paraId="2CABA72B" w14:textId="29531D84" w:rsidR="000D3A67" w:rsidRPr="000D3A67" w:rsidRDefault="000D3A67" w:rsidP="000D3A67">
            <w:pPr>
              <w:rPr>
                <w:szCs w:val="20"/>
              </w:rPr>
            </w:pPr>
            <w:r w:rsidRPr="000D3A67">
              <w:rPr>
                <w:color w:val="000000"/>
                <w:szCs w:val="20"/>
              </w:rPr>
              <w:t>Monitor during first burns (at least 3 burns)</w:t>
            </w:r>
          </w:p>
        </w:tc>
      </w:tr>
      <w:tr w:rsidR="000D3A67" w14:paraId="6E1B1F80" w14:textId="77777777" w:rsidTr="000D3A67">
        <w:tc>
          <w:tcPr>
            <w:tcW w:w="3371" w:type="dxa"/>
            <w:vAlign w:val="center"/>
          </w:tcPr>
          <w:p w14:paraId="24FE829A" w14:textId="74A01E5A" w:rsidR="000D3A67" w:rsidRPr="000D3A67" w:rsidRDefault="000D3A67" w:rsidP="000D3A67">
            <w:pPr>
              <w:rPr>
                <w:szCs w:val="20"/>
              </w:rPr>
            </w:pPr>
            <w:r w:rsidRPr="000D3A67">
              <w:rPr>
                <w:color w:val="000000"/>
                <w:szCs w:val="20"/>
              </w:rPr>
              <w:t>The refractory needs to be supported with anchors suitable for the operating conditions of the incinerator.</w:t>
            </w:r>
          </w:p>
        </w:tc>
        <w:tc>
          <w:tcPr>
            <w:tcW w:w="1430" w:type="dxa"/>
            <w:vAlign w:val="center"/>
          </w:tcPr>
          <w:p w14:paraId="52E50C0F" w14:textId="3DB954E3" w:rsidR="000D3A67" w:rsidRPr="000D3A67" w:rsidRDefault="000D3A67" w:rsidP="000D3A67">
            <w:pPr>
              <w:rPr>
                <w:szCs w:val="20"/>
              </w:rPr>
            </w:pPr>
            <w:r w:rsidRPr="000D3A67">
              <w:rPr>
                <w:color w:val="000000"/>
                <w:szCs w:val="20"/>
              </w:rPr>
              <w:t>Functional Requirement</w:t>
            </w:r>
          </w:p>
        </w:tc>
        <w:tc>
          <w:tcPr>
            <w:tcW w:w="1431" w:type="dxa"/>
            <w:vAlign w:val="center"/>
          </w:tcPr>
          <w:p w14:paraId="380C8B8B" w14:textId="09FA5B6A" w:rsidR="000D3A67" w:rsidRPr="000D3A67" w:rsidRDefault="000D3A67" w:rsidP="000D3A67">
            <w:pPr>
              <w:rPr>
                <w:szCs w:val="20"/>
              </w:rPr>
            </w:pPr>
            <w:r w:rsidRPr="000D3A67">
              <w:rPr>
                <w:color w:val="000000"/>
                <w:szCs w:val="20"/>
              </w:rPr>
              <w:t>Must Have</w:t>
            </w:r>
          </w:p>
        </w:tc>
        <w:tc>
          <w:tcPr>
            <w:tcW w:w="3283" w:type="dxa"/>
            <w:vAlign w:val="center"/>
          </w:tcPr>
          <w:p w14:paraId="54522325" w14:textId="6491A7E7" w:rsidR="000D3A67" w:rsidRPr="000D3A67" w:rsidRDefault="000D3A67" w:rsidP="000D3A67">
            <w:pPr>
              <w:rPr>
                <w:szCs w:val="20"/>
              </w:rPr>
            </w:pPr>
            <w:r w:rsidRPr="000D3A67">
              <w:rPr>
                <w:color w:val="000000"/>
                <w:szCs w:val="20"/>
              </w:rPr>
              <w:t>Confirm location and method to fixed anchors during design stage and verify during installation that these are located and fixed as per agreed design</w:t>
            </w:r>
          </w:p>
        </w:tc>
      </w:tr>
      <w:tr w:rsidR="000D3A67" w14:paraId="33EF4F19" w14:textId="77777777" w:rsidTr="000D3A67">
        <w:tc>
          <w:tcPr>
            <w:tcW w:w="3371" w:type="dxa"/>
            <w:vAlign w:val="center"/>
          </w:tcPr>
          <w:p w14:paraId="05534FDD" w14:textId="42E3442D" w:rsidR="000D3A67" w:rsidRPr="000D3A67" w:rsidRDefault="000D3A67" w:rsidP="000D3A67">
            <w:pPr>
              <w:rPr>
                <w:szCs w:val="20"/>
              </w:rPr>
            </w:pPr>
            <w:r w:rsidRPr="000D3A67">
              <w:rPr>
                <w:color w:val="000000"/>
                <w:szCs w:val="20"/>
              </w:rPr>
              <w:t>The curing process needs to be completed with independently controlled heaters which uses diesel oil and cannot use the incinerator burners.</w:t>
            </w:r>
          </w:p>
        </w:tc>
        <w:tc>
          <w:tcPr>
            <w:tcW w:w="1430" w:type="dxa"/>
            <w:vAlign w:val="center"/>
          </w:tcPr>
          <w:p w14:paraId="682B91F2" w14:textId="23BB4479" w:rsidR="000D3A67" w:rsidRPr="000D3A67" w:rsidRDefault="000D3A67" w:rsidP="000D3A67">
            <w:pPr>
              <w:rPr>
                <w:szCs w:val="20"/>
              </w:rPr>
            </w:pPr>
            <w:r w:rsidRPr="000D3A67">
              <w:rPr>
                <w:color w:val="000000"/>
                <w:szCs w:val="20"/>
              </w:rPr>
              <w:t>Technical Requirement</w:t>
            </w:r>
          </w:p>
        </w:tc>
        <w:tc>
          <w:tcPr>
            <w:tcW w:w="1431" w:type="dxa"/>
            <w:vAlign w:val="center"/>
          </w:tcPr>
          <w:p w14:paraId="6A8AE7C0" w14:textId="623E8C6E" w:rsidR="000D3A67" w:rsidRPr="000D3A67" w:rsidRDefault="000D3A67" w:rsidP="000D3A67">
            <w:pPr>
              <w:rPr>
                <w:szCs w:val="20"/>
              </w:rPr>
            </w:pPr>
            <w:r w:rsidRPr="000D3A67">
              <w:rPr>
                <w:color w:val="000000"/>
                <w:szCs w:val="20"/>
              </w:rPr>
              <w:t>Should Have</w:t>
            </w:r>
          </w:p>
        </w:tc>
        <w:tc>
          <w:tcPr>
            <w:tcW w:w="3283" w:type="dxa"/>
            <w:vAlign w:val="center"/>
          </w:tcPr>
          <w:p w14:paraId="6DE98DBC" w14:textId="149E33D3" w:rsidR="000D3A67" w:rsidRPr="000D3A67" w:rsidRDefault="000D3A67" w:rsidP="000D3A67">
            <w:pPr>
              <w:rPr>
                <w:szCs w:val="20"/>
              </w:rPr>
            </w:pPr>
            <w:r w:rsidRPr="000D3A67">
              <w:rPr>
                <w:color w:val="000000"/>
                <w:szCs w:val="20"/>
              </w:rPr>
              <w:t>To be confirmed during design stage and verified during drying/curing</w:t>
            </w:r>
          </w:p>
        </w:tc>
      </w:tr>
    </w:tbl>
    <w:p w14:paraId="4EEC10B1" w14:textId="77777777" w:rsidR="000D3A67" w:rsidRDefault="000D3A67" w:rsidP="000D3A67"/>
    <w:p w14:paraId="5D6AE911" w14:textId="77777777" w:rsidR="00D071E3" w:rsidRDefault="00D071E3">
      <w:pPr>
        <w:overflowPunct/>
        <w:autoSpaceDE/>
        <w:autoSpaceDN/>
        <w:adjustRightInd/>
        <w:spacing w:after="0"/>
        <w:textAlignment w:val="auto"/>
        <w:rPr>
          <w:rFonts w:eastAsia="Calibri" w:cs="Times New Roman"/>
        </w:rPr>
      </w:pPr>
      <w:r>
        <w:br w:type="page"/>
      </w:r>
    </w:p>
    <w:p w14:paraId="43C38052" w14:textId="5E46CE73" w:rsidR="00D071E3" w:rsidRDefault="00D071E3" w:rsidP="00D071E3">
      <w:pPr>
        <w:pStyle w:val="ListParagraph"/>
        <w:numPr>
          <w:ilvl w:val="0"/>
          <w:numId w:val="42"/>
        </w:numPr>
      </w:pPr>
      <w:r>
        <w:lastRenderedPageBreak/>
        <w:t>Below is a table which shows some issues found in March 2024 and how these were overcome.  This is to be used as a guide for this tender.</w:t>
      </w:r>
    </w:p>
    <w:p w14:paraId="3D075B50" w14:textId="77777777" w:rsidR="00D071E3" w:rsidRDefault="00D071E3" w:rsidP="00D071E3">
      <w:pPr>
        <w:ind w:left="360"/>
      </w:pPr>
    </w:p>
    <w:tbl>
      <w:tblPr>
        <w:tblStyle w:val="TableGrid"/>
        <w:tblW w:w="0" w:type="auto"/>
        <w:tblLook w:val="04A0" w:firstRow="1" w:lastRow="0" w:firstColumn="1" w:lastColumn="0" w:noHBand="0" w:noVBand="1"/>
      </w:tblPr>
      <w:tblGrid>
        <w:gridCol w:w="1561"/>
        <w:gridCol w:w="1985"/>
        <w:gridCol w:w="3509"/>
        <w:gridCol w:w="2460"/>
      </w:tblGrid>
      <w:tr w:rsidR="00D071E3" w14:paraId="632DFB8E" w14:textId="77777777" w:rsidTr="008210DD">
        <w:tc>
          <w:tcPr>
            <w:tcW w:w="9515" w:type="dxa"/>
            <w:gridSpan w:val="4"/>
            <w:shd w:val="clear" w:color="auto" w:fill="D9D9D9" w:themeFill="background1" w:themeFillShade="D9"/>
          </w:tcPr>
          <w:p w14:paraId="7CA29620" w14:textId="77777777" w:rsidR="00D071E3" w:rsidRDefault="00D071E3" w:rsidP="008210DD">
            <w:pPr>
              <w:overflowPunct/>
              <w:autoSpaceDE/>
              <w:autoSpaceDN/>
              <w:adjustRightInd/>
              <w:spacing w:after="0"/>
              <w:textAlignment w:val="auto"/>
            </w:pPr>
            <w:r>
              <w:t>Issues found in March 2024</w:t>
            </w:r>
          </w:p>
          <w:p w14:paraId="046649E8" w14:textId="77777777" w:rsidR="00D071E3" w:rsidRDefault="00D071E3" w:rsidP="008210DD">
            <w:pPr>
              <w:overflowPunct/>
              <w:autoSpaceDE/>
              <w:autoSpaceDN/>
              <w:adjustRightInd/>
              <w:spacing w:after="0"/>
              <w:textAlignment w:val="auto"/>
            </w:pPr>
          </w:p>
        </w:tc>
      </w:tr>
      <w:tr w:rsidR="00D071E3" w:rsidRPr="00C964F6" w14:paraId="6A4BA7FE" w14:textId="77777777" w:rsidTr="008210DD">
        <w:tc>
          <w:tcPr>
            <w:tcW w:w="1561" w:type="dxa"/>
            <w:shd w:val="clear" w:color="auto" w:fill="D9D9D9" w:themeFill="background1" w:themeFillShade="D9"/>
          </w:tcPr>
          <w:p w14:paraId="76187237" w14:textId="77777777" w:rsidR="00D071E3" w:rsidRPr="00C964F6" w:rsidRDefault="00D071E3" w:rsidP="008210DD">
            <w:pPr>
              <w:overflowPunct/>
              <w:autoSpaceDE/>
              <w:autoSpaceDN/>
              <w:adjustRightInd/>
              <w:spacing w:after="0"/>
              <w:textAlignment w:val="auto"/>
              <w:rPr>
                <w:b/>
                <w:bCs/>
              </w:rPr>
            </w:pPr>
          </w:p>
        </w:tc>
        <w:tc>
          <w:tcPr>
            <w:tcW w:w="1985" w:type="dxa"/>
          </w:tcPr>
          <w:p w14:paraId="22E29CF2" w14:textId="77777777" w:rsidR="00D071E3" w:rsidRPr="00C964F6" w:rsidRDefault="00D071E3" w:rsidP="008210DD">
            <w:pPr>
              <w:overflowPunct/>
              <w:autoSpaceDE/>
              <w:autoSpaceDN/>
              <w:adjustRightInd/>
              <w:spacing w:after="0"/>
              <w:textAlignment w:val="auto"/>
              <w:rPr>
                <w:b/>
                <w:bCs/>
              </w:rPr>
            </w:pPr>
            <w:r w:rsidRPr="00C964F6">
              <w:rPr>
                <w:b/>
                <w:bCs/>
              </w:rPr>
              <w:t>Issues found:</w:t>
            </w:r>
          </w:p>
        </w:tc>
        <w:tc>
          <w:tcPr>
            <w:tcW w:w="3509" w:type="dxa"/>
          </w:tcPr>
          <w:p w14:paraId="6AABB838" w14:textId="77777777" w:rsidR="00D071E3" w:rsidRPr="00C964F6" w:rsidRDefault="00D071E3" w:rsidP="008210DD">
            <w:pPr>
              <w:overflowPunct/>
              <w:autoSpaceDE/>
              <w:autoSpaceDN/>
              <w:adjustRightInd/>
              <w:spacing w:after="0"/>
              <w:textAlignment w:val="auto"/>
              <w:rPr>
                <w:b/>
                <w:bCs/>
              </w:rPr>
            </w:pPr>
            <w:r w:rsidRPr="00C964F6">
              <w:rPr>
                <w:b/>
                <w:bCs/>
              </w:rPr>
              <w:t>How it was solved:</w:t>
            </w:r>
          </w:p>
        </w:tc>
        <w:tc>
          <w:tcPr>
            <w:tcW w:w="2460" w:type="dxa"/>
          </w:tcPr>
          <w:p w14:paraId="58C7210C" w14:textId="77777777" w:rsidR="00D071E3" w:rsidRPr="00C964F6" w:rsidRDefault="00D071E3" w:rsidP="008210DD">
            <w:pPr>
              <w:overflowPunct/>
              <w:autoSpaceDE/>
              <w:autoSpaceDN/>
              <w:adjustRightInd/>
              <w:spacing w:after="0"/>
              <w:textAlignment w:val="auto"/>
              <w:rPr>
                <w:b/>
                <w:bCs/>
              </w:rPr>
            </w:pPr>
            <w:r w:rsidRPr="00C964F6">
              <w:rPr>
                <w:b/>
                <w:bCs/>
              </w:rPr>
              <w:t>For next time:</w:t>
            </w:r>
          </w:p>
        </w:tc>
      </w:tr>
      <w:tr w:rsidR="00D071E3" w14:paraId="38BF82FE" w14:textId="77777777" w:rsidTr="008210DD">
        <w:tc>
          <w:tcPr>
            <w:tcW w:w="1561" w:type="dxa"/>
            <w:vMerge w:val="restart"/>
          </w:tcPr>
          <w:p w14:paraId="7378A4EB" w14:textId="77777777" w:rsidR="00D071E3" w:rsidRDefault="00D071E3" w:rsidP="008210DD">
            <w:pPr>
              <w:overflowPunct/>
              <w:autoSpaceDE/>
              <w:autoSpaceDN/>
              <w:adjustRightInd/>
              <w:spacing w:after="0"/>
              <w:textAlignment w:val="auto"/>
            </w:pPr>
            <w:r>
              <w:t xml:space="preserve">Compressed air </w:t>
            </w:r>
          </w:p>
        </w:tc>
        <w:tc>
          <w:tcPr>
            <w:tcW w:w="1985" w:type="dxa"/>
          </w:tcPr>
          <w:p w14:paraId="765BCFEB" w14:textId="77777777" w:rsidR="00D071E3" w:rsidRDefault="00D071E3" w:rsidP="008210DD">
            <w:pPr>
              <w:overflowPunct/>
              <w:autoSpaceDE/>
              <w:autoSpaceDN/>
              <w:adjustRightInd/>
              <w:spacing w:after="0"/>
              <w:textAlignment w:val="auto"/>
            </w:pPr>
            <w:r>
              <w:t>Catch box got extremely hot in which in could have melted.</w:t>
            </w:r>
          </w:p>
        </w:tc>
        <w:tc>
          <w:tcPr>
            <w:tcW w:w="3509" w:type="dxa"/>
          </w:tcPr>
          <w:p w14:paraId="3B4450A6" w14:textId="77777777" w:rsidR="00D071E3" w:rsidRDefault="00D071E3" w:rsidP="008210DD">
            <w:pPr>
              <w:overflowPunct/>
              <w:autoSpaceDE/>
              <w:autoSpaceDN/>
              <w:adjustRightInd/>
              <w:spacing w:after="0"/>
              <w:textAlignment w:val="auto"/>
            </w:pPr>
            <w:r>
              <w:t>Comp air was added to catch box to keep cool.</w:t>
            </w:r>
          </w:p>
        </w:tc>
        <w:tc>
          <w:tcPr>
            <w:tcW w:w="2460" w:type="dxa"/>
          </w:tcPr>
          <w:p w14:paraId="46D6C7E5" w14:textId="77777777" w:rsidR="00D071E3" w:rsidRDefault="00D071E3" w:rsidP="008210DD">
            <w:pPr>
              <w:overflowPunct/>
              <w:autoSpaceDE/>
              <w:autoSpaceDN/>
              <w:adjustRightInd/>
              <w:spacing w:after="0"/>
              <w:textAlignment w:val="auto"/>
            </w:pPr>
            <w:r>
              <w:t>Do this ahead of time.</w:t>
            </w:r>
          </w:p>
        </w:tc>
      </w:tr>
      <w:tr w:rsidR="00D071E3" w14:paraId="2FD83119" w14:textId="77777777" w:rsidTr="008210DD">
        <w:tc>
          <w:tcPr>
            <w:tcW w:w="1561" w:type="dxa"/>
            <w:vMerge/>
          </w:tcPr>
          <w:p w14:paraId="26112C35" w14:textId="77777777" w:rsidR="00D071E3" w:rsidRDefault="00D071E3" w:rsidP="008210DD">
            <w:pPr>
              <w:overflowPunct/>
              <w:autoSpaceDE/>
              <w:autoSpaceDN/>
              <w:adjustRightInd/>
              <w:spacing w:after="0"/>
              <w:textAlignment w:val="auto"/>
            </w:pPr>
          </w:p>
        </w:tc>
        <w:tc>
          <w:tcPr>
            <w:tcW w:w="1985" w:type="dxa"/>
          </w:tcPr>
          <w:p w14:paraId="7BD9B03D" w14:textId="77777777" w:rsidR="00D071E3" w:rsidRDefault="00D071E3" w:rsidP="008210DD">
            <w:pPr>
              <w:overflowPunct/>
              <w:autoSpaceDE/>
              <w:autoSpaceDN/>
              <w:adjustRightInd/>
              <w:spacing w:after="0"/>
              <w:textAlignment w:val="auto"/>
            </w:pPr>
            <w:r>
              <w:t xml:space="preserve">Air compressor nearly ran out of fuel </w:t>
            </w:r>
          </w:p>
        </w:tc>
        <w:tc>
          <w:tcPr>
            <w:tcW w:w="3509" w:type="dxa"/>
          </w:tcPr>
          <w:p w14:paraId="694AFCD5" w14:textId="77777777" w:rsidR="00D071E3" w:rsidRDefault="00D071E3" w:rsidP="008210DD">
            <w:pPr>
              <w:overflowPunct/>
              <w:autoSpaceDE/>
              <w:autoSpaceDN/>
              <w:adjustRightInd/>
              <w:spacing w:after="0"/>
              <w:textAlignment w:val="auto"/>
            </w:pPr>
            <w:r>
              <w:t>Topped up using our bowser and then a delivery of fuel later on by external party.</w:t>
            </w:r>
          </w:p>
        </w:tc>
        <w:tc>
          <w:tcPr>
            <w:tcW w:w="2460" w:type="dxa"/>
          </w:tcPr>
          <w:p w14:paraId="7CD26E23" w14:textId="77777777" w:rsidR="00D071E3" w:rsidRDefault="00D071E3" w:rsidP="008210DD">
            <w:pPr>
              <w:overflowPunct/>
              <w:autoSpaceDE/>
              <w:autoSpaceDN/>
              <w:adjustRightInd/>
              <w:spacing w:after="0"/>
              <w:textAlignment w:val="auto"/>
            </w:pPr>
            <w:r>
              <w:t>Fuel monitored closely, can use the same process if needed.</w:t>
            </w:r>
          </w:p>
        </w:tc>
      </w:tr>
      <w:tr w:rsidR="00D071E3" w14:paraId="25BC3256" w14:textId="77777777" w:rsidTr="008210DD">
        <w:tc>
          <w:tcPr>
            <w:tcW w:w="1561" w:type="dxa"/>
            <w:vMerge w:val="restart"/>
          </w:tcPr>
          <w:p w14:paraId="13E053A4" w14:textId="77777777" w:rsidR="00D071E3" w:rsidRDefault="00D071E3" w:rsidP="008210DD">
            <w:pPr>
              <w:overflowPunct/>
              <w:autoSpaceDE/>
              <w:autoSpaceDN/>
              <w:adjustRightInd/>
              <w:spacing w:after="0"/>
              <w:textAlignment w:val="auto"/>
            </w:pPr>
            <w:r>
              <w:t>Burners</w:t>
            </w:r>
          </w:p>
        </w:tc>
        <w:tc>
          <w:tcPr>
            <w:tcW w:w="1985" w:type="dxa"/>
          </w:tcPr>
          <w:p w14:paraId="1FF57FF7" w14:textId="77777777" w:rsidR="00D071E3" w:rsidRDefault="00D071E3" w:rsidP="008210DD">
            <w:pPr>
              <w:overflowPunct/>
              <w:autoSpaceDE/>
              <w:autoSpaceDN/>
              <w:adjustRightInd/>
              <w:spacing w:after="0"/>
              <w:textAlignment w:val="auto"/>
            </w:pPr>
            <w:r>
              <w:t>miscommunication of fuel supply on site. Moller assumed we has Nat gas at incinerator due to Brooksby and therefore hire Nat gas burners.</w:t>
            </w:r>
          </w:p>
        </w:tc>
        <w:tc>
          <w:tcPr>
            <w:tcW w:w="3509" w:type="dxa"/>
          </w:tcPr>
          <w:p w14:paraId="283AE1DA" w14:textId="77777777" w:rsidR="00D071E3" w:rsidRDefault="00D071E3" w:rsidP="008210DD">
            <w:pPr>
              <w:overflowPunct/>
              <w:autoSpaceDE/>
              <w:autoSpaceDN/>
              <w:adjustRightInd/>
              <w:spacing w:after="0"/>
              <w:textAlignment w:val="auto"/>
            </w:pPr>
            <w:r>
              <w:t>Enough Nat gas was purchased in cylinders to accommodate the curing time.</w:t>
            </w:r>
          </w:p>
        </w:tc>
        <w:tc>
          <w:tcPr>
            <w:tcW w:w="2460" w:type="dxa"/>
          </w:tcPr>
          <w:p w14:paraId="75F727BB" w14:textId="77777777" w:rsidR="00D071E3" w:rsidRDefault="00D071E3" w:rsidP="008210DD">
            <w:pPr>
              <w:overflowPunct/>
              <w:autoSpaceDE/>
              <w:autoSpaceDN/>
              <w:adjustRightInd/>
              <w:spacing w:after="0"/>
              <w:textAlignment w:val="auto"/>
            </w:pPr>
            <w:r>
              <w:t>Red diesel fuelled burners used instead</w:t>
            </w:r>
          </w:p>
        </w:tc>
      </w:tr>
      <w:tr w:rsidR="00D071E3" w14:paraId="567A2C47" w14:textId="77777777" w:rsidTr="008210DD">
        <w:tc>
          <w:tcPr>
            <w:tcW w:w="1561" w:type="dxa"/>
            <w:vMerge/>
          </w:tcPr>
          <w:p w14:paraId="3FE3DB65" w14:textId="77777777" w:rsidR="00D071E3" w:rsidRDefault="00D071E3" w:rsidP="008210DD">
            <w:pPr>
              <w:overflowPunct/>
              <w:autoSpaceDE/>
              <w:autoSpaceDN/>
              <w:adjustRightInd/>
              <w:spacing w:after="0"/>
              <w:textAlignment w:val="auto"/>
            </w:pPr>
          </w:p>
        </w:tc>
        <w:tc>
          <w:tcPr>
            <w:tcW w:w="1985" w:type="dxa"/>
          </w:tcPr>
          <w:p w14:paraId="2364767A" w14:textId="77777777" w:rsidR="00D071E3" w:rsidRDefault="00D071E3" w:rsidP="008210DD">
            <w:pPr>
              <w:overflowPunct/>
              <w:autoSpaceDE/>
              <w:autoSpaceDN/>
              <w:adjustRightInd/>
              <w:spacing w:after="0"/>
              <w:textAlignment w:val="auto"/>
            </w:pPr>
            <w:r>
              <w:t>Nat gas manifold proved difficult for bottle changes</w:t>
            </w:r>
          </w:p>
        </w:tc>
        <w:tc>
          <w:tcPr>
            <w:tcW w:w="3509" w:type="dxa"/>
          </w:tcPr>
          <w:p w14:paraId="6021F66B" w14:textId="77777777" w:rsidR="00D071E3" w:rsidRDefault="00D071E3" w:rsidP="008210DD">
            <w:pPr>
              <w:overflowPunct/>
              <w:autoSpaceDE/>
              <w:autoSpaceDN/>
              <w:adjustRightInd/>
              <w:spacing w:after="0"/>
              <w:textAlignment w:val="auto"/>
            </w:pPr>
            <w:r>
              <w:t>Unknown.</w:t>
            </w:r>
          </w:p>
        </w:tc>
        <w:tc>
          <w:tcPr>
            <w:tcW w:w="2460" w:type="dxa"/>
          </w:tcPr>
          <w:p w14:paraId="11F74762" w14:textId="77777777" w:rsidR="00D071E3" w:rsidRDefault="00D071E3" w:rsidP="008210DD">
            <w:pPr>
              <w:overflowPunct/>
              <w:autoSpaceDE/>
              <w:autoSpaceDN/>
              <w:adjustRightInd/>
              <w:spacing w:after="0"/>
              <w:textAlignment w:val="auto"/>
            </w:pPr>
            <w:r>
              <w:t>Red diesel fuelled burners used instead</w:t>
            </w:r>
          </w:p>
        </w:tc>
      </w:tr>
      <w:tr w:rsidR="00D071E3" w14:paraId="39A3C4A4" w14:textId="77777777" w:rsidTr="008210DD">
        <w:tc>
          <w:tcPr>
            <w:tcW w:w="1561" w:type="dxa"/>
            <w:vMerge/>
          </w:tcPr>
          <w:p w14:paraId="28018A0B" w14:textId="77777777" w:rsidR="00D071E3" w:rsidRDefault="00D071E3" w:rsidP="008210DD">
            <w:pPr>
              <w:overflowPunct/>
              <w:autoSpaceDE/>
              <w:autoSpaceDN/>
              <w:adjustRightInd/>
              <w:spacing w:after="0"/>
              <w:textAlignment w:val="auto"/>
            </w:pPr>
          </w:p>
        </w:tc>
        <w:tc>
          <w:tcPr>
            <w:tcW w:w="1985" w:type="dxa"/>
          </w:tcPr>
          <w:p w14:paraId="5E199133" w14:textId="77777777" w:rsidR="00D071E3" w:rsidRDefault="00D071E3" w:rsidP="008210DD">
            <w:pPr>
              <w:overflowPunct/>
              <w:autoSpaceDE/>
              <w:autoSpaceDN/>
              <w:adjustRightInd/>
              <w:spacing w:after="0"/>
              <w:textAlignment w:val="auto"/>
            </w:pPr>
            <w:r>
              <w:t>Nat gas cylinders storage. No appropriate location for storage.</w:t>
            </w:r>
          </w:p>
        </w:tc>
        <w:tc>
          <w:tcPr>
            <w:tcW w:w="3509" w:type="dxa"/>
          </w:tcPr>
          <w:p w14:paraId="15E43D21" w14:textId="77777777" w:rsidR="00D071E3" w:rsidRDefault="00D071E3" w:rsidP="008210DD">
            <w:pPr>
              <w:overflowPunct/>
              <w:autoSpaceDE/>
              <w:autoSpaceDN/>
              <w:adjustRightInd/>
              <w:spacing w:after="0"/>
              <w:textAlignment w:val="auto"/>
            </w:pPr>
            <w:r>
              <w:t>Spread around the external area of the abatement and PMINCIN.</w:t>
            </w:r>
          </w:p>
        </w:tc>
        <w:tc>
          <w:tcPr>
            <w:tcW w:w="2460" w:type="dxa"/>
          </w:tcPr>
          <w:p w14:paraId="7009C82B" w14:textId="77777777" w:rsidR="00D071E3" w:rsidRDefault="00D071E3" w:rsidP="008210DD">
            <w:pPr>
              <w:overflowPunct/>
              <w:autoSpaceDE/>
              <w:autoSpaceDN/>
              <w:adjustRightInd/>
              <w:spacing w:after="0"/>
              <w:textAlignment w:val="auto"/>
            </w:pPr>
            <w:r>
              <w:t xml:space="preserve">Red diesel fuelled burners used instead. </w:t>
            </w:r>
          </w:p>
          <w:p w14:paraId="425107C4" w14:textId="77777777" w:rsidR="00D071E3" w:rsidRDefault="00D071E3" w:rsidP="008210DD">
            <w:pPr>
              <w:overflowPunct/>
              <w:autoSpaceDE/>
              <w:autoSpaceDN/>
              <w:adjustRightInd/>
              <w:spacing w:after="0"/>
              <w:textAlignment w:val="auto"/>
            </w:pPr>
            <w:r>
              <w:t>Separate storage tank supplied.</w:t>
            </w:r>
          </w:p>
        </w:tc>
      </w:tr>
      <w:tr w:rsidR="00D071E3" w14:paraId="4B9C9E70" w14:textId="77777777" w:rsidTr="008210DD">
        <w:tc>
          <w:tcPr>
            <w:tcW w:w="1561" w:type="dxa"/>
            <w:vMerge/>
          </w:tcPr>
          <w:p w14:paraId="5ABBAAA2" w14:textId="77777777" w:rsidR="00D071E3" w:rsidRDefault="00D071E3" w:rsidP="008210DD">
            <w:pPr>
              <w:overflowPunct/>
              <w:autoSpaceDE/>
              <w:autoSpaceDN/>
              <w:adjustRightInd/>
              <w:spacing w:after="0"/>
              <w:textAlignment w:val="auto"/>
            </w:pPr>
          </w:p>
        </w:tc>
        <w:tc>
          <w:tcPr>
            <w:tcW w:w="1985" w:type="dxa"/>
          </w:tcPr>
          <w:p w14:paraId="6C8DE7A2" w14:textId="77777777" w:rsidR="00D071E3" w:rsidRDefault="00D071E3" w:rsidP="008210DD">
            <w:pPr>
              <w:overflowPunct/>
              <w:autoSpaceDE/>
              <w:autoSpaceDN/>
              <w:adjustRightInd/>
              <w:spacing w:after="0"/>
              <w:textAlignment w:val="auto"/>
            </w:pPr>
            <w:r>
              <w:t>Nat Gas cylinder removal post completion of works.</w:t>
            </w:r>
          </w:p>
        </w:tc>
        <w:tc>
          <w:tcPr>
            <w:tcW w:w="3509" w:type="dxa"/>
          </w:tcPr>
          <w:p w14:paraId="1AFC2971" w14:textId="77777777" w:rsidR="00D071E3" w:rsidRDefault="00D071E3" w:rsidP="008210DD">
            <w:pPr>
              <w:overflowPunct/>
              <w:autoSpaceDE/>
              <w:autoSpaceDN/>
              <w:adjustRightInd/>
              <w:spacing w:after="0"/>
              <w:textAlignment w:val="auto"/>
            </w:pPr>
            <w:r>
              <w:t>Collected eventually and invoiced for used amount.</w:t>
            </w:r>
          </w:p>
        </w:tc>
        <w:tc>
          <w:tcPr>
            <w:tcW w:w="2460" w:type="dxa"/>
          </w:tcPr>
          <w:p w14:paraId="56CE83A1" w14:textId="77777777" w:rsidR="00D071E3" w:rsidRDefault="00D071E3" w:rsidP="008210DD">
            <w:pPr>
              <w:overflowPunct/>
              <w:autoSpaceDE/>
              <w:autoSpaceDN/>
              <w:adjustRightInd/>
              <w:spacing w:after="0"/>
              <w:textAlignment w:val="auto"/>
            </w:pPr>
            <w:r>
              <w:t>Order as much as is required with 10% extra for contingency.</w:t>
            </w:r>
          </w:p>
        </w:tc>
      </w:tr>
      <w:tr w:rsidR="00D071E3" w14:paraId="4C583AD7" w14:textId="77777777" w:rsidTr="008210DD">
        <w:tc>
          <w:tcPr>
            <w:tcW w:w="1561" w:type="dxa"/>
          </w:tcPr>
          <w:p w14:paraId="52771E8E" w14:textId="77777777" w:rsidR="00D071E3" w:rsidRDefault="00D071E3" w:rsidP="008210DD">
            <w:pPr>
              <w:overflowPunct/>
              <w:autoSpaceDE/>
              <w:autoSpaceDN/>
              <w:adjustRightInd/>
              <w:spacing w:after="0"/>
              <w:textAlignment w:val="auto"/>
            </w:pPr>
            <w:r>
              <w:t>Confined Space</w:t>
            </w:r>
          </w:p>
        </w:tc>
        <w:tc>
          <w:tcPr>
            <w:tcW w:w="1985" w:type="dxa"/>
          </w:tcPr>
          <w:p w14:paraId="3EDC0EB2" w14:textId="77777777" w:rsidR="00D071E3" w:rsidRDefault="00D071E3" w:rsidP="008210DD">
            <w:pPr>
              <w:overflowPunct/>
              <w:autoSpaceDE/>
              <w:autoSpaceDN/>
              <w:adjustRightInd/>
              <w:spacing w:after="0"/>
              <w:textAlignment w:val="auto"/>
            </w:pPr>
            <w:r>
              <w:t>Lack of qualified personnel on site to meeting confined space minimum requirements.</w:t>
            </w:r>
          </w:p>
        </w:tc>
        <w:tc>
          <w:tcPr>
            <w:tcW w:w="3509" w:type="dxa"/>
          </w:tcPr>
          <w:p w14:paraId="1B2C85BA" w14:textId="77777777" w:rsidR="00D071E3" w:rsidRDefault="00D071E3" w:rsidP="008210DD">
            <w:pPr>
              <w:pStyle w:val="ListParagraph"/>
              <w:numPr>
                <w:ilvl w:val="0"/>
                <w:numId w:val="66"/>
              </w:numPr>
            </w:pPr>
            <w:r>
              <w:t xml:space="preserve">Overtime for TPI personnel when required. </w:t>
            </w:r>
          </w:p>
          <w:p w14:paraId="1612F9DA" w14:textId="77777777" w:rsidR="00D071E3" w:rsidRDefault="00D071E3" w:rsidP="008210DD">
            <w:pPr>
              <w:pStyle w:val="ListParagraph"/>
              <w:numPr>
                <w:ilvl w:val="0"/>
                <w:numId w:val="66"/>
              </w:numPr>
            </w:pPr>
            <w:r>
              <w:t>Voluntary Cancellation of annual leave to ensure enough personnel on site.</w:t>
            </w:r>
          </w:p>
          <w:p w14:paraId="7107EC65" w14:textId="77777777" w:rsidR="00D071E3" w:rsidRDefault="00D071E3" w:rsidP="008210DD">
            <w:pPr>
              <w:pStyle w:val="ListParagraph"/>
              <w:numPr>
                <w:ilvl w:val="0"/>
                <w:numId w:val="66"/>
              </w:numPr>
            </w:pPr>
            <w:r>
              <w:t>Moller PCI supervisor acted as a rescue man if required.</w:t>
            </w:r>
          </w:p>
        </w:tc>
        <w:tc>
          <w:tcPr>
            <w:tcW w:w="2460" w:type="dxa"/>
          </w:tcPr>
          <w:p w14:paraId="5804D47A" w14:textId="77777777" w:rsidR="00D071E3" w:rsidRDefault="00D071E3" w:rsidP="008210DD">
            <w:r>
              <w:t>Contractors to supplied full confined space team including top man and rescue team.</w:t>
            </w:r>
          </w:p>
        </w:tc>
      </w:tr>
      <w:tr w:rsidR="00D071E3" w14:paraId="1C61F108" w14:textId="77777777" w:rsidTr="008210DD">
        <w:tc>
          <w:tcPr>
            <w:tcW w:w="1561" w:type="dxa"/>
            <w:vMerge w:val="restart"/>
          </w:tcPr>
          <w:p w14:paraId="6FD620DF" w14:textId="77777777" w:rsidR="00D071E3" w:rsidRDefault="00D071E3" w:rsidP="008210DD">
            <w:pPr>
              <w:overflowPunct/>
              <w:autoSpaceDE/>
              <w:autoSpaceDN/>
              <w:adjustRightInd/>
              <w:spacing w:after="0"/>
              <w:textAlignment w:val="auto"/>
            </w:pPr>
            <w:r>
              <w:t>Ventilation</w:t>
            </w:r>
          </w:p>
        </w:tc>
        <w:tc>
          <w:tcPr>
            <w:tcW w:w="1985" w:type="dxa"/>
          </w:tcPr>
          <w:p w14:paraId="04B7F1E4" w14:textId="77777777" w:rsidR="00D071E3" w:rsidRDefault="00D071E3" w:rsidP="008210DD">
            <w:pPr>
              <w:overflowPunct/>
              <w:autoSpaceDE/>
              <w:autoSpaceDN/>
              <w:adjustRightInd/>
              <w:spacing w:after="0"/>
              <w:textAlignment w:val="auto"/>
            </w:pPr>
            <w:r>
              <w:t xml:space="preserve">Excessive dust build up in loading and unloading hall due to the charge end being replaced. No seal form the inside during this time. </w:t>
            </w:r>
          </w:p>
        </w:tc>
        <w:tc>
          <w:tcPr>
            <w:tcW w:w="3509" w:type="dxa"/>
          </w:tcPr>
          <w:p w14:paraId="1FC77A71" w14:textId="77777777" w:rsidR="00D071E3" w:rsidRDefault="00D071E3" w:rsidP="008210DD">
            <w:pPr>
              <w:overflowPunct/>
              <w:autoSpaceDE/>
              <w:autoSpaceDN/>
              <w:adjustRightInd/>
              <w:spacing w:after="0"/>
              <w:textAlignment w:val="auto"/>
            </w:pPr>
            <w:r>
              <w:t>Once removal of existing refractory was performed a blank was fixed to the ram/firedoor opening to prevent further dust entering the loading hall.</w:t>
            </w:r>
          </w:p>
        </w:tc>
        <w:tc>
          <w:tcPr>
            <w:tcW w:w="2460" w:type="dxa"/>
          </w:tcPr>
          <w:p w14:paraId="42B106E2" w14:textId="77777777" w:rsidR="00D071E3" w:rsidRDefault="00D071E3" w:rsidP="008210DD">
            <w:pPr>
              <w:overflowPunct/>
              <w:autoSpaceDE/>
              <w:autoSpaceDN/>
              <w:adjustRightInd/>
              <w:spacing w:after="0"/>
              <w:textAlignment w:val="auto"/>
            </w:pPr>
            <w:r>
              <w:t xml:space="preserve">Seal opening before starting works. </w:t>
            </w:r>
          </w:p>
        </w:tc>
      </w:tr>
      <w:tr w:rsidR="00D071E3" w14:paraId="4D0DE929" w14:textId="77777777" w:rsidTr="008210DD">
        <w:tc>
          <w:tcPr>
            <w:tcW w:w="1561" w:type="dxa"/>
            <w:vMerge/>
          </w:tcPr>
          <w:p w14:paraId="74688D14" w14:textId="77777777" w:rsidR="00D071E3" w:rsidRDefault="00D071E3" w:rsidP="008210DD">
            <w:pPr>
              <w:overflowPunct/>
              <w:autoSpaceDE/>
              <w:autoSpaceDN/>
              <w:adjustRightInd/>
              <w:spacing w:after="0"/>
              <w:textAlignment w:val="auto"/>
            </w:pPr>
          </w:p>
        </w:tc>
        <w:tc>
          <w:tcPr>
            <w:tcW w:w="1985" w:type="dxa"/>
          </w:tcPr>
          <w:p w14:paraId="69F93BEA" w14:textId="77777777" w:rsidR="00D071E3" w:rsidRDefault="00D071E3" w:rsidP="008210DD">
            <w:pPr>
              <w:overflowPunct/>
              <w:autoSpaceDE/>
              <w:autoSpaceDN/>
              <w:adjustRightInd/>
              <w:spacing w:after="0"/>
              <w:textAlignment w:val="auto"/>
            </w:pPr>
            <w:r>
              <w:t xml:space="preserve">ID fans were not pulling enough for adequate ventilation </w:t>
            </w:r>
          </w:p>
        </w:tc>
        <w:tc>
          <w:tcPr>
            <w:tcW w:w="3509" w:type="dxa"/>
          </w:tcPr>
          <w:p w14:paraId="197C5F65" w14:textId="77777777" w:rsidR="00D071E3" w:rsidRDefault="00D071E3" w:rsidP="008210DD">
            <w:pPr>
              <w:overflowPunct/>
              <w:autoSpaceDE/>
              <w:autoSpaceDN/>
              <w:adjustRightInd/>
              <w:spacing w:after="0"/>
              <w:textAlignment w:val="auto"/>
            </w:pPr>
            <w:r>
              <w:t>Rammed up ID fans but little difference.</w:t>
            </w:r>
          </w:p>
        </w:tc>
        <w:tc>
          <w:tcPr>
            <w:tcW w:w="2460" w:type="dxa"/>
          </w:tcPr>
          <w:p w14:paraId="536461EF" w14:textId="77777777" w:rsidR="00D071E3" w:rsidRDefault="00D071E3" w:rsidP="008210DD">
            <w:pPr>
              <w:overflowPunct/>
              <w:autoSpaceDE/>
              <w:autoSpaceDN/>
              <w:adjustRightInd/>
              <w:spacing w:after="0"/>
              <w:textAlignment w:val="auto"/>
            </w:pPr>
            <w:r>
              <w:t>Sufficient separate ventilation provided.</w:t>
            </w:r>
          </w:p>
        </w:tc>
      </w:tr>
      <w:tr w:rsidR="00D071E3" w14:paraId="269CDA4C" w14:textId="77777777" w:rsidTr="008210DD">
        <w:tc>
          <w:tcPr>
            <w:tcW w:w="1561" w:type="dxa"/>
          </w:tcPr>
          <w:p w14:paraId="29B6B3D8" w14:textId="77777777" w:rsidR="00D071E3" w:rsidRDefault="00D071E3" w:rsidP="008210DD">
            <w:pPr>
              <w:overflowPunct/>
              <w:autoSpaceDE/>
              <w:autoSpaceDN/>
              <w:adjustRightInd/>
              <w:spacing w:after="0"/>
              <w:textAlignment w:val="auto"/>
            </w:pPr>
            <w:r>
              <w:t>Weather</w:t>
            </w:r>
          </w:p>
        </w:tc>
        <w:tc>
          <w:tcPr>
            <w:tcW w:w="1985" w:type="dxa"/>
          </w:tcPr>
          <w:p w14:paraId="611E3929" w14:textId="77777777" w:rsidR="00D071E3" w:rsidRDefault="00D071E3" w:rsidP="008210DD">
            <w:pPr>
              <w:overflowPunct/>
              <w:autoSpaceDE/>
              <w:autoSpaceDN/>
              <w:adjustRightInd/>
              <w:spacing w:after="0"/>
              <w:textAlignment w:val="auto"/>
            </w:pPr>
            <w:r>
              <w:t>Raining and cold therefore damp and frozen materials.</w:t>
            </w:r>
          </w:p>
        </w:tc>
        <w:tc>
          <w:tcPr>
            <w:tcW w:w="3509" w:type="dxa"/>
          </w:tcPr>
          <w:p w14:paraId="5F83D5F9" w14:textId="77777777" w:rsidR="00D071E3" w:rsidRDefault="00D071E3" w:rsidP="008210DD">
            <w:pPr>
              <w:pStyle w:val="ListParagraph"/>
              <w:numPr>
                <w:ilvl w:val="0"/>
                <w:numId w:val="67"/>
              </w:numPr>
            </w:pPr>
            <w:r>
              <w:t>Large tent was supplied by Moller to cover materials.</w:t>
            </w:r>
          </w:p>
          <w:p w14:paraId="5FB4A9DD" w14:textId="77777777" w:rsidR="00D071E3" w:rsidRDefault="00D071E3" w:rsidP="008210DD">
            <w:pPr>
              <w:pStyle w:val="ListParagraph"/>
              <w:numPr>
                <w:ilvl w:val="0"/>
                <w:numId w:val="67"/>
              </w:numPr>
            </w:pPr>
            <w:r>
              <w:t xml:space="preserve">Used large heras fencing and covers and heaters to create a dry and warm </w:t>
            </w:r>
            <w:r>
              <w:lastRenderedPageBreak/>
              <w:t>environment for the materials being used.</w:t>
            </w:r>
          </w:p>
        </w:tc>
        <w:tc>
          <w:tcPr>
            <w:tcW w:w="2460" w:type="dxa"/>
          </w:tcPr>
          <w:p w14:paraId="30E57F84" w14:textId="77777777" w:rsidR="00D071E3" w:rsidRDefault="00D071E3" w:rsidP="008210DD">
            <w:pPr>
              <w:overflowPunct/>
              <w:autoSpaceDE/>
              <w:autoSpaceDN/>
              <w:adjustRightInd/>
              <w:spacing w:after="0"/>
              <w:textAlignment w:val="auto"/>
            </w:pPr>
            <w:r>
              <w:lastRenderedPageBreak/>
              <w:t>Larger tent with a separate location or room for used materials and heating.</w:t>
            </w:r>
          </w:p>
          <w:p w14:paraId="6F59CAEF" w14:textId="77777777" w:rsidR="00D071E3" w:rsidRDefault="00D071E3" w:rsidP="008210DD">
            <w:pPr>
              <w:overflowPunct/>
              <w:autoSpaceDE/>
              <w:autoSpaceDN/>
              <w:adjustRightInd/>
              <w:spacing w:after="0"/>
              <w:textAlignment w:val="auto"/>
            </w:pPr>
          </w:p>
          <w:p w14:paraId="62CB26D0" w14:textId="77777777" w:rsidR="00D071E3" w:rsidRDefault="00D071E3" w:rsidP="008210DD">
            <w:pPr>
              <w:overflowPunct/>
              <w:autoSpaceDE/>
              <w:autoSpaceDN/>
              <w:adjustRightInd/>
              <w:spacing w:after="0"/>
              <w:textAlignment w:val="auto"/>
            </w:pPr>
            <w:r>
              <w:lastRenderedPageBreak/>
              <w:t>Needs to be fixed to the ground.</w:t>
            </w:r>
          </w:p>
        </w:tc>
      </w:tr>
      <w:tr w:rsidR="00D071E3" w14:paraId="162C72C9" w14:textId="77777777" w:rsidTr="008210DD">
        <w:tc>
          <w:tcPr>
            <w:tcW w:w="1561" w:type="dxa"/>
          </w:tcPr>
          <w:p w14:paraId="6A6F5C31" w14:textId="77777777" w:rsidR="00D071E3" w:rsidRDefault="00D071E3" w:rsidP="008210DD">
            <w:pPr>
              <w:overflowPunct/>
              <w:autoSpaceDE/>
              <w:autoSpaceDN/>
              <w:adjustRightInd/>
              <w:spacing w:after="0"/>
              <w:textAlignment w:val="auto"/>
            </w:pPr>
            <w:r>
              <w:lastRenderedPageBreak/>
              <w:t>Storage of materials being used</w:t>
            </w:r>
          </w:p>
        </w:tc>
        <w:tc>
          <w:tcPr>
            <w:tcW w:w="1985" w:type="dxa"/>
          </w:tcPr>
          <w:p w14:paraId="4D30A1AF" w14:textId="77777777" w:rsidR="00D071E3" w:rsidRDefault="00D071E3" w:rsidP="008210DD">
            <w:pPr>
              <w:overflowPunct/>
              <w:autoSpaceDE/>
              <w:autoSpaceDN/>
              <w:adjustRightInd/>
              <w:spacing w:after="0"/>
              <w:textAlignment w:val="auto"/>
            </w:pPr>
            <w:r>
              <w:t>Not enough room for the refractory materials being</w:t>
            </w:r>
          </w:p>
        </w:tc>
        <w:tc>
          <w:tcPr>
            <w:tcW w:w="3509" w:type="dxa"/>
          </w:tcPr>
          <w:p w14:paraId="5DB7A744" w14:textId="77777777" w:rsidR="00D071E3" w:rsidRDefault="00D071E3" w:rsidP="008210DD">
            <w:pPr>
              <w:overflowPunct/>
              <w:autoSpaceDE/>
              <w:autoSpaceDN/>
              <w:adjustRightInd/>
              <w:spacing w:after="0"/>
              <w:textAlignment w:val="auto"/>
            </w:pPr>
            <w:r>
              <w:t>Used large heras fencing and covers and heaters to create a dry and warm environment for the materials being used, between the unloading hall and abatement building.</w:t>
            </w:r>
          </w:p>
        </w:tc>
        <w:tc>
          <w:tcPr>
            <w:tcW w:w="2460" w:type="dxa"/>
          </w:tcPr>
          <w:p w14:paraId="6998BCBC" w14:textId="77777777" w:rsidR="00D071E3" w:rsidRDefault="00D071E3" w:rsidP="008210DD">
            <w:pPr>
              <w:overflowPunct/>
              <w:autoSpaceDE/>
              <w:autoSpaceDN/>
              <w:adjustRightInd/>
              <w:spacing w:after="0"/>
              <w:textAlignment w:val="auto"/>
            </w:pPr>
            <w:r>
              <w:t>Larger tent with a separate location or room for used materials and heating.</w:t>
            </w:r>
          </w:p>
          <w:p w14:paraId="238D5AC1" w14:textId="77777777" w:rsidR="00D071E3" w:rsidRDefault="00D071E3" w:rsidP="008210DD">
            <w:pPr>
              <w:overflowPunct/>
              <w:autoSpaceDE/>
              <w:autoSpaceDN/>
              <w:adjustRightInd/>
              <w:spacing w:after="0"/>
              <w:textAlignment w:val="auto"/>
            </w:pPr>
          </w:p>
          <w:p w14:paraId="00DF6B85" w14:textId="77777777" w:rsidR="00D071E3" w:rsidRDefault="00D071E3" w:rsidP="008210DD">
            <w:pPr>
              <w:overflowPunct/>
              <w:autoSpaceDE/>
              <w:autoSpaceDN/>
              <w:adjustRightInd/>
              <w:spacing w:after="0"/>
              <w:textAlignment w:val="auto"/>
            </w:pPr>
            <w:r>
              <w:t>Needs to be fixed to the ground.</w:t>
            </w:r>
          </w:p>
        </w:tc>
      </w:tr>
      <w:tr w:rsidR="00D071E3" w14:paraId="7BEA2A5F" w14:textId="77777777" w:rsidTr="008210DD">
        <w:tc>
          <w:tcPr>
            <w:tcW w:w="1561" w:type="dxa"/>
          </w:tcPr>
          <w:p w14:paraId="423C359A" w14:textId="77777777" w:rsidR="00D071E3" w:rsidRDefault="00D071E3" w:rsidP="008210DD">
            <w:pPr>
              <w:overflowPunct/>
              <w:autoSpaceDE/>
              <w:autoSpaceDN/>
              <w:adjustRightInd/>
              <w:spacing w:after="0"/>
              <w:textAlignment w:val="auto"/>
            </w:pPr>
            <w:r>
              <w:t>Power supply</w:t>
            </w:r>
          </w:p>
        </w:tc>
        <w:tc>
          <w:tcPr>
            <w:tcW w:w="1985" w:type="dxa"/>
          </w:tcPr>
          <w:p w14:paraId="1AE13D36" w14:textId="77777777" w:rsidR="00D071E3" w:rsidRDefault="00D071E3" w:rsidP="008210DD">
            <w:pPr>
              <w:overflowPunct/>
              <w:autoSpaceDE/>
              <w:autoSpaceDN/>
              <w:adjustRightInd/>
              <w:spacing w:after="0"/>
              <w:textAlignment w:val="auto"/>
            </w:pPr>
            <w:r>
              <w:t>Lack of 3 phase supply for Moller equipment</w:t>
            </w:r>
          </w:p>
        </w:tc>
        <w:tc>
          <w:tcPr>
            <w:tcW w:w="3509" w:type="dxa"/>
          </w:tcPr>
          <w:p w14:paraId="4DF5FDC2" w14:textId="77777777" w:rsidR="00D071E3" w:rsidRDefault="00D071E3" w:rsidP="008210DD">
            <w:pPr>
              <w:pStyle w:val="ListParagraph"/>
              <w:numPr>
                <w:ilvl w:val="0"/>
                <w:numId w:val="68"/>
              </w:numPr>
            </w:pPr>
            <w:r>
              <w:t xml:space="preserve">Installed 3 phase supply for Moller equipment. </w:t>
            </w:r>
          </w:p>
          <w:p w14:paraId="7114DDB4" w14:textId="77777777" w:rsidR="00D071E3" w:rsidRDefault="00D071E3" w:rsidP="008210DD">
            <w:pPr>
              <w:pStyle w:val="ListParagraph"/>
              <w:numPr>
                <w:ilvl w:val="0"/>
                <w:numId w:val="68"/>
              </w:numPr>
            </w:pPr>
            <w:r>
              <w:t>Transfers used too.</w:t>
            </w:r>
          </w:p>
        </w:tc>
        <w:tc>
          <w:tcPr>
            <w:tcW w:w="2460" w:type="dxa"/>
          </w:tcPr>
          <w:p w14:paraId="488A479D" w14:textId="77777777" w:rsidR="00D071E3" w:rsidRDefault="00D071E3" w:rsidP="008210DD">
            <w:pPr>
              <w:overflowPunct/>
              <w:autoSpaceDE/>
              <w:autoSpaceDN/>
              <w:adjustRightInd/>
              <w:spacing w:after="0"/>
              <w:textAlignment w:val="auto"/>
            </w:pPr>
            <w:r>
              <w:t>I suggest contractors come to site before to ensure they have enough power source for the equipment required.</w:t>
            </w:r>
          </w:p>
        </w:tc>
      </w:tr>
      <w:tr w:rsidR="00D071E3" w14:paraId="1E3A90A9" w14:textId="77777777" w:rsidTr="008210DD">
        <w:tc>
          <w:tcPr>
            <w:tcW w:w="1561" w:type="dxa"/>
          </w:tcPr>
          <w:p w14:paraId="616884A2" w14:textId="77777777" w:rsidR="00D071E3" w:rsidRDefault="00D071E3" w:rsidP="008210DD">
            <w:pPr>
              <w:overflowPunct/>
              <w:autoSpaceDE/>
              <w:autoSpaceDN/>
              <w:adjustRightInd/>
              <w:spacing w:after="0"/>
              <w:textAlignment w:val="auto"/>
            </w:pPr>
            <w:r>
              <w:t>Movement of waste refractory</w:t>
            </w:r>
          </w:p>
        </w:tc>
        <w:tc>
          <w:tcPr>
            <w:tcW w:w="1985" w:type="dxa"/>
          </w:tcPr>
          <w:p w14:paraId="01B51A17" w14:textId="77777777" w:rsidR="00D071E3" w:rsidRDefault="00D071E3" w:rsidP="008210DD">
            <w:pPr>
              <w:overflowPunct/>
              <w:autoSpaceDE/>
              <w:autoSpaceDN/>
              <w:adjustRightInd/>
              <w:spacing w:after="0"/>
              <w:textAlignment w:val="auto"/>
            </w:pPr>
            <w:r>
              <w:t>Movement of refractory waste form PPC gantry to waste bags on ground floor</w:t>
            </w:r>
          </w:p>
        </w:tc>
        <w:tc>
          <w:tcPr>
            <w:tcW w:w="3509" w:type="dxa"/>
          </w:tcPr>
          <w:p w14:paraId="1BB692AA" w14:textId="77777777" w:rsidR="00D071E3" w:rsidRDefault="00D071E3" w:rsidP="008210DD">
            <w:pPr>
              <w:overflowPunct/>
              <w:autoSpaceDE/>
              <w:autoSpaceDN/>
              <w:adjustRightInd/>
              <w:spacing w:after="0"/>
              <w:textAlignment w:val="auto"/>
            </w:pPr>
            <w:r>
              <w:t>1 tonne dumper with height extension bucket used for lowers and transport.</w:t>
            </w:r>
          </w:p>
        </w:tc>
        <w:tc>
          <w:tcPr>
            <w:tcW w:w="2460" w:type="dxa"/>
          </w:tcPr>
          <w:p w14:paraId="462540FA" w14:textId="77777777" w:rsidR="00D071E3" w:rsidRDefault="00D071E3" w:rsidP="008210DD">
            <w:pPr>
              <w:overflowPunct/>
              <w:autoSpaceDE/>
              <w:autoSpaceDN/>
              <w:adjustRightInd/>
              <w:spacing w:after="0"/>
              <w:textAlignment w:val="auto"/>
            </w:pPr>
            <w:r>
              <w:t>Same process or a form of conveyer.</w:t>
            </w:r>
          </w:p>
        </w:tc>
      </w:tr>
    </w:tbl>
    <w:p w14:paraId="5299178F" w14:textId="77777777" w:rsidR="006A1DB1" w:rsidRDefault="006A1DB1">
      <w:pPr>
        <w:overflowPunct/>
        <w:autoSpaceDE/>
        <w:autoSpaceDN/>
        <w:adjustRightInd/>
        <w:spacing w:after="0"/>
        <w:textAlignment w:val="auto"/>
        <w:rPr>
          <w:b/>
          <w:bCs/>
          <w:kern w:val="28"/>
          <w:sz w:val="28"/>
          <w:szCs w:val="32"/>
        </w:rPr>
      </w:pPr>
      <w:r>
        <w:br w:type="page"/>
      </w:r>
    </w:p>
    <w:p w14:paraId="7E3125D7" w14:textId="19FB23CC" w:rsidR="00A238E0" w:rsidRPr="00833148" w:rsidRDefault="00A238E0" w:rsidP="005B1501">
      <w:pPr>
        <w:pStyle w:val="Heading1"/>
      </w:pPr>
      <w:bookmarkStart w:id="70" w:name="_Toc176330870"/>
      <w:r w:rsidRPr="00833148">
        <w:lastRenderedPageBreak/>
        <w:t>CDM requirements</w:t>
      </w:r>
      <w:bookmarkEnd w:id="70"/>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71" w:name="_Toc176330871"/>
      <w:r w:rsidRPr="00833148">
        <w:t>Client Brief</w:t>
      </w:r>
      <w:bookmarkEnd w:id="71"/>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72" w:name="_Toc176330872"/>
      <w:r w:rsidRPr="00833148">
        <w:t>Duty Holders</w:t>
      </w:r>
      <w:bookmarkEnd w:id="72"/>
    </w:p>
    <w:p w14:paraId="5EE9566D" w14:textId="77777777" w:rsidR="002E5E4D" w:rsidRPr="00833148" w:rsidRDefault="002E5E4D" w:rsidP="00C62DBE">
      <w:pPr>
        <w:rPr>
          <w:b/>
        </w:rPr>
      </w:pPr>
      <w:r w:rsidRPr="00833148">
        <w:rPr>
          <w:b/>
        </w:rPr>
        <w:t>Client</w:t>
      </w:r>
    </w:p>
    <w:p w14:paraId="38A58544" w14:textId="77777777" w:rsidR="002E5E4D" w:rsidRPr="00833148" w:rsidRDefault="002E5E4D" w:rsidP="002E5E4D">
      <w:r w:rsidRPr="00833148">
        <w:t xml:space="preserve">The client is The Pirbright Institute; represented by </w:t>
      </w:r>
      <w:r w:rsidR="003924FF" w:rsidRPr="00833148">
        <w:t xml:space="preserve">the TPI project manager (TBC) </w:t>
      </w:r>
      <w:r w:rsidRPr="00833148">
        <w:t>and as such will:</w:t>
      </w:r>
    </w:p>
    <w:p w14:paraId="40F64A3C" w14:textId="77777777" w:rsidR="002E5E4D" w:rsidRPr="00833148" w:rsidRDefault="002E5E4D" w:rsidP="0085699F">
      <w:pPr>
        <w:pStyle w:val="ListParagraph"/>
        <w:numPr>
          <w:ilvl w:val="0"/>
          <w:numId w:val="64"/>
        </w:numPr>
      </w:pPr>
      <w:r w:rsidRPr="00833148">
        <w:t>Appoint the principal contractor and designer in writing.</w:t>
      </w:r>
    </w:p>
    <w:p w14:paraId="438AB30B" w14:textId="77777777" w:rsidR="002E5E4D" w:rsidRPr="00833148" w:rsidRDefault="002E5E4D" w:rsidP="0085699F">
      <w:pPr>
        <w:pStyle w:val="ListParagraph"/>
        <w:numPr>
          <w:ilvl w:val="0"/>
          <w:numId w:val="64"/>
        </w:numPr>
      </w:pPr>
      <w:r w:rsidRPr="00833148">
        <w:t>Take reasonable steps to satisfy themselves that appointees have H&amp;S skills, knowledge and experience.</w:t>
      </w:r>
    </w:p>
    <w:p w14:paraId="3B037F45" w14:textId="77777777" w:rsidR="002E5E4D" w:rsidRPr="00833148" w:rsidRDefault="002E5E4D" w:rsidP="0085699F">
      <w:pPr>
        <w:pStyle w:val="ListParagraph"/>
        <w:numPr>
          <w:ilvl w:val="0"/>
          <w:numId w:val="64"/>
        </w:numPr>
      </w:pPr>
      <w:r w:rsidRPr="00833148">
        <w:t>Complete HSE notification if required and display the notification at a location all contractors can see it.</w:t>
      </w:r>
    </w:p>
    <w:p w14:paraId="10363E7B" w14:textId="77777777" w:rsidR="002E5E4D" w:rsidRPr="00833148" w:rsidRDefault="002E5E4D" w:rsidP="0085699F">
      <w:pPr>
        <w:pStyle w:val="ListParagraph"/>
        <w:numPr>
          <w:ilvl w:val="0"/>
          <w:numId w:val="64"/>
        </w:numPr>
      </w:pPr>
      <w:r w:rsidRPr="00833148">
        <w:t>Update HSE notification if required.</w:t>
      </w:r>
    </w:p>
    <w:p w14:paraId="0C07A1F2" w14:textId="77777777" w:rsidR="002E5E4D" w:rsidRPr="00833148" w:rsidRDefault="002E5E4D" w:rsidP="0085699F">
      <w:pPr>
        <w:pStyle w:val="ListParagraph"/>
        <w:numPr>
          <w:ilvl w:val="0"/>
          <w:numId w:val="64"/>
        </w:numPr>
      </w:pPr>
      <w:r w:rsidRPr="00833148">
        <w:t>Provide Pre-Construction information as required.</w:t>
      </w:r>
    </w:p>
    <w:p w14:paraId="1BDC694E" w14:textId="77777777" w:rsidR="002E5E4D" w:rsidRPr="00833148" w:rsidRDefault="002E5E4D" w:rsidP="0085699F">
      <w:pPr>
        <w:pStyle w:val="ListParagraph"/>
        <w:numPr>
          <w:ilvl w:val="0"/>
          <w:numId w:val="64"/>
        </w:numPr>
      </w:pPr>
      <w:r w:rsidRPr="00833148">
        <w:t>Ensure a construction phase plan is drawn up before works commence and ensure it is updated throughout the project.</w:t>
      </w:r>
    </w:p>
    <w:p w14:paraId="71C08523" w14:textId="77777777" w:rsidR="002E5E4D" w:rsidRPr="00833148" w:rsidRDefault="002E5E4D" w:rsidP="0085699F">
      <w:pPr>
        <w:pStyle w:val="ListParagraph"/>
        <w:numPr>
          <w:ilvl w:val="0"/>
          <w:numId w:val="64"/>
        </w:numPr>
      </w:pPr>
      <w:r w:rsidRPr="00833148">
        <w:t>Ensure a health and safety file is drawn up before works commence and ensure it is updated throughout the project.</w:t>
      </w:r>
    </w:p>
    <w:p w14:paraId="01C08B93" w14:textId="77777777" w:rsidR="002E5E4D" w:rsidRPr="00833148" w:rsidRDefault="002E5E4D" w:rsidP="0085699F">
      <w:pPr>
        <w:pStyle w:val="ListParagraph"/>
        <w:numPr>
          <w:ilvl w:val="0"/>
          <w:numId w:val="64"/>
        </w:numPr>
        <w:spacing w:after="240"/>
      </w:pPr>
      <w:r w:rsidRPr="00833148">
        <w:t>Take reasonable steps to ensure the principal contractor and designer are fulfilling their responsibilities.</w:t>
      </w:r>
    </w:p>
    <w:p w14:paraId="5BA9ED99" w14:textId="6F6ED7A9" w:rsidR="002E5E4D" w:rsidRPr="00833148" w:rsidRDefault="002E5E4D" w:rsidP="00C62DBE">
      <w:pPr>
        <w:rPr>
          <w:b/>
        </w:rPr>
      </w:pPr>
      <w:r w:rsidRPr="00833148">
        <w:rPr>
          <w:b/>
        </w:rPr>
        <w:t>Principal Designer</w:t>
      </w:r>
      <w:r w:rsidR="00951DDF">
        <w:rPr>
          <w:b/>
        </w:rPr>
        <w:t xml:space="preserve"> – This role will not be formally appointed to the contractor, but work will be carried out in accordance wi</w:t>
      </w:r>
      <w:r w:rsidR="0085699F">
        <w:rPr>
          <w:b/>
        </w:rPr>
        <w:t>th the CDM Construction Site set up for this project</w:t>
      </w: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85699F">
      <w:pPr>
        <w:pStyle w:val="ListParagraph"/>
        <w:numPr>
          <w:ilvl w:val="0"/>
          <w:numId w:val="64"/>
        </w:numPr>
      </w:pPr>
      <w:r w:rsidRPr="00833148">
        <w:t>Manage all sub-designers.</w:t>
      </w:r>
    </w:p>
    <w:p w14:paraId="2FDDEE65" w14:textId="77777777" w:rsidR="002E5E4D" w:rsidRPr="00833148" w:rsidRDefault="002E5E4D" w:rsidP="0085699F">
      <w:pPr>
        <w:pStyle w:val="ListParagraph"/>
        <w:numPr>
          <w:ilvl w:val="0"/>
          <w:numId w:val="64"/>
        </w:numPr>
      </w:pPr>
      <w:r w:rsidRPr="00833148">
        <w:t>Produce a health and safety file and update it throughout the project.</w:t>
      </w:r>
    </w:p>
    <w:p w14:paraId="17EC6825" w14:textId="10BFD340" w:rsidR="007923CE" w:rsidRPr="00833148" w:rsidRDefault="002E5E4D" w:rsidP="0085699F">
      <w:pPr>
        <w:pStyle w:val="ListParagraph"/>
        <w:numPr>
          <w:ilvl w:val="0"/>
          <w:numId w:val="64"/>
        </w:numPr>
        <w:spacing w:after="240"/>
      </w:pPr>
      <w:r w:rsidRPr="00833148">
        <w:t>Provide pre-construction information as required.</w:t>
      </w:r>
    </w:p>
    <w:p w14:paraId="63642423" w14:textId="66707DAF" w:rsidR="002E5E4D" w:rsidRPr="00833148" w:rsidRDefault="002E5E4D" w:rsidP="00C62DBE">
      <w:pPr>
        <w:rPr>
          <w:b/>
        </w:rPr>
      </w:pPr>
      <w:r w:rsidRPr="00833148">
        <w:rPr>
          <w:b/>
        </w:rPr>
        <w:t>Principal Contractor</w:t>
      </w:r>
      <w:r w:rsidR="00951DDF">
        <w:rPr>
          <w:b/>
        </w:rPr>
        <w:t xml:space="preserve"> – This role will not be formally appointed to the contractor, but work will be carried out in </w:t>
      </w:r>
      <w:r w:rsidR="0085699F">
        <w:rPr>
          <w:b/>
        </w:rPr>
        <w:t>accordance with the CDM Construction Site set up for this project</w:t>
      </w:r>
    </w:p>
    <w:p w14:paraId="13CB449C" w14:textId="2DABEF97"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85699F">
      <w:pPr>
        <w:pStyle w:val="ListParagraph"/>
        <w:numPr>
          <w:ilvl w:val="0"/>
          <w:numId w:val="64"/>
        </w:numPr>
      </w:pPr>
      <w:r w:rsidRPr="00833148">
        <w:t>Manage all sub-contractors.</w:t>
      </w:r>
    </w:p>
    <w:p w14:paraId="77AE9B9C" w14:textId="17A95606" w:rsidR="002E5E4D" w:rsidRPr="00833148" w:rsidRDefault="00951DDF" w:rsidP="0085699F">
      <w:pPr>
        <w:pStyle w:val="ListParagraph"/>
        <w:numPr>
          <w:ilvl w:val="0"/>
          <w:numId w:val="64"/>
        </w:numPr>
      </w:pPr>
      <w:r>
        <w:t>Ensure that all parties working on the construction adhere to The Pirbright Institute Safe Systems of Work</w:t>
      </w:r>
      <w:r w:rsidR="002E5E4D" w:rsidRPr="00833148">
        <w:t>.</w:t>
      </w:r>
    </w:p>
    <w:p w14:paraId="6077355D" w14:textId="2A1D8118" w:rsidR="002E5E4D" w:rsidRPr="00833148" w:rsidRDefault="002E5E4D" w:rsidP="0085699F">
      <w:pPr>
        <w:pStyle w:val="ListParagraph"/>
        <w:numPr>
          <w:ilvl w:val="0"/>
          <w:numId w:val="64"/>
        </w:numPr>
        <w:spacing w:after="240"/>
      </w:pPr>
      <w:r w:rsidRPr="00833148">
        <w:t>Provide pre-construction information as required.</w:t>
      </w:r>
    </w:p>
    <w:p w14:paraId="584713D7" w14:textId="77777777" w:rsidR="00A238E0" w:rsidRPr="00833148" w:rsidRDefault="00A238E0" w:rsidP="00A238E0">
      <w:pPr>
        <w:pStyle w:val="Heading2"/>
      </w:pPr>
      <w:bookmarkStart w:id="73" w:name="_Toc176330873"/>
      <w:r w:rsidRPr="00833148">
        <w:t>Pre-Construction Information</w:t>
      </w:r>
      <w:bookmarkEnd w:id="73"/>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74" w:name="_Toc176330874"/>
      <w:r w:rsidRPr="00833148">
        <w:t>Management Arrangements</w:t>
      </w:r>
      <w:bookmarkEnd w:id="74"/>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75" w:name="_Toc176330875"/>
      <w:r w:rsidRPr="00833148">
        <w:lastRenderedPageBreak/>
        <w:t>Notification to HSE</w:t>
      </w:r>
      <w:bookmarkEnd w:id="75"/>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76" w:name="_Toc176330876"/>
      <w:r w:rsidRPr="00833148">
        <w:t>Construction Phase Plan</w:t>
      </w:r>
      <w:bookmarkEnd w:id="76"/>
    </w:p>
    <w:p w14:paraId="1680D326" w14:textId="77777777" w:rsidR="0085699F" w:rsidRDefault="0085699F" w:rsidP="0085699F">
      <w:r>
        <w:t>Separate construction phase plans for each work package will be written and issued by the relevant Principal Contractor. This must be reviewed with the client before any works can begin.</w:t>
      </w:r>
    </w:p>
    <w:p w14:paraId="67311BCA" w14:textId="77777777" w:rsidR="0085699F" w:rsidRDefault="0085699F" w:rsidP="0085699F">
      <w:r>
        <w:t>The construction phase plan should include the following sections (relevant sections of this document are also referenced):</w:t>
      </w:r>
    </w:p>
    <w:p w14:paraId="6203FD0E" w14:textId="695B31C7" w:rsidR="0085699F" w:rsidRDefault="0085699F" w:rsidP="0085699F">
      <w:pPr>
        <w:pStyle w:val="ListParagraph"/>
        <w:numPr>
          <w:ilvl w:val="0"/>
          <w:numId w:val="64"/>
        </w:numPr>
      </w:pPr>
      <w:r>
        <w:t>The health and safety aims for the project</w:t>
      </w:r>
    </w:p>
    <w:p w14:paraId="4E0FF8C6" w14:textId="6E3C2CD8" w:rsidR="0085699F" w:rsidRDefault="0085699F" w:rsidP="0085699F">
      <w:pPr>
        <w:pStyle w:val="ListParagraph"/>
        <w:numPr>
          <w:ilvl w:val="0"/>
          <w:numId w:val="64"/>
        </w:numPr>
      </w:pPr>
      <w:r>
        <w:t>The site rules</w:t>
      </w:r>
    </w:p>
    <w:p w14:paraId="55C792FA" w14:textId="0056B804" w:rsidR="0085699F" w:rsidRDefault="0085699F" w:rsidP="0085699F">
      <w:pPr>
        <w:pStyle w:val="ListParagraph"/>
        <w:numPr>
          <w:ilvl w:val="0"/>
          <w:numId w:val="64"/>
        </w:numPr>
      </w:pPr>
      <w:r>
        <w:t>Arrangements to ensure co-operation between project team members</w:t>
      </w:r>
    </w:p>
    <w:p w14:paraId="645E72DC" w14:textId="7B5DE312" w:rsidR="0085699F" w:rsidRDefault="0085699F" w:rsidP="0085699F">
      <w:pPr>
        <w:pStyle w:val="ListParagraph"/>
        <w:numPr>
          <w:ilvl w:val="0"/>
          <w:numId w:val="64"/>
        </w:numPr>
      </w:pPr>
      <w:r>
        <w:t>Co-ordination of their work, such as regular site meetings</w:t>
      </w:r>
    </w:p>
    <w:p w14:paraId="16694D4C" w14:textId="4BCAB806" w:rsidR="0085699F" w:rsidRDefault="0085699F" w:rsidP="0085699F">
      <w:pPr>
        <w:pStyle w:val="ListParagraph"/>
        <w:numPr>
          <w:ilvl w:val="0"/>
          <w:numId w:val="64"/>
        </w:numPr>
      </w:pPr>
      <w:r>
        <w:t>Arrangements for involving workers</w:t>
      </w:r>
    </w:p>
    <w:p w14:paraId="60C71B3F" w14:textId="6D806A22" w:rsidR="0085699F" w:rsidRDefault="0085699F" w:rsidP="0085699F">
      <w:pPr>
        <w:pStyle w:val="ListParagraph"/>
        <w:numPr>
          <w:ilvl w:val="0"/>
          <w:numId w:val="64"/>
        </w:numPr>
      </w:pPr>
      <w:r>
        <w:t>Site induction</w:t>
      </w:r>
    </w:p>
    <w:p w14:paraId="516D3A65" w14:textId="7B9F8AAE" w:rsidR="0085699F" w:rsidRDefault="0085699F" w:rsidP="0085699F">
      <w:pPr>
        <w:pStyle w:val="ListParagraph"/>
        <w:numPr>
          <w:ilvl w:val="0"/>
          <w:numId w:val="64"/>
        </w:numPr>
      </w:pPr>
      <w:r>
        <w:t>Welfare facilities</w:t>
      </w:r>
    </w:p>
    <w:p w14:paraId="66660DDB" w14:textId="14CFEF0D" w:rsidR="0085699F" w:rsidRDefault="0085699F" w:rsidP="0085699F">
      <w:pPr>
        <w:pStyle w:val="ListParagraph"/>
        <w:numPr>
          <w:ilvl w:val="0"/>
          <w:numId w:val="64"/>
        </w:numPr>
      </w:pPr>
      <w:r>
        <w:t>Emergency procedures, such as fire and first aid</w:t>
      </w:r>
    </w:p>
    <w:p w14:paraId="4757A747" w14:textId="47D48A4B" w:rsidR="00303EBB" w:rsidRPr="00833148" w:rsidRDefault="0085699F" w:rsidP="0085699F">
      <w:pPr>
        <w:pStyle w:val="ListParagraph"/>
        <w:numPr>
          <w:ilvl w:val="0"/>
          <w:numId w:val="64"/>
        </w:numPr>
        <w:spacing w:after="240"/>
      </w:pPr>
      <w:r>
        <w:t>The control of any of the specific site risks relevant to the project</w:t>
      </w:r>
    </w:p>
    <w:p w14:paraId="08B91A40" w14:textId="77777777" w:rsidR="00C62DBE" w:rsidRPr="00833148" w:rsidRDefault="00A238E0" w:rsidP="00303EBB">
      <w:pPr>
        <w:pStyle w:val="Heading2"/>
      </w:pPr>
      <w:bookmarkStart w:id="77" w:name="_Toc176330877"/>
      <w:r w:rsidRPr="00833148">
        <w:t>Health and Safety File</w:t>
      </w:r>
      <w:bookmarkEnd w:id="77"/>
    </w:p>
    <w:p w14:paraId="5DA22CDE" w14:textId="77777777" w:rsidR="0085699F" w:rsidRDefault="0085699F" w:rsidP="006547F9">
      <w:r w:rsidRPr="0085699F">
        <w:t xml:space="preserve">Each work package should have a health and safety file maintained by the relevant principal designer throughout the project and issued to the client as a standalone document on the completion of works. </w:t>
      </w:r>
    </w:p>
    <w:p w14:paraId="2843A310" w14:textId="369A6F07" w:rsidR="006547F9" w:rsidRPr="00833148" w:rsidRDefault="006547F9" w:rsidP="006547F9">
      <w:r w:rsidRPr="00833148">
        <w:t>It should include the following information:</w:t>
      </w:r>
    </w:p>
    <w:p w14:paraId="45D36FD5" w14:textId="77777777" w:rsidR="006547F9" w:rsidRPr="00833148" w:rsidRDefault="006547F9" w:rsidP="00BD1ED2">
      <w:pPr>
        <w:numPr>
          <w:ilvl w:val="0"/>
          <w:numId w:val="10"/>
        </w:numPr>
      </w:pPr>
      <w:r w:rsidRPr="00833148">
        <w:t>Brief Description of the works being carried out.</w:t>
      </w:r>
    </w:p>
    <w:p w14:paraId="5B76221B" w14:textId="77777777" w:rsidR="006547F9" w:rsidRPr="00833148" w:rsidRDefault="006547F9" w:rsidP="00BD1ED2">
      <w:pPr>
        <w:numPr>
          <w:ilvl w:val="0"/>
          <w:numId w:val="10"/>
        </w:numPr>
      </w:pPr>
      <w:r w:rsidRPr="00833148">
        <w:t>Project Risk Assessment.</w:t>
      </w:r>
    </w:p>
    <w:p w14:paraId="5E075CF1" w14:textId="77777777" w:rsidR="006547F9" w:rsidRPr="00833148" w:rsidRDefault="006547F9" w:rsidP="00BD1ED2">
      <w:pPr>
        <w:numPr>
          <w:ilvl w:val="0"/>
          <w:numId w:val="10"/>
        </w:numPr>
      </w:pPr>
      <w:r w:rsidRPr="00833148">
        <w:t>Key structural principals.</w:t>
      </w:r>
    </w:p>
    <w:p w14:paraId="5B858269" w14:textId="77777777" w:rsidR="006547F9" w:rsidRPr="00833148" w:rsidRDefault="006547F9" w:rsidP="00BD1ED2">
      <w:pPr>
        <w:numPr>
          <w:ilvl w:val="0"/>
          <w:numId w:val="10"/>
        </w:numPr>
      </w:pPr>
      <w:r w:rsidRPr="00833148">
        <w:t>Hazardous materials used.</w:t>
      </w:r>
    </w:p>
    <w:p w14:paraId="2BE8CF76" w14:textId="77777777" w:rsidR="006547F9" w:rsidRPr="00833148" w:rsidRDefault="006547F9" w:rsidP="00BD1ED2">
      <w:pPr>
        <w:numPr>
          <w:ilvl w:val="0"/>
          <w:numId w:val="10"/>
        </w:numPr>
      </w:pPr>
      <w:r w:rsidRPr="00833148">
        <w:t>Information on the future removal of installed plant.</w:t>
      </w:r>
    </w:p>
    <w:p w14:paraId="1D6BA920" w14:textId="77777777" w:rsidR="006547F9" w:rsidRPr="00833148" w:rsidRDefault="006547F9" w:rsidP="00BD1ED2">
      <w:pPr>
        <w:numPr>
          <w:ilvl w:val="0"/>
          <w:numId w:val="10"/>
        </w:numPr>
      </w:pPr>
      <w:r w:rsidRPr="00833148">
        <w:t>H&amp;S information about equipment provided for cleaning or maintaining installed plant.</w:t>
      </w:r>
    </w:p>
    <w:p w14:paraId="46440080" w14:textId="77777777" w:rsidR="006547F9" w:rsidRPr="00833148" w:rsidRDefault="006547F9" w:rsidP="00BD1ED2">
      <w:pPr>
        <w:numPr>
          <w:ilvl w:val="0"/>
          <w:numId w:val="10"/>
        </w:numPr>
      </w:pPr>
      <w:r w:rsidRPr="00833148">
        <w:t>The nature, location and markings of significant services.</w:t>
      </w:r>
    </w:p>
    <w:p w14:paraId="39D3FA1A" w14:textId="77777777" w:rsidR="006547F9" w:rsidRPr="00833148" w:rsidRDefault="006547F9" w:rsidP="00BD1ED2">
      <w:pPr>
        <w:numPr>
          <w:ilvl w:val="0"/>
          <w:numId w:val="10"/>
        </w:numPr>
      </w:pPr>
      <w:r w:rsidRPr="00833148">
        <w:t>Information and as built drawings of buildings, plant and equipment.</w:t>
      </w:r>
    </w:p>
    <w:p w14:paraId="5B1DBCF5" w14:textId="105629F9" w:rsidR="00226D36" w:rsidRPr="00833148" w:rsidRDefault="00226D36">
      <w:pPr>
        <w:overflowPunct/>
        <w:autoSpaceDE/>
        <w:autoSpaceDN/>
        <w:adjustRightInd/>
        <w:spacing w:after="0"/>
        <w:textAlignment w:val="auto"/>
        <w:rPr>
          <w:b/>
          <w:bCs/>
          <w:sz w:val="24"/>
          <w:szCs w:val="28"/>
        </w:rPr>
      </w:pPr>
    </w:p>
    <w:p w14:paraId="1EE6D6C7" w14:textId="77777777" w:rsidR="003B6215" w:rsidRPr="00833148" w:rsidRDefault="003B6215" w:rsidP="003B6215">
      <w:pPr>
        <w:pStyle w:val="Heading2"/>
      </w:pPr>
      <w:bookmarkStart w:id="78" w:name="_Toc176330878"/>
      <w:r w:rsidRPr="00833148">
        <w:t>Application of CDM to this project</w:t>
      </w:r>
      <w:bookmarkEnd w:id="78"/>
    </w:p>
    <w:p w14:paraId="1EBC5C86" w14:textId="3636F359" w:rsidR="00AA03BA" w:rsidRDefault="00AA03BA" w:rsidP="004327AB">
      <w:r>
        <w:t>As part of this contract specification, the supplier is not expected to take the role of Principal Designer (PD) or Principal Contractor (PC).  These roles will be appointed separately.  The supplier is required to maintain communications with the PD for any health and safety aspects relating to the design of the work package in this contract.  When working on the CDM site, the supplier is required to follow the site rules, obtain permits for their work from the PC, maintain communications with the PC on a daily basis to discuss the works being carried out and raise and concerns with the PC.</w:t>
      </w:r>
    </w:p>
    <w:p w14:paraId="2E754CE8" w14:textId="40BC0F5B" w:rsidR="00246F76" w:rsidRPr="00833148" w:rsidRDefault="00AA03BA" w:rsidP="004327AB">
      <w:r>
        <w:t>Technical detailed design and the health and safety of personnel working on this work package within the CDM site are the responsibility of the supplier.</w:t>
      </w:r>
    </w:p>
    <w:p w14:paraId="5B36079D" w14:textId="4B588DF2" w:rsidR="00A272E3" w:rsidRPr="00A272E3" w:rsidRDefault="005827A2" w:rsidP="005827A2">
      <w:pPr>
        <w:pStyle w:val="Heading4"/>
      </w:pPr>
      <w:r w:rsidRPr="00A272E3">
        <w:t xml:space="preserve"> </w:t>
      </w:r>
    </w:p>
    <w:sectPr w:rsidR="00A272E3" w:rsidRPr="00A272E3" w:rsidSect="00526FF4">
      <w:headerReference w:type="default" r:id="rId10"/>
      <w:footerReference w:type="default" r:id="rId11"/>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92529" w14:textId="77777777" w:rsidR="001423C2" w:rsidRDefault="001423C2">
      <w:r>
        <w:separator/>
      </w:r>
    </w:p>
  </w:endnote>
  <w:endnote w:type="continuationSeparator" w:id="0">
    <w:p w14:paraId="54123735" w14:textId="77777777" w:rsidR="001423C2" w:rsidRDefault="0014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9470B" w14:textId="77777777" w:rsidR="001423C2" w:rsidRDefault="001423C2">
      <w:r>
        <w:separator/>
      </w:r>
    </w:p>
  </w:footnote>
  <w:footnote w:type="continuationSeparator" w:id="0">
    <w:p w14:paraId="03025BD5" w14:textId="77777777" w:rsidR="001423C2" w:rsidRDefault="0014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78E" w14:textId="77777777" w:rsidR="005827A2" w:rsidRDefault="005022C6" w:rsidP="000A5B7D">
    <w:pPr>
      <w:pStyle w:val="Header"/>
      <w:spacing w:after="0"/>
      <w:rPr>
        <w:noProof/>
        <w:sz w:val="16"/>
        <w:szCs w:val="16"/>
      </w:rPr>
    </w:pPr>
    <w:r w:rsidRPr="00D077CB">
      <w:rPr>
        <w:noProof/>
        <w:sz w:val="16"/>
        <w:szCs w:val="16"/>
      </w:rPr>
      <w:drawing>
        <wp:anchor distT="0" distB="0" distL="114300" distR="114300" simplePos="0" relativeHeight="251657728" behindDoc="0" locked="0" layoutInCell="1" allowOverlap="1" wp14:anchorId="09423D57" wp14:editId="4D37DB71">
          <wp:simplePos x="0" y="0"/>
          <wp:positionH relativeFrom="column">
            <wp:posOffset>5092065</wp:posOffset>
          </wp:positionH>
          <wp:positionV relativeFrom="paragraph">
            <wp:posOffset>-120650</wp:posOffset>
          </wp:positionV>
          <wp:extent cx="1111885" cy="528320"/>
          <wp:effectExtent l="0" t="0" r="0" b="5080"/>
          <wp:wrapNone/>
          <wp:docPr id="1766792415" name="Picture 17667924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7A2" w:rsidRPr="005827A2">
      <w:rPr>
        <w:noProof/>
        <w:sz w:val="16"/>
        <w:szCs w:val="16"/>
      </w:rPr>
      <w:t>Appendix E -  WP5 Refractory Replacement Specification</w:t>
    </w:r>
  </w:p>
  <w:p w14:paraId="1459A340" w14:textId="70357A3E" w:rsidR="005022C6" w:rsidRPr="00F811BE" w:rsidRDefault="005022C6" w:rsidP="000A5B7D">
    <w:pPr>
      <w:pStyle w:val="Header"/>
      <w:spacing w:after="0"/>
      <w:rPr>
        <w:sz w:val="16"/>
        <w:szCs w:val="16"/>
      </w:rPr>
    </w:pPr>
    <w:r>
      <w:rPr>
        <w:sz w:val="16"/>
        <w:szCs w:val="16"/>
      </w:rPr>
      <w:t>Version: 1</w:t>
    </w:r>
    <w:r w:rsidRPr="00F811BE">
      <w:rPr>
        <w:sz w:val="16"/>
        <w:szCs w:val="16"/>
      </w:rPr>
      <w:t xml:space="preserve"> </w:t>
    </w:r>
    <w:r w:rsidRPr="00F811BE">
      <w:rPr>
        <w:sz w:val="16"/>
        <w:szCs w:val="16"/>
      </w:rPr>
      <w:tab/>
    </w:r>
    <w:r w:rsidRPr="00F811BE">
      <w:rPr>
        <w:sz w:val="16"/>
        <w:szCs w:val="16"/>
      </w:rPr>
      <w:tab/>
      <w:t xml:space="preserve">                      </w:t>
    </w:r>
  </w:p>
  <w:p w14:paraId="4DD8859F" w14:textId="2BE54585" w:rsidR="005022C6" w:rsidRDefault="005022C6" w:rsidP="000A5B7D">
    <w:pPr>
      <w:pStyle w:val="Header"/>
      <w:spacing w:after="0"/>
      <w:rPr>
        <w:sz w:val="2"/>
      </w:rPr>
    </w:pPr>
    <w:r w:rsidRPr="00F811BE">
      <w:rPr>
        <w:sz w:val="16"/>
        <w:szCs w:val="16"/>
      </w:rPr>
      <w:t xml:space="preserve">Date:  </w:t>
    </w:r>
    <w:r w:rsidR="00103FAC">
      <w:rPr>
        <w:sz w:val="16"/>
        <w:szCs w:val="16"/>
      </w:rPr>
      <w:t>0</w:t>
    </w:r>
    <w:r w:rsidR="005827A2">
      <w:rPr>
        <w:sz w:val="16"/>
        <w:szCs w:val="16"/>
      </w:rPr>
      <w:t>9</w:t>
    </w:r>
    <w:r w:rsidR="00103FAC">
      <w:rPr>
        <w:sz w:val="16"/>
        <w:szCs w:val="16"/>
      </w:rPr>
      <w:t>/09/24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4A6652"/>
    <w:multiLevelType w:val="hybridMultilevel"/>
    <w:tmpl w:val="D0AE3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08B"/>
    <w:multiLevelType w:val="hybridMultilevel"/>
    <w:tmpl w:val="F9E8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8C1"/>
    <w:multiLevelType w:val="hybridMultilevel"/>
    <w:tmpl w:val="4CC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60684"/>
    <w:multiLevelType w:val="hybridMultilevel"/>
    <w:tmpl w:val="540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3547B"/>
    <w:multiLevelType w:val="hybridMultilevel"/>
    <w:tmpl w:val="8CAA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850B3"/>
    <w:multiLevelType w:val="hybridMultilevel"/>
    <w:tmpl w:val="117A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34093"/>
    <w:multiLevelType w:val="hybridMultilevel"/>
    <w:tmpl w:val="18D2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3739C"/>
    <w:multiLevelType w:val="hybridMultilevel"/>
    <w:tmpl w:val="12F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21777"/>
    <w:multiLevelType w:val="hybridMultilevel"/>
    <w:tmpl w:val="AB0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0B1AAE"/>
    <w:multiLevelType w:val="hybridMultilevel"/>
    <w:tmpl w:val="68C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F66B5"/>
    <w:multiLevelType w:val="hybridMultilevel"/>
    <w:tmpl w:val="E20C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D025C"/>
    <w:multiLevelType w:val="hybridMultilevel"/>
    <w:tmpl w:val="502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D0B82"/>
    <w:multiLevelType w:val="hybridMultilevel"/>
    <w:tmpl w:val="84400E3E"/>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F39E8D58">
      <w:start w:val="1"/>
      <w:numFmt w:val="decimal"/>
      <w:lvlText w:val="%4."/>
      <w:lvlJc w:val="left"/>
      <w:pPr>
        <w:tabs>
          <w:tab w:val="num" w:pos="2880"/>
        </w:tabs>
        <w:ind w:left="2880" w:hanging="360"/>
      </w:p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5" w15:restartNumberingAfterBreak="0">
    <w:nsid w:val="206C1322"/>
    <w:multiLevelType w:val="hybridMultilevel"/>
    <w:tmpl w:val="53F2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3327B"/>
    <w:multiLevelType w:val="hybridMultilevel"/>
    <w:tmpl w:val="ACBE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7103E"/>
    <w:multiLevelType w:val="hybridMultilevel"/>
    <w:tmpl w:val="961AFEA0"/>
    <w:lvl w:ilvl="0" w:tplc="E43EB17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338D69BC"/>
    <w:multiLevelType w:val="hybridMultilevel"/>
    <w:tmpl w:val="1A0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0297A"/>
    <w:multiLevelType w:val="multilevel"/>
    <w:tmpl w:val="B3A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216FC"/>
    <w:multiLevelType w:val="hybridMultilevel"/>
    <w:tmpl w:val="CF80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66FBF"/>
    <w:multiLevelType w:val="hybridMultilevel"/>
    <w:tmpl w:val="73F6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203A37"/>
    <w:multiLevelType w:val="hybridMultilevel"/>
    <w:tmpl w:val="22D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23071D"/>
    <w:multiLevelType w:val="hybridMultilevel"/>
    <w:tmpl w:val="1250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A4F2B"/>
    <w:multiLevelType w:val="hybridMultilevel"/>
    <w:tmpl w:val="DFBE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4420C"/>
    <w:multiLevelType w:val="hybridMultilevel"/>
    <w:tmpl w:val="2B2C91E8"/>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4DEEFDF6">
      <w:start w:val="2427"/>
      <w:numFmt w:val="bullet"/>
      <w:lvlText w:val="•"/>
      <w:lvlJc w:val="left"/>
      <w:pPr>
        <w:tabs>
          <w:tab w:val="num" w:pos="2880"/>
        </w:tabs>
        <w:ind w:left="2880" w:hanging="360"/>
      </w:pPr>
      <w:rPr>
        <w:rFonts w:ascii="Arial" w:hAnsi="Arial" w:hint="default"/>
      </w:r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26" w15:restartNumberingAfterBreak="0">
    <w:nsid w:val="40F82900"/>
    <w:multiLevelType w:val="hybridMultilevel"/>
    <w:tmpl w:val="20C6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9742BB"/>
    <w:multiLevelType w:val="multilevel"/>
    <w:tmpl w:val="916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008A8"/>
    <w:multiLevelType w:val="hybridMultilevel"/>
    <w:tmpl w:val="7A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7B0AC3"/>
    <w:multiLevelType w:val="hybridMultilevel"/>
    <w:tmpl w:val="F494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076ADD"/>
    <w:multiLevelType w:val="multilevel"/>
    <w:tmpl w:val="FC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8F0E4E"/>
    <w:multiLevelType w:val="multilevel"/>
    <w:tmpl w:val="D65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51F98"/>
    <w:multiLevelType w:val="hybridMultilevel"/>
    <w:tmpl w:val="F9A27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154858"/>
    <w:multiLevelType w:val="hybridMultilevel"/>
    <w:tmpl w:val="04C6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613D9"/>
    <w:multiLevelType w:val="hybridMultilevel"/>
    <w:tmpl w:val="51EE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54FAC"/>
    <w:multiLevelType w:val="hybridMultilevel"/>
    <w:tmpl w:val="94C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71D6B"/>
    <w:multiLevelType w:val="hybridMultilevel"/>
    <w:tmpl w:val="780C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82AD3"/>
    <w:multiLevelType w:val="multilevel"/>
    <w:tmpl w:val="563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20D4C"/>
    <w:multiLevelType w:val="hybridMultilevel"/>
    <w:tmpl w:val="93849AA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0" w15:restartNumberingAfterBreak="0">
    <w:nsid w:val="6AE52655"/>
    <w:multiLevelType w:val="hybridMultilevel"/>
    <w:tmpl w:val="8A8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457266"/>
    <w:multiLevelType w:val="hybridMultilevel"/>
    <w:tmpl w:val="052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66A52"/>
    <w:multiLevelType w:val="hybridMultilevel"/>
    <w:tmpl w:val="5362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F1486"/>
    <w:multiLevelType w:val="hybridMultilevel"/>
    <w:tmpl w:val="1F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EF30E6"/>
    <w:multiLevelType w:val="hybridMultilevel"/>
    <w:tmpl w:val="377AA0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7F297E"/>
    <w:multiLevelType w:val="hybridMultilevel"/>
    <w:tmpl w:val="0CD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E05408"/>
    <w:multiLevelType w:val="hybridMultilevel"/>
    <w:tmpl w:val="0A52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D90F7D"/>
    <w:multiLevelType w:val="hybridMultilevel"/>
    <w:tmpl w:val="D5F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382164"/>
    <w:multiLevelType w:val="hybridMultilevel"/>
    <w:tmpl w:val="763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D95A04"/>
    <w:multiLevelType w:val="hybridMultilevel"/>
    <w:tmpl w:val="398E5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7B0C6F"/>
    <w:multiLevelType w:val="hybridMultilevel"/>
    <w:tmpl w:val="5194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577">
    <w:abstractNumId w:val="0"/>
  </w:num>
  <w:num w:numId="2" w16cid:durableId="1235433559">
    <w:abstractNumId w:val="6"/>
  </w:num>
  <w:num w:numId="3" w16cid:durableId="133110961">
    <w:abstractNumId w:val="2"/>
  </w:num>
  <w:num w:numId="4" w16cid:durableId="1134328774">
    <w:abstractNumId w:val="41"/>
  </w:num>
  <w:num w:numId="5" w16cid:durableId="33847586">
    <w:abstractNumId w:val="43"/>
  </w:num>
  <w:num w:numId="6" w16cid:durableId="851187798">
    <w:abstractNumId w:val="23"/>
  </w:num>
  <w:num w:numId="7" w16cid:durableId="1595045810">
    <w:abstractNumId w:val="36"/>
  </w:num>
  <w:num w:numId="8" w16cid:durableId="973098288">
    <w:abstractNumId w:val="24"/>
  </w:num>
  <w:num w:numId="9" w16cid:durableId="157380162">
    <w:abstractNumId w:val="28"/>
  </w:num>
  <w:num w:numId="10" w16cid:durableId="206643122">
    <w:abstractNumId w:val="45"/>
  </w:num>
  <w:num w:numId="11" w16cid:durableId="1871914931">
    <w:abstractNumId w:val="47"/>
  </w:num>
  <w:num w:numId="12" w16cid:durableId="1843472699">
    <w:abstractNumId w:val="46"/>
  </w:num>
  <w:num w:numId="13" w16cid:durableId="1280182918">
    <w:abstractNumId w:val="33"/>
  </w:num>
  <w:num w:numId="14" w16cid:durableId="1750082568">
    <w:abstractNumId w:val="32"/>
  </w:num>
  <w:num w:numId="15" w16cid:durableId="447895481">
    <w:abstractNumId w:val="17"/>
  </w:num>
  <w:num w:numId="16" w16cid:durableId="178276882">
    <w:abstractNumId w:val="18"/>
  </w:num>
  <w:num w:numId="17" w16cid:durableId="1429888622">
    <w:abstractNumId w:val="14"/>
  </w:num>
  <w:num w:numId="18" w16cid:durableId="1248465187">
    <w:abstractNumId w:val="25"/>
  </w:num>
  <w:num w:numId="19" w16cid:durableId="1041629271">
    <w:abstractNumId w:val="8"/>
  </w:num>
  <w:num w:numId="20" w16cid:durableId="1782146676">
    <w:abstractNumId w:val="39"/>
  </w:num>
  <w:num w:numId="21" w16cid:durableId="1459376798">
    <w:abstractNumId w:val="52"/>
  </w:num>
  <w:num w:numId="22" w16cid:durableId="468017980">
    <w:abstractNumId w:val="3"/>
  </w:num>
  <w:num w:numId="23" w16cid:durableId="1277063792">
    <w:abstractNumId w:val="13"/>
  </w:num>
  <w:num w:numId="24" w16cid:durableId="1511989570">
    <w:abstractNumId w:val="1"/>
  </w:num>
  <w:num w:numId="25" w16cid:durableId="1668626551">
    <w:abstractNumId w:val="7"/>
  </w:num>
  <w:num w:numId="26" w16cid:durableId="742793774">
    <w:abstractNumId w:val="30"/>
  </w:num>
  <w:num w:numId="27" w16cid:durableId="246959838">
    <w:abstractNumId w:val="37"/>
  </w:num>
  <w:num w:numId="28" w16cid:durableId="327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3507050">
    <w:abstractNumId w:val="9"/>
  </w:num>
  <w:num w:numId="30" w16cid:durableId="1893694569">
    <w:abstractNumId w:val="51"/>
  </w:num>
  <w:num w:numId="31" w16cid:durableId="1959988922">
    <w:abstractNumId w:val="48"/>
  </w:num>
  <w:num w:numId="32" w16cid:durableId="390419722">
    <w:abstractNumId w:val="31"/>
  </w:num>
  <w:num w:numId="33" w16cid:durableId="272640940">
    <w:abstractNumId w:val="19"/>
  </w:num>
  <w:num w:numId="34" w16cid:durableId="1750032478">
    <w:abstractNumId w:val="27"/>
  </w:num>
  <w:num w:numId="35" w16cid:durableId="1162938208">
    <w:abstractNumId w:val="49"/>
  </w:num>
  <w:num w:numId="36" w16cid:durableId="1472285818">
    <w:abstractNumId w:val="38"/>
  </w:num>
  <w:num w:numId="37" w16cid:durableId="1334602255">
    <w:abstractNumId w:val="29"/>
  </w:num>
  <w:num w:numId="38" w16cid:durableId="658114013">
    <w:abstractNumId w:val="0"/>
  </w:num>
  <w:num w:numId="39" w16cid:durableId="525019448">
    <w:abstractNumId w:val="44"/>
  </w:num>
  <w:num w:numId="40" w16cid:durableId="1259945587">
    <w:abstractNumId w:val="42"/>
  </w:num>
  <w:num w:numId="41" w16cid:durableId="65880043">
    <w:abstractNumId w:val="12"/>
  </w:num>
  <w:num w:numId="42" w16cid:durableId="1212232687">
    <w:abstractNumId w:val="34"/>
  </w:num>
  <w:num w:numId="43" w16cid:durableId="1099521057">
    <w:abstractNumId w:val="0"/>
  </w:num>
  <w:num w:numId="44" w16cid:durableId="1322083032">
    <w:abstractNumId w:val="20"/>
  </w:num>
  <w:num w:numId="45" w16cid:durableId="58327559">
    <w:abstractNumId w:val="0"/>
  </w:num>
  <w:num w:numId="46" w16cid:durableId="1466313011">
    <w:abstractNumId w:val="0"/>
  </w:num>
  <w:num w:numId="47" w16cid:durableId="1060516027">
    <w:abstractNumId w:val="0"/>
  </w:num>
  <w:num w:numId="48" w16cid:durableId="1026448302">
    <w:abstractNumId w:val="0"/>
  </w:num>
  <w:num w:numId="49" w16cid:durableId="1418209061">
    <w:abstractNumId w:val="40"/>
  </w:num>
  <w:num w:numId="50" w16cid:durableId="1940746750">
    <w:abstractNumId w:val="0"/>
  </w:num>
  <w:num w:numId="51" w16cid:durableId="2005426137">
    <w:abstractNumId w:val="0"/>
  </w:num>
  <w:num w:numId="52" w16cid:durableId="947469981">
    <w:abstractNumId w:val="0"/>
  </w:num>
  <w:num w:numId="53" w16cid:durableId="631596802">
    <w:abstractNumId w:val="0"/>
  </w:num>
  <w:num w:numId="54" w16cid:durableId="1696538773">
    <w:abstractNumId w:val="22"/>
  </w:num>
  <w:num w:numId="55" w16cid:durableId="61832922">
    <w:abstractNumId w:val="0"/>
  </w:num>
  <w:num w:numId="56" w16cid:durableId="1212814538">
    <w:abstractNumId w:val="21"/>
  </w:num>
  <w:num w:numId="57" w16cid:durableId="1633124337">
    <w:abstractNumId w:val="11"/>
  </w:num>
  <w:num w:numId="58" w16cid:durableId="2061322452">
    <w:abstractNumId w:val="26"/>
  </w:num>
  <w:num w:numId="59" w16cid:durableId="1818110124">
    <w:abstractNumId w:val="0"/>
  </w:num>
  <w:num w:numId="60" w16cid:durableId="2100834798">
    <w:abstractNumId w:val="0"/>
  </w:num>
  <w:num w:numId="61" w16cid:durableId="1762139608">
    <w:abstractNumId w:val="15"/>
  </w:num>
  <w:num w:numId="62" w16cid:durableId="811219631">
    <w:abstractNumId w:val="0"/>
  </w:num>
  <w:num w:numId="63" w16cid:durableId="1875846713">
    <w:abstractNumId w:val="10"/>
  </w:num>
  <w:num w:numId="64" w16cid:durableId="297342259">
    <w:abstractNumId w:val="50"/>
  </w:num>
  <w:num w:numId="65" w16cid:durableId="1912426654">
    <w:abstractNumId w:val="5"/>
  </w:num>
  <w:num w:numId="66" w16cid:durableId="1672371099">
    <w:abstractNumId w:val="16"/>
  </w:num>
  <w:num w:numId="67" w16cid:durableId="359939138">
    <w:abstractNumId w:val="35"/>
  </w:num>
  <w:num w:numId="68" w16cid:durableId="134270368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58F"/>
    <w:rsid w:val="00004A0B"/>
    <w:rsid w:val="00004A3A"/>
    <w:rsid w:val="0000688F"/>
    <w:rsid w:val="000076EA"/>
    <w:rsid w:val="00011204"/>
    <w:rsid w:val="000114DE"/>
    <w:rsid w:val="0001697E"/>
    <w:rsid w:val="00016D91"/>
    <w:rsid w:val="00021747"/>
    <w:rsid w:val="00021B5D"/>
    <w:rsid w:val="00022A13"/>
    <w:rsid w:val="00022C08"/>
    <w:rsid w:val="000252D0"/>
    <w:rsid w:val="00026038"/>
    <w:rsid w:val="00030C83"/>
    <w:rsid w:val="000318E6"/>
    <w:rsid w:val="00036AE7"/>
    <w:rsid w:val="000401A1"/>
    <w:rsid w:val="00043E34"/>
    <w:rsid w:val="00054965"/>
    <w:rsid w:val="00056618"/>
    <w:rsid w:val="00057A7B"/>
    <w:rsid w:val="00062242"/>
    <w:rsid w:val="00065271"/>
    <w:rsid w:val="00067416"/>
    <w:rsid w:val="000677F8"/>
    <w:rsid w:val="0007213D"/>
    <w:rsid w:val="000728D3"/>
    <w:rsid w:val="00073551"/>
    <w:rsid w:val="00077964"/>
    <w:rsid w:val="00085524"/>
    <w:rsid w:val="00085547"/>
    <w:rsid w:val="000915E0"/>
    <w:rsid w:val="00095FB2"/>
    <w:rsid w:val="000A5B7D"/>
    <w:rsid w:val="000A6E44"/>
    <w:rsid w:val="000A7CF0"/>
    <w:rsid w:val="000B07A0"/>
    <w:rsid w:val="000B6054"/>
    <w:rsid w:val="000C7A25"/>
    <w:rsid w:val="000D04F0"/>
    <w:rsid w:val="000D3A67"/>
    <w:rsid w:val="000D4D9B"/>
    <w:rsid w:val="000E2955"/>
    <w:rsid w:val="000E2BF6"/>
    <w:rsid w:val="000E3E3C"/>
    <w:rsid w:val="000F26CC"/>
    <w:rsid w:val="000F433D"/>
    <w:rsid w:val="00101602"/>
    <w:rsid w:val="00103FAC"/>
    <w:rsid w:val="001045E6"/>
    <w:rsid w:val="0010500C"/>
    <w:rsid w:val="0010529D"/>
    <w:rsid w:val="00105883"/>
    <w:rsid w:val="00112918"/>
    <w:rsid w:val="0011397D"/>
    <w:rsid w:val="00115F0F"/>
    <w:rsid w:val="00116953"/>
    <w:rsid w:val="00124CB0"/>
    <w:rsid w:val="00125A4B"/>
    <w:rsid w:val="00126CF2"/>
    <w:rsid w:val="00126E9A"/>
    <w:rsid w:val="00130876"/>
    <w:rsid w:val="00131DE5"/>
    <w:rsid w:val="001356E1"/>
    <w:rsid w:val="001423C2"/>
    <w:rsid w:val="001512EF"/>
    <w:rsid w:val="00153AE1"/>
    <w:rsid w:val="00154294"/>
    <w:rsid w:val="001546AE"/>
    <w:rsid w:val="00156727"/>
    <w:rsid w:val="0016098C"/>
    <w:rsid w:val="0016102F"/>
    <w:rsid w:val="00166BF7"/>
    <w:rsid w:val="00170445"/>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3823"/>
    <w:rsid w:val="001B7039"/>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21A25"/>
    <w:rsid w:val="002230CD"/>
    <w:rsid w:val="00224D47"/>
    <w:rsid w:val="00226D36"/>
    <w:rsid w:val="00226FBB"/>
    <w:rsid w:val="00230426"/>
    <w:rsid w:val="0023086C"/>
    <w:rsid w:val="00230B16"/>
    <w:rsid w:val="00235959"/>
    <w:rsid w:val="0023761B"/>
    <w:rsid w:val="002402CF"/>
    <w:rsid w:val="00243BF1"/>
    <w:rsid w:val="0024628E"/>
    <w:rsid w:val="00246D11"/>
    <w:rsid w:val="00246F76"/>
    <w:rsid w:val="00247743"/>
    <w:rsid w:val="00252134"/>
    <w:rsid w:val="00253AB4"/>
    <w:rsid w:val="00253D1F"/>
    <w:rsid w:val="002557AE"/>
    <w:rsid w:val="00255AED"/>
    <w:rsid w:val="00257271"/>
    <w:rsid w:val="00257A19"/>
    <w:rsid w:val="00264478"/>
    <w:rsid w:val="00271385"/>
    <w:rsid w:val="00274670"/>
    <w:rsid w:val="00281607"/>
    <w:rsid w:val="0028335B"/>
    <w:rsid w:val="00293A7A"/>
    <w:rsid w:val="00294B36"/>
    <w:rsid w:val="002A24C1"/>
    <w:rsid w:val="002A2BFA"/>
    <w:rsid w:val="002B4CBE"/>
    <w:rsid w:val="002B4F29"/>
    <w:rsid w:val="002B6C69"/>
    <w:rsid w:val="002C03F3"/>
    <w:rsid w:val="002C3B14"/>
    <w:rsid w:val="002C5053"/>
    <w:rsid w:val="002C6409"/>
    <w:rsid w:val="002C7D37"/>
    <w:rsid w:val="002D0494"/>
    <w:rsid w:val="002D0B2B"/>
    <w:rsid w:val="002D6244"/>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43C18"/>
    <w:rsid w:val="00347AE4"/>
    <w:rsid w:val="003539EF"/>
    <w:rsid w:val="00354DA5"/>
    <w:rsid w:val="00355C57"/>
    <w:rsid w:val="003566B7"/>
    <w:rsid w:val="003633FF"/>
    <w:rsid w:val="00364498"/>
    <w:rsid w:val="00365090"/>
    <w:rsid w:val="003667D3"/>
    <w:rsid w:val="003731BD"/>
    <w:rsid w:val="0037508E"/>
    <w:rsid w:val="00376878"/>
    <w:rsid w:val="003814E0"/>
    <w:rsid w:val="0039194B"/>
    <w:rsid w:val="003924FF"/>
    <w:rsid w:val="003A07F6"/>
    <w:rsid w:val="003A0DBC"/>
    <w:rsid w:val="003A2905"/>
    <w:rsid w:val="003A2D9F"/>
    <w:rsid w:val="003A3E86"/>
    <w:rsid w:val="003A4001"/>
    <w:rsid w:val="003A4962"/>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FD3"/>
    <w:rsid w:val="003F1092"/>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342"/>
    <w:rsid w:val="00442A4B"/>
    <w:rsid w:val="00442E2E"/>
    <w:rsid w:val="00444AE9"/>
    <w:rsid w:val="00450192"/>
    <w:rsid w:val="0045331C"/>
    <w:rsid w:val="00455F17"/>
    <w:rsid w:val="00457AFA"/>
    <w:rsid w:val="004675C0"/>
    <w:rsid w:val="00471E11"/>
    <w:rsid w:val="00480214"/>
    <w:rsid w:val="0048065C"/>
    <w:rsid w:val="004817D1"/>
    <w:rsid w:val="004827C5"/>
    <w:rsid w:val="00487936"/>
    <w:rsid w:val="00492D46"/>
    <w:rsid w:val="00495EAE"/>
    <w:rsid w:val="004979C6"/>
    <w:rsid w:val="004A4FE5"/>
    <w:rsid w:val="004B1551"/>
    <w:rsid w:val="004B3936"/>
    <w:rsid w:val="004B52F0"/>
    <w:rsid w:val="004C4504"/>
    <w:rsid w:val="004C4AFF"/>
    <w:rsid w:val="004C599E"/>
    <w:rsid w:val="004C6B80"/>
    <w:rsid w:val="004C6F75"/>
    <w:rsid w:val="004D6F4A"/>
    <w:rsid w:val="004E23E0"/>
    <w:rsid w:val="004E3B57"/>
    <w:rsid w:val="004E57FE"/>
    <w:rsid w:val="004F331C"/>
    <w:rsid w:val="004F6074"/>
    <w:rsid w:val="005022C6"/>
    <w:rsid w:val="00502765"/>
    <w:rsid w:val="005064E6"/>
    <w:rsid w:val="00507955"/>
    <w:rsid w:val="00510631"/>
    <w:rsid w:val="00511236"/>
    <w:rsid w:val="0051156A"/>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51531"/>
    <w:rsid w:val="00556669"/>
    <w:rsid w:val="0056029F"/>
    <w:rsid w:val="00562C37"/>
    <w:rsid w:val="005630CE"/>
    <w:rsid w:val="00563A09"/>
    <w:rsid w:val="0056654A"/>
    <w:rsid w:val="00575E05"/>
    <w:rsid w:val="00576898"/>
    <w:rsid w:val="005827A2"/>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947E3"/>
    <w:rsid w:val="006A1DB1"/>
    <w:rsid w:val="006A46D1"/>
    <w:rsid w:val="006B3E3A"/>
    <w:rsid w:val="006C0F8C"/>
    <w:rsid w:val="006C52FA"/>
    <w:rsid w:val="006C7A80"/>
    <w:rsid w:val="006D3C54"/>
    <w:rsid w:val="006D698A"/>
    <w:rsid w:val="006F174A"/>
    <w:rsid w:val="006F1CA3"/>
    <w:rsid w:val="006F3B58"/>
    <w:rsid w:val="006F56CD"/>
    <w:rsid w:val="006F622F"/>
    <w:rsid w:val="006F7996"/>
    <w:rsid w:val="0070083F"/>
    <w:rsid w:val="00704168"/>
    <w:rsid w:val="00710C36"/>
    <w:rsid w:val="007230EB"/>
    <w:rsid w:val="007234B3"/>
    <w:rsid w:val="0072761A"/>
    <w:rsid w:val="00731EBB"/>
    <w:rsid w:val="007409CB"/>
    <w:rsid w:val="00742BFA"/>
    <w:rsid w:val="00763437"/>
    <w:rsid w:val="007652A7"/>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A5147"/>
    <w:rsid w:val="007A6914"/>
    <w:rsid w:val="007B313C"/>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AE1"/>
    <w:rsid w:val="00841CCB"/>
    <w:rsid w:val="008446CA"/>
    <w:rsid w:val="008471F7"/>
    <w:rsid w:val="0084772F"/>
    <w:rsid w:val="00850620"/>
    <w:rsid w:val="00853F16"/>
    <w:rsid w:val="0085699F"/>
    <w:rsid w:val="00856E74"/>
    <w:rsid w:val="00857380"/>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5042"/>
    <w:rsid w:val="008A6853"/>
    <w:rsid w:val="008A7FD3"/>
    <w:rsid w:val="008B0578"/>
    <w:rsid w:val="008B40F2"/>
    <w:rsid w:val="008C0C86"/>
    <w:rsid w:val="008C0CE8"/>
    <w:rsid w:val="008C6A77"/>
    <w:rsid w:val="008C6D3D"/>
    <w:rsid w:val="008C7634"/>
    <w:rsid w:val="008D2CF5"/>
    <w:rsid w:val="008D67AC"/>
    <w:rsid w:val="008E4667"/>
    <w:rsid w:val="008F5CB1"/>
    <w:rsid w:val="00900342"/>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C7331"/>
    <w:rsid w:val="009D43BC"/>
    <w:rsid w:val="009D6907"/>
    <w:rsid w:val="009E2518"/>
    <w:rsid w:val="009F17B1"/>
    <w:rsid w:val="009F4B4F"/>
    <w:rsid w:val="00A000BD"/>
    <w:rsid w:val="00A024D7"/>
    <w:rsid w:val="00A0397F"/>
    <w:rsid w:val="00A04665"/>
    <w:rsid w:val="00A04938"/>
    <w:rsid w:val="00A04EB7"/>
    <w:rsid w:val="00A051D6"/>
    <w:rsid w:val="00A05DB8"/>
    <w:rsid w:val="00A079E9"/>
    <w:rsid w:val="00A10862"/>
    <w:rsid w:val="00A118E5"/>
    <w:rsid w:val="00A125A4"/>
    <w:rsid w:val="00A174FE"/>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56CF4"/>
    <w:rsid w:val="00A63DBF"/>
    <w:rsid w:val="00A65FE7"/>
    <w:rsid w:val="00A66D1D"/>
    <w:rsid w:val="00A72129"/>
    <w:rsid w:val="00A73039"/>
    <w:rsid w:val="00A759DF"/>
    <w:rsid w:val="00A7700F"/>
    <w:rsid w:val="00A8023A"/>
    <w:rsid w:val="00A80D76"/>
    <w:rsid w:val="00A83E58"/>
    <w:rsid w:val="00A859BE"/>
    <w:rsid w:val="00A90965"/>
    <w:rsid w:val="00A96F3C"/>
    <w:rsid w:val="00A977DE"/>
    <w:rsid w:val="00AA03BA"/>
    <w:rsid w:val="00AA0DA2"/>
    <w:rsid w:val="00AA0EA8"/>
    <w:rsid w:val="00AA1CDA"/>
    <w:rsid w:val="00AA3021"/>
    <w:rsid w:val="00AA3C2F"/>
    <w:rsid w:val="00AB4DB3"/>
    <w:rsid w:val="00AB5C26"/>
    <w:rsid w:val="00AB6CAD"/>
    <w:rsid w:val="00AC4640"/>
    <w:rsid w:val="00AC5300"/>
    <w:rsid w:val="00AC6303"/>
    <w:rsid w:val="00AC69D2"/>
    <w:rsid w:val="00AC70A8"/>
    <w:rsid w:val="00AD0F49"/>
    <w:rsid w:val="00AD322B"/>
    <w:rsid w:val="00AD761F"/>
    <w:rsid w:val="00AE1726"/>
    <w:rsid w:val="00AE5842"/>
    <w:rsid w:val="00AE6657"/>
    <w:rsid w:val="00AE671B"/>
    <w:rsid w:val="00AF1095"/>
    <w:rsid w:val="00B0122E"/>
    <w:rsid w:val="00B02C40"/>
    <w:rsid w:val="00B03E90"/>
    <w:rsid w:val="00B05E19"/>
    <w:rsid w:val="00B1349E"/>
    <w:rsid w:val="00B13CD3"/>
    <w:rsid w:val="00B15D34"/>
    <w:rsid w:val="00B22498"/>
    <w:rsid w:val="00B229AF"/>
    <w:rsid w:val="00B25CA8"/>
    <w:rsid w:val="00B275DF"/>
    <w:rsid w:val="00B322C2"/>
    <w:rsid w:val="00B32A65"/>
    <w:rsid w:val="00B34C65"/>
    <w:rsid w:val="00B35D74"/>
    <w:rsid w:val="00B35EE3"/>
    <w:rsid w:val="00B5605C"/>
    <w:rsid w:val="00B57D53"/>
    <w:rsid w:val="00B61FE2"/>
    <w:rsid w:val="00B6430D"/>
    <w:rsid w:val="00B744CD"/>
    <w:rsid w:val="00B8007C"/>
    <w:rsid w:val="00B8358B"/>
    <w:rsid w:val="00B8462D"/>
    <w:rsid w:val="00B879B1"/>
    <w:rsid w:val="00B90C21"/>
    <w:rsid w:val="00B9421D"/>
    <w:rsid w:val="00B955E4"/>
    <w:rsid w:val="00BB285F"/>
    <w:rsid w:val="00BB5332"/>
    <w:rsid w:val="00BB5758"/>
    <w:rsid w:val="00BC441C"/>
    <w:rsid w:val="00BC7783"/>
    <w:rsid w:val="00BD1ED2"/>
    <w:rsid w:val="00BD3BFD"/>
    <w:rsid w:val="00BE3A46"/>
    <w:rsid w:val="00BF205D"/>
    <w:rsid w:val="00BF3B6B"/>
    <w:rsid w:val="00BF4245"/>
    <w:rsid w:val="00BF6EDE"/>
    <w:rsid w:val="00C0363A"/>
    <w:rsid w:val="00C03C48"/>
    <w:rsid w:val="00C0629B"/>
    <w:rsid w:val="00C07CE6"/>
    <w:rsid w:val="00C10888"/>
    <w:rsid w:val="00C12A2A"/>
    <w:rsid w:val="00C12D8B"/>
    <w:rsid w:val="00C1413D"/>
    <w:rsid w:val="00C22EC0"/>
    <w:rsid w:val="00C24F88"/>
    <w:rsid w:val="00C4122A"/>
    <w:rsid w:val="00C4148D"/>
    <w:rsid w:val="00C47EE9"/>
    <w:rsid w:val="00C55F9F"/>
    <w:rsid w:val="00C629AC"/>
    <w:rsid w:val="00C62DBE"/>
    <w:rsid w:val="00C76597"/>
    <w:rsid w:val="00C76EA2"/>
    <w:rsid w:val="00C84B83"/>
    <w:rsid w:val="00C8654A"/>
    <w:rsid w:val="00C901BA"/>
    <w:rsid w:val="00C9433B"/>
    <w:rsid w:val="00C97961"/>
    <w:rsid w:val="00CA007F"/>
    <w:rsid w:val="00CA63F8"/>
    <w:rsid w:val="00CA672C"/>
    <w:rsid w:val="00CA6C5D"/>
    <w:rsid w:val="00CB0A13"/>
    <w:rsid w:val="00CB6797"/>
    <w:rsid w:val="00CC4D16"/>
    <w:rsid w:val="00CC5072"/>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1E3"/>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42195"/>
    <w:rsid w:val="00D42915"/>
    <w:rsid w:val="00D43E2B"/>
    <w:rsid w:val="00D458B9"/>
    <w:rsid w:val="00D46956"/>
    <w:rsid w:val="00D51488"/>
    <w:rsid w:val="00D6109D"/>
    <w:rsid w:val="00D71A49"/>
    <w:rsid w:val="00D7676F"/>
    <w:rsid w:val="00D81388"/>
    <w:rsid w:val="00D84265"/>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E01345"/>
    <w:rsid w:val="00E02B52"/>
    <w:rsid w:val="00E0749E"/>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4546"/>
    <w:rsid w:val="00E65285"/>
    <w:rsid w:val="00E65DC9"/>
    <w:rsid w:val="00E702D9"/>
    <w:rsid w:val="00E718DD"/>
    <w:rsid w:val="00E74BCE"/>
    <w:rsid w:val="00E76CD6"/>
    <w:rsid w:val="00E77150"/>
    <w:rsid w:val="00E85B8D"/>
    <w:rsid w:val="00E913DF"/>
    <w:rsid w:val="00E91747"/>
    <w:rsid w:val="00E95C8F"/>
    <w:rsid w:val="00E97E39"/>
    <w:rsid w:val="00EA0898"/>
    <w:rsid w:val="00EA1048"/>
    <w:rsid w:val="00EA6425"/>
    <w:rsid w:val="00EB72B6"/>
    <w:rsid w:val="00EC0B24"/>
    <w:rsid w:val="00EC1B27"/>
    <w:rsid w:val="00EC1B48"/>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6BE"/>
    <w:rsid w:val="00F2396D"/>
    <w:rsid w:val="00F25001"/>
    <w:rsid w:val="00F2525C"/>
    <w:rsid w:val="00F266A5"/>
    <w:rsid w:val="00F27023"/>
    <w:rsid w:val="00F34BFF"/>
    <w:rsid w:val="00F34CF8"/>
    <w:rsid w:val="00F36115"/>
    <w:rsid w:val="00F419B7"/>
    <w:rsid w:val="00F42494"/>
    <w:rsid w:val="00F472F7"/>
    <w:rsid w:val="00F5107D"/>
    <w:rsid w:val="00F51A8F"/>
    <w:rsid w:val="00F520A2"/>
    <w:rsid w:val="00F54824"/>
    <w:rsid w:val="00F556AA"/>
    <w:rsid w:val="00F55E5B"/>
    <w:rsid w:val="00F56995"/>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969"/>
    <w:rsid w:val="00FD6C2F"/>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962"/>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E0749E"/>
    <w:pPr>
      <w:keepNext/>
      <w:numPr>
        <w:ilvl w:val="2"/>
        <w:numId w:val="1"/>
      </w:numPr>
      <w:spacing w:before="240"/>
      <w:ind w:left="72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E0749E"/>
    <w:rPr>
      <w:rFonts w:ascii="Arial" w:hAnsi="Arial" w:cs="Arial"/>
      <w:b/>
      <w:bCs/>
      <w:szCs w:val="24"/>
    </w:rPr>
  </w:style>
  <w:style w:type="paragraph" w:customStyle="1" w:styleId="Default">
    <w:name w:val="Default"/>
    <w:basedOn w:val="Normal"/>
    <w:rsid w:val="008A7FD3"/>
    <w:pPr>
      <w:overflowPunct/>
      <w:adjustRightInd/>
      <w:spacing w:after="0"/>
      <w:textAlignment w:val="auto"/>
    </w:pPr>
    <w:rPr>
      <w:rFonts w:ascii="Calibri" w:eastAsiaTheme="minorHAnsi" w:hAnsi="Calibri" w:cs="Times New Roman"/>
      <w:color w:val="000000"/>
      <w:sz w:val="24"/>
    </w:rPr>
  </w:style>
  <w:style w:type="character" w:styleId="UnresolvedMention">
    <w:name w:val="Unresolved Mention"/>
    <w:basedOn w:val="DefaultParagraphFont"/>
    <w:uiPriority w:val="99"/>
    <w:semiHidden/>
    <w:unhideWhenUsed/>
    <w:rsid w:val="00103FAC"/>
    <w:rPr>
      <w:color w:val="605E5C"/>
      <w:shd w:val="clear" w:color="auto" w:fill="E1DFDD"/>
    </w:rPr>
  </w:style>
  <w:style w:type="character" w:styleId="CommentReference">
    <w:name w:val="annotation reference"/>
    <w:basedOn w:val="DefaultParagraphFont"/>
    <w:semiHidden/>
    <w:unhideWhenUsed/>
    <w:rsid w:val="00D071E3"/>
    <w:rPr>
      <w:sz w:val="16"/>
      <w:szCs w:val="16"/>
    </w:rPr>
  </w:style>
  <w:style w:type="paragraph" w:styleId="CommentText">
    <w:name w:val="annotation text"/>
    <w:basedOn w:val="Normal"/>
    <w:link w:val="CommentTextChar"/>
    <w:unhideWhenUsed/>
    <w:rsid w:val="00D071E3"/>
    <w:rPr>
      <w:szCs w:val="20"/>
    </w:rPr>
  </w:style>
  <w:style w:type="character" w:customStyle="1" w:styleId="CommentTextChar">
    <w:name w:val="Comment Text Char"/>
    <w:basedOn w:val="DefaultParagraphFont"/>
    <w:link w:val="CommentText"/>
    <w:rsid w:val="00D07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25256350">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19</Pages>
  <Words>6051</Words>
  <Characters>34497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40468</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veekash.bhowruth</cp:lastModifiedBy>
  <cp:revision>16</cp:revision>
  <cp:lastPrinted>2021-06-03T15:15:00Z</cp:lastPrinted>
  <dcterms:created xsi:type="dcterms:W3CDTF">2024-08-23T05:59:00Z</dcterms:created>
  <dcterms:modified xsi:type="dcterms:W3CDTF">2024-09-05T15:11:00Z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